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Министерство просвещения Российской Федерации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МУНИЦИПАЛЬНОЕ БЮДЖЕТНОЕ ОБЩЕОБРАЗОВАТЕЛЬНОЕ УЧРЕЖДЕНИЕ ОДИНЦОВСКАЯ СРЕДНЯЯ ОБЩЕОБРАЗОВАТЕЛЬНАЯ ШКОЛА №12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(143002, Московская область, г. Одинцово, ул. Молодежная, д. 16В)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тел. +7(495)593-00-94</w:t>
      </w:r>
    </w:p>
    <w:p w:rsidR="00000000" w:rsidDel="00000000" w:rsidP="00000000" w:rsidRDefault="00000000" w:rsidRPr="00000000" w14:paraId="00000005">
      <w:pPr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«IX Международный конкурс исследовательских работ школьников «Research start» 2026/27»</w:t>
      </w:r>
    </w:p>
    <w:p w:rsidR="00000000" w:rsidDel="00000000" w:rsidP="00000000" w:rsidRDefault="00000000" w:rsidRPr="00000000" w14:paraId="00000008">
      <w:pPr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Исследование</w:t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(Литература)</w:t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bCs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«Образ героя в глазах подростков»</w:t>
      </w:r>
    </w:p>
    <w:p w:rsidR="00000000" w:rsidDel="00000000" w:rsidP="00000000" w:rsidRDefault="00000000" w:rsidRPr="00000000" w14:paraId="0000000C">
      <w:pPr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Выполнила: Свирина Арина Владиславовна 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ученица 9 «У» класса МБОУ Одинцовская СОШ №12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Руководитель: Перлова Есения Сергеевна</w:t>
      </w:r>
    </w:p>
    <w:p w:rsidR="00000000" w:rsidDel="00000000" w:rsidP="00000000" w:rsidRDefault="00000000" w:rsidRPr="00000000" w14:paraId="00000011">
      <w:pPr>
        <w:ind w:left="1416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учитель русского языка и литературы</w:t>
      </w:r>
    </w:p>
    <w:p w:rsidR="00000000" w:rsidDel="00000000" w:rsidP="00000000" w:rsidRDefault="00000000" w:rsidRPr="00000000" w14:paraId="00000012">
      <w:pPr>
        <w:ind w:left="1416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МБОУ Одинцовская СОШ №12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  <w:sz w:val="28"/>
          <w:szCs w:val="28"/>
        </w:rPr>
        <w:sectPr>
          <w:headerReference r:id="rId6" w:type="default"/>
          <w:headerReference r:id="rId7" w:type="first"/>
          <w:footerReference r:id="rId8" w:type="default"/>
          <w:footerReference r:id="rId9" w:type="first"/>
          <w:pgSz w:h="16838" w:w="11906" w:orient="portrait"/>
          <w:pgMar w:bottom="1134" w:top="1134" w:left="1701" w:right="850" w:header="708" w:footer="708"/>
          <w:pgNumType w:start="1"/>
          <w:titlePg w:val="1"/>
        </w:sect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2026</w:t>
      </w:r>
    </w:p>
    <w:p w:rsidR="00000000" w:rsidDel="00000000" w:rsidP="00000000" w:rsidRDefault="00000000" w:rsidRPr="00000000" w14:paraId="0000001A">
      <w:pPr>
        <w:spacing w:after="0" w:line="360" w:lineRule="auto"/>
        <w:ind w:firstLine="709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Содержание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Введение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………………………………………………………………………2</w:t>
      </w:r>
    </w:p>
    <w:p w:rsidR="00000000" w:rsidDel="00000000" w:rsidP="00000000" w:rsidRDefault="00000000" w:rsidRPr="00000000" w14:paraId="0000001C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Глава I. Герой и антигерой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…………………………………………………4</w:t>
      </w:r>
    </w:p>
    <w:p w:rsidR="00000000" w:rsidDel="00000000" w:rsidP="00000000" w:rsidRDefault="00000000" w:rsidRPr="00000000" w14:paraId="0000001D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1.1. Понятия героя и антигероя………………………………………………4</w:t>
      </w:r>
    </w:p>
    <w:p w:rsidR="00000000" w:rsidDel="00000000" w:rsidP="00000000" w:rsidRDefault="00000000" w:rsidRPr="00000000" w14:paraId="0000001E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1.2. Благородный разбойник как вариация героического типа…………….4</w:t>
      </w:r>
    </w:p>
    <w:p w:rsidR="00000000" w:rsidDel="00000000" w:rsidP="00000000" w:rsidRDefault="00000000" w:rsidRPr="00000000" w14:paraId="0000001F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1.3. Два типа героев в романе «Капитанская дочка»………………..………5</w:t>
      </w:r>
    </w:p>
    <w:p w:rsidR="00000000" w:rsidDel="00000000" w:rsidP="00000000" w:rsidRDefault="00000000" w:rsidRPr="00000000" w14:paraId="00000020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1.4. Образ авантюриста-пустышки…………………………………..…...….7</w:t>
      </w:r>
    </w:p>
    <w:p w:rsidR="00000000" w:rsidDel="00000000" w:rsidP="00000000" w:rsidRDefault="00000000" w:rsidRPr="00000000" w14:paraId="00000021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1.5. Воплощение «маленького человека» и попранной человечности…….8</w:t>
      </w:r>
    </w:p>
    <w:p w:rsidR="00000000" w:rsidDel="00000000" w:rsidP="00000000" w:rsidRDefault="00000000" w:rsidRPr="00000000" w14:paraId="00000022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Глава II. Кого выбирают современные подростки?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................................10</w:t>
      </w:r>
    </w:p>
    <w:p w:rsidR="00000000" w:rsidDel="00000000" w:rsidP="00000000" w:rsidRDefault="00000000" w:rsidRPr="00000000" w14:paraId="00000023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2.1. Составление анкеты…………………………………………………….10</w:t>
      </w:r>
    </w:p>
    <w:p w:rsidR="00000000" w:rsidDel="00000000" w:rsidP="00000000" w:rsidRDefault="00000000" w:rsidRPr="00000000" w14:paraId="00000024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2.2. Результаты опроса……………………………………………………….11</w:t>
      </w:r>
    </w:p>
    <w:p w:rsidR="00000000" w:rsidDel="00000000" w:rsidP="00000000" w:rsidRDefault="00000000" w:rsidRPr="00000000" w14:paraId="00000025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Заключение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………………………………………………………………….15</w:t>
      </w:r>
    </w:p>
    <w:p w:rsidR="00000000" w:rsidDel="00000000" w:rsidP="00000000" w:rsidRDefault="00000000" w:rsidRPr="00000000" w14:paraId="00000026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Источники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…………………………………………………………………...18</w:t>
      </w:r>
    </w:p>
    <w:p w:rsidR="00000000" w:rsidDel="00000000" w:rsidP="00000000" w:rsidRDefault="00000000" w:rsidRPr="00000000" w14:paraId="00000027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Приложение…………………………………………………………………..19</w:t>
      </w:r>
    </w:p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Введение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Цель исследования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«Образ героя в глазах подростков»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– выявление того, какие типы героев и антигероев привлекают современных подростков, определение причин этих предпочтений и установление взаимосвязи между читательским опытом учащихся и их выбором.</w:t>
      </w:r>
    </w:p>
    <w:p w:rsidR="00000000" w:rsidDel="00000000" w:rsidP="00000000" w:rsidRDefault="00000000" w:rsidRPr="00000000" w14:paraId="0000002B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Предложенная нами тема исследования является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актуальной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поскольку в переходном возрасте происходит формирование ценностных ориентиров, и литературные предпочтения школьников могут отражать их внутренние идеалы и жизненные стратегии. Изучение того, какие персонажи – благородные защитники, бунтари и авантюристы или незаметные люди – вызывают симпатию у учащихся 8–10 классов, позволяет понять их мировоззрение и нравственные запросы. Данное исследование также помогает связать классическую литературу с современностью, показывая, что проблемы выбора между долгом и свободой, честью и выгодой остаются значимыми для молодого поколения.</w:t>
      </w:r>
    </w:p>
    <w:p w:rsidR="00000000" w:rsidDel="00000000" w:rsidP="00000000" w:rsidRDefault="00000000" w:rsidRPr="00000000" w14:paraId="0000002C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достижения поставленной цели необходимо решить следующие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задачи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2D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1) Изучить и систематизировать теоретический материал по теме «Герой и антигерой в литературе», определить основные признаки и функции этих понятий;</w:t>
      </w:r>
    </w:p>
    <w:p w:rsidR="00000000" w:rsidDel="00000000" w:rsidP="00000000" w:rsidRDefault="00000000" w:rsidRPr="00000000" w14:paraId="0000002E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2) Проанализировать образы героев и антигероев в произведениях, входящих в школьную программу по литературе для 7–8 классов (романы «Дубровский», «Капитанская дочка» А.С. Пушкина, повесть «Шинель», комедия «Ревизор» Н.В. Гоголя), выделив основные категории среди героев (Дубровский, Гринев, Пугачев, Акакий Акакиевич, Хлестаков);</w:t>
      </w:r>
    </w:p>
    <w:p w:rsidR="00000000" w:rsidDel="00000000" w:rsidP="00000000" w:rsidRDefault="00000000" w:rsidRPr="00000000" w14:paraId="0000002F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3) Разработать анкету для опроса учащихся 8–10 классов, включающую вопросы о персонажах, причинах симпатии к ним, желаемых чертах характера;</w:t>
      </w:r>
    </w:p>
    <w:p w:rsidR="00000000" w:rsidDel="00000000" w:rsidP="00000000" w:rsidRDefault="00000000" w:rsidRPr="00000000" w14:paraId="00000030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4) Провести анкетирование среди учащихся 8–10 классов;</w:t>
      </w:r>
    </w:p>
    <w:p w:rsidR="00000000" w:rsidDel="00000000" w:rsidP="00000000" w:rsidRDefault="00000000" w:rsidRPr="00000000" w14:paraId="00000031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5) Обработать полученные данные, выявить статистические закономерности (самые популярные персонажи, наиболее привлекательные черты) и сопоставить результаты опроса с данными литературоведческого анализа, объяснить причины популярности тех или иных персонажей.</w:t>
      </w:r>
    </w:p>
    <w:p w:rsidR="00000000" w:rsidDel="00000000" w:rsidP="00000000" w:rsidRDefault="00000000" w:rsidRPr="00000000" w14:paraId="00000032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6) Подготовить презентацию для защиты исследовательской работы на научно-практической конференции.</w:t>
      </w:r>
    </w:p>
    <w:p w:rsidR="00000000" w:rsidDel="00000000" w:rsidP="00000000" w:rsidRDefault="00000000" w:rsidRPr="00000000" w14:paraId="00000033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Объектом исследования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являются литературные персонажи (герои и антигерои) из программы 7–8, а также читательские предпочтения современных подростков.</w:t>
      </w:r>
    </w:p>
    <w:p w:rsidR="00000000" w:rsidDel="00000000" w:rsidP="00000000" w:rsidRDefault="00000000" w:rsidRPr="00000000" w14:paraId="00000034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Предметом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выступают критерии выбора подростками героев и антигероев, мотивы симпатии к тем или иным типам персонажей.</w:t>
      </w:r>
    </w:p>
    <w:p w:rsidR="00000000" w:rsidDel="00000000" w:rsidP="00000000" w:rsidRDefault="00000000" w:rsidRPr="00000000" w14:paraId="00000035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ходе исследования использованы следующие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методы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 теоретический анализ (изучение научной и критической литературы по теме, анализ художественных произведений), анкетирование (сбор эмпирических данных о предпочтениях подростков), типологический метод (качества персонажей, выделяемых в сверхтипы), сопоставительный метод, описательный метод (обобщение и описание полученных результатов).</w:t>
      </w:r>
    </w:p>
    <w:p w:rsidR="00000000" w:rsidDel="00000000" w:rsidP="00000000" w:rsidRDefault="00000000" w:rsidRPr="00000000" w14:paraId="00000036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Гипотеза исследования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заключается в том, в читательских предпочтениях современных подростков будет наблюдаться выраженный запрос на бунтарские, протестные образы: ожидается, что наибольшую симпатию вызовут яркие, харизматичные персонажи с противоречивым нравственным обликом (в первую очередь Пугачёв и Дубровский), а традиционные «герои чести» (Гринёв) окажутся менее привлекательными. Кроме того, мы допускаем, что подростки будут склонны оправдывать ситуативную ложь и адаптивное поведение (на примере Хлестакова) как проявление смекалки, а образ «маленького человека» (Акакий Акакиевич) будет восприниматься с сочувствием.</w:t>
      </w:r>
    </w:p>
    <w:p w:rsidR="00000000" w:rsidDel="00000000" w:rsidP="00000000" w:rsidRDefault="00000000" w:rsidRPr="00000000" w14:paraId="00000037">
      <w:pPr>
        <w:spacing w:after="240"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Глава I. Герой и антигерой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1.1. Понятия героя и антигероя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данной главе мы проанализируем образы Дубровского, Гринева, Пугачева, Акакия Акакиевича и Хлестакова из произведений школьной программы. </w:t>
      </w:r>
    </w:p>
    <w:p w:rsidR="00000000" w:rsidDel="00000000" w:rsidP="00000000" w:rsidRDefault="00000000" w:rsidRPr="00000000" w14:paraId="0000003B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центре любого произведения находится художественный образ человека – персонаж (от латинского persona – маска актера). Важно различать понятия: «действующее лицо» проявляет себя через поступки, а «герой» подчеркивает позитивную роль, яркость и исключительность персонажа.</w:t>
      </w:r>
    </w:p>
    <w:p w:rsidR="00000000" w:rsidDel="00000000" w:rsidP="00000000" w:rsidRDefault="00000000" w:rsidRPr="00000000" w14:paraId="0000003C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Главное в персонаже – его «ценностная ориентация» [5, С. 177]: устойчивый набор убеждений и моральных принципов. Персонаж может быть носителем высоких идеалов или воплощением отрицательных черт. Здесь мы сталкиваемся с понятием антигероя (термин введен Ф.М. Достоевским). Это не просто отрицательный персонаж, а человек, живущий в реальности без высоких целей: «маленький человек», сведенный к нулю, или личность, томящаяся скукой и подчиненная рутине. В отличие от классического героя – активного, яркого, нравственно определенного, – антигерой демонстрирует кризис личности и разрыв с ценностями.</w:t>
      </w:r>
    </w:p>
    <w:p w:rsidR="00000000" w:rsidDel="00000000" w:rsidP="00000000" w:rsidRDefault="00000000" w:rsidRPr="00000000" w14:paraId="0000003D">
      <w:pPr>
        <w:spacing w:after="0" w:line="360" w:lineRule="auto"/>
        <w:ind w:firstLine="709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1.2. Благородный разбойник как вариация героического типа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Владимир Дубровский – один из ярчайших романтических героев русской литературы. Опираясь на теорию Хализева, мы можем отнести его к авантюрно-героическому сверхтипу, но с уточнением: это «благородный разбойник», сочетающий черты эпического героя и романтического мстителя.</w:t>
      </w:r>
    </w:p>
    <w:p w:rsidR="00000000" w:rsidDel="00000000" w:rsidP="00000000" w:rsidRDefault="00000000" w:rsidRPr="00000000" w14:paraId="0000003F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Герои этого типа «твердо верят в свои силы, в способность добиться цели» [5, С. 180]. Узнав о болезни отца и несправедливости Троекурова, Дубровский немедленно бросает службу и мчится в Кистеневку. Пушкин не идеализирует его: в начале романа Владимир «расточителен и честолюбив», но столкновение с реальностью пробуждает в нем жажду справедливости.</w:t>
      </w:r>
    </w:p>
    <w:p w:rsidR="00000000" w:rsidDel="00000000" w:rsidP="00000000" w:rsidRDefault="00000000" w:rsidRPr="00000000" w14:paraId="00000040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Ключевой момент – сцена пожара. Дубровский сжигает дом, чтобы он не достался врагу, но приказывает отпереть двери, чтобы чиновники спаслись. Однако кузнец Архип ослушивается. Этот эпизод важен: Дубровский хотел наказать, но не убивать, что отличает его от обычных разбойников. Став предводителем шайки, он нападает только на богатых. Рассказ Анны Савишны Глобовой подтверждает, что народ видит в нем защитника.</w:t>
      </w:r>
    </w:p>
    <w:p w:rsidR="00000000" w:rsidDel="00000000" w:rsidP="00000000" w:rsidRDefault="00000000" w:rsidRPr="00000000" w14:paraId="00000041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Проникнув в дом Троекурова под видом учителя, герой оказывается перед выбором между местью и любовью к Маше. В сцене объяснения он произносит: «Я понял, что дом, где обитаете вы, священ &lt;…&gt; Я отказался от мщения, как от безумства» [3, С. 286]. Любовь оказывается сильнее ненависти. Он обещает Маше защиту и пытается спасти ее из-под венца, но она, уже обвенчанная, отказывается: «Поздно. &lt;…&gt; Я ждала вас до последней минуты» [3, С. 312]. Дубровский подчиняется, проявляя истинное благородство. В финале он распускает шайку, давая людям возможность начать честную жизнь, а сам скрывается.</w:t>
      </w:r>
    </w:p>
    <w:p w:rsidR="00000000" w:rsidDel="00000000" w:rsidP="00000000" w:rsidRDefault="00000000" w:rsidRPr="00000000" w14:paraId="00000042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Таким образом, Дубровский – классический пример героического типа. Он смел, решителен, верен слову, способен на глубокое чувство. Но он не идеальный рыцарь, а живой человек. Его трагедия в том, что он, благородный по натуре, вынужден стать разбойником, потому что закон не защищает его прав. И даже на этом пути он остается верен нравственным принципам: не желает крови, защищает слабых и уважает выбор любимой. </w:t>
      </w:r>
    </w:p>
    <w:p w:rsidR="00000000" w:rsidDel="00000000" w:rsidP="00000000" w:rsidRDefault="00000000" w:rsidRPr="00000000" w14:paraId="00000043">
      <w:pPr>
        <w:spacing w:after="0" w:line="360" w:lineRule="auto"/>
        <w:ind w:firstLine="709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1.3. Два типа героев в романе «Капитанская дочка»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романе «Капитанская дочка» сталкиваются два литературных типа: Гринев как герой, близкий к житийно-идиллическому, и Пугачев – носитель авантюрно-героического начала с «демоническим» оттенком.</w:t>
      </w:r>
    </w:p>
    <w:p w:rsidR="00000000" w:rsidDel="00000000" w:rsidP="00000000" w:rsidRDefault="00000000" w:rsidRPr="00000000" w14:paraId="00000045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Петр Гринев с самого начала подчинен нравственным правилам. Он не классический герой-авантюрист, рвущийся к славе: в начале романа это недоросль, гоняющий голубей, чьи мечты о веселой петербургской жизни разбиваются о решение отца отправить его в глухую крепость.</w:t>
      </w:r>
    </w:p>
    <w:p w:rsidR="00000000" w:rsidDel="00000000" w:rsidP="00000000" w:rsidRDefault="00000000" w:rsidRPr="00000000" w14:paraId="00000046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Эпиграф «Береги честь смолоду» [4, С. 391] становится его жизненным ориентиром. Согласно теории, «житийно-идиллический» тип – это люди, «не причастные борьбе за успех» [5, С. 182], но обладающие твердыми устоями и верностью долгу. Гринев не идеализирован: он проигрывает сто рублей, грубит Савельичу, но способен признавать вину. В сцене в крепости он отказывается служить Пугачеву: «Я присягал государыне императрице: тебе служить не могу» [4, С. 476]. Он отказывается целовать руку самозванцу, предпочитая смерть унижению. Даже отпущенный, он честно предупреждает, что будет воевать, если прикажут. Узнав, что Марья Ивановна во власти Швабрина, Гринев один едет в стан врага, рискуя жизнью ради любимой. Для него главное – внутренняя чистота и верность слову.</w:t>
      </w:r>
    </w:p>
    <w:p w:rsidR="00000000" w:rsidDel="00000000" w:rsidP="00000000" w:rsidRDefault="00000000" w:rsidRPr="00000000" w14:paraId="00000047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Пугачев же относится к авантюрно-героическому сверхтипу, где авантюризм стимулируется «жаждой власти» [5, С. 181]. Его первое появление символично: во время бурана он становится «вожатым». Пророческий сон Гринева, где мужик с черной бородой машет топором среди мертвых тел, предвещает жестокость, которую принесет этот человек, и предрекает: дворянство должно добиться благословения крестьянства, иначе оно погибнет в кровавой анархии бунта.  </w:t>
      </w:r>
    </w:p>
    <w:p w:rsidR="00000000" w:rsidDel="00000000" w:rsidP="00000000" w:rsidRDefault="00000000" w:rsidRPr="00000000" w14:paraId="00000048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Образ Пугачева противоречив. С одной стороны, это жестокий самозванец, казнящий Миронова и его жену, окруженный изувеченным башкирцем и беглыми каторжниками – это придает ему «демонический» оттенок бунтаря, чья энергия ведет к разрушению. С другой стороны, он помнит добро, великодушен к Маше и говорит: «Казнить так казнить, миловать так миловать» [4, С. 476]. В сцене пирушки в Бердской слободе он поет с товарищами «Не шуми, мати зеленая дубровушка», и Гринев потрясен: «&lt;...&gt; каким-то пиитическим ужасом» [4, С. 474]. Разбойники под предводительством своего главаря, осознают нарушение закона человеческого и Божьего, но всё равно идут на преступление, готовясь к ответу на Страшном суде.</w:t>
      </w:r>
    </w:p>
    <w:p w:rsidR="00000000" w:rsidDel="00000000" w:rsidP="00000000" w:rsidRDefault="00000000" w:rsidRPr="00000000" w14:paraId="00000049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Пушкин подчеркивает в Пугачеве черты народного героя: удаль, широту души. Его философия раскрывается в калмыцкой сказке об орле и вороне: «Чем триста лет питаться падалью, лучше раз напиться живой кровью» [4, С. 508]. Но Гринев возражает: «Жить убийством и разбоем значит по мне клевать мертвечину» [4, С. 508]. Пугачев осознает шаткость своего положения: «При первой неудаче они свою шею выкупят моею головою», что вызывает сочувствие.</w:t>
      </w:r>
    </w:p>
    <w:p w:rsidR="00000000" w:rsidDel="00000000" w:rsidP="00000000" w:rsidRDefault="00000000" w:rsidRPr="00000000" w14:paraId="0000004A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Таким образом, Гринев олицетворяет верность долгу, а Пугачев – стихийную силу, способную как на великодушие, так и на жестокость.</w:t>
      </w:r>
    </w:p>
    <w:p w:rsidR="00000000" w:rsidDel="00000000" w:rsidP="00000000" w:rsidRDefault="00000000" w:rsidRPr="00000000" w14:paraId="0000004B">
      <w:pPr>
        <w:spacing w:after="0" w:line="360" w:lineRule="auto"/>
        <w:ind w:firstLine="709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1.4. Образ авантюриста-пустышки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Иван Александрович Хлестаков, центральный персонаж комедии Н.В. Гоголя «Ревизор», на первый взгляд может показаться ловким мошенником, однако при глубоком анализе выясняется, что он представляет собой уникальное явление – «авантюриста-пустышку», являющегося выраженным антигероем.</w:t>
      </w:r>
    </w:p>
    <w:p w:rsidR="00000000" w:rsidDel="00000000" w:rsidP="00000000" w:rsidRDefault="00000000" w:rsidRPr="00000000" w14:paraId="0000004D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Внутри авантюрно-героического сверхтипа (людях активных, стремящихся к славе) есть особая категория «собственно авантюристов», чье поведение связано с игровыми импульсами. К этой категории принадлежит Хлестаков, но как самый «пустой» вариант такого авантюриста.</w:t>
      </w:r>
    </w:p>
    <w:p w:rsidR="00000000" w:rsidDel="00000000" w:rsidP="00000000" w:rsidRDefault="00000000" w:rsidRPr="00000000" w14:paraId="0000004E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тексте комедии Хлестаков – мелкий чиновник, проигравшийся в карты и застрявший в гостинице без денег. Он не планирует аферы. Знаменитая сцена вранья рождается из природной способности фантазировать. Как указывает Гоголь в «Замечаниях для господ актеров», Хлестаков «несколько приглуповат и, как говорят, без царя в голове. Он говорит и действует без всякого соображения» [1, С. 7]. У него нет цели обманывать. Такое поведение называется «самодовлеюще игровыми импульсами» [5, С. 181], когда человек играет ради самого процесса. Его предки – мифологические трикстеры, сеющие хаос непреднамеренно.</w:t>
      </w:r>
    </w:p>
    <w:p w:rsidR="00000000" w:rsidDel="00000000" w:rsidP="00000000" w:rsidRDefault="00000000" w:rsidRPr="00000000" w14:paraId="0000004F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Хлестакова можно назвать антигероем. В нем мы видим не столько «попранную» человечность, сколько полную пустоту. У него нет убеждений, целей или ценностей. Он как зеркало: чиновники видят в нем грозного ревизора, дамы – столичного кавалера, а на самом деле там ничего нет. Гоголь создал персонажа, который не является активным злодеем. Он берет в долг и не отдает, врет и уезжает, оставляя разруху. Его антигеройство в том, что он бесполезен и вреден для общества, потому что его пустота обнажает пороки остальных. Внешность есть, а содержания нет.</w:t>
      </w:r>
    </w:p>
    <w:p w:rsidR="00000000" w:rsidDel="00000000" w:rsidP="00000000" w:rsidRDefault="00000000" w:rsidRPr="00000000" w14:paraId="00000050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Таким образом, Хлестаков – авантюрист-трикстер, лишенный героического начала, движимый сиюминутными желаниями. Он пример антигероя, воплощающего духовную пустоту, которая, по мысли Гоголя, страшнее любого порока. Смеясь над Хлестаковым, мы смеемся над собственным желанием казаться, а не быть, что делает этот образ вечно современным.</w:t>
      </w:r>
    </w:p>
    <w:p w:rsidR="00000000" w:rsidDel="00000000" w:rsidP="00000000" w:rsidRDefault="00000000" w:rsidRPr="00000000" w14:paraId="00000051">
      <w:pPr>
        <w:spacing w:after="0" w:line="360" w:lineRule="auto"/>
        <w:ind w:firstLine="709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1.5. Воплощение «маленького человека» и попранной человечности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Акакий Акакиевич Башмачкин, герой повести «Шинель», – один из самых трагических образов русской литературы. Это не классический герой, а сверхтип «маленького человека» с подавленной человечностью.</w:t>
      </w:r>
    </w:p>
    <w:p w:rsidR="00000000" w:rsidDel="00000000" w:rsidP="00000000" w:rsidRDefault="00000000" w:rsidRPr="00000000" w14:paraId="00000053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Гоголь с самого начала подчеркивает ничтожность героя. Акакий Акакиевич – «вечный титулярный советник» [2, С. 128], над которым смеются сослуживцы. История его рождения (имя выбрано от безысходности) и фамилия от слова «башмак» приземляют образ. В департаменте его не уважают, но страшнее то, что он не реагирует, живя лишь переписыванием бумаг. Это «подавленная человечность» [5, С. 183]: человек сведен к функции. Даже в нем теплится душа – некоторые буквы становятся его «фаворитами», но на предложение более сложной работы он пугается, показывая, что не способен к развитию.</w:t>
      </w:r>
    </w:p>
    <w:p w:rsidR="00000000" w:rsidDel="00000000" w:rsidP="00000000" w:rsidRDefault="00000000" w:rsidRPr="00000000" w14:paraId="00000054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Кульминация – история с шинелью, ставшей смыслом жизни. Ради нее он терпит лишения, а когда шинель готова, она становится для него «светлым гостем» [2, С. 155]. Но в первую же ночь шинель крадут. Попытка восстановить справедливость оборачивается крахом: визит к «значительному лицу», жестоко «распекающему» его, становится роковым. Акакий Акакиевич умирает – не столько от простуды, сколько от душевной травмы.</w:t>
      </w:r>
    </w:p>
    <w:p w:rsidR="00000000" w:rsidDel="00000000" w:rsidP="00000000" w:rsidRDefault="00000000" w:rsidRPr="00000000" w14:paraId="00000055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Хализев точно характеризует его как «существо, приведенное к нулю», «меньше маленького человека, ниже самой человеческой меры» [5, С. 185]. Но после смерти Башмачкин превращается в призрака-мстителя, срывающего шинели, пока не добирается до обидчика. Забитый человек обретает голос и требует справедливости за поруганное достоинство только после смерти.</w:t>
      </w:r>
    </w:p>
    <w:p w:rsidR="00000000" w:rsidDel="00000000" w:rsidP="00000000" w:rsidRDefault="00000000" w:rsidRPr="00000000" w14:paraId="00000056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Акакий Акакиевич – классическое воплощение антигероя и жертвы. Он не совершает подвигов, не борется со злом, а сам становится его жертвой. Башмачкин – порождение своей социальной среды. Гоголь показывает, как бездушный мир способен уничтожить живую душу, и даже скромный переписчик заслуживает сострадания и памяти.</w:t>
      </w:r>
    </w:p>
    <w:p w:rsidR="00000000" w:rsidDel="00000000" w:rsidP="00000000" w:rsidRDefault="00000000" w:rsidRPr="00000000" w14:paraId="00000057">
      <w:pPr>
        <w:spacing w:after="0" w:line="360" w:lineRule="auto"/>
        <w:ind w:firstLine="709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360" w:lineRule="auto"/>
        <w:ind w:firstLine="709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Глава II. Кого выбирают современные подростки?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360" w:lineRule="auto"/>
        <w:ind w:firstLine="709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2.1. Составление анкеты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решения третьей задачи исследования – выявления предпочтений подростков в выборе между героями и антигероями – нами была разработана анкета из 20 вопросов (Приложение 1). Ее структура построена так, чтобы последовательно перейти от общих ценностных ориентиров к оценке конкретных литературных образов и завершить вопросом-проекцией на современность.</w:t>
      </w:r>
    </w:p>
    <w:p w:rsidR="00000000" w:rsidDel="00000000" w:rsidP="00000000" w:rsidRDefault="00000000" w:rsidRPr="00000000" w14:paraId="0000005B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Первая группа вопросов (1–7) диагностирует личностные ценности. Вопросы 1–2 (пол, класс) носят демографический характер. Вопросы 3–4 предлагают выбрать привлекательные и неприятные качества героев (например, «верность долгу», «бунтарство», «эгоизм»), что позволяет сопоставить шкалу ценностей подростков с классическими литературными типами. Вопросы 5–7 моделируют жизненные ситуации и стратегии поведения: вопрос 5 («Произведения с какими героями вы предпочитаете?») соотносится с классификацией сверхтипов (авантюрно-героический, житийно-идиллический, «маленький человек» и антигерой); вопросы 6–7 выявляют выбор между борьбой, сохранением достоинства или приспособленчеством.</w:t>
      </w:r>
    </w:p>
    <w:p w:rsidR="00000000" w:rsidDel="00000000" w:rsidP="00000000" w:rsidRDefault="00000000" w:rsidRPr="00000000" w14:paraId="0000005C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Вторая группа вопросов (8–19) анализирует конкретных персонажей школьной программы. Вопрос о Дубровском (8) построен на моральной дилемме: оправдано ли насилие ради благородной цели? Вопросы о Гриневе и Пугачеве (9–12) сравнивают два типа: носителя идеи долга и харизматичного бунтаря. Детализируется, какие черты Гринева (верность присяге, самопожертвование) и Пугачева (сила, справедливость, человечность) находят больший отклик. Вопросы об Акакии Акакиевиче (13–16) исследуют восприятие «маленького человека»: вызывает ли он сострадание или раздражение, меняет ли отношение фантастический финал, и как интерпретируется месть – как справедливость или ответ злом на зло. Вопросы о Хлестакове (17–19) выясняют, считают ли его виновным в обмане и насколько привлекательна его легкость и умение «пускать пыль в глаза».</w:t>
      </w:r>
    </w:p>
    <w:p w:rsidR="00000000" w:rsidDel="00000000" w:rsidP="00000000" w:rsidRDefault="00000000" w:rsidRPr="00000000" w14:paraId="0000005D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Заключительный вопрос (20) подводит итог: респонденты выбирают персонажа, наиболее соответствующего понятию «герой нашего времени» (борец с системой, человек чести, бунтарь, авантюрист или незаметный труженик). Это напрямую отвечает на главную цель исследования.</w:t>
      </w:r>
    </w:p>
    <w:p w:rsidR="00000000" w:rsidDel="00000000" w:rsidP="00000000" w:rsidRDefault="00000000" w:rsidRPr="00000000" w14:paraId="0000005E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Таким образом, анкета позволяет не только собрать данные о симпатиях к конкретным героям, но и выявить ценностные ориентации учащихся, их представления о справедливости, долге и жизненном успехе.</w:t>
      </w:r>
    </w:p>
    <w:p w:rsidR="00000000" w:rsidDel="00000000" w:rsidP="00000000" w:rsidRDefault="00000000" w:rsidRPr="00000000" w14:paraId="0000005F">
      <w:pPr>
        <w:spacing w:after="0" w:line="360" w:lineRule="auto"/>
        <w:ind w:firstLine="709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2.2. Результаты опроса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ходе исследования было опрошено 46 учащихся, из которых 29 составили девушки и 17 – юноши. Большинство респондентов (31 человек) обучаются в 8 классе, 15 – в 10 классе. </w:t>
      </w:r>
    </w:p>
    <w:p w:rsidR="00000000" w:rsidDel="00000000" w:rsidP="00000000" w:rsidRDefault="00000000" w:rsidRPr="00000000" w14:paraId="00000061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Анализ ответов на вопрос о привлекательных качествах героев (вопрос 3) показывает, что современные подростки выше всего ценят чувство юмора (28 ответов, 60,9%), ум (27 ответов, 58,7%), смелость (24 ответа, 52,2%) и доброту (23 ответа, 50%). Интересно, что такие традиционно героические качества, как «верность долгу» и «желание изменить мир», оказались в явном меньшинстве (8 и 13 ответов соответственно). Это может свидетельствовать о сдвиге в системе ценностей: для современных подростков важнее личностные, «человеческие» черты, нежели абстрактное служение идее. «Бунтарство» как качество привлекает лишь 10 респондентов (21,7%), что опровергает стереотип о подростковом возрасте как о периоде тотального протеста.</w:t>
      </w:r>
    </w:p>
    <w:p w:rsidR="00000000" w:rsidDel="00000000" w:rsidP="00000000" w:rsidRDefault="00000000" w:rsidRPr="00000000" w14:paraId="00000062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Вопрос о неприятных качествах (вопрос 4) дал ожидаемые результаты: лидируют лицемерие (26 ответов, 56,5%), глупость (24 ответа, 52,2%), а также ложь, трусость, эгоизм (по 19 ответов, 41,3%). Обращает на себя внимание низкая значимость «карьеризма» (всего 1 ответ) и «стремления к власти» (9 ответов), что может говорить о том, что эти качества либо не воспринимаются подростками как однозначно негативные, либо еще не вошли в круг их актуальных проблем.</w:t>
      </w:r>
    </w:p>
    <w:p w:rsidR="00000000" w:rsidDel="00000000" w:rsidP="00000000" w:rsidRDefault="00000000" w:rsidRPr="00000000" w14:paraId="00000063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Наиболее интересные результаты получены в вопросах, моделирующих литературные предпочтения и жизненные выборы. Вопрос 5 показал, что самый популярный тип героя – «противоречивый человек, готовый ставить на кон все ради цели» (19 ответов). Это соотносится с «демонической» разновидностью авантюрно-героического сверхтипа по классификации Хализева (Пугачев). На втором месте – «человек, подстраивающийся под любые обстоятельства» (10 ответов), что соответствует типу авантюриста-трикстера (Хлестаков). «Активный искатель приключений» (классический герой-авантюрист) набрал всего 5 голосов, а «мудрый добрый человек» (житийно-идиллический тип) – лишь 6. </w:t>
      </w:r>
    </w:p>
    <w:p w:rsidR="00000000" w:rsidDel="00000000" w:rsidP="00000000" w:rsidRDefault="00000000" w:rsidRPr="00000000" w14:paraId="00000064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вопросе о привлекательной жизни (вопрос 6) лидирует вариант «жить по чести, сохранить достоинство» (14 ответов), что соответствует жизненной позиции Гринева. Однако практически столько же голосов набрали стратегии «тихая стабильная жизнь» (12) и «легкая жизнь, ни за что не отвечая» (12). Это говорит о расколе в ценностных ориентациях: часть подростков ориентирована на традиционные ценности, часть – на пассивное или гедонистическое существование. Вариант «обладать властью ценой жестокости» получил лишь 1 голос, что свидетельствует о неприятии откровенно антигуманных моделей. Так, подростки предпочитают сложных, противоречивых персонажей, но при этом в реальной жизни выбирают более консервативные стратегии.</w:t>
      </w:r>
    </w:p>
    <w:p w:rsidR="00000000" w:rsidDel="00000000" w:rsidP="00000000" w:rsidRDefault="00000000" w:rsidRPr="00000000" w14:paraId="00000065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ситуации несправедливости (вопрос 7) большинство (27 человек) выбирают сохранение достоинства без мести, что совпадает с гриневской моделью поведения. Лишь 6 человек готовы к силовому решению (путь Дубровского), а 9 – к объединению для бунта (путь Пугачева).</w:t>
      </w:r>
    </w:p>
    <w:p w:rsidR="00000000" w:rsidDel="00000000" w:rsidP="00000000" w:rsidRDefault="00000000" w:rsidRPr="00000000" w14:paraId="00000066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Оценка выбора Дубровского (вопрос 8) показала, что большинство (29 человек) считают его поступок благородным, но гибельным. Это говорит о понимании подростками трагизма пути «благородного разбойника» и его бесперспективности. Лишь 8 человек безоговорочно поддерживают его метод «восстановления справедливости силой».</w:t>
      </w:r>
    </w:p>
    <w:p w:rsidR="00000000" w:rsidDel="00000000" w:rsidP="00000000" w:rsidRDefault="00000000" w:rsidRPr="00000000" w14:paraId="00000067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прямом сравнении (вопрос 9) Гринев симпатичнее (18 против 6 у Пугачева), при этом 12 респондентов симпатизируют обоим. Однако на вопрос о том, кто кажется более «живым и настоящим» (вопрос 10), с огромным отрывом побеждает Пугачев (30 против 16). Это ключевой момент: подростки понимают, что Гринев – нравственный идеал, которому стоит симпатизировать, но Пугачев как персонаж – более яркий, харизматичный и «настоящий». В Гриневе больше всего ценят смелость и готовность к самопожертвованию ради любви (22 ответа), а не верность долгу (11). В Пугачеве же главной чертой признают человечность и способность ценить добро (22 ответа), а не его бунтарство или силу.</w:t>
      </w:r>
    </w:p>
    <w:p w:rsidR="00000000" w:rsidDel="00000000" w:rsidP="00000000" w:rsidRDefault="00000000" w:rsidRPr="00000000" w14:paraId="00000068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Образ «маленького человека» вызывает преимущественно грусть и сострадание (36 ответов), хотя 10 человек выражают непонимание его пассивности. Большинство (19) скорее не считают его героем, но 17 готовы признать в нем героя с оговоркой. Фантастический финал не меняет восприятия у 26 человек, а месть интерпретируется большинством (30) как «ответ злом на зло», а не как восстановление справедливости (16). Это говорит о том, что подростки не склонны романтизировать насилие даже в ответ на несправедливость.</w:t>
      </w:r>
    </w:p>
    <w:p w:rsidR="00000000" w:rsidDel="00000000" w:rsidP="00000000" w:rsidRDefault="00000000" w:rsidRPr="00000000" w14:paraId="00000069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Отношение к Хлестакову оказалось самым неоднозначным. 24 человека не уверены, можно ли назвать его отрицательным героем, и столько же (20) считают его невиновным в обмане, так как он не планировал аферу. Преобладает позитивное или нейтрально-игровое восприятие: 24 человекам нравится его умение приспосабливаться, 13 – просто наблюдать за ним с интересом. Лишь 9 испытывают осуждение. Хлестаков, таким образом, воспринимается не как злодей, а как ловкий трикстер, что соответствует его литературной природе.</w:t>
      </w:r>
    </w:p>
    <w:p w:rsidR="00000000" w:rsidDel="00000000" w:rsidP="00000000" w:rsidRDefault="00000000" w:rsidRPr="00000000" w14:paraId="0000006A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Заключительный вопрос (20) выявил неожиданный результат. Дубровский и Гринев набрали по 12 голосов, Хлестаков – 10, Пугачев – всего 5, а 7 человек не выбрали никого. Это означает, что в сознании подростков нет единого идеала. Они разделились между традиционным героем чести (Гринев) и романтическим борцом с системой (Дубровский). При этом авантюрист-трикстер Хлестаков оказался почти так же популярен, как классические герои, что подтверждает высокий запрос на легкость, адаптивность. Пугачев с его разрушительной энергией явно проигрывает, а Акакий Акакиевич и не рассматривался как возможный «герой времени».</w:t>
      </w:r>
    </w:p>
    <w:p w:rsidR="00000000" w:rsidDel="00000000" w:rsidP="00000000" w:rsidRDefault="00000000" w:rsidRPr="00000000" w14:paraId="0000006B">
      <w:pPr>
        <w:spacing w:after="0" w:line="360" w:lineRule="auto"/>
        <w:ind w:firstLine="709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="360" w:lineRule="auto"/>
        <w:ind w:firstLine="709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Заключение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Проведенное исследование было посвящено актуальной проблеме выбора современными подростками между героическими и антигероическими типажами в литературе. В ходе работы мы полностью реализовали поставленные задачи: изучили теоретический материал о природе героя и антигероя, проанализировали пять ключевых образов из школьной программы (Дубровский, Гринев, Пугачев, Башмачкин, Хлестаков), разработали и провели анкетирование среди 46 учащихся 8–10 классов, обработали полученные данные и сопоставили их с литературоведческим анализом.</w:t>
      </w:r>
    </w:p>
    <w:p w:rsidR="00000000" w:rsidDel="00000000" w:rsidP="00000000" w:rsidRDefault="00000000" w:rsidRPr="00000000" w14:paraId="0000006E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Теоретическая часть исследования позволила нам выделить основные литературные сверхтипы. Опираясь на работу В.Е. Хализева, мы определили, что «герой» в классическом понимании – это активная, яркая личность с четкой ценностной ориентацией, тогда как «антигерой» воплощает кризис личности, духовную пустоту или попранную человечность («маленький человек»). Анализ конкретных произведений подтвердил многообразие этих типов: от благородного разбойника Дубровского и человека чести Гринева до противоречивого бунтаря Пугачева, «маленького человека» Акакия Акакиевича и авантюриста-пустышки Хлестакова.</w:t>
      </w:r>
    </w:p>
    <w:p w:rsidR="00000000" w:rsidDel="00000000" w:rsidP="00000000" w:rsidRDefault="00000000" w:rsidRPr="00000000" w14:paraId="0000006F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Анкетирование позволило выявить закономерности в читательских предпочтениях подростков. Современные подростки ценят в героях прежде всего человеческие качества: юмор, ум, смелость, доброту. Идеологически окрашенные добродетели (верность долгу) отходят на второй план. Наибольший интерес вызывают противоречивые, «демонические» персонажи, однако в реальных жизненных стратегиях подростки склоняются к сохранению достоинства и чести, а не к бунту или насилию. </w:t>
      </w:r>
    </w:p>
    <w:p w:rsidR="00000000" w:rsidDel="00000000" w:rsidP="00000000" w:rsidRDefault="00000000" w:rsidRPr="00000000" w14:paraId="00000070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Гринев воспринимается как нравственный ориентир, но Пугачев кажется более живым и настоящим. Это говорит о разрыве между моральным идеалом и эстетической привлекательностью. Акакий Акакиевич вызывает сострадание, но не воспринимается как герой; его посмертная месть не находит понимания как справедливость. Хлестаков реабилитирован в глазах подростков: его не считают виновным обманщиком, а его легкость и приспособляемость вызывают симпатию. Единого «героя нашего времени» не существует: мнения разделились между Гриневым, Дубровским и даже Хлестаковым, что отражает плюрализм ценностей в современном подростковом сознании.</w:t>
      </w:r>
    </w:p>
    <w:p w:rsidR="00000000" w:rsidDel="00000000" w:rsidP="00000000" w:rsidRDefault="00000000" w:rsidRPr="00000000" w14:paraId="00000071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Гипотеза исследования о выраженном запросе на бунтарские образы не подтвердилась в полной мере. Подростки действительно интересуются противоречивыми персонажами, но в реальных жизненных выборах и в итоговом предпочтении они склоняются к традиционным ценностям (честь, достоинство) или к адаптивным стратегиям (Хлестаков). Наблюдается разрыв между эстетической привлекательностью (яркость Пугачёва) и моральным выбором (Гринёв).</w:t>
      </w:r>
    </w:p>
    <w:p w:rsidR="00000000" w:rsidDel="00000000" w:rsidP="00000000" w:rsidRDefault="00000000" w:rsidRPr="00000000" w14:paraId="00000072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Перспективы дальнейшего исследования мы видим в нескольких направлениях. Прежде всего, представляется важным расширить выборку респондентов: включить учащихся не только 8–10, но и 7, а также 11 классов. Это позволит выявить возрастную динамику читательских предпочтений и понять, как меняется отношение к героям и антигероям на разных этапах взросления. Также в будущем мы могли бы расширить список анализируемых произведений. Сейчас мы рассмотрели только классические произведения школьной программы 7–8 классов, в дальнейшем выборка может пополниться произведениями 9–11 классов. Кроме того, в список было бы интересно добавить современные произведения. Тогда можно было бы сравнить, как на представления подростков о героическом влияет школа, а как – их читательские предпочтения. Полезным кажется проведение этого же анкетирования с теми же респондентами через год или два. Тогда станет ясно, меняются ли их идеалы со временем, и если да, то как.</w:t>
      </w:r>
    </w:p>
    <w:p w:rsidR="00000000" w:rsidDel="00000000" w:rsidP="00000000" w:rsidRDefault="00000000" w:rsidRPr="00000000" w14:paraId="00000073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Таким образом, цель исследования достигнута: мы выявили, что современные подростки, отдавая предпочтение в чтении сложным и противоречивым персонажам, в реальной жизни ориентируются на более консервативные модели поведения, связанные с сохранением достоинства. Классическая литература продолжает влиять на формирование их ценностных ориентиров, однако интерпретация образов меняется под воздействием современных реалий.</w:t>
      </w:r>
    </w:p>
    <w:p w:rsidR="00000000" w:rsidDel="00000000" w:rsidP="00000000" w:rsidRDefault="00000000" w:rsidRPr="00000000" w14:paraId="00000074">
      <w:pPr>
        <w:spacing w:after="0" w:line="360" w:lineRule="auto"/>
        <w:ind w:firstLine="709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0" w:line="360" w:lineRule="auto"/>
        <w:ind w:firstLine="709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Источники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 Гоголь Н.В. Ревизор // Собрание сочинений в шести томах: Том 4. –М.: Издательство: ГИХЛ, 1959. – 484 с. С. 5–96</w:t>
      </w:r>
    </w:p>
    <w:p w:rsidR="00000000" w:rsidDel="00000000" w:rsidP="00000000" w:rsidRDefault="00000000" w:rsidRPr="00000000" w14:paraId="00000077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 Гоголь Н.В. Шинель // Собрание сочинений в шести томах: Том 3. –М.: Издательство: ГИХЛ, 1959. – 356 с. С. 128–159</w:t>
      </w:r>
    </w:p>
    <w:p w:rsidR="00000000" w:rsidDel="00000000" w:rsidP="00000000" w:rsidRDefault="00000000" w:rsidRPr="00000000" w14:paraId="00000078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 Пушкин А.С. Дубровский // Полное собрание сочинений в десяти томах: Том 6. – М.–Л.: Издательство Академии наук СССР, 1950. – 820 с. С. 215–316</w:t>
      </w:r>
    </w:p>
    <w:p w:rsidR="00000000" w:rsidDel="00000000" w:rsidP="00000000" w:rsidRDefault="00000000" w:rsidRPr="00000000" w14:paraId="00000079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 Пушкин А.С. Капитанская дочка // Полное собрание сочинений в десяти томах: Том 6. – М.–Л.: Издательство Академии наук СССР, 1950. – 820 с.  С. 391–558</w:t>
      </w:r>
    </w:p>
    <w:p w:rsidR="00000000" w:rsidDel="00000000" w:rsidP="00000000" w:rsidRDefault="00000000" w:rsidRPr="00000000" w14:paraId="0000007A">
      <w:pPr>
        <w:spacing w:after="0" w:line="360" w:lineRule="auto"/>
        <w:ind w:firstLine="709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Научная и справочная литература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 Хализев Е.В. Теория литературы: учебник для студ. учреждений высш. проф. образования – 6 изд., испр. – М.: Издательский центр «Академия», 2013. – 432 с. С. 177–185</w:t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="360" w:lineRule="auto"/>
        <w:ind w:firstLine="709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Приложения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Приложение 1.</w:t>
      </w:r>
    </w:p>
    <w:p w:rsidR="00000000" w:rsidDel="00000000" w:rsidP="00000000" w:rsidRDefault="00000000" w:rsidRPr="00000000" w14:paraId="0000007E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Ссылка на онлайн-опрос «Герой или антигерой»: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https://forms.gle/eFSdWVtd9XqYTp9bA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</w:t>
      </w:r>
    </w:p>
    <w:p w:rsidR="00000000" w:rsidDel="00000000" w:rsidP="00000000" w:rsidRDefault="00000000" w:rsidRPr="00000000" w14:paraId="0000007F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Приложение 2. </w:t>
      </w:r>
    </w:p>
    <w:p w:rsidR="00000000" w:rsidDel="00000000" w:rsidP="00000000" w:rsidRDefault="00000000" w:rsidRPr="00000000" w14:paraId="00000080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Текст опроса «Герой или антигерой»</w:t>
      </w:r>
    </w:p>
    <w:sectPr>
      <w:headerReference r:id="rId11" w:type="default"/>
      <w:type w:val="nextPage"/>
      <w:pgSz w:h="16838" w:w="11906" w:orient="portrait"/>
      <w:pgMar w:bottom="1133.8582677165355" w:top="1133.8582677165355" w:left="1133.8582677165355" w:right="1133.8582677165355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hyperlink r:id="rId1"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67886"/>
          <w:sz w:val="28"/>
          <w:szCs w:val="28"/>
          <w:u w:val="single"/>
          <w:shd w:fill="auto" w:val="clear"/>
          <w:vertAlign w:val="baseline"/>
          <w:rtl w:val="0"/>
        </w:rPr>
        <w:t xml:space="preserve">Наука и образование ON-LINE</w:t>
      </w:r>
    </w:hyperlink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-3809</wp:posOffset>
          </wp:positionH>
          <wp:positionV relativeFrom="paragraph">
            <wp:posOffset>-1904</wp:posOffset>
          </wp:positionV>
          <wp:extent cx="1339850" cy="335915"/>
          <wp:effectExtent b="0" l="0" r="0" t="0"/>
          <wp:wrapSquare wrapText="bothSides" distB="0" distT="0" distL="114300" distR="114300"/>
          <wp:docPr descr="Изображение выглядит как снимок экрана, Графика, графический дизайн, Шрифт&#10;&#10;Автоматически созданное описание" id="1" name="image2.png"/>
          <a:graphic>
            <a:graphicData uri="http://schemas.openxmlformats.org/drawingml/2006/picture">
              <pic:pic>
                <pic:nvPicPr>
                  <pic:cNvPr descr="Изображение выглядит как снимок экрана, Графика, графический дизайн, Шрифт&#10;&#10;Автоматически созданное описание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39850" cy="33591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tabs>
        <w:tab w:val="center" w:leader="none" w:pos="4677"/>
        <w:tab w:val="right" w:leader="none" w:pos="9355"/>
      </w:tabs>
      <w:spacing w:after="0" w:line="240" w:lineRule="auto"/>
      <w:jc w:val="right"/>
      <w:rPr>
        <w:rFonts w:ascii="Times New Roman" w:cs="Times New Roman" w:eastAsia="Times New Roman" w:hAnsi="Times New Roman"/>
        <w:sz w:val="28"/>
        <w:szCs w:val="28"/>
      </w:rPr>
    </w:pPr>
    <w:hyperlink r:id="rId1">
      <w:r w:rsidDel="00000000" w:rsidR="00000000" w:rsidRPr="00000000">
        <w:rPr>
          <w:rFonts w:ascii="Times New Roman" w:cs="Times New Roman" w:eastAsia="Times New Roman" w:hAnsi="Times New Roman"/>
          <w:color w:val="467886"/>
          <w:sz w:val="28"/>
          <w:szCs w:val="28"/>
          <w:u w:val="single"/>
          <w:rtl w:val="0"/>
        </w:rPr>
        <w:t xml:space="preserve">Наука и образование ON-LINE</w:t>
      </w:r>
    </w:hyperlink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-3809</wp:posOffset>
          </wp:positionH>
          <wp:positionV relativeFrom="paragraph">
            <wp:posOffset>-1904</wp:posOffset>
          </wp:positionV>
          <wp:extent cx="1339850" cy="335915"/>
          <wp:effectExtent b="0" l="0" r="0" t="0"/>
          <wp:wrapSquare wrapText="bothSides" distB="0" distT="0" distL="114300" distR="114300"/>
          <wp:docPr descr="Изображение выглядит как снимок экрана, Графика, графический дизайн, Шрифт&#10;&#10;Автоматически созданное описание" id="2" name="image1.png"/>
          <a:graphic>
            <a:graphicData uri="http://schemas.openxmlformats.org/drawingml/2006/picture">
              <pic:pic>
                <pic:nvPicPr>
                  <pic:cNvPr descr="Изображение выглядит как снимок экрана, Графика, графический дизайн, Шрифт&#10;&#10;Автоматически созданное описание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39850" cy="33591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2.xml"/><Relationship Id="rId10" Type="http://schemas.openxmlformats.org/officeDocument/2006/relationships/hyperlink" Target="https://forms.gle/eFSdWVtd9XqYTp9bA" TargetMode="Externa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3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s://eee-science.ru/" TargetMode="External"/><Relationship Id="rId2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hyperlink" Target="https://eee-science.ru/" TargetMode="External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