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8273E" w14:textId="77777777" w:rsidR="006622C4" w:rsidRPr="00E10B83" w:rsidRDefault="006622C4" w:rsidP="006622C4">
      <w:pPr>
        <w:jc w:val="center"/>
        <w:rPr>
          <w:b/>
          <w:sz w:val="24"/>
          <w:szCs w:val="24"/>
          <w:lang w:val="ru-RU"/>
        </w:rPr>
      </w:pPr>
      <w:r w:rsidRPr="00E10B83">
        <w:rPr>
          <w:b/>
          <w:sz w:val="24"/>
          <w:szCs w:val="24"/>
          <w:lang w:val="ru-RU"/>
        </w:rPr>
        <w:t>ДЕПАРТАМЕНТ ОБРАЗОВАНИЯ И НАУКИ</w:t>
      </w:r>
    </w:p>
    <w:p w14:paraId="01E66878" w14:textId="77777777" w:rsidR="006622C4" w:rsidRPr="00E10B83" w:rsidRDefault="006622C4" w:rsidP="006622C4">
      <w:pPr>
        <w:jc w:val="center"/>
        <w:rPr>
          <w:b/>
          <w:sz w:val="24"/>
          <w:szCs w:val="24"/>
          <w:lang w:val="ru-RU"/>
        </w:rPr>
      </w:pPr>
      <w:r w:rsidRPr="00E10B83">
        <w:rPr>
          <w:b/>
          <w:sz w:val="24"/>
          <w:szCs w:val="24"/>
          <w:lang w:val="ru-RU"/>
        </w:rPr>
        <w:t>ХАНТЫ-МАНСИЙСКОГО АВТОНОМНОГО ОКРУГА - ЮГРЫ</w:t>
      </w:r>
    </w:p>
    <w:p w14:paraId="7F426921" w14:textId="77777777" w:rsidR="006622C4" w:rsidRPr="00E10B83" w:rsidRDefault="006622C4" w:rsidP="006622C4">
      <w:pPr>
        <w:jc w:val="center"/>
        <w:rPr>
          <w:b/>
          <w:sz w:val="24"/>
          <w:szCs w:val="24"/>
          <w:lang w:val="ru-RU"/>
        </w:rPr>
      </w:pPr>
    </w:p>
    <w:p w14:paraId="31C81745" w14:textId="77777777" w:rsidR="006622C4" w:rsidRPr="00E10B83" w:rsidRDefault="006622C4" w:rsidP="006622C4">
      <w:pPr>
        <w:jc w:val="center"/>
        <w:rPr>
          <w:b/>
          <w:sz w:val="24"/>
          <w:szCs w:val="24"/>
          <w:lang w:val="ru-RU"/>
        </w:rPr>
      </w:pPr>
      <w:r w:rsidRPr="00E10B83">
        <w:rPr>
          <w:b/>
          <w:sz w:val="24"/>
          <w:szCs w:val="24"/>
          <w:lang w:val="ru-RU"/>
        </w:rPr>
        <w:t xml:space="preserve">бюджетное учреждение высшего образования </w:t>
      </w:r>
    </w:p>
    <w:p w14:paraId="64317B6B" w14:textId="77777777" w:rsidR="006622C4" w:rsidRPr="00E10B83" w:rsidRDefault="006622C4" w:rsidP="006622C4">
      <w:pPr>
        <w:jc w:val="center"/>
        <w:rPr>
          <w:b/>
          <w:sz w:val="24"/>
          <w:szCs w:val="24"/>
          <w:lang w:val="ru-RU"/>
        </w:rPr>
      </w:pPr>
      <w:r w:rsidRPr="00E10B83">
        <w:rPr>
          <w:b/>
          <w:sz w:val="24"/>
          <w:szCs w:val="24"/>
          <w:lang w:val="ru-RU"/>
        </w:rPr>
        <w:t>Ханты-Мансийского автономного округа - Югры</w:t>
      </w:r>
    </w:p>
    <w:p w14:paraId="5958B167" w14:textId="77777777" w:rsidR="006622C4" w:rsidRPr="00E10B83" w:rsidRDefault="006622C4" w:rsidP="006622C4">
      <w:pPr>
        <w:jc w:val="center"/>
        <w:rPr>
          <w:b/>
          <w:sz w:val="24"/>
          <w:szCs w:val="24"/>
          <w:lang w:val="ru-RU"/>
        </w:rPr>
      </w:pPr>
      <w:r w:rsidRPr="00E10B83">
        <w:rPr>
          <w:b/>
          <w:sz w:val="24"/>
          <w:szCs w:val="24"/>
          <w:lang w:val="ru-RU"/>
        </w:rPr>
        <w:t>«Сургутский государственный педагогический университет»</w:t>
      </w:r>
    </w:p>
    <w:p w14:paraId="3A9AAE16" w14:textId="77777777" w:rsidR="006622C4" w:rsidRPr="00E10B83" w:rsidRDefault="006622C4" w:rsidP="006622C4">
      <w:pPr>
        <w:jc w:val="center"/>
        <w:rPr>
          <w:sz w:val="24"/>
          <w:szCs w:val="24"/>
          <w:u w:val="single"/>
          <w:lang w:val="ru-RU"/>
        </w:rPr>
      </w:pPr>
    </w:p>
    <w:p w14:paraId="5B154A85" w14:textId="77777777" w:rsidR="006622C4" w:rsidRPr="00E10B83" w:rsidRDefault="006622C4" w:rsidP="006622C4">
      <w:pPr>
        <w:jc w:val="center"/>
        <w:rPr>
          <w:b/>
          <w:sz w:val="24"/>
          <w:szCs w:val="24"/>
          <w:lang w:val="ru-RU"/>
        </w:rPr>
      </w:pPr>
      <w:r w:rsidRPr="00E10B83">
        <w:rPr>
          <w:b/>
          <w:sz w:val="24"/>
          <w:szCs w:val="24"/>
          <w:lang w:val="ru-RU"/>
        </w:rPr>
        <w:t>Социально-гуманитарный факультет</w:t>
      </w:r>
    </w:p>
    <w:p w14:paraId="5AD8C9EC" w14:textId="77777777" w:rsidR="006622C4" w:rsidRPr="00E10B83" w:rsidRDefault="006622C4" w:rsidP="006622C4">
      <w:pPr>
        <w:jc w:val="center"/>
        <w:rPr>
          <w:b/>
          <w:sz w:val="24"/>
          <w:szCs w:val="24"/>
          <w:lang w:val="ru-RU"/>
        </w:rPr>
      </w:pPr>
      <w:r w:rsidRPr="00E10B83">
        <w:rPr>
          <w:b/>
          <w:sz w:val="24"/>
          <w:szCs w:val="24"/>
          <w:lang w:val="ru-RU"/>
        </w:rPr>
        <w:t>Кафедра социально-гуманитарного образования</w:t>
      </w:r>
    </w:p>
    <w:p w14:paraId="49C75B5E" w14:textId="77777777" w:rsidR="006622C4" w:rsidRPr="00E46376" w:rsidRDefault="006622C4" w:rsidP="006622C4">
      <w:pPr>
        <w:rPr>
          <w:sz w:val="24"/>
          <w:szCs w:val="24"/>
          <w:lang w:val="ru-RU"/>
        </w:rPr>
      </w:pPr>
    </w:p>
    <w:p w14:paraId="00090FED" w14:textId="77777777" w:rsidR="006622C4" w:rsidRPr="00E46376" w:rsidRDefault="006622C4" w:rsidP="006622C4">
      <w:pPr>
        <w:jc w:val="right"/>
        <w:rPr>
          <w:sz w:val="24"/>
          <w:szCs w:val="24"/>
          <w:lang w:val="ru-RU"/>
        </w:rPr>
      </w:pPr>
      <w:r w:rsidRPr="00E46376">
        <w:rPr>
          <w:i/>
          <w:sz w:val="24"/>
          <w:szCs w:val="24"/>
          <w:lang w:val="ru-RU"/>
        </w:rPr>
        <w:t>На правах рукописи</w:t>
      </w:r>
    </w:p>
    <w:p w14:paraId="76B4A45A" w14:textId="77777777" w:rsidR="006622C4" w:rsidRPr="00E46376" w:rsidRDefault="006622C4" w:rsidP="006622C4">
      <w:pPr>
        <w:rPr>
          <w:b/>
          <w:sz w:val="24"/>
          <w:szCs w:val="24"/>
          <w:lang w:val="ru-RU"/>
        </w:rPr>
      </w:pPr>
    </w:p>
    <w:p w14:paraId="0B1205D0" w14:textId="1049DF06" w:rsidR="006622C4" w:rsidRPr="009035F1" w:rsidRDefault="009035F1" w:rsidP="006622C4">
      <w:pPr>
        <w:jc w:val="center"/>
        <w:rPr>
          <w:rFonts w:eastAsia="Calibri"/>
          <w:b/>
          <w:sz w:val="24"/>
          <w:szCs w:val="24"/>
          <w:lang w:val="ru-RU"/>
        </w:rPr>
      </w:pPr>
      <w:r>
        <w:rPr>
          <w:rFonts w:eastAsia="Calibri"/>
          <w:b/>
          <w:sz w:val="24"/>
          <w:szCs w:val="24"/>
          <w:lang w:val="ru-RU"/>
        </w:rPr>
        <w:t xml:space="preserve">АРХИВНЫЙ ФОНД ХМАО – ЮГРЫ КАК ИСТОЧНИК ИНФОРМАЦИИ ПО ПРОБЛЕМАМ ИСПОЛЬЗОВАНИЯ ВОДНЫХ РЕСУРСОВ </w:t>
      </w:r>
      <w:r w:rsidR="00F83135">
        <w:rPr>
          <w:rFonts w:eastAsia="Calibri"/>
          <w:b/>
          <w:sz w:val="24"/>
          <w:szCs w:val="24"/>
          <w:lang w:val="ru-RU"/>
        </w:rPr>
        <w:t xml:space="preserve">И ИХ ОХРАНЫ </w:t>
      </w:r>
      <w:r>
        <w:rPr>
          <w:rFonts w:eastAsia="Calibri"/>
          <w:b/>
          <w:sz w:val="24"/>
          <w:szCs w:val="24"/>
          <w:lang w:val="ru-RU"/>
        </w:rPr>
        <w:t xml:space="preserve">В </w:t>
      </w:r>
      <w:r>
        <w:rPr>
          <w:rFonts w:eastAsia="Calibri"/>
          <w:b/>
          <w:sz w:val="24"/>
          <w:szCs w:val="24"/>
        </w:rPr>
        <w:t>XX</w:t>
      </w:r>
      <w:r w:rsidRPr="009035F1">
        <w:rPr>
          <w:rFonts w:eastAsia="Calibri"/>
          <w:b/>
          <w:sz w:val="24"/>
          <w:szCs w:val="24"/>
          <w:lang w:val="ru-RU"/>
        </w:rPr>
        <w:t xml:space="preserve"> </w:t>
      </w:r>
      <w:r>
        <w:rPr>
          <w:rFonts w:eastAsia="Calibri"/>
          <w:b/>
          <w:sz w:val="24"/>
          <w:szCs w:val="24"/>
          <w:lang w:val="ru-RU"/>
        </w:rPr>
        <w:t>ВЕКЕ</w:t>
      </w:r>
    </w:p>
    <w:p w14:paraId="4D75BA14" w14:textId="77777777" w:rsidR="006622C4" w:rsidRPr="00E10B83" w:rsidRDefault="006622C4" w:rsidP="006622C4">
      <w:pPr>
        <w:jc w:val="center"/>
        <w:rPr>
          <w:b/>
          <w:sz w:val="24"/>
          <w:szCs w:val="24"/>
          <w:lang w:val="ru-RU"/>
        </w:rPr>
      </w:pPr>
      <w:r w:rsidRPr="00E10B83">
        <w:rPr>
          <w:b/>
          <w:sz w:val="24"/>
          <w:szCs w:val="24"/>
          <w:lang w:val="ru-RU"/>
        </w:rPr>
        <w:t>Выпускная квалификационная работа</w:t>
      </w:r>
    </w:p>
    <w:p w14:paraId="38706FFA" w14:textId="77777777" w:rsidR="006622C4" w:rsidRPr="00734BAE" w:rsidRDefault="006622C4" w:rsidP="006622C4">
      <w:pPr>
        <w:tabs>
          <w:tab w:val="right" w:leader="underscore" w:pos="9356"/>
        </w:tabs>
        <w:rPr>
          <w:b/>
          <w:sz w:val="24"/>
          <w:szCs w:val="24"/>
          <w:lang w:val="ru-RU"/>
        </w:rPr>
      </w:pPr>
    </w:p>
    <w:p w14:paraId="4C849413" w14:textId="77777777" w:rsidR="006622C4" w:rsidRPr="00E10B83" w:rsidRDefault="006622C4" w:rsidP="006622C4">
      <w:pPr>
        <w:jc w:val="center"/>
        <w:rPr>
          <w:rFonts w:eastAsia="Calibri"/>
          <w:b/>
          <w:sz w:val="24"/>
          <w:szCs w:val="24"/>
          <w:lang w:val="ru-RU"/>
        </w:rPr>
      </w:pPr>
      <w:r w:rsidRPr="00E10B83">
        <w:rPr>
          <w:rFonts w:eastAsia="Calibri"/>
          <w:b/>
          <w:iCs/>
          <w:sz w:val="24"/>
          <w:szCs w:val="24"/>
          <w:lang w:val="ru-RU"/>
        </w:rPr>
        <w:t>Направление подготовки</w:t>
      </w:r>
    </w:p>
    <w:p w14:paraId="153176F8" w14:textId="77777777" w:rsidR="006622C4" w:rsidRPr="00E10B83" w:rsidRDefault="006622C4" w:rsidP="006622C4">
      <w:pPr>
        <w:jc w:val="center"/>
        <w:rPr>
          <w:rFonts w:eastAsia="Calibri"/>
          <w:b/>
          <w:iCs/>
          <w:sz w:val="24"/>
          <w:szCs w:val="24"/>
          <w:lang w:val="ru-RU"/>
        </w:rPr>
      </w:pPr>
      <w:r w:rsidRPr="00E10B83">
        <w:rPr>
          <w:rFonts w:eastAsia="Calibri"/>
          <w:b/>
          <w:iCs/>
          <w:sz w:val="24"/>
          <w:szCs w:val="24"/>
          <w:lang w:val="ru-RU"/>
        </w:rPr>
        <w:t xml:space="preserve">46.04.02 Документоведение и архивоведение </w:t>
      </w:r>
    </w:p>
    <w:p w14:paraId="25ADC84F" w14:textId="77777777" w:rsidR="006622C4" w:rsidRPr="00E10B83" w:rsidRDefault="006622C4" w:rsidP="006622C4">
      <w:pPr>
        <w:rPr>
          <w:rFonts w:eastAsia="Calibri"/>
          <w:iCs/>
          <w:sz w:val="24"/>
          <w:szCs w:val="24"/>
          <w:lang w:val="ru-RU"/>
        </w:rPr>
      </w:pPr>
    </w:p>
    <w:p w14:paraId="16EA4BBA" w14:textId="77777777" w:rsidR="006622C4" w:rsidRPr="00E10B83" w:rsidRDefault="006622C4" w:rsidP="006622C4">
      <w:pPr>
        <w:jc w:val="center"/>
        <w:rPr>
          <w:rFonts w:eastAsia="Calibri"/>
          <w:b/>
          <w:iCs/>
          <w:sz w:val="24"/>
          <w:szCs w:val="24"/>
          <w:lang w:val="ru-RU"/>
        </w:rPr>
      </w:pPr>
      <w:r w:rsidRPr="00E10B83">
        <w:rPr>
          <w:rFonts w:eastAsia="Calibri"/>
          <w:b/>
          <w:iCs/>
          <w:sz w:val="24"/>
          <w:szCs w:val="24"/>
          <w:lang w:val="ru-RU"/>
        </w:rPr>
        <w:t>Направленность</w:t>
      </w:r>
    </w:p>
    <w:p w14:paraId="3567EDEC" w14:textId="77777777" w:rsidR="006622C4" w:rsidRPr="00E10B83" w:rsidRDefault="006622C4" w:rsidP="006622C4">
      <w:pPr>
        <w:jc w:val="center"/>
        <w:rPr>
          <w:rFonts w:eastAsia="Calibri"/>
          <w:b/>
          <w:iCs/>
          <w:sz w:val="24"/>
          <w:szCs w:val="24"/>
          <w:lang w:val="ru-RU"/>
        </w:rPr>
      </w:pPr>
      <w:r w:rsidRPr="00E10B83">
        <w:rPr>
          <w:rFonts w:eastAsia="Calibri"/>
          <w:b/>
          <w:iCs/>
          <w:sz w:val="24"/>
          <w:szCs w:val="24"/>
          <w:lang w:val="ru-RU"/>
        </w:rPr>
        <w:t>Современные технологии в управлении документами и документальным наследием</w:t>
      </w:r>
    </w:p>
    <w:p w14:paraId="6F1F37EB" w14:textId="77777777" w:rsidR="006622C4" w:rsidRPr="00E10B83" w:rsidRDefault="006622C4" w:rsidP="006622C4">
      <w:pPr>
        <w:tabs>
          <w:tab w:val="right" w:leader="underscore" w:pos="9356"/>
        </w:tabs>
        <w:rPr>
          <w:b/>
          <w:sz w:val="24"/>
          <w:szCs w:val="24"/>
          <w:lang w:val="ru-RU"/>
        </w:rPr>
      </w:pPr>
    </w:p>
    <w:p w14:paraId="1BB133A0" w14:textId="77777777" w:rsidR="006622C4" w:rsidRPr="00E10B83" w:rsidRDefault="006622C4" w:rsidP="006622C4">
      <w:pPr>
        <w:tabs>
          <w:tab w:val="right" w:leader="underscore" w:pos="9356"/>
        </w:tabs>
        <w:jc w:val="center"/>
        <w:rPr>
          <w:b/>
          <w:sz w:val="24"/>
          <w:szCs w:val="24"/>
          <w:lang w:val="ru-RU"/>
        </w:rPr>
      </w:pPr>
      <w:r w:rsidRPr="00E10B83">
        <w:rPr>
          <w:b/>
          <w:sz w:val="24"/>
          <w:szCs w:val="24"/>
          <w:lang w:val="ru-RU"/>
        </w:rPr>
        <w:t>Квалификация</w:t>
      </w:r>
    </w:p>
    <w:p w14:paraId="78164156" w14:textId="77777777" w:rsidR="006622C4" w:rsidRPr="00E10B83" w:rsidRDefault="006622C4" w:rsidP="006622C4">
      <w:pPr>
        <w:tabs>
          <w:tab w:val="right" w:leader="underscore" w:pos="9356"/>
        </w:tabs>
        <w:jc w:val="center"/>
        <w:rPr>
          <w:b/>
          <w:sz w:val="24"/>
          <w:szCs w:val="24"/>
          <w:lang w:val="ru-RU"/>
        </w:rPr>
      </w:pPr>
      <w:r w:rsidRPr="00E10B83">
        <w:rPr>
          <w:b/>
          <w:sz w:val="24"/>
          <w:szCs w:val="24"/>
          <w:lang w:val="ru-RU"/>
        </w:rPr>
        <w:t>Магистр</w:t>
      </w:r>
    </w:p>
    <w:p w14:paraId="08D573A3" w14:textId="77777777" w:rsidR="006622C4" w:rsidRPr="00E46376" w:rsidRDefault="006622C4" w:rsidP="006622C4">
      <w:pPr>
        <w:tabs>
          <w:tab w:val="right" w:leader="underscore" w:pos="9356"/>
        </w:tabs>
        <w:rPr>
          <w:b/>
          <w:sz w:val="24"/>
          <w:szCs w:val="24"/>
          <w:lang w:val="ru-RU"/>
        </w:rPr>
      </w:pPr>
    </w:p>
    <w:p w14:paraId="7FC1DD32" w14:textId="2434745B" w:rsidR="006622C4" w:rsidRPr="00E46376" w:rsidRDefault="006622C4" w:rsidP="006622C4">
      <w:pPr>
        <w:tabs>
          <w:tab w:val="right" w:leader="underscore" w:pos="9356"/>
        </w:tabs>
        <w:ind w:left="4536" w:hanging="283"/>
        <w:rPr>
          <w:sz w:val="24"/>
          <w:szCs w:val="24"/>
          <w:lang w:val="ru-RU"/>
        </w:rPr>
      </w:pPr>
      <w:r w:rsidRPr="00E46376">
        <w:rPr>
          <w:b/>
          <w:sz w:val="24"/>
          <w:szCs w:val="24"/>
          <w:lang w:val="ru-RU"/>
        </w:rPr>
        <w:t xml:space="preserve">Исполнитель: </w:t>
      </w:r>
      <w:r w:rsidR="009035F1">
        <w:rPr>
          <w:sz w:val="24"/>
          <w:szCs w:val="24"/>
          <w:lang w:val="ru-RU"/>
        </w:rPr>
        <w:t xml:space="preserve">Кутергина Анжелика </w:t>
      </w:r>
      <w:proofErr w:type="spellStart"/>
      <w:r w:rsidR="009035F1">
        <w:rPr>
          <w:sz w:val="24"/>
          <w:szCs w:val="24"/>
          <w:lang w:val="ru-RU"/>
        </w:rPr>
        <w:t>Арменовна</w:t>
      </w:r>
      <w:proofErr w:type="spellEnd"/>
    </w:p>
    <w:p w14:paraId="4B4FD514" w14:textId="77777777" w:rsidR="006622C4" w:rsidRPr="00E46376" w:rsidRDefault="006622C4" w:rsidP="006622C4">
      <w:pPr>
        <w:tabs>
          <w:tab w:val="right" w:leader="underscore" w:pos="9356"/>
        </w:tabs>
        <w:ind w:left="4536" w:hanging="283"/>
        <w:rPr>
          <w:sz w:val="24"/>
          <w:szCs w:val="24"/>
          <w:lang w:val="ru-RU"/>
        </w:rPr>
      </w:pPr>
      <w:r w:rsidRPr="00E46376">
        <w:rPr>
          <w:sz w:val="24"/>
          <w:szCs w:val="24"/>
          <w:lang w:val="ru-RU"/>
        </w:rPr>
        <w:t>Обучающаяся группы</w:t>
      </w:r>
      <w:r w:rsidRPr="00E46376">
        <w:rPr>
          <w:b/>
          <w:sz w:val="24"/>
          <w:szCs w:val="24"/>
          <w:lang w:val="ru-RU"/>
        </w:rPr>
        <w:t xml:space="preserve"> </w:t>
      </w:r>
      <w:r w:rsidRPr="00E46376">
        <w:rPr>
          <w:sz w:val="24"/>
          <w:szCs w:val="24"/>
          <w:lang w:val="ru-RU"/>
        </w:rPr>
        <w:t xml:space="preserve">М-4171 </w:t>
      </w:r>
    </w:p>
    <w:p w14:paraId="50AE3B4E" w14:textId="77777777" w:rsidR="006622C4" w:rsidRPr="00E46376" w:rsidRDefault="006622C4" w:rsidP="006622C4">
      <w:pPr>
        <w:tabs>
          <w:tab w:val="right" w:leader="underscore" w:pos="9356"/>
        </w:tabs>
        <w:ind w:left="4536" w:hanging="283"/>
        <w:rPr>
          <w:b/>
          <w:sz w:val="24"/>
          <w:szCs w:val="24"/>
          <w:lang w:val="ru-RU"/>
        </w:rPr>
      </w:pPr>
      <w:r w:rsidRPr="00E46376">
        <w:rPr>
          <w:b/>
          <w:sz w:val="24"/>
          <w:szCs w:val="24"/>
          <w:lang w:val="ru-RU"/>
        </w:rPr>
        <w:t>_____________________________________</w:t>
      </w:r>
    </w:p>
    <w:p w14:paraId="4725ED69" w14:textId="77777777" w:rsidR="006622C4" w:rsidRPr="00E46376" w:rsidRDefault="006622C4" w:rsidP="006622C4">
      <w:pPr>
        <w:tabs>
          <w:tab w:val="right" w:leader="underscore" w:pos="9356"/>
        </w:tabs>
        <w:ind w:left="4536" w:hanging="283"/>
        <w:rPr>
          <w:b/>
          <w:sz w:val="24"/>
          <w:szCs w:val="24"/>
          <w:lang w:val="ru-RU"/>
        </w:rPr>
      </w:pPr>
    </w:p>
    <w:p w14:paraId="1511B954" w14:textId="69AD5D52" w:rsidR="006622C4" w:rsidRPr="009035F1" w:rsidRDefault="006622C4" w:rsidP="006622C4">
      <w:pPr>
        <w:tabs>
          <w:tab w:val="right" w:leader="underscore" w:pos="9356"/>
        </w:tabs>
        <w:ind w:left="4536" w:hanging="283"/>
        <w:rPr>
          <w:sz w:val="24"/>
          <w:szCs w:val="24"/>
          <w:lang w:val="ru-RU"/>
        </w:rPr>
      </w:pPr>
      <w:r w:rsidRPr="00E46376">
        <w:rPr>
          <w:b/>
          <w:sz w:val="24"/>
          <w:szCs w:val="24"/>
          <w:lang w:val="ru-RU"/>
        </w:rPr>
        <w:t>Научный руководитель:</w:t>
      </w:r>
      <w:r w:rsidRPr="00E46376">
        <w:rPr>
          <w:sz w:val="24"/>
          <w:szCs w:val="24"/>
          <w:lang w:val="ru-RU"/>
        </w:rPr>
        <w:t xml:space="preserve"> </w:t>
      </w:r>
      <w:r w:rsidR="009035F1" w:rsidRPr="009035F1">
        <w:rPr>
          <w:sz w:val="24"/>
          <w:szCs w:val="24"/>
          <w:lang w:val="ru-RU"/>
        </w:rPr>
        <w:t>Гололобов Е. И.</w:t>
      </w:r>
      <w:r w:rsidRPr="009035F1">
        <w:rPr>
          <w:sz w:val="24"/>
          <w:szCs w:val="24"/>
          <w:lang w:val="ru-RU"/>
        </w:rPr>
        <w:t>,</w:t>
      </w:r>
    </w:p>
    <w:p w14:paraId="63FF795F" w14:textId="439A039A" w:rsidR="006622C4" w:rsidRPr="00E46376" w:rsidRDefault="009035F1" w:rsidP="006622C4">
      <w:pPr>
        <w:tabs>
          <w:tab w:val="right" w:leader="underscore" w:pos="9356"/>
        </w:tabs>
        <w:ind w:left="4536" w:hanging="283"/>
        <w:rPr>
          <w:sz w:val="24"/>
          <w:szCs w:val="24"/>
          <w:lang w:val="ru-RU"/>
        </w:rPr>
      </w:pPr>
      <w:r w:rsidRPr="009035F1">
        <w:rPr>
          <w:sz w:val="24"/>
          <w:szCs w:val="24"/>
          <w:lang w:val="ru-RU"/>
        </w:rPr>
        <w:t>д</w:t>
      </w:r>
      <w:r w:rsidR="006622C4" w:rsidRPr="009035F1">
        <w:rPr>
          <w:sz w:val="24"/>
          <w:szCs w:val="24"/>
          <w:lang w:val="ru-RU"/>
        </w:rPr>
        <w:t>.</w:t>
      </w:r>
      <w:r w:rsidRPr="009035F1">
        <w:rPr>
          <w:sz w:val="24"/>
          <w:szCs w:val="24"/>
          <w:lang w:val="ru-RU"/>
        </w:rPr>
        <w:t>и</w:t>
      </w:r>
      <w:r w:rsidR="006622C4" w:rsidRPr="009035F1">
        <w:rPr>
          <w:sz w:val="24"/>
          <w:szCs w:val="24"/>
          <w:lang w:val="ru-RU"/>
        </w:rPr>
        <w:t xml:space="preserve">.н., </w:t>
      </w:r>
      <w:r w:rsidRPr="009035F1">
        <w:rPr>
          <w:sz w:val="24"/>
          <w:szCs w:val="24"/>
          <w:lang w:val="ru-RU"/>
        </w:rPr>
        <w:t>профессор</w:t>
      </w:r>
      <w:r w:rsidR="006622C4" w:rsidRPr="009035F1">
        <w:rPr>
          <w:sz w:val="24"/>
          <w:szCs w:val="24"/>
          <w:lang w:val="ru-RU"/>
        </w:rPr>
        <w:t xml:space="preserve"> кафедры СГО</w:t>
      </w:r>
    </w:p>
    <w:p w14:paraId="5AE011A5" w14:textId="77777777" w:rsidR="006622C4" w:rsidRPr="00E46376" w:rsidRDefault="006622C4" w:rsidP="006622C4">
      <w:pPr>
        <w:tabs>
          <w:tab w:val="right" w:leader="underscore" w:pos="9356"/>
        </w:tabs>
        <w:ind w:left="4536" w:hanging="283"/>
        <w:rPr>
          <w:b/>
          <w:sz w:val="24"/>
          <w:szCs w:val="24"/>
          <w:lang w:val="ru-RU"/>
        </w:rPr>
      </w:pPr>
      <w:r w:rsidRPr="00E46376">
        <w:rPr>
          <w:b/>
          <w:sz w:val="24"/>
          <w:szCs w:val="24"/>
          <w:lang w:val="ru-RU"/>
        </w:rPr>
        <w:t>_____________________________________</w:t>
      </w:r>
    </w:p>
    <w:p w14:paraId="6111C281" w14:textId="77777777" w:rsidR="006622C4" w:rsidRPr="00E46376" w:rsidRDefault="006622C4" w:rsidP="006622C4">
      <w:pPr>
        <w:tabs>
          <w:tab w:val="right" w:leader="underscore" w:pos="9356"/>
        </w:tabs>
        <w:ind w:left="4536" w:hanging="283"/>
        <w:rPr>
          <w:b/>
          <w:sz w:val="24"/>
          <w:szCs w:val="24"/>
          <w:lang w:val="ru-RU"/>
        </w:rPr>
      </w:pPr>
    </w:p>
    <w:p w14:paraId="015FA75C" w14:textId="77777777" w:rsidR="006622C4" w:rsidRPr="00E46376" w:rsidRDefault="006622C4" w:rsidP="006622C4">
      <w:pPr>
        <w:tabs>
          <w:tab w:val="right" w:leader="underscore" w:pos="9356"/>
        </w:tabs>
        <w:ind w:left="4253"/>
        <w:rPr>
          <w:sz w:val="24"/>
          <w:szCs w:val="24"/>
          <w:lang w:val="ru-RU"/>
        </w:rPr>
      </w:pPr>
      <w:r>
        <w:rPr>
          <w:b/>
          <w:sz w:val="24"/>
          <w:szCs w:val="24"/>
          <w:lang w:val="ru-RU"/>
        </w:rPr>
        <w:t>Р</w:t>
      </w:r>
      <w:r w:rsidRPr="00E46376">
        <w:rPr>
          <w:b/>
          <w:sz w:val="24"/>
          <w:szCs w:val="24"/>
          <w:lang w:val="ru-RU"/>
        </w:rPr>
        <w:t>уководитель</w:t>
      </w:r>
      <w:r>
        <w:rPr>
          <w:b/>
          <w:sz w:val="24"/>
          <w:szCs w:val="24"/>
          <w:lang w:val="ru-RU"/>
        </w:rPr>
        <w:t xml:space="preserve"> магистерской программы</w:t>
      </w:r>
      <w:r w:rsidRPr="00E46376">
        <w:rPr>
          <w:b/>
          <w:sz w:val="24"/>
          <w:szCs w:val="24"/>
          <w:lang w:val="ru-RU"/>
        </w:rPr>
        <w:t>:</w:t>
      </w:r>
      <w:r w:rsidRPr="00E46376">
        <w:rPr>
          <w:sz w:val="24"/>
          <w:szCs w:val="24"/>
          <w:lang w:val="ru-RU"/>
        </w:rPr>
        <w:t xml:space="preserve"> Арасланова В.А.</w:t>
      </w:r>
      <w:r>
        <w:rPr>
          <w:sz w:val="24"/>
          <w:szCs w:val="24"/>
          <w:lang w:val="ru-RU"/>
        </w:rPr>
        <w:t xml:space="preserve">, </w:t>
      </w:r>
      <w:r>
        <w:rPr>
          <w:sz w:val="24"/>
          <w:szCs w:val="24"/>
          <w:lang w:val="ru-RU"/>
        </w:rPr>
        <w:br/>
      </w:r>
      <w:proofErr w:type="spellStart"/>
      <w:r w:rsidRPr="00E46376">
        <w:rPr>
          <w:sz w:val="24"/>
          <w:szCs w:val="24"/>
          <w:lang w:val="ru-RU"/>
        </w:rPr>
        <w:t>к.г.н</w:t>
      </w:r>
      <w:proofErr w:type="spellEnd"/>
      <w:r w:rsidRPr="00E46376">
        <w:rPr>
          <w:sz w:val="24"/>
          <w:szCs w:val="24"/>
          <w:lang w:val="ru-RU"/>
        </w:rPr>
        <w:t>., доцент, доцент кафедры СГО</w:t>
      </w:r>
    </w:p>
    <w:p w14:paraId="4DA41564" w14:textId="77777777" w:rsidR="006622C4" w:rsidRPr="00E46376" w:rsidRDefault="006622C4" w:rsidP="006622C4">
      <w:pPr>
        <w:tabs>
          <w:tab w:val="right" w:leader="underscore" w:pos="9356"/>
        </w:tabs>
        <w:ind w:left="4536" w:hanging="283"/>
        <w:rPr>
          <w:b/>
          <w:sz w:val="24"/>
          <w:szCs w:val="24"/>
          <w:lang w:val="ru-RU"/>
        </w:rPr>
      </w:pPr>
      <w:r w:rsidRPr="00E46376">
        <w:rPr>
          <w:b/>
          <w:sz w:val="24"/>
          <w:szCs w:val="24"/>
          <w:lang w:val="ru-RU"/>
        </w:rPr>
        <w:t>_____________________________________</w:t>
      </w:r>
    </w:p>
    <w:p w14:paraId="2AD5742C" w14:textId="77777777" w:rsidR="006622C4" w:rsidRDefault="006622C4" w:rsidP="006622C4">
      <w:pPr>
        <w:tabs>
          <w:tab w:val="right" w:leader="underscore" w:pos="9356"/>
        </w:tabs>
        <w:ind w:left="4536" w:hanging="283"/>
        <w:rPr>
          <w:b/>
          <w:sz w:val="24"/>
          <w:szCs w:val="24"/>
          <w:lang w:val="ru-RU"/>
        </w:rPr>
      </w:pPr>
    </w:p>
    <w:p w14:paraId="59D68EEE" w14:textId="77777777" w:rsidR="006622C4" w:rsidRPr="00E46376" w:rsidRDefault="006622C4" w:rsidP="006622C4">
      <w:pPr>
        <w:tabs>
          <w:tab w:val="right" w:leader="underscore" w:pos="9356"/>
        </w:tabs>
        <w:ind w:left="4536" w:hanging="283"/>
        <w:rPr>
          <w:sz w:val="24"/>
          <w:szCs w:val="24"/>
          <w:lang w:val="ru-RU"/>
        </w:rPr>
      </w:pPr>
      <w:r w:rsidRPr="00E46376">
        <w:rPr>
          <w:b/>
          <w:sz w:val="24"/>
          <w:szCs w:val="24"/>
          <w:lang w:val="ru-RU"/>
        </w:rPr>
        <w:t>Заведующий кафедрой:</w:t>
      </w:r>
      <w:r w:rsidRPr="00E46376">
        <w:rPr>
          <w:b/>
          <w:i/>
          <w:sz w:val="24"/>
          <w:szCs w:val="24"/>
          <w:lang w:val="ru-RU"/>
        </w:rPr>
        <w:t xml:space="preserve"> </w:t>
      </w:r>
      <w:r w:rsidRPr="00E46376">
        <w:rPr>
          <w:sz w:val="24"/>
          <w:szCs w:val="24"/>
          <w:lang w:val="ru-RU"/>
        </w:rPr>
        <w:t>Шульга Е.П.,</w:t>
      </w:r>
    </w:p>
    <w:p w14:paraId="120BE89B" w14:textId="7CFD9D07" w:rsidR="006622C4" w:rsidRPr="00E46376" w:rsidRDefault="006622C4" w:rsidP="00F83135">
      <w:pPr>
        <w:tabs>
          <w:tab w:val="right" w:leader="underscore" w:pos="9356"/>
        </w:tabs>
        <w:ind w:left="4536" w:hanging="283"/>
        <w:rPr>
          <w:b/>
          <w:sz w:val="24"/>
          <w:szCs w:val="24"/>
          <w:lang w:val="ru-RU"/>
        </w:rPr>
      </w:pPr>
      <w:proofErr w:type="spellStart"/>
      <w:r w:rsidRPr="00E46376">
        <w:rPr>
          <w:sz w:val="24"/>
          <w:szCs w:val="24"/>
          <w:lang w:val="ru-RU"/>
        </w:rPr>
        <w:t>к.и.н</w:t>
      </w:r>
      <w:proofErr w:type="spellEnd"/>
      <w:r w:rsidRPr="00E46376">
        <w:rPr>
          <w:sz w:val="24"/>
          <w:szCs w:val="24"/>
          <w:lang w:val="ru-RU"/>
        </w:rPr>
        <w:t xml:space="preserve">., доцент </w:t>
      </w:r>
      <w:r w:rsidRPr="00E46376">
        <w:rPr>
          <w:b/>
          <w:sz w:val="24"/>
          <w:szCs w:val="24"/>
          <w:lang w:val="ru-RU"/>
        </w:rPr>
        <w:t>_____________________________________</w:t>
      </w:r>
    </w:p>
    <w:p w14:paraId="6DE72E10" w14:textId="77777777" w:rsidR="006622C4" w:rsidRPr="00E46376" w:rsidRDefault="006622C4" w:rsidP="006622C4">
      <w:pPr>
        <w:tabs>
          <w:tab w:val="right" w:leader="underscore" w:pos="9356"/>
        </w:tabs>
        <w:ind w:left="4536" w:hanging="283"/>
        <w:rPr>
          <w:b/>
          <w:sz w:val="24"/>
          <w:szCs w:val="24"/>
          <w:lang w:val="ru-RU"/>
        </w:rPr>
      </w:pPr>
      <w:r w:rsidRPr="00E46376">
        <w:rPr>
          <w:b/>
          <w:sz w:val="24"/>
          <w:szCs w:val="24"/>
          <w:lang w:val="ru-RU"/>
        </w:rPr>
        <w:t>Дата допуска к защите: «___» _______2026 г.</w:t>
      </w:r>
    </w:p>
    <w:p w14:paraId="58DF1F03" w14:textId="77777777" w:rsidR="006622C4" w:rsidRPr="00E46376" w:rsidRDefault="006622C4" w:rsidP="006622C4">
      <w:pPr>
        <w:tabs>
          <w:tab w:val="right" w:leader="underscore" w:pos="9356"/>
        </w:tabs>
        <w:ind w:left="4536" w:hanging="283"/>
        <w:rPr>
          <w:b/>
          <w:sz w:val="24"/>
          <w:szCs w:val="24"/>
          <w:lang w:val="ru-RU"/>
        </w:rPr>
      </w:pPr>
    </w:p>
    <w:p w14:paraId="02B59208" w14:textId="77777777" w:rsidR="006622C4" w:rsidRPr="00E46376" w:rsidRDefault="006622C4" w:rsidP="006622C4">
      <w:pPr>
        <w:tabs>
          <w:tab w:val="right" w:leader="underscore" w:pos="9356"/>
        </w:tabs>
        <w:ind w:left="4536" w:hanging="283"/>
        <w:rPr>
          <w:b/>
          <w:sz w:val="24"/>
          <w:szCs w:val="24"/>
          <w:lang w:val="ru-RU"/>
        </w:rPr>
      </w:pPr>
      <w:r w:rsidRPr="00E46376">
        <w:rPr>
          <w:b/>
          <w:sz w:val="24"/>
          <w:szCs w:val="24"/>
          <w:lang w:val="ru-RU"/>
        </w:rPr>
        <w:t>Оценка ______________________________</w:t>
      </w:r>
    </w:p>
    <w:p w14:paraId="0AAFEB84" w14:textId="77777777" w:rsidR="006622C4" w:rsidRPr="00E46376" w:rsidRDefault="006622C4" w:rsidP="006622C4">
      <w:pPr>
        <w:tabs>
          <w:tab w:val="right" w:leader="underscore" w:pos="9356"/>
        </w:tabs>
        <w:ind w:left="4536" w:hanging="283"/>
        <w:rPr>
          <w:b/>
          <w:sz w:val="24"/>
          <w:szCs w:val="24"/>
          <w:lang w:val="ru-RU"/>
        </w:rPr>
      </w:pPr>
    </w:p>
    <w:p w14:paraId="19EAD9AF" w14:textId="77777777" w:rsidR="006622C4" w:rsidRPr="00E46376" w:rsidRDefault="006622C4" w:rsidP="006622C4">
      <w:pPr>
        <w:tabs>
          <w:tab w:val="right" w:leader="underscore" w:pos="9356"/>
        </w:tabs>
        <w:ind w:left="4536" w:hanging="283"/>
        <w:rPr>
          <w:b/>
          <w:sz w:val="24"/>
          <w:szCs w:val="24"/>
          <w:lang w:val="ru-RU"/>
        </w:rPr>
      </w:pPr>
      <w:r w:rsidRPr="00E46376">
        <w:rPr>
          <w:b/>
          <w:sz w:val="24"/>
          <w:szCs w:val="24"/>
          <w:lang w:val="ru-RU"/>
        </w:rPr>
        <w:t>Протокол № __ от «___» _________</w:t>
      </w:r>
      <w:r>
        <w:rPr>
          <w:b/>
          <w:sz w:val="24"/>
          <w:szCs w:val="24"/>
          <w:lang w:val="ru-RU"/>
        </w:rPr>
        <w:t>__</w:t>
      </w:r>
      <w:r w:rsidRPr="00E46376">
        <w:rPr>
          <w:b/>
          <w:sz w:val="24"/>
          <w:szCs w:val="24"/>
          <w:lang w:val="ru-RU"/>
        </w:rPr>
        <w:t xml:space="preserve"> 2026 г.</w:t>
      </w:r>
    </w:p>
    <w:p w14:paraId="61ADD7EB" w14:textId="77777777" w:rsidR="006622C4" w:rsidRPr="00E46376" w:rsidRDefault="006622C4" w:rsidP="006622C4">
      <w:pPr>
        <w:tabs>
          <w:tab w:val="right" w:leader="underscore" w:pos="9356"/>
        </w:tabs>
        <w:ind w:left="4536" w:hanging="283"/>
        <w:rPr>
          <w:b/>
          <w:sz w:val="24"/>
          <w:szCs w:val="24"/>
          <w:lang w:val="ru-RU"/>
        </w:rPr>
      </w:pPr>
    </w:p>
    <w:p w14:paraId="65413CA8" w14:textId="77777777" w:rsidR="006622C4" w:rsidRPr="00E46376" w:rsidRDefault="006622C4" w:rsidP="006622C4">
      <w:pPr>
        <w:tabs>
          <w:tab w:val="right" w:leader="underscore" w:pos="9356"/>
        </w:tabs>
        <w:ind w:left="4536" w:hanging="283"/>
        <w:rPr>
          <w:sz w:val="24"/>
          <w:szCs w:val="24"/>
          <w:lang w:val="ru-RU"/>
        </w:rPr>
      </w:pPr>
      <w:r>
        <w:rPr>
          <w:b/>
          <w:sz w:val="24"/>
          <w:szCs w:val="24"/>
          <w:lang w:val="ru-RU"/>
        </w:rPr>
        <w:t xml:space="preserve">Председатель ГЭК  </w:t>
      </w:r>
      <w:r w:rsidRPr="00E46376">
        <w:rPr>
          <w:b/>
          <w:sz w:val="24"/>
          <w:szCs w:val="24"/>
          <w:lang w:val="ru-RU"/>
        </w:rPr>
        <w:t xml:space="preserve"> </w:t>
      </w:r>
      <w:r>
        <w:rPr>
          <w:b/>
          <w:sz w:val="24"/>
          <w:szCs w:val="24"/>
          <w:lang w:val="ru-RU"/>
        </w:rPr>
        <w:t xml:space="preserve">__________   </w:t>
      </w:r>
      <w:r w:rsidRPr="00D82B65">
        <w:rPr>
          <w:sz w:val="24"/>
          <w:szCs w:val="24"/>
          <w:lang w:val="ru-RU"/>
        </w:rPr>
        <w:t>О.Н.</w:t>
      </w:r>
      <w:r>
        <w:rPr>
          <w:b/>
          <w:sz w:val="24"/>
          <w:szCs w:val="24"/>
          <w:lang w:val="ru-RU"/>
        </w:rPr>
        <w:t xml:space="preserve"> </w:t>
      </w:r>
      <w:r>
        <w:rPr>
          <w:sz w:val="24"/>
          <w:szCs w:val="24"/>
          <w:lang w:val="ru-RU"/>
        </w:rPr>
        <w:t xml:space="preserve">Колегова </w:t>
      </w:r>
    </w:p>
    <w:p w14:paraId="12C0D8F1" w14:textId="77777777" w:rsidR="006622C4" w:rsidRPr="00D82B65" w:rsidRDefault="006622C4" w:rsidP="006622C4">
      <w:pPr>
        <w:tabs>
          <w:tab w:val="right" w:leader="underscore" w:pos="9356"/>
        </w:tabs>
        <w:ind w:left="4536"/>
        <w:rPr>
          <w:sz w:val="24"/>
          <w:szCs w:val="24"/>
          <w:lang w:val="ru-RU"/>
        </w:rPr>
      </w:pPr>
      <w:r w:rsidRPr="00E46376">
        <w:rPr>
          <w:sz w:val="24"/>
          <w:szCs w:val="24"/>
          <w:lang w:val="ru-RU"/>
        </w:rPr>
        <w:t xml:space="preserve"> </w:t>
      </w:r>
      <w:r>
        <w:rPr>
          <w:sz w:val="24"/>
          <w:szCs w:val="24"/>
          <w:lang w:val="ru-RU"/>
        </w:rPr>
        <w:t xml:space="preserve">                                 </w:t>
      </w:r>
    </w:p>
    <w:p w14:paraId="0B4F5C36" w14:textId="77777777" w:rsidR="006622C4" w:rsidRPr="00D82B65" w:rsidRDefault="006622C4" w:rsidP="006622C4">
      <w:pPr>
        <w:jc w:val="both"/>
        <w:rPr>
          <w:b/>
          <w:sz w:val="24"/>
          <w:szCs w:val="24"/>
          <w:lang w:val="ru-RU"/>
        </w:rPr>
      </w:pPr>
    </w:p>
    <w:p w14:paraId="5D312B29" w14:textId="28585E62" w:rsidR="009035F1" w:rsidRPr="009035F1" w:rsidRDefault="006622C4" w:rsidP="009035F1">
      <w:pPr>
        <w:suppressAutoHyphens w:val="0"/>
        <w:spacing w:line="360" w:lineRule="auto"/>
        <w:contextualSpacing/>
        <w:jc w:val="center"/>
        <w:rPr>
          <w:b/>
          <w:color w:val="000000" w:themeColor="text1"/>
          <w:sz w:val="24"/>
          <w:szCs w:val="24"/>
          <w:lang w:val="ru-RU"/>
        </w:rPr>
      </w:pPr>
      <w:r w:rsidRPr="00D82B65">
        <w:rPr>
          <w:b/>
          <w:sz w:val="24"/>
          <w:szCs w:val="24"/>
          <w:lang w:val="ru-RU"/>
        </w:rPr>
        <w:t>Сургут 2</w:t>
      </w:r>
      <w:r w:rsidR="009035F1">
        <w:rPr>
          <w:b/>
          <w:sz w:val="24"/>
          <w:szCs w:val="24"/>
          <w:lang w:val="ru-RU"/>
        </w:rPr>
        <w:t>026</w:t>
      </w:r>
    </w:p>
    <w:p w14:paraId="7C234DE6" w14:textId="01C034CC" w:rsidR="00C0424E" w:rsidRDefault="006E52B1" w:rsidP="00C0424E">
      <w:pPr>
        <w:suppressAutoHyphens w:val="0"/>
        <w:spacing w:line="360" w:lineRule="auto"/>
        <w:contextualSpacing/>
        <w:jc w:val="center"/>
        <w:rPr>
          <w:bCs/>
          <w:sz w:val="28"/>
          <w:szCs w:val="28"/>
          <w:lang w:val="ru-RU"/>
        </w:rPr>
      </w:pPr>
      <w:r>
        <w:rPr>
          <w:bCs/>
          <w:sz w:val="28"/>
          <w:szCs w:val="28"/>
          <w:lang w:val="ru-RU"/>
        </w:rPr>
        <w:lastRenderedPageBreak/>
        <w:t>ОГЛАВЛЕНИЕ</w:t>
      </w:r>
    </w:p>
    <w:p w14:paraId="7DF7304E" w14:textId="21C47A6B" w:rsidR="006E52B1" w:rsidRDefault="006E52B1" w:rsidP="006E52B1">
      <w:pPr>
        <w:suppressAutoHyphens w:val="0"/>
        <w:spacing w:line="360" w:lineRule="auto"/>
        <w:contextualSpacing/>
        <w:jc w:val="both"/>
        <w:rPr>
          <w:bCs/>
          <w:sz w:val="28"/>
          <w:szCs w:val="28"/>
          <w:lang w:val="ru-RU"/>
        </w:rPr>
      </w:pPr>
      <w:r>
        <w:rPr>
          <w:bCs/>
          <w:sz w:val="28"/>
          <w:szCs w:val="28"/>
          <w:lang w:val="ru-RU"/>
        </w:rPr>
        <w:t>ВВЕДЕНИЕ</w:t>
      </w:r>
      <w:r w:rsidR="00C0424E">
        <w:rPr>
          <w:bCs/>
          <w:sz w:val="28"/>
          <w:szCs w:val="28"/>
          <w:lang w:val="ru-RU"/>
        </w:rPr>
        <w:t>…………………………………………………………………………3</w:t>
      </w:r>
    </w:p>
    <w:p w14:paraId="5D8C571C" w14:textId="080DE27F" w:rsidR="006E52B1" w:rsidRPr="006E52B1" w:rsidRDefault="006E52B1" w:rsidP="006E52B1">
      <w:pPr>
        <w:suppressAutoHyphens w:val="0"/>
        <w:spacing w:line="360" w:lineRule="auto"/>
        <w:contextualSpacing/>
        <w:jc w:val="both"/>
        <w:rPr>
          <w:bCs/>
          <w:sz w:val="28"/>
          <w:szCs w:val="28"/>
          <w:lang w:val="ru-RU"/>
        </w:rPr>
      </w:pPr>
      <w:r>
        <w:rPr>
          <w:bCs/>
          <w:sz w:val="28"/>
          <w:szCs w:val="28"/>
          <w:lang w:val="ru-RU"/>
        </w:rPr>
        <w:t xml:space="preserve">ГЛАВА </w:t>
      </w:r>
      <w:r w:rsidR="00F83135">
        <w:rPr>
          <w:bCs/>
          <w:sz w:val="28"/>
          <w:szCs w:val="28"/>
        </w:rPr>
        <w:t>I</w:t>
      </w:r>
      <w:r>
        <w:rPr>
          <w:bCs/>
          <w:sz w:val="28"/>
          <w:szCs w:val="28"/>
          <w:lang w:val="ru-RU"/>
        </w:rPr>
        <w:t xml:space="preserve">. </w:t>
      </w:r>
      <w:r w:rsidRPr="006E52B1">
        <w:rPr>
          <w:bCs/>
          <w:sz w:val="28"/>
          <w:szCs w:val="28"/>
          <w:lang w:val="ru-RU"/>
        </w:rPr>
        <w:t xml:space="preserve">Архивный фонд ХМАО - Югры как источник информации по проблемам использования природных ресурсов и их охраны в </w:t>
      </w:r>
      <w:r w:rsidRPr="006E52B1">
        <w:rPr>
          <w:bCs/>
          <w:sz w:val="28"/>
          <w:szCs w:val="28"/>
        </w:rPr>
        <w:t>XX</w:t>
      </w:r>
      <w:r w:rsidRPr="006E52B1">
        <w:rPr>
          <w:bCs/>
          <w:sz w:val="28"/>
          <w:szCs w:val="28"/>
          <w:lang w:val="ru-RU"/>
        </w:rPr>
        <w:t xml:space="preserve"> в</w:t>
      </w:r>
      <w:r w:rsidR="00C0424E">
        <w:rPr>
          <w:bCs/>
          <w:sz w:val="28"/>
          <w:szCs w:val="28"/>
          <w:lang w:val="ru-RU"/>
        </w:rPr>
        <w:t>……</w:t>
      </w:r>
      <w:proofErr w:type="gramStart"/>
      <w:r w:rsidR="00C0424E">
        <w:rPr>
          <w:bCs/>
          <w:sz w:val="28"/>
          <w:szCs w:val="28"/>
          <w:lang w:val="ru-RU"/>
        </w:rPr>
        <w:t>…….</w:t>
      </w:r>
      <w:proofErr w:type="gramEnd"/>
      <w:r w:rsidR="00C0424E">
        <w:rPr>
          <w:bCs/>
          <w:sz w:val="28"/>
          <w:szCs w:val="28"/>
          <w:lang w:val="ru-RU"/>
        </w:rPr>
        <w:t>.9</w:t>
      </w:r>
    </w:p>
    <w:p w14:paraId="2C74BF70" w14:textId="4AEEDBDF" w:rsidR="006E52B1" w:rsidRDefault="006E52B1" w:rsidP="006E52B1">
      <w:pPr>
        <w:suppressAutoHyphens w:val="0"/>
        <w:spacing w:line="360" w:lineRule="auto"/>
        <w:contextualSpacing/>
        <w:jc w:val="both"/>
        <w:rPr>
          <w:bCs/>
          <w:sz w:val="28"/>
          <w:szCs w:val="28"/>
          <w:lang w:val="ru-RU"/>
        </w:rPr>
      </w:pPr>
      <w:r>
        <w:rPr>
          <w:bCs/>
          <w:sz w:val="28"/>
          <w:szCs w:val="28"/>
          <w:lang w:val="ru-RU"/>
        </w:rPr>
        <w:t xml:space="preserve">ВЫВОДЫ ПО ГЛАВЕ </w:t>
      </w:r>
      <w:r w:rsidR="00F83135">
        <w:rPr>
          <w:bCs/>
          <w:sz w:val="28"/>
          <w:szCs w:val="28"/>
        </w:rPr>
        <w:t>I</w:t>
      </w:r>
      <w:r w:rsidR="00C0424E">
        <w:rPr>
          <w:bCs/>
          <w:sz w:val="28"/>
          <w:szCs w:val="28"/>
          <w:lang w:val="ru-RU"/>
        </w:rPr>
        <w:t>…………………………………………………………...23</w:t>
      </w:r>
    </w:p>
    <w:p w14:paraId="3869B138" w14:textId="1DC44684" w:rsidR="006E52B1" w:rsidRDefault="006E52B1" w:rsidP="006E52B1">
      <w:pPr>
        <w:suppressAutoHyphens w:val="0"/>
        <w:spacing w:line="360" w:lineRule="auto"/>
        <w:contextualSpacing/>
        <w:jc w:val="both"/>
        <w:rPr>
          <w:bCs/>
          <w:sz w:val="28"/>
          <w:szCs w:val="28"/>
          <w:lang w:val="ru-RU"/>
        </w:rPr>
      </w:pPr>
      <w:r>
        <w:rPr>
          <w:bCs/>
          <w:sz w:val="28"/>
          <w:szCs w:val="28"/>
          <w:lang w:val="ru-RU"/>
        </w:rPr>
        <w:t xml:space="preserve">ГЛАВА </w:t>
      </w:r>
      <w:r w:rsidR="00F83135">
        <w:rPr>
          <w:bCs/>
          <w:sz w:val="28"/>
          <w:szCs w:val="28"/>
        </w:rPr>
        <w:t>II</w:t>
      </w:r>
      <w:r>
        <w:rPr>
          <w:bCs/>
          <w:sz w:val="28"/>
          <w:szCs w:val="28"/>
          <w:lang w:val="ru-RU"/>
        </w:rPr>
        <w:t xml:space="preserve">. </w:t>
      </w:r>
      <w:r w:rsidRPr="006E52B1">
        <w:rPr>
          <w:bCs/>
          <w:sz w:val="28"/>
          <w:szCs w:val="28"/>
          <w:lang w:val="ru-RU"/>
        </w:rPr>
        <w:t xml:space="preserve">Анализ документов Архивного фонда ХМАО – ЮГРЫ по проблеме водных ресурсов в </w:t>
      </w:r>
      <w:r w:rsidRPr="006E52B1">
        <w:rPr>
          <w:bCs/>
          <w:sz w:val="28"/>
          <w:szCs w:val="28"/>
        </w:rPr>
        <w:t>XX</w:t>
      </w:r>
      <w:r w:rsidRPr="006E52B1">
        <w:rPr>
          <w:bCs/>
          <w:sz w:val="28"/>
          <w:szCs w:val="28"/>
          <w:lang w:val="ru-RU"/>
        </w:rPr>
        <w:t xml:space="preserve"> в</w:t>
      </w:r>
      <w:r w:rsidR="00C0424E">
        <w:rPr>
          <w:bCs/>
          <w:sz w:val="28"/>
          <w:szCs w:val="28"/>
          <w:lang w:val="ru-RU"/>
        </w:rPr>
        <w:t>…………………………………………………………...25</w:t>
      </w:r>
    </w:p>
    <w:p w14:paraId="4A9A60B7" w14:textId="748B696E" w:rsidR="006E52B1" w:rsidRPr="006E52B1" w:rsidRDefault="006E52B1" w:rsidP="006E52B1">
      <w:pPr>
        <w:suppressAutoHyphens w:val="0"/>
        <w:spacing w:line="360" w:lineRule="auto"/>
        <w:contextualSpacing/>
        <w:jc w:val="both"/>
        <w:rPr>
          <w:bCs/>
          <w:sz w:val="28"/>
          <w:szCs w:val="28"/>
          <w:lang w:val="ru-RU"/>
        </w:rPr>
      </w:pPr>
      <w:r>
        <w:rPr>
          <w:bCs/>
          <w:sz w:val="28"/>
          <w:szCs w:val="28"/>
          <w:lang w:val="ru-RU"/>
        </w:rPr>
        <w:t xml:space="preserve">2.1. </w:t>
      </w:r>
      <w:r w:rsidRPr="006E52B1">
        <w:rPr>
          <w:bCs/>
          <w:sz w:val="28"/>
          <w:szCs w:val="28"/>
          <w:lang w:val="ru-RU"/>
        </w:rPr>
        <w:t xml:space="preserve">Информационные возможности фондов Государственного архива Югры по проблемам использования водных ресурсов и их охраны в </w:t>
      </w:r>
      <w:r w:rsidRPr="006E52B1">
        <w:rPr>
          <w:bCs/>
          <w:sz w:val="28"/>
          <w:szCs w:val="28"/>
        </w:rPr>
        <w:t>XX</w:t>
      </w:r>
      <w:r w:rsidRPr="006E52B1">
        <w:rPr>
          <w:bCs/>
          <w:sz w:val="28"/>
          <w:szCs w:val="28"/>
          <w:lang w:val="ru-RU"/>
        </w:rPr>
        <w:t xml:space="preserve"> веке</w:t>
      </w:r>
      <w:r w:rsidR="00C0424E">
        <w:rPr>
          <w:bCs/>
          <w:sz w:val="28"/>
          <w:szCs w:val="28"/>
          <w:lang w:val="ru-RU"/>
        </w:rPr>
        <w:t>……</w:t>
      </w:r>
      <w:proofErr w:type="gramStart"/>
      <w:r w:rsidR="00C0424E">
        <w:rPr>
          <w:bCs/>
          <w:sz w:val="28"/>
          <w:szCs w:val="28"/>
          <w:lang w:val="ru-RU"/>
        </w:rPr>
        <w:t>…….</w:t>
      </w:r>
      <w:proofErr w:type="gramEnd"/>
      <w:r w:rsidR="00C0424E">
        <w:rPr>
          <w:bCs/>
          <w:sz w:val="28"/>
          <w:szCs w:val="28"/>
          <w:lang w:val="ru-RU"/>
        </w:rPr>
        <w:t>.25</w:t>
      </w:r>
    </w:p>
    <w:p w14:paraId="4043CC7B" w14:textId="0D442E01" w:rsidR="006E52B1" w:rsidRPr="006E52B1" w:rsidRDefault="006E52B1" w:rsidP="006E52B1">
      <w:pPr>
        <w:suppressAutoHyphens w:val="0"/>
        <w:spacing w:line="360" w:lineRule="auto"/>
        <w:contextualSpacing/>
        <w:jc w:val="both"/>
        <w:rPr>
          <w:bCs/>
          <w:sz w:val="28"/>
          <w:szCs w:val="28"/>
          <w:lang w:val="ru-RU"/>
        </w:rPr>
      </w:pPr>
      <w:r>
        <w:rPr>
          <w:bCs/>
          <w:sz w:val="28"/>
          <w:szCs w:val="28"/>
          <w:lang w:val="ru-RU"/>
        </w:rPr>
        <w:t xml:space="preserve">2.2. </w:t>
      </w:r>
      <w:r w:rsidRPr="006E52B1">
        <w:rPr>
          <w:bCs/>
          <w:sz w:val="28"/>
          <w:szCs w:val="28"/>
          <w:lang w:val="ru-RU"/>
        </w:rPr>
        <w:t xml:space="preserve">Информационные возможности фондов муниципальных архивов Югры по проблемам использования водных ресурсов и их охраны в </w:t>
      </w:r>
      <w:r w:rsidRPr="006E52B1">
        <w:rPr>
          <w:bCs/>
          <w:sz w:val="28"/>
          <w:szCs w:val="28"/>
        </w:rPr>
        <w:t>XX</w:t>
      </w:r>
      <w:r w:rsidRPr="006E52B1">
        <w:rPr>
          <w:bCs/>
          <w:sz w:val="28"/>
          <w:szCs w:val="28"/>
          <w:lang w:val="ru-RU"/>
        </w:rPr>
        <w:t xml:space="preserve"> веке</w:t>
      </w:r>
      <w:r w:rsidR="00C0424E">
        <w:rPr>
          <w:bCs/>
          <w:sz w:val="28"/>
          <w:szCs w:val="28"/>
          <w:lang w:val="ru-RU"/>
        </w:rPr>
        <w:t>……</w:t>
      </w:r>
      <w:proofErr w:type="gramStart"/>
      <w:r w:rsidR="00C0424E">
        <w:rPr>
          <w:bCs/>
          <w:sz w:val="28"/>
          <w:szCs w:val="28"/>
          <w:lang w:val="ru-RU"/>
        </w:rPr>
        <w:t>…….</w:t>
      </w:r>
      <w:proofErr w:type="gramEnd"/>
      <w:r w:rsidR="00C0424E">
        <w:rPr>
          <w:bCs/>
          <w:sz w:val="28"/>
          <w:szCs w:val="28"/>
          <w:lang w:val="ru-RU"/>
        </w:rPr>
        <w:t>.40</w:t>
      </w:r>
    </w:p>
    <w:p w14:paraId="179D6EBB" w14:textId="20F33473" w:rsidR="006E52B1" w:rsidRDefault="006E52B1" w:rsidP="006E52B1">
      <w:pPr>
        <w:suppressAutoHyphens w:val="0"/>
        <w:spacing w:line="360" w:lineRule="auto"/>
        <w:contextualSpacing/>
        <w:jc w:val="both"/>
        <w:rPr>
          <w:bCs/>
          <w:sz w:val="28"/>
          <w:szCs w:val="28"/>
          <w:lang w:val="ru-RU"/>
        </w:rPr>
      </w:pPr>
      <w:r>
        <w:rPr>
          <w:bCs/>
          <w:sz w:val="28"/>
          <w:szCs w:val="28"/>
          <w:lang w:val="ru-RU"/>
        </w:rPr>
        <w:t xml:space="preserve">ВЫВОДЫ ПО ГЛАВЕ </w:t>
      </w:r>
      <w:r w:rsidR="00F83135">
        <w:rPr>
          <w:bCs/>
          <w:sz w:val="28"/>
          <w:szCs w:val="28"/>
        </w:rPr>
        <w:t>II</w:t>
      </w:r>
      <w:r w:rsidR="00C0424E">
        <w:rPr>
          <w:bCs/>
          <w:sz w:val="28"/>
          <w:szCs w:val="28"/>
          <w:lang w:val="ru-RU"/>
        </w:rPr>
        <w:t>…………………………………………………………...63</w:t>
      </w:r>
    </w:p>
    <w:p w14:paraId="5F55E57A" w14:textId="40AA226E" w:rsidR="006E52B1" w:rsidRDefault="006E52B1" w:rsidP="006E52B1">
      <w:pPr>
        <w:suppressAutoHyphens w:val="0"/>
        <w:spacing w:line="360" w:lineRule="auto"/>
        <w:contextualSpacing/>
        <w:jc w:val="both"/>
        <w:rPr>
          <w:bCs/>
          <w:sz w:val="28"/>
          <w:szCs w:val="28"/>
          <w:lang w:val="ru-RU"/>
        </w:rPr>
      </w:pPr>
      <w:r>
        <w:rPr>
          <w:bCs/>
          <w:sz w:val="28"/>
          <w:szCs w:val="28"/>
          <w:lang w:val="ru-RU"/>
        </w:rPr>
        <w:t>ЗАКЛЮЧЕНИЕ</w:t>
      </w:r>
      <w:r w:rsidR="00C0424E">
        <w:rPr>
          <w:bCs/>
          <w:sz w:val="28"/>
          <w:szCs w:val="28"/>
          <w:lang w:val="ru-RU"/>
        </w:rPr>
        <w:t>………………………………………………………………</w:t>
      </w:r>
      <w:proofErr w:type="gramStart"/>
      <w:r w:rsidR="00C0424E">
        <w:rPr>
          <w:bCs/>
          <w:sz w:val="28"/>
          <w:szCs w:val="28"/>
          <w:lang w:val="ru-RU"/>
        </w:rPr>
        <w:t>…….</w:t>
      </w:r>
      <w:proofErr w:type="gramEnd"/>
      <w:r w:rsidR="00C0424E">
        <w:rPr>
          <w:bCs/>
          <w:sz w:val="28"/>
          <w:szCs w:val="28"/>
          <w:lang w:val="ru-RU"/>
        </w:rPr>
        <w:t>65</w:t>
      </w:r>
    </w:p>
    <w:p w14:paraId="465DDD64" w14:textId="0CA40227" w:rsidR="002845AE" w:rsidRDefault="002845AE" w:rsidP="006E52B1">
      <w:pPr>
        <w:suppressAutoHyphens w:val="0"/>
        <w:spacing w:line="360" w:lineRule="auto"/>
        <w:contextualSpacing/>
        <w:jc w:val="both"/>
        <w:rPr>
          <w:bCs/>
          <w:sz w:val="28"/>
          <w:szCs w:val="28"/>
          <w:lang w:val="ru-RU"/>
        </w:rPr>
      </w:pPr>
      <w:proofErr w:type="gramStart"/>
      <w:r>
        <w:rPr>
          <w:bCs/>
          <w:sz w:val="28"/>
          <w:szCs w:val="28"/>
          <w:lang w:val="ru-RU"/>
        </w:rPr>
        <w:t>СПИСОК ИСТОЧНИКОВ</w:t>
      </w:r>
      <w:proofErr w:type="gramEnd"/>
      <w:r>
        <w:rPr>
          <w:bCs/>
          <w:sz w:val="28"/>
          <w:szCs w:val="28"/>
          <w:lang w:val="ru-RU"/>
        </w:rPr>
        <w:t xml:space="preserve"> И ЛИТЕРАТУРЫ</w:t>
      </w:r>
      <w:r w:rsidR="00C0424E">
        <w:rPr>
          <w:bCs/>
          <w:sz w:val="28"/>
          <w:szCs w:val="28"/>
          <w:lang w:val="ru-RU"/>
        </w:rPr>
        <w:t>……………………………………67</w:t>
      </w:r>
    </w:p>
    <w:p w14:paraId="5484AD01" w14:textId="77777777" w:rsidR="006E52B1" w:rsidRDefault="006E52B1" w:rsidP="009035F1">
      <w:pPr>
        <w:suppressAutoHyphens w:val="0"/>
        <w:spacing w:line="360" w:lineRule="auto"/>
        <w:contextualSpacing/>
        <w:jc w:val="center"/>
        <w:rPr>
          <w:bCs/>
          <w:sz w:val="28"/>
          <w:szCs w:val="28"/>
          <w:lang w:val="ru-RU"/>
        </w:rPr>
      </w:pPr>
    </w:p>
    <w:p w14:paraId="40B805CB" w14:textId="77777777" w:rsidR="006E52B1" w:rsidRDefault="006E52B1" w:rsidP="009035F1">
      <w:pPr>
        <w:suppressAutoHyphens w:val="0"/>
        <w:spacing w:line="360" w:lineRule="auto"/>
        <w:contextualSpacing/>
        <w:jc w:val="center"/>
        <w:rPr>
          <w:bCs/>
          <w:sz w:val="28"/>
          <w:szCs w:val="28"/>
          <w:lang w:val="ru-RU"/>
        </w:rPr>
      </w:pPr>
    </w:p>
    <w:p w14:paraId="4E7FA788" w14:textId="77777777" w:rsidR="006E52B1" w:rsidRDefault="006E52B1" w:rsidP="009035F1">
      <w:pPr>
        <w:suppressAutoHyphens w:val="0"/>
        <w:spacing w:line="360" w:lineRule="auto"/>
        <w:contextualSpacing/>
        <w:jc w:val="center"/>
        <w:rPr>
          <w:bCs/>
          <w:sz w:val="28"/>
          <w:szCs w:val="28"/>
          <w:lang w:val="ru-RU"/>
        </w:rPr>
      </w:pPr>
    </w:p>
    <w:p w14:paraId="5ED74BE7" w14:textId="77777777" w:rsidR="006E52B1" w:rsidRDefault="006E52B1" w:rsidP="009035F1">
      <w:pPr>
        <w:suppressAutoHyphens w:val="0"/>
        <w:spacing w:line="360" w:lineRule="auto"/>
        <w:contextualSpacing/>
        <w:jc w:val="center"/>
        <w:rPr>
          <w:bCs/>
          <w:sz w:val="28"/>
          <w:szCs w:val="28"/>
          <w:lang w:val="ru-RU"/>
        </w:rPr>
      </w:pPr>
    </w:p>
    <w:p w14:paraId="662D3A21" w14:textId="77777777" w:rsidR="006E52B1" w:rsidRDefault="006E52B1" w:rsidP="009035F1">
      <w:pPr>
        <w:suppressAutoHyphens w:val="0"/>
        <w:spacing w:line="360" w:lineRule="auto"/>
        <w:contextualSpacing/>
        <w:jc w:val="center"/>
        <w:rPr>
          <w:bCs/>
          <w:sz w:val="28"/>
          <w:szCs w:val="28"/>
          <w:lang w:val="ru-RU"/>
        </w:rPr>
      </w:pPr>
    </w:p>
    <w:p w14:paraId="79FCC9F5" w14:textId="77777777" w:rsidR="006E52B1" w:rsidRDefault="006E52B1" w:rsidP="009035F1">
      <w:pPr>
        <w:suppressAutoHyphens w:val="0"/>
        <w:spacing w:line="360" w:lineRule="auto"/>
        <w:contextualSpacing/>
        <w:jc w:val="center"/>
        <w:rPr>
          <w:bCs/>
          <w:sz w:val="28"/>
          <w:szCs w:val="28"/>
          <w:lang w:val="ru-RU"/>
        </w:rPr>
      </w:pPr>
    </w:p>
    <w:p w14:paraId="3BDC929F" w14:textId="77777777" w:rsidR="006E52B1" w:rsidRDefault="006E52B1" w:rsidP="009035F1">
      <w:pPr>
        <w:suppressAutoHyphens w:val="0"/>
        <w:spacing w:line="360" w:lineRule="auto"/>
        <w:contextualSpacing/>
        <w:jc w:val="center"/>
        <w:rPr>
          <w:bCs/>
          <w:sz w:val="28"/>
          <w:szCs w:val="28"/>
          <w:lang w:val="ru-RU"/>
        </w:rPr>
      </w:pPr>
    </w:p>
    <w:p w14:paraId="3025D4B8" w14:textId="77777777" w:rsidR="006E52B1" w:rsidRDefault="006E52B1" w:rsidP="009035F1">
      <w:pPr>
        <w:suppressAutoHyphens w:val="0"/>
        <w:spacing w:line="360" w:lineRule="auto"/>
        <w:contextualSpacing/>
        <w:jc w:val="center"/>
        <w:rPr>
          <w:bCs/>
          <w:sz w:val="28"/>
          <w:szCs w:val="28"/>
          <w:lang w:val="ru-RU"/>
        </w:rPr>
      </w:pPr>
    </w:p>
    <w:p w14:paraId="60B0F443" w14:textId="77777777" w:rsidR="006E52B1" w:rsidRDefault="006E52B1" w:rsidP="009035F1">
      <w:pPr>
        <w:suppressAutoHyphens w:val="0"/>
        <w:spacing w:line="360" w:lineRule="auto"/>
        <w:contextualSpacing/>
        <w:jc w:val="center"/>
        <w:rPr>
          <w:bCs/>
          <w:sz w:val="28"/>
          <w:szCs w:val="28"/>
          <w:lang w:val="ru-RU"/>
        </w:rPr>
      </w:pPr>
    </w:p>
    <w:p w14:paraId="746411F7" w14:textId="77777777" w:rsidR="006E52B1" w:rsidRDefault="006E52B1" w:rsidP="009035F1">
      <w:pPr>
        <w:suppressAutoHyphens w:val="0"/>
        <w:spacing w:line="360" w:lineRule="auto"/>
        <w:contextualSpacing/>
        <w:jc w:val="center"/>
        <w:rPr>
          <w:bCs/>
          <w:sz w:val="28"/>
          <w:szCs w:val="28"/>
          <w:lang w:val="ru-RU"/>
        </w:rPr>
      </w:pPr>
    </w:p>
    <w:p w14:paraId="5914A7C7" w14:textId="77777777" w:rsidR="006E52B1" w:rsidRDefault="006E52B1" w:rsidP="009035F1">
      <w:pPr>
        <w:suppressAutoHyphens w:val="0"/>
        <w:spacing w:line="360" w:lineRule="auto"/>
        <w:contextualSpacing/>
        <w:jc w:val="center"/>
        <w:rPr>
          <w:bCs/>
          <w:sz w:val="28"/>
          <w:szCs w:val="28"/>
          <w:lang w:val="ru-RU"/>
        </w:rPr>
      </w:pPr>
    </w:p>
    <w:p w14:paraId="1D22F0E8" w14:textId="77777777" w:rsidR="006E52B1" w:rsidRDefault="006E52B1" w:rsidP="009035F1">
      <w:pPr>
        <w:suppressAutoHyphens w:val="0"/>
        <w:spacing w:line="360" w:lineRule="auto"/>
        <w:contextualSpacing/>
        <w:jc w:val="center"/>
        <w:rPr>
          <w:bCs/>
          <w:sz w:val="28"/>
          <w:szCs w:val="28"/>
          <w:lang w:val="ru-RU"/>
        </w:rPr>
      </w:pPr>
    </w:p>
    <w:p w14:paraId="46B2C0FB" w14:textId="77777777" w:rsidR="006E52B1" w:rsidRDefault="006E52B1" w:rsidP="009035F1">
      <w:pPr>
        <w:suppressAutoHyphens w:val="0"/>
        <w:spacing w:line="360" w:lineRule="auto"/>
        <w:contextualSpacing/>
        <w:jc w:val="center"/>
        <w:rPr>
          <w:bCs/>
          <w:sz w:val="28"/>
          <w:szCs w:val="28"/>
          <w:lang w:val="ru-RU"/>
        </w:rPr>
      </w:pPr>
    </w:p>
    <w:p w14:paraId="3211EAC7" w14:textId="77777777" w:rsidR="006E52B1" w:rsidRDefault="006E52B1" w:rsidP="009035F1">
      <w:pPr>
        <w:suppressAutoHyphens w:val="0"/>
        <w:spacing w:line="360" w:lineRule="auto"/>
        <w:contextualSpacing/>
        <w:jc w:val="center"/>
        <w:rPr>
          <w:bCs/>
          <w:sz w:val="28"/>
          <w:szCs w:val="28"/>
          <w:lang w:val="ru-RU"/>
        </w:rPr>
      </w:pPr>
    </w:p>
    <w:p w14:paraId="6E210934" w14:textId="77777777" w:rsidR="006E52B1" w:rsidRDefault="006E52B1" w:rsidP="009035F1">
      <w:pPr>
        <w:suppressAutoHyphens w:val="0"/>
        <w:spacing w:line="360" w:lineRule="auto"/>
        <w:contextualSpacing/>
        <w:jc w:val="center"/>
        <w:rPr>
          <w:bCs/>
          <w:sz w:val="28"/>
          <w:szCs w:val="28"/>
          <w:lang w:val="ru-RU"/>
        </w:rPr>
      </w:pPr>
    </w:p>
    <w:p w14:paraId="70BDB626" w14:textId="77777777" w:rsidR="006E52B1" w:rsidRDefault="006E52B1" w:rsidP="006E52B1">
      <w:pPr>
        <w:suppressAutoHyphens w:val="0"/>
        <w:spacing w:line="360" w:lineRule="auto"/>
        <w:contextualSpacing/>
        <w:rPr>
          <w:bCs/>
          <w:sz w:val="28"/>
          <w:szCs w:val="28"/>
          <w:lang w:val="ru-RU"/>
        </w:rPr>
      </w:pPr>
    </w:p>
    <w:p w14:paraId="4251B69C" w14:textId="5EC96F3F" w:rsidR="009035F1" w:rsidRPr="009035F1" w:rsidRDefault="009035F1" w:rsidP="009035F1">
      <w:pPr>
        <w:suppressAutoHyphens w:val="0"/>
        <w:spacing w:line="360" w:lineRule="auto"/>
        <w:contextualSpacing/>
        <w:jc w:val="center"/>
        <w:rPr>
          <w:bCs/>
          <w:sz w:val="28"/>
          <w:szCs w:val="28"/>
          <w:lang w:val="ru-RU"/>
        </w:rPr>
      </w:pPr>
      <w:r w:rsidRPr="009035F1">
        <w:rPr>
          <w:bCs/>
          <w:sz w:val="28"/>
          <w:szCs w:val="28"/>
          <w:lang w:val="ru-RU"/>
        </w:rPr>
        <w:lastRenderedPageBreak/>
        <w:t>ВВЕДЕНИЕ</w:t>
      </w:r>
    </w:p>
    <w:p w14:paraId="53D75C08"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Актуальность темы исследования «Архивный фонд ХМАО — Югры как источник информации по проблемам водных ресурсов и их охраны в </w:t>
      </w:r>
      <w:r w:rsidRPr="009035F1">
        <w:rPr>
          <w:bCs/>
          <w:sz w:val="28"/>
          <w:szCs w:val="28"/>
        </w:rPr>
        <w:t>XX</w:t>
      </w:r>
      <w:r w:rsidRPr="009035F1">
        <w:rPr>
          <w:bCs/>
          <w:sz w:val="28"/>
          <w:szCs w:val="28"/>
          <w:lang w:val="ru-RU"/>
        </w:rPr>
        <w:t xml:space="preserve"> веке» обусловлена возрастающим значением водных ресурсов в условиях глобальных экологических вызовов и антропогенного воздействия. Архивные материалы Ханты-Мансийского автономного округа — Югры содержат уникальные данные, отражающие динамику освоения водных ресурсов региона, их состояние и меры по охране в </w:t>
      </w:r>
      <w:r w:rsidRPr="009035F1">
        <w:rPr>
          <w:bCs/>
          <w:sz w:val="28"/>
          <w:szCs w:val="28"/>
        </w:rPr>
        <w:t>XX</w:t>
      </w:r>
      <w:r w:rsidRPr="009035F1">
        <w:rPr>
          <w:bCs/>
          <w:sz w:val="28"/>
          <w:szCs w:val="28"/>
          <w:lang w:val="ru-RU"/>
        </w:rPr>
        <w:t xml:space="preserve"> веке. Эти документы позволяют проследить эволюцию природопользования, выявить ключевые проблемы и оценить эффективность принимаемых решений. </w:t>
      </w:r>
    </w:p>
    <w:p w14:paraId="6131A4DC" w14:textId="0E168F70" w:rsidR="00691D97" w:rsidRPr="009035F1" w:rsidRDefault="009035F1" w:rsidP="00867767">
      <w:pPr>
        <w:suppressAutoHyphens w:val="0"/>
        <w:spacing w:line="360" w:lineRule="auto"/>
        <w:ind w:firstLine="709"/>
        <w:contextualSpacing/>
        <w:jc w:val="both"/>
        <w:rPr>
          <w:bCs/>
          <w:sz w:val="28"/>
          <w:szCs w:val="28"/>
          <w:lang w:val="ru-RU"/>
        </w:rPr>
      </w:pPr>
      <w:r w:rsidRPr="009035F1">
        <w:rPr>
          <w:bCs/>
          <w:sz w:val="28"/>
          <w:szCs w:val="28"/>
          <w:lang w:val="ru-RU"/>
        </w:rPr>
        <w:t>Исследование архивного фонда способствует сохранению исторической памяти и формированию научной базы для разработки современных стратегий устойчивого развития. В условиях активного промышленного освоения региона, особенно в нефтегазовой отрасли, изучение архивных данных становится важным инструментом для анализа последствий хозяйственной деятельности и прогнозирования экологических рисков. Таким образом, обращение к архивным источникам не только расширяет научные знания, но и способствует решению актуальных задач в области охраны окружающей среды.</w:t>
      </w:r>
    </w:p>
    <w:p w14:paraId="7DEC3396"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
          <w:bCs/>
          <w:sz w:val="28"/>
          <w:szCs w:val="28"/>
          <w:lang w:val="ru-RU"/>
        </w:rPr>
        <w:t xml:space="preserve">Степень изученности. </w:t>
      </w:r>
    </w:p>
    <w:p w14:paraId="698407B0"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Тема архивного фонда ХМАО – Югры как источника информации по проблемам использования водных ресурсов и их охраны в </w:t>
      </w:r>
      <w:r w:rsidRPr="009035F1">
        <w:rPr>
          <w:bCs/>
          <w:sz w:val="28"/>
          <w:szCs w:val="28"/>
        </w:rPr>
        <w:t>XX</w:t>
      </w:r>
      <w:r w:rsidRPr="009035F1">
        <w:rPr>
          <w:bCs/>
          <w:sz w:val="28"/>
          <w:szCs w:val="28"/>
          <w:lang w:val="ru-RU"/>
        </w:rPr>
        <w:t xml:space="preserve"> веке остаётся недостаточно изученной. Тем не менее работы, посвященные этой теме можно подразделить на несколько групп:</w:t>
      </w:r>
    </w:p>
    <w:p w14:paraId="0927D112"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К первой группе можно отнести работы, посвященные изучению архивных документов как источника по проблемам охраны природной среды и природных ресурсов: Бурмистровой Е. С.</w:t>
      </w:r>
      <w:r w:rsidRPr="009035F1">
        <w:rPr>
          <w:bCs/>
          <w:sz w:val="28"/>
          <w:szCs w:val="28"/>
          <w:vertAlign w:val="superscript"/>
          <w:lang w:val="ru-RU"/>
        </w:rPr>
        <w:footnoteReference w:id="1"/>
      </w:r>
      <w:r w:rsidRPr="009035F1">
        <w:rPr>
          <w:bCs/>
          <w:sz w:val="28"/>
          <w:szCs w:val="28"/>
          <w:lang w:val="ru-RU"/>
        </w:rPr>
        <w:t>, Гололобова Е. И.</w:t>
      </w:r>
      <w:r w:rsidRPr="009035F1">
        <w:rPr>
          <w:bCs/>
          <w:sz w:val="28"/>
          <w:szCs w:val="28"/>
          <w:vertAlign w:val="superscript"/>
          <w:lang w:val="ru-RU"/>
        </w:rPr>
        <w:footnoteReference w:id="2"/>
      </w:r>
      <w:r w:rsidRPr="009035F1">
        <w:rPr>
          <w:bCs/>
          <w:sz w:val="28"/>
          <w:szCs w:val="28"/>
          <w:lang w:val="ru-RU"/>
        </w:rPr>
        <w:t>, Макеевой Е. Д.</w:t>
      </w:r>
      <w:r w:rsidRPr="009035F1">
        <w:rPr>
          <w:bCs/>
          <w:sz w:val="28"/>
          <w:szCs w:val="28"/>
          <w:vertAlign w:val="superscript"/>
          <w:lang w:val="ru-RU"/>
        </w:rPr>
        <w:footnoteReference w:id="3"/>
      </w:r>
      <w:r w:rsidRPr="009035F1">
        <w:rPr>
          <w:bCs/>
          <w:sz w:val="28"/>
          <w:szCs w:val="28"/>
          <w:lang w:val="ru-RU"/>
        </w:rPr>
        <w:t xml:space="preserve">, </w:t>
      </w:r>
      <w:proofErr w:type="spellStart"/>
      <w:r w:rsidRPr="009035F1">
        <w:rPr>
          <w:bCs/>
          <w:sz w:val="28"/>
          <w:szCs w:val="28"/>
          <w:lang w:val="ru-RU"/>
        </w:rPr>
        <w:lastRenderedPageBreak/>
        <w:t>Хорхординой</w:t>
      </w:r>
      <w:proofErr w:type="spellEnd"/>
      <w:r w:rsidRPr="009035F1">
        <w:rPr>
          <w:bCs/>
          <w:sz w:val="28"/>
          <w:szCs w:val="28"/>
          <w:lang w:val="ru-RU"/>
        </w:rPr>
        <w:t xml:space="preserve"> Т. И.</w:t>
      </w:r>
      <w:r w:rsidRPr="009035F1">
        <w:rPr>
          <w:bCs/>
          <w:sz w:val="28"/>
          <w:szCs w:val="28"/>
          <w:vertAlign w:val="superscript"/>
          <w:lang w:val="ru-RU"/>
        </w:rPr>
        <w:footnoteReference w:id="4"/>
      </w:r>
      <w:r w:rsidRPr="009035F1">
        <w:rPr>
          <w:bCs/>
          <w:sz w:val="28"/>
          <w:szCs w:val="28"/>
          <w:lang w:val="ru-RU"/>
        </w:rPr>
        <w:t xml:space="preserve">, </w:t>
      </w:r>
      <w:proofErr w:type="spellStart"/>
      <w:r w:rsidRPr="009035F1">
        <w:rPr>
          <w:bCs/>
          <w:sz w:val="28"/>
          <w:szCs w:val="28"/>
          <w:lang w:val="ru-RU"/>
        </w:rPr>
        <w:t>Сдашниковой</w:t>
      </w:r>
      <w:proofErr w:type="spellEnd"/>
      <w:r w:rsidRPr="009035F1">
        <w:rPr>
          <w:bCs/>
          <w:sz w:val="28"/>
          <w:szCs w:val="28"/>
          <w:lang w:val="ru-RU"/>
        </w:rPr>
        <w:t xml:space="preserve"> Ю. С., Семеновой Л. И</w:t>
      </w:r>
      <w:r w:rsidRPr="009035F1">
        <w:rPr>
          <w:bCs/>
          <w:sz w:val="28"/>
          <w:szCs w:val="28"/>
          <w:vertAlign w:val="superscript"/>
          <w:lang w:val="ru-RU"/>
        </w:rPr>
        <w:footnoteReference w:id="5"/>
      </w:r>
      <w:r w:rsidRPr="009035F1">
        <w:rPr>
          <w:bCs/>
          <w:sz w:val="28"/>
          <w:szCs w:val="28"/>
          <w:lang w:val="ru-RU"/>
        </w:rPr>
        <w:t xml:space="preserve">. В этих статьях авторы выделяют взаимосвязь архива и государственных органов для изучения истории охраны природы в СССР. Анализ архивных материалов позволяет выявить эволюцию подходов к охране окружающей среды, а также роль различных государственных структур в формировании и реализации природоохранных инициатив в СССР. </w:t>
      </w:r>
    </w:p>
    <w:p w14:paraId="578C42C1"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Ко второй группе можно отнести работы, посвященные теме ВКР: Гололобова Е. И.</w:t>
      </w:r>
      <w:r w:rsidRPr="009035F1">
        <w:rPr>
          <w:bCs/>
          <w:sz w:val="28"/>
          <w:szCs w:val="28"/>
          <w:vertAlign w:val="superscript"/>
          <w:lang w:val="ru-RU"/>
        </w:rPr>
        <w:footnoteReference w:id="6"/>
      </w:r>
      <w:r w:rsidRPr="009035F1">
        <w:rPr>
          <w:bCs/>
          <w:sz w:val="28"/>
          <w:szCs w:val="28"/>
          <w:lang w:val="ru-RU"/>
        </w:rPr>
        <w:t>, Прищепы А. И.</w:t>
      </w:r>
      <w:r w:rsidRPr="009035F1">
        <w:rPr>
          <w:bCs/>
          <w:sz w:val="28"/>
          <w:szCs w:val="28"/>
          <w:vertAlign w:val="superscript"/>
          <w:lang w:val="ru-RU"/>
        </w:rPr>
        <w:footnoteReference w:id="7"/>
      </w:r>
      <w:r w:rsidRPr="009035F1">
        <w:rPr>
          <w:bCs/>
          <w:sz w:val="28"/>
          <w:szCs w:val="28"/>
          <w:vertAlign w:val="superscript"/>
          <w:lang w:val="ru-RU"/>
        </w:rPr>
        <w:footnoteReference w:id="8"/>
      </w:r>
      <w:r w:rsidRPr="009035F1">
        <w:rPr>
          <w:bCs/>
          <w:sz w:val="28"/>
          <w:szCs w:val="28"/>
          <w:lang w:val="ru-RU"/>
        </w:rPr>
        <w:t>, Мостовенко М.С.</w:t>
      </w:r>
      <w:r w:rsidRPr="009035F1">
        <w:rPr>
          <w:bCs/>
          <w:sz w:val="28"/>
          <w:szCs w:val="28"/>
          <w:vertAlign w:val="superscript"/>
          <w:lang w:val="ru-RU"/>
        </w:rPr>
        <w:footnoteReference w:id="9"/>
      </w:r>
      <w:r w:rsidRPr="009035F1">
        <w:rPr>
          <w:bCs/>
          <w:sz w:val="28"/>
          <w:szCs w:val="28"/>
          <w:vertAlign w:val="superscript"/>
          <w:lang w:val="ru-RU"/>
        </w:rPr>
        <w:footnoteReference w:id="10"/>
      </w:r>
      <w:r w:rsidRPr="009035F1">
        <w:rPr>
          <w:bCs/>
          <w:sz w:val="28"/>
          <w:szCs w:val="28"/>
          <w:vertAlign w:val="superscript"/>
          <w:lang w:val="ru-RU"/>
        </w:rPr>
        <w:footnoteReference w:id="11"/>
      </w:r>
      <w:r w:rsidRPr="009035F1">
        <w:rPr>
          <w:bCs/>
          <w:sz w:val="28"/>
          <w:szCs w:val="28"/>
          <w:vertAlign w:val="superscript"/>
          <w:lang w:val="ru-RU"/>
        </w:rPr>
        <w:footnoteReference w:id="12"/>
      </w:r>
      <w:r w:rsidRPr="009035F1">
        <w:rPr>
          <w:bCs/>
          <w:sz w:val="28"/>
          <w:szCs w:val="28"/>
          <w:lang w:val="ru-RU"/>
        </w:rPr>
        <w:t>, Михеевой Ю. С.</w:t>
      </w:r>
      <w:r w:rsidRPr="009035F1">
        <w:rPr>
          <w:bCs/>
          <w:sz w:val="28"/>
          <w:szCs w:val="28"/>
          <w:vertAlign w:val="superscript"/>
          <w:lang w:val="ru-RU"/>
        </w:rPr>
        <w:footnoteReference w:id="13"/>
      </w:r>
      <w:r w:rsidRPr="009035F1">
        <w:rPr>
          <w:bCs/>
          <w:sz w:val="28"/>
          <w:szCs w:val="28"/>
          <w:lang w:val="ru-RU"/>
        </w:rPr>
        <w:t xml:space="preserve">. В этих работах рассматривается проблема сохранения водных ресурсов ХМАО – Югры в рамках общегосударственной политики по их охране и использованию. Главной проблемой в вопросе водоохраны, с которой пытались бороться постоянные комиссии по охране природы на территории Ханты – </w:t>
      </w:r>
      <w:r w:rsidRPr="009035F1">
        <w:rPr>
          <w:bCs/>
          <w:sz w:val="28"/>
          <w:szCs w:val="28"/>
          <w:lang w:val="ru-RU"/>
        </w:rPr>
        <w:lastRenderedPageBreak/>
        <w:t xml:space="preserve">Мансийского округа и Омской области, было отсутствие очистных сооружений, как на промышленных предприятиях, так и на объектах </w:t>
      </w:r>
      <w:proofErr w:type="spellStart"/>
      <w:r w:rsidRPr="009035F1">
        <w:rPr>
          <w:bCs/>
          <w:sz w:val="28"/>
          <w:szCs w:val="28"/>
          <w:lang w:val="ru-RU"/>
        </w:rPr>
        <w:t>коммунально</w:t>
      </w:r>
      <w:proofErr w:type="spellEnd"/>
      <w:r w:rsidRPr="009035F1">
        <w:rPr>
          <w:bCs/>
          <w:sz w:val="28"/>
          <w:szCs w:val="28"/>
          <w:lang w:val="ru-RU"/>
        </w:rPr>
        <w:t xml:space="preserve"> – бытовой сферы. Также авторы говорят о том, что несмотря на все проверки, обращения в вышестоящие ведомства и постановления комиссии по охране природы, загрязнение водной среды продолжалось.</w:t>
      </w:r>
    </w:p>
    <w:p w14:paraId="3AE9CE30" w14:textId="53ACDA30" w:rsidR="009035F1" w:rsidRPr="009035F1" w:rsidRDefault="009035F1" w:rsidP="009035F1">
      <w:pPr>
        <w:suppressAutoHyphens w:val="0"/>
        <w:spacing w:line="360" w:lineRule="auto"/>
        <w:ind w:firstLine="709"/>
        <w:contextualSpacing/>
        <w:jc w:val="both"/>
        <w:rPr>
          <w:bCs/>
          <w:sz w:val="28"/>
          <w:szCs w:val="28"/>
          <w:lang w:val="ru-RU"/>
        </w:rPr>
      </w:pPr>
      <w:r w:rsidRPr="009035F1">
        <w:rPr>
          <w:b/>
          <w:bCs/>
          <w:sz w:val="28"/>
          <w:szCs w:val="28"/>
          <w:lang w:val="ru-RU"/>
        </w:rPr>
        <w:t>Объект исследования</w:t>
      </w:r>
      <w:r w:rsidRPr="009035F1">
        <w:rPr>
          <w:bCs/>
          <w:sz w:val="28"/>
          <w:szCs w:val="28"/>
          <w:lang w:val="ru-RU"/>
        </w:rPr>
        <w:t xml:space="preserve"> - архивный фонд ХМАО-Югры как источник информации </w:t>
      </w:r>
      <w:r w:rsidR="00491892" w:rsidRPr="00491892">
        <w:rPr>
          <w:bCs/>
          <w:sz w:val="28"/>
          <w:szCs w:val="28"/>
          <w:lang w:val="ru-RU"/>
        </w:rPr>
        <w:t>по проблемам использования природных ресурсов и их охраны в XX в.</w:t>
      </w:r>
    </w:p>
    <w:p w14:paraId="3697ECBE"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
          <w:bCs/>
          <w:sz w:val="28"/>
          <w:szCs w:val="28"/>
          <w:lang w:val="ru-RU"/>
        </w:rPr>
        <w:t xml:space="preserve">Предмет исследования - </w:t>
      </w:r>
      <w:r w:rsidRPr="009035F1">
        <w:rPr>
          <w:bCs/>
          <w:sz w:val="28"/>
          <w:szCs w:val="28"/>
          <w:lang w:val="ru-RU"/>
        </w:rPr>
        <w:t>архивный фонд ХМАО-Югры как источник информации по проблемам использования водных ресурсов и их охраны в XX веке.</w:t>
      </w:r>
    </w:p>
    <w:p w14:paraId="7D61FEAD"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
          <w:bCs/>
          <w:sz w:val="28"/>
          <w:szCs w:val="28"/>
          <w:lang w:val="ru-RU"/>
        </w:rPr>
        <w:t>Цель</w:t>
      </w:r>
      <w:r w:rsidRPr="009035F1">
        <w:rPr>
          <w:bCs/>
          <w:sz w:val="28"/>
          <w:szCs w:val="28"/>
          <w:lang w:val="ru-RU"/>
        </w:rPr>
        <w:t xml:space="preserve"> – определить информационные возможности архивного фонда ХМАО-Югры как источник по проблемам использования водных ресурсов и их охраны в XX веке.</w:t>
      </w:r>
    </w:p>
    <w:p w14:paraId="337421E4"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Для достижения поставленной цели необходимо решить следующие </w:t>
      </w:r>
      <w:r w:rsidRPr="009035F1">
        <w:rPr>
          <w:b/>
          <w:bCs/>
          <w:sz w:val="28"/>
          <w:szCs w:val="28"/>
          <w:lang w:val="ru-RU"/>
        </w:rPr>
        <w:t>задачи</w:t>
      </w:r>
      <w:r w:rsidRPr="009035F1">
        <w:rPr>
          <w:bCs/>
          <w:sz w:val="28"/>
          <w:szCs w:val="28"/>
          <w:lang w:val="ru-RU"/>
        </w:rPr>
        <w:t>:</w:t>
      </w:r>
    </w:p>
    <w:p w14:paraId="0945092A" w14:textId="0B6A8F58"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1. Охарактеризовать историю создания и струк</w:t>
      </w:r>
      <w:r w:rsidR="00491892">
        <w:rPr>
          <w:bCs/>
          <w:sz w:val="28"/>
          <w:szCs w:val="28"/>
          <w:lang w:val="ru-RU"/>
        </w:rPr>
        <w:t>туру архивных фондов ХМАО – Югры</w:t>
      </w:r>
      <w:r w:rsidRPr="009035F1">
        <w:rPr>
          <w:bCs/>
          <w:sz w:val="28"/>
          <w:szCs w:val="28"/>
          <w:lang w:val="ru-RU"/>
        </w:rPr>
        <w:t xml:space="preserve"> по проблемам использования природных ресурсов и их охраны в </w:t>
      </w:r>
      <w:r w:rsidRPr="009035F1">
        <w:rPr>
          <w:bCs/>
          <w:sz w:val="28"/>
          <w:szCs w:val="28"/>
        </w:rPr>
        <w:t>XX</w:t>
      </w:r>
      <w:r w:rsidRPr="009035F1">
        <w:rPr>
          <w:bCs/>
          <w:sz w:val="28"/>
          <w:szCs w:val="28"/>
          <w:lang w:val="ru-RU"/>
        </w:rPr>
        <w:t xml:space="preserve"> в.</w:t>
      </w:r>
    </w:p>
    <w:p w14:paraId="387D41DC"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2. Классифицировать документы архивных фондов ХМАО – Югры по проблемам использования водных ресурсов и их охраны в </w:t>
      </w:r>
      <w:r w:rsidRPr="009035F1">
        <w:rPr>
          <w:bCs/>
          <w:sz w:val="28"/>
          <w:szCs w:val="28"/>
        </w:rPr>
        <w:t>XX</w:t>
      </w:r>
      <w:r w:rsidRPr="009035F1">
        <w:rPr>
          <w:bCs/>
          <w:sz w:val="28"/>
          <w:szCs w:val="28"/>
          <w:lang w:val="ru-RU"/>
        </w:rPr>
        <w:t xml:space="preserve"> в.</w:t>
      </w:r>
    </w:p>
    <w:p w14:paraId="38547834"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3. Определить информационные возможности фондов Государственного архива Югры по проблемам использования водных ресурсов и их охраны в XX веке. </w:t>
      </w:r>
    </w:p>
    <w:p w14:paraId="1B943038"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4. Определить информационные возможности фондов муниципальных архивов Югры по проблемам использования водных ресурсов и их охраны в XX веке.</w:t>
      </w:r>
    </w:p>
    <w:p w14:paraId="1F0A9935" w14:textId="77777777" w:rsidR="009035F1" w:rsidRPr="009035F1" w:rsidRDefault="009035F1" w:rsidP="009035F1">
      <w:pPr>
        <w:suppressAutoHyphens w:val="0"/>
        <w:spacing w:line="360" w:lineRule="auto"/>
        <w:ind w:firstLine="709"/>
        <w:contextualSpacing/>
        <w:jc w:val="both"/>
        <w:rPr>
          <w:b/>
          <w:bCs/>
          <w:sz w:val="28"/>
          <w:szCs w:val="28"/>
          <w:lang w:val="ru-RU"/>
        </w:rPr>
      </w:pPr>
      <w:r w:rsidRPr="009035F1">
        <w:rPr>
          <w:bCs/>
          <w:sz w:val="28"/>
          <w:szCs w:val="28"/>
          <w:lang w:val="ru-RU"/>
        </w:rPr>
        <w:t>В работе использовались следующие методы:</w:t>
      </w:r>
    </w:p>
    <w:p w14:paraId="74A436F4" w14:textId="77777777" w:rsidR="009035F1" w:rsidRPr="009035F1" w:rsidRDefault="009035F1" w:rsidP="009035F1">
      <w:pPr>
        <w:numPr>
          <w:ilvl w:val="0"/>
          <w:numId w:val="17"/>
        </w:numPr>
        <w:suppressAutoHyphens w:val="0"/>
        <w:spacing w:line="360" w:lineRule="auto"/>
        <w:ind w:left="0" w:firstLine="709"/>
        <w:contextualSpacing/>
        <w:jc w:val="both"/>
        <w:rPr>
          <w:bCs/>
          <w:sz w:val="28"/>
          <w:szCs w:val="28"/>
          <w:lang w:val="ru-RU"/>
        </w:rPr>
      </w:pPr>
      <w:r w:rsidRPr="009035F1">
        <w:rPr>
          <w:bCs/>
          <w:sz w:val="28"/>
          <w:szCs w:val="28"/>
          <w:lang w:val="ru-RU"/>
        </w:rPr>
        <w:t xml:space="preserve">Обобщение - метод используется для выявления общих закономерностей, тенденций и типичных черт на основе изучения множества </w:t>
      </w:r>
      <w:r w:rsidRPr="009035F1">
        <w:rPr>
          <w:bCs/>
          <w:sz w:val="28"/>
          <w:szCs w:val="28"/>
          <w:lang w:val="ru-RU"/>
        </w:rPr>
        <w:lastRenderedPageBreak/>
        <w:t>частных случаев, зафиксированных в архивных делах. Например, обобщение данных о строительстве очистных сооружений в разных районах округа позволяет сделать вывод об общих темпах и проблемах коммунального развития региона.;</w:t>
      </w:r>
    </w:p>
    <w:p w14:paraId="5ADD3164" w14:textId="77777777" w:rsidR="009035F1" w:rsidRPr="009035F1" w:rsidRDefault="009035F1" w:rsidP="009035F1">
      <w:pPr>
        <w:numPr>
          <w:ilvl w:val="0"/>
          <w:numId w:val="17"/>
        </w:numPr>
        <w:suppressAutoHyphens w:val="0"/>
        <w:spacing w:line="360" w:lineRule="auto"/>
        <w:ind w:left="0" w:firstLine="709"/>
        <w:contextualSpacing/>
        <w:jc w:val="both"/>
        <w:rPr>
          <w:bCs/>
          <w:sz w:val="28"/>
          <w:szCs w:val="28"/>
          <w:lang w:val="ru-RU"/>
        </w:rPr>
      </w:pPr>
      <w:r w:rsidRPr="009035F1">
        <w:rPr>
          <w:bCs/>
          <w:sz w:val="28"/>
          <w:szCs w:val="28"/>
          <w:lang w:val="ru-RU"/>
        </w:rPr>
        <w:t>Анализ - предполагает разложение изучаемого материала (архивных документов, законодательных актов, статистических данных) на составные части для детального изучения каждой из них. Например, анализ отдельного протокола, письма или отчёта для выявления сути проблемы водопользования.</w:t>
      </w:r>
    </w:p>
    <w:p w14:paraId="72BCA1D1" w14:textId="77777777" w:rsidR="009035F1" w:rsidRPr="009035F1" w:rsidRDefault="009035F1" w:rsidP="009035F1">
      <w:pPr>
        <w:numPr>
          <w:ilvl w:val="0"/>
          <w:numId w:val="17"/>
        </w:numPr>
        <w:suppressAutoHyphens w:val="0"/>
        <w:spacing w:line="360" w:lineRule="auto"/>
        <w:ind w:left="0" w:firstLine="709"/>
        <w:contextualSpacing/>
        <w:jc w:val="both"/>
        <w:rPr>
          <w:bCs/>
          <w:sz w:val="28"/>
          <w:szCs w:val="28"/>
          <w:lang w:val="ru-RU"/>
        </w:rPr>
      </w:pPr>
      <w:r w:rsidRPr="009035F1">
        <w:rPr>
          <w:bCs/>
          <w:sz w:val="28"/>
          <w:szCs w:val="28"/>
          <w:lang w:val="ru-RU"/>
        </w:rPr>
        <w:t xml:space="preserve">Синтез - соединение составных сторон, элементов, свойств, связей исследуемого объекта, расчленённых в результате анализа, и изучение этого объекта как единого целого. </w:t>
      </w:r>
    </w:p>
    <w:p w14:paraId="4998BC9F" w14:textId="77777777" w:rsidR="009035F1" w:rsidRPr="009035F1" w:rsidRDefault="009035F1" w:rsidP="009035F1">
      <w:pPr>
        <w:numPr>
          <w:ilvl w:val="0"/>
          <w:numId w:val="17"/>
        </w:numPr>
        <w:suppressAutoHyphens w:val="0"/>
        <w:spacing w:line="360" w:lineRule="auto"/>
        <w:ind w:left="0" w:firstLine="709"/>
        <w:contextualSpacing/>
        <w:jc w:val="both"/>
        <w:rPr>
          <w:bCs/>
          <w:sz w:val="28"/>
          <w:szCs w:val="28"/>
          <w:lang w:val="ru-RU"/>
        </w:rPr>
      </w:pPr>
      <w:r w:rsidRPr="009035F1">
        <w:rPr>
          <w:bCs/>
          <w:sz w:val="28"/>
          <w:szCs w:val="28"/>
          <w:lang w:val="ru-RU"/>
        </w:rPr>
        <w:t xml:space="preserve">Системный подход - проблема использования и охраны водных ресурсов рассматривается не изолированно, а как сложная система, включающая экономические (промышленность, сельское хозяйство), социальные (здоровье населения, быт), политические (законодательство, управление) и экологические компоненты. </w:t>
      </w:r>
    </w:p>
    <w:p w14:paraId="0388F69C" w14:textId="77777777" w:rsidR="009035F1" w:rsidRPr="009035F1" w:rsidRDefault="009035F1" w:rsidP="009035F1">
      <w:pPr>
        <w:numPr>
          <w:ilvl w:val="0"/>
          <w:numId w:val="17"/>
        </w:numPr>
        <w:suppressAutoHyphens w:val="0"/>
        <w:spacing w:line="360" w:lineRule="auto"/>
        <w:ind w:left="0" w:firstLine="709"/>
        <w:contextualSpacing/>
        <w:jc w:val="both"/>
        <w:rPr>
          <w:bCs/>
          <w:sz w:val="28"/>
          <w:szCs w:val="28"/>
          <w:lang w:val="ru-RU"/>
        </w:rPr>
      </w:pPr>
      <w:r w:rsidRPr="009035F1">
        <w:rPr>
          <w:bCs/>
          <w:sz w:val="28"/>
          <w:szCs w:val="28"/>
          <w:lang w:val="ru-RU"/>
        </w:rPr>
        <w:t xml:space="preserve">Историко-генетический метод. Применяется для прослеживания процесса зарождения, становления и развития проблем водопользования и природоохраны в регионе. </w:t>
      </w:r>
    </w:p>
    <w:p w14:paraId="38695FCA" w14:textId="77777777" w:rsidR="009035F1" w:rsidRPr="009035F1" w:rsidRDefault="009035F1" w:rsidP="009035F1">
      <w:pPr>
        <w:numPr>
          <w:ilvl w:val="0"/>
          <w:numId w:val="17"/>
        </w:numPr>
        <w:suppressAutoHyphens w:val="0"/>
        <w:spacing w:line="360" w:lineRule="auto"/>
        <w:ind w:left="0" w:firstLine="709"/>
        <w:contextualSpacing/>
        <w:jc w:val="both"/>
        <w:rPr>
          <w:bCs/>
          <w:sz w:val="28"/>
          <w:szCs w:val="28"/>
          <w:lang w:val="ru-RU"/>
        </w:rPr>
      </w:pPr>
      <w:r w:rsidRPr="009035F1">
        <w:rPr>
          <w:bCs/>
          <w:sz w:val="28"/>
          <w:szCs w:val="28"/>
          <w:lang w:val="ru-RU"/>
        </w:rPr>
        <w:t>Историко-сравнительный метод. Позволяет сопоставлять различные явления для выявления общего и особенного.</w:t>
      </w:r>
    </w:p>
    <w:p w14:paraId="3D8CAD29" w14:textId="77777777" w:rsidR="009035F1" w:rsidRPr="009035F1" w:rsidRDefault="009035F1" w:rsidP="009035F1">
      <w:pPr>
        <w:numPr>
          <w:ilvl w:val="0"/>
          <w:numId w:val="17"/>
        </w:numPr>
        <w:suppressAutoHyphens w:val="0"/>
        <w:spacing w:line="360" w:lineRule="auto"/>
        <w:ind w:left="0" w:firstLine="709"/>
        <w:contextualSpacing/>
        <w:jc w:val="both"/>
        <w:rPr>
          <w:bCs/>
          <w:sz w:val="28"/>
          <w:szCs w:val="28"/>
          <w:lang w:val="ru-RU"/>
        </w:rPr>
      </w:pPr>
      <w:r w:rsidRPr="009035F1">
        <w:rPr>
          <w:bCs/>
          <w:sz w:val="28"/>
          <w:szCs w:val="28"/>
          <w:lang w:val="ru-RU"/>
        </w:rPr>
        <w:t>Археографический метод. Включает в себя практические действия по работе с архивом: поиск (поисково-описательная работа), выявление, отбор и описание документов по теме для их последующего введения в научный оборот.</w:t>
      </w:r>
    </w:p>
    <w:p w14:paraId="58DBE37F" w14:textId="77777777" w:rsidR="009035F1" w:rsidRPr="009035F1" w:rsidRDefault="009035F1" w:rsidP="009035F1">
      <w:pPr>
        <w:numPr>
          <w:ilvl w:val="0"/>
          <w:numId w:val="17"/>
        </w:numPr>
        <w:suppressAutoHyphens w:val="0"/>
        <w:spacing w:line="360" w:lineRule="auto"/>
        <w:ind w:left="0" w:firstLine="709"/>
        <w:contextualSpacing/>
        <w:jc w:val="both"/>
        <w:rPr>
          <w:bCs/>
          <w:sz w:val="28"/>
          <w:szCs w:val="28"/>
          <w:lang w:val="ru-RU"/>
        </w:rPr>
      </w:pPr>
      <w:r w:rsidRPr="009035F1">
        <w:rPr>
          <w:bCs/>
          <w:sz w:val="28"/>
          <w:szCs w:val="28"/>
          <w:lang w:val="ru-RU"/>
        </w:rPr>
        <w:t xml:space="preserve">Статистический метод. Применяется для обработки количественных данных, содержащихся в архивных документах (например, объёмы водопотребления по годам, количество зафиксированных нарушений, </w:t>
      </w:r>
      <w:r w:rsidRPr="009035F1">
        <w:rPr>
          <w:bCs/>
          <w:sz w:val="28"/>
          <w:szCs w:val="28"/>
          <w:lang w:val="ru-RU"/>
        </w:rPr>
        <w:lastRenderedPageBreak/>
        <w:t>суммы штрафов). Это позволяет представить информацию в виде таблиц и графиков для наглядной демонстрации динамики процессов.</w:t>
      </w:r>
    </w:p>
    <w:p w14:paraId="06B364AB" w14:textId="77777777" w:rsidR="009035F1" w:rsidRPr="009035F1" w:rsidRDefault="009035F1" w:rsidP="009035F1">
      <w:pPr>
        <w:numPr>
          <w:ilvl w:val="0"/>
          <w:numId w:val="17"/>
        </w:numPr>
        <w:suppressAutoHyphens w:val="0"/>
        <w:spacing w:line="360" w:lineRule="auto"/>
        <w:ind w:left="0" w:firstLine="709"/>
        <w:contextualSpacing/>
        <w:jc w:val="both"/>
        <w:rPr>
          <w:bCs/>
          <w:sz w:val="28"/>
          <w:szCs w:val="28"/>
          <w:lang w:val="ru-RU"/>
        </w:rPr>
      </w:pPr>
      <w:r w:rsidRPr="009035F1">
        <w:rPr>
          <w:b/>
          <w:bCs/>
          <w:sz w:val="28"/>
          <w:szCs w:val="28"/>
          <w:lang w:val="ru-RU"/>
        </w:rPr>
        <w:t>Источниковую базу</w:t>
      </w:r>
      <w:r w:rsidRPr="009035F1">
        <w:rPr>
          <w:bCs/>
          <w:sz w:val="28"/>
          <w:szCs w:val="28"/>
          <w:lang w:val="ru-RU"/>
        </w:rPr>
        <w:t xml:space="preserve"> выпускной квалификационной работы составили:</w:t>
      </w:r>
    </w:p>
    <w:p w14:paraId="2B29AC52"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1. Нормативно-правовые и методические акты федеральных органов власти по вопросам архивного дела.</w:t>
      </w:r>
    </w:p>
    <w:p w14:paraId="78C4821A"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К документам этой группы относятся:</w:t>
      </w:r>
    </w:p>
    <w:p w14:paraId="25C0281E" w14:textId="77777777" w:rsidR="009035F1" w:rsidRPr="009035F1" w:rsidRDefault="009035F1" w:rsidP="009035F1">
      <w:pPr>
        <w:numPr>
          <w:ilvl w:val="0"/>
          <w:numId w:val="18"/>
        </w:numPr>
        <w:suppressAutoHyphens w:val="0"/>
        <w:spacing w:line="360" w:lineRule="auto"/>
        <w:ind w:left="0" w:firstLine="709"/>
        <w:contextualSpacing/>
        <w:jc w:val="both"/>
        <w:rPr>
          <w:bCs/>
          <w:sz w:val="28"/>
          <w:szCs w:val="28"/>
          <w:lang w:val="ru-RU"/>
        </w:rPr>
      </w:pPr>
      <w:r w:rsidRPr="009035F1">
        <w:rPr>
          <w:bCs/>
          <w:sz w:val="28"/>
          <w:szCs w:val="28"/>
          <w:lang w:val="ru-RU"/>
        </w:rPr>
        <w:t>Федеральный закон от 22 октября 2004 г. № 125-ФЗ «Об архивном деле в Российской Федерации»;</w:t>
      </w:r>
    </w:p>
    <w:p w14:paraId="57CFC65D" w14:textId="77777777" w:rsidR="009035F1" w:rsidRPr="009035F1" w:rsidRDefault="009035F1" w:rsidP="009035F1">
      <w:pPr>
        <w:numPr>
          <w:ilvl w:val="0"/>
          <w:numId w:val="18"/>
        </w:numPr>
        <w:suppressAutoHyphens w:val="0"/>
        <w:spacing w:line="360" w:lineRule="auto"/>
        <w:ind w:left="0" w:firstLine="709"/>
        <w:contextualSpacing/>
        <w:jc w:val="both"/>
        <w:rPr>
          <w:bCs/>
          <w:sz w:val="28"/>
          <w:szCs w:val="28"/>
          <w:lang w:val="ru-RU"/>
        </w:rPr>
      </w:pPr>
      <w:r w:rsidRPr="009035F1">
        <w:rPr>
          <w:bCs/>
          <w:sz w:val="28"/>
          <w:szCs w:val="28"/>
          <w:lang w:val="ru-RU"/>
        </w:rPr>
        <w:t>Правила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библиотек, научных организациях;</w:t>
      </w:r>
    </w:p>
    <w:p w14:paraId="58F9B1DA" w14:textId="77777777" w:rsidR="009035F1" w:rsidRPr="009035F1" w:rsidRDefault="009035F1" w:rsidP="009035F1">
      <w:pPr>
        <w:numPr>
          <w:ilvl w:val="0"/>
          <w:numId w:val="18"/>
        </w:numPr>
        <w:suppressAutoHyphens w:val="0"/>
        <w:spacing w:line="360" w:lineRule="auto"/>
        <w:ind w:left="0" w:firstLine="709"/>
        <w:contextualSpacing/>
        <w:jc w:val="both"/>
        <w:rPr>
          <w:bCs/>
          <w:sz w:val="28"/>
          <w:szCs w:val="28"/>
          <w:lang w:val="ru-RU"/>
        </w:rPr>
      </w:pPr>
      <w:r w:rsidRPr="009035F1">
        <w:rPr>
          <w:bCs/>
          <w:sz w:val="28"/>
          <w:szCs w:val="28"/>
          <w:lang w:val="ru-RU"/>
        </w:rPr>
        <w:t>Методические рекомендации по комплектованию, описанию, учету и использованию документов в государственных и муниципальных архивах и др.;</w:t>
      </w:r>
    </w:p>
    <w:p w14:paraId="7E28F0C0" w14:textId="77777777" w:rsidR="009035F1" w:rsidRPr="009035F1" w:rsidRDefault="009035F1" w:rsidP="009035F1">
      <w:pPr>
        <w:numPr>
          <w:ilvl w:val="0"/>
          <w:numId w:val="18"/>
        </w:numPr>
        <w:suppressAutoHyphens w:val="0"/>
        <w:spacing w:line="360" w:lineRule="auto"/>
        <w:ind w:left="0" w:firstLine="709"/>
        <w:contextualSpacing/>
        <w:jc w:val="both"/>
        <w:rPr>
          <w:bCs/>
          <w:sz w:val="28"/>
          <w:szCs w:val="28"/>
          <w:lang w:val="ru-RU"/>
        </w:rPr>
      </w:pPr>
      <w:r w:rsidRPr="009035F1">
        <w:rPr>
          <w:bCs/>
          <w:sz w:val="28"/>
          <w:szCs w:val="28"/>
          <w:lang w:val="ru-RU"/>
        </w:rPr>
        <w:t>Методические рекомендации по комплектованию, описанию, учету и использованию документов личного происхождения в государственных и муниципальных архивах;</w:t>
      </w:r>
    </w:p>
    <w:p w14:paraId="03A8FFEC" w14:textId="77777777" w:rsidR="009035F1" w:rsidRPr="009035F1" w:rsidRDefault="009035F1" w:rsidP="009035F1">
      <w:pPr>
        <w:numPr>
          <w:ilvl w:val="0"/>
          <w:numId w:val="18"/>
        </w:numPr>
        <w:suppressAutoHyphens w:val="0"/>
        <w:spacing w:line="360" w:lineRule="auto"/>
        <w:ind w:left="0" w:firstLine="709"/>
        <w:contextualSpacing/>
        <w:jc w:val="both"/>
        <w:rPr>
          <w:bCs/>
          <w:sz w:val="28"/>
          <w:szCs w:val="28"/>
          <w:lang w:val="ru-RU"/>
        </w:rPr>
      </w:pPr>
      <w:r w:rsidRPr="009035F1">
        <w:rPr>
          <w:bCs/>
          <w:sz w:val="28"/>
          <w:szCs w:val="28"/>
          <w:lang w:val="ru-RU"/>
        </w:rPr>
        <w:t>Методические рекомендации по электронному фонду пользования: создание, хранение, учет и использование.</w:t>
      </w:r>
    </w:p>
    <w:p w14:paraId="056EB21E"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2. Документы КУ «Государственный архив Югры»:</w:t>
      </w:r>
    </w:p>
    <w:p w14:paraId="02B3D0EA"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ф. Р – 297 Оп. 1 д. 1;</w:t>
      </w:r>
    </w:p>
    <w:p w14:paraId="47625455"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3. Документы МКУ «Муниципальный архив города Сургута»:</w:t>
      </w:r>
    </w:p>
    <w:p w14:paraId="224A2AFB"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ф. 257 Оп. 1 д. 1;</w:t>
      </w:r>
    </w:p>
    <w:p w14:paraId="125FB175"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3. Документы Архивного отдела Администрации Белоярского района:</w:t>
      </w:r>
    </w:p>
    <w:p w14:paraId="7C2799E9"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ф. Р – 31 Оп. 1;</w:t>
      </w:r>
    </w:p>
    <w:p w14:paraId="164879A1"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4. Документы Архивного отдела Администрации Березовского района:</w:t>
      </w:r>
    </w:p>
    <w:p w14:paraId="756EE43C"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ф. Р – 84 Оп. 1 д. 10, 31;</w:t>
      </w:r>
    </w:p>
    <w:p w14:paraId="3A36CE54"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5. Документы Архивного отдела Администрации г. Когалыма:</w:t>
      </w:r>
    </w:p>
    <w:p w14:paraId="63964228"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lastRenderedPageBreak/>
        <w:t>- ф. Р – 43 Оп.1;</w:t>
      </w:r>
    </w:p>
    <w:p w14:paraId="1674E9FA"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6. Документы Архивного отдела Администрации города Нягани:</w:t>
      </w:r>
    </w:p>
    <w:p w14:paraId="1E40CF73"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ф. 78 Оп.1.</w:t>
      </w:r>
    </w:p>
    <w:p w14:paraId="37632806"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
          <w:bCs/>
          <w:sz w:val="28"/>
          <w:szCs w:val="28"/>
          <w:lang w:val="ru-RU"/>
        </w:rPr>
        <w:t>Новизна работы</w:t>
      </w:r>
      <w:r w:rsidRPr="009035F1">
        <w:rPr>
          <w:bCs/>
          <w:sz w:val="28"/>
          <w:szCs w:val="28"/>
          <w:lang w:val="ru-RU"/>
        </w:rPr>
        <w:t xml:space="preserve"> заключается в том, что впервые проводится комплексный анализ архивных документов, отражающих специфику использования и охраны водных ресурсов Ханты-Мансийского автономного округа в XX веке. До сих пор подобные исследования носили фрагментарный характер или были посвящены отдельным аспектам водопользования.</w:t>
      </w:r>
    </w:p>
    <w:p w14:paraId="72033F53"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
          <w:bCs/>
          <w:sz w:val="28"/>
          <w:szCs w:val="28"/>
          <w:lang w:val="ru-RU"/>
        </w:rPr>
        <w:t>Практическая значимость</w:t>
      </w:r>
      <w:r w:rsidRPr="009035F1">
        <w:rPr>
          <w:bCs/>
          <w:sz w:val="28"/>
          <w:szCs w:val="28"/>
          <w:lang w:val="ru-RU"/>
        </w:rPr>
        <w:t xml:space="preserve"> работы заключается в том, что результаты, полученные в ходе проведенного исследования, могут быть применены в деятельности сотрудников архива, а также использованы исследователями в научной деятельности.</w:t>
      </w:r>
    </w:p>
    <w:p w14:paraId="01A1487F"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Структура выпускной квалификационной работы обусловлена актуальностью, объектом, предметом, целью и задачами исследования. Работа состоит из введения, двух глав, заключения, списка использованных источников и литературы.</w:t>
      </w:r>
    </w:p>
    <w:p w14:paraId="2366CEA2"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Введение раскрывает актуальность, степень изученности, объект, предмет, цель, задачи, методы исследования, источниковую базу, новизну работы, а также практическую значимость.</w:t>
      </w:r>
    </w:p>
    <w:p w14:paraId="3A11F3EC"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В первой главе рассматривается история создания и структура архивных фондов ХМАО – Югры по проблемам использования природных ресурсов и их охраны в </w:t>
      </w:r>
      <w:r w:rsidRPr="009035F1">
        <w:rPr>
          <w:bCs/>
          <w:sz w:val="28"/>
          <w:szCs w:val="28"/>
        </w:rPr>
        <w:t>XX</w:t>
      </w:r>
      <w:r w:rsidRPr="009035F1">
        <w:rPr>
          <w:bCs/>
          <w:sz w:val="28"/>
          <w:szCs w:val="28"/>
          <w:lang w:val="ru-RU"/>
        </w:rPr>
        <w:t xml:space="preserve"> в., а также выделяются категории документов, относящихся к этим фондам. Во второй главе представлены: классификация документов архивных фондов ХМАО – Югры по проблемам использования водных ресурсов и их охраны в </w:t>
      </w:r>
      <w:r w:rsidRPr="009035F1">
        <w:rPr>
          <w:bCs/>
          <w:sz w:val="28"/>
          <w:szCs w:val="28"/>
        </w:rPr>
        <w:t>XX</w:t>
      </w:r>
      <w:r w:rsidRPr="009035F1">
        <w:rPr>
          <w:bCs/>
          <w:sz w:val="28"/>
          <w:szCs w:val="28"/>
          <w:lang w:val="ru-RU"/>
        </w:rPr>
        <w:t xml:space="preserve"> в., а также определена их информационная ценность.</w:t>
      </w:r>
    </w:p>
    <w:p w14:paraId="0D2EF418" w14:textId="57640947" w:rsidR="009035F1" w:rsidRDefault="009035F1" w:rsidP="006E52B1">
      <w:pPr>
        <w:suppressAutoHyphens w:val="0"/>
        <w:spacing w:line="360" w:lineRule="auto"/>
        <w:ind w:firstLine="709"/>
        <w:contextualSpacing/>
        <w:jc w:val="both"/>
        <w:rPr>
          <w:b/>
          <w:bCs/>
          <w:sz w:val="28"/>
          <w:szCs w:val="28"/>
          <w:lang w:val="ru-RU"/>
        </w:rPr>
      </w:pPr>
      <w:r w:rsidRPr="009035F1">
        <w:rPr>
          <w:bCs/>
          <w:sz w:val="28"/>
          <w:szCs w:val="28"/>
          <w:lang w:val="ru-RU"/>
        </w:rPr>
        <w:t xml:space="preserve"> В заключении подводятся итоги исследования, формируются окончательные выводы по рассматриваемой теме.</w:t>
      </w:r>
    </w:p>
    <w:p w14:paraId="1EA50FF0" w14:textId="77777777" w:rsidR="006E52B1" w:rsidRDefault="006E52B1" w:rsidP="006E52B1">
      <w:pPr>
        <w:suppressAutoHyphens w:val="0"/>
        <w:spacing w:line="360" w:lineRule="auto"/>
        <w:ind w:firstLine="709"/>
        <w:contextualSpacing/>
        <w:jc w:val="both"/>
        <w:rPr>
          <w:b/>
          <w:bCs/>
          <w:sz w:val="28"/>
          <w:szCs w:val="28"/>
          <w:lang w:val="ru-RU"/>
        </w:rPr>
      </w:pPr>
    </w:p>
    <w:p w14:paraId="568FDCD2" w14:textId="77777777" w:rsidR="006E52B1" w:rsidRPr="006E52B1" w:rsidRDefault="006E52B1" w:rsidP="006E52B1">
      <w:pPr>
        <w:suppressAutoHyphens w:val="0"/>
        <w:spacing w:line="360" w:lineRule="auto"/>
        <w:ind w:firstLine="709"/>
        <w:contextualSpacing/>
        <w:jc w:val="both"/>
        <w:rPr>
          <w:b/>
          <w:bCs/>
          <w:sz w:val="28"/>
          <w:szCs w:val="28"/>
          <w:lang w:val="ru-RU"/>
        </w:rPr>
      </w:pPr>
    </w:p>
    <w:p w14:paraId="5D56ECD2" w14:textId="1F692F0C" w:rsid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lastRenderedPageBreak/>
        <w:t xml:space="preserve">Глава </w:t>
      </w:r>
      <w:r w:rsidR="00F83135">
        <w:rPr>
          <w:bCs/>
          <w:sz w:val="28"/>
          <w:szCs w:val="28"/>
        </w:rPr>
        <w:t>I</w:t>
      </w:r>
      <w:r w:rsidRPr="009035F1">
        <w:rPr>
          <w:bCs/>
          <w:sz w:val="28"/>
          <w:szCs w:val="28"/>
          <w:lang w:val="ru-RU"/>
        </w:rPr>
        <w:t xml:space="preserve">. Архивный фонд ХМАО - Югры как источник информации по проблемам использования природных ресурсов и их охраны в </w:t>
      </w:r>
      <w:r w:rsidRPr="009035F1">
        <w:rPr>
          <w:bCs/>
          <w:sz w:val="28"/>
          <w:szCs w:val="28"/>
        </w:rPr>
        <w:t>XX</w:t>
      </w:r>
      <w:r w:rsidRPr="009035F1">
        <w:rPr>
          <w:bCs/>
          <w:sz w:val="28"/>
          <w:szCs w:val="28"/>
          <w:lang w:val="ru-RU"/>
        </w:rPr>
        <w:t xml:space="preserve"> в.</w:t>
      </w:r>
    </w:p>
    <w:p w14:paraId="2302F218" w14:textId="77777777" w:rsidR="00521798" w:rsidRPr="009035F1" w:rsidRDefault="00521798" w:rsidP="009035F1">
      <w:pPr>
        <w:suppressAutoHyphens w:val="0"/>
        <w:spacing w:line="360" w:lineRule="auto"/>
        <w:ind w:firstLine="709"/>
        <w:contextualSpacing/>
        <w:jc w:val="both"/>
        <w:rPr>
          <w:bCs/>
          <w:sz w:val="28"/>
          <w:szCs w:val="28"/>
          <w:lang w:val="ru-RU"/>
        </w:rPr>
      </w:pPr>
    </w:p>
    <w:p w14:paraId="6AC825A7"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Архивный фонд Ханты - Мансийского автономного округа - Югры представляет собой уникальный комплекс документов, отражающих многогранную историю освоения и использования природных ресурсов региона в </w:t>
      </w:r>
      <w:r w:rsidRPr="009035F1">
        <w:rPr>
          <w:bCs/>
          <w:sz w:val="28"/>
          <w:szCs w:val="28"/>
        </w:rPr>
        <w:t>XX</w:t>
      </w:r>
      <w:r w:rsidRPr="009035F1">
        <w:rPr>
          <w:bCs/>
          <w:sz w:val="28"/>
          <w:szCs w:val="28"/>
          <w:lang w:val="ru-RU"/>
        </w:rPr>
        <w:t xml:space="preserve"> веке. В условиях стремительного развития нефтегазовой промышленности, лесного и рыбного хозяйства, а также роста населения и урбанизации, вопросы рационального природопользования и охраны окружающей среды приобрели особую остроту. Именно архивные материалы - отчёты, протоколы, картографические и фотодокументы - позволяют реконструировать процессы взаимодействия человека и природы, выявить ключевые проблемы, с которыми сталкивалось общество, и проследить эволюцию подходов к охране окружающей среды. Анализ этих источников открывает новые возможности для объективной оценки прошлого опыта и формирования современных стратегий устойчивого развития Югры.</w:t>
      </w:r>
    </w:p>
    <w:p w14:paraId="1B59710E"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В архивном отделе администрации Березовского района по проблеме использования природных ресурсов представлен ф. 84, который имеет 106 ед. </w:t>
      </w:r>
      <w:proofErr w:type="gramStart"/>
      <w:r w:rsidRPr="009035F1">
        <w:rPr>
          <w:bCs/>
          <w:sz w:val="28"/>
          <w:szCs w:val="28"/>
          <w:lang w:val="ru-RU"/>
        </w:rPr>
        <w:t>хр..</w:t>
      </w:r>
      <w:proofErr w:type="gramEnd"/>
      <w:r w:rsidRPr="009035F1">
        <w:rPr>
          <w:bCs/>
          <w:sz w:val="28"/>
          <w:szCs w:val="28"/>
          <w:lang w:val="ru-RU"/>
        </w:rPr>
        <w:t xml:space="preserve"> Фонд был сформирован Березовским районным комитетом по охране природы в 1989 г., с 1994 г. - Березовским районным комитетом по охране окружающей среды и природных ресурсов Ханты - Мансийского автономного округа - Югры. Комитет являлся территориальным, специально уполномоченным органом государственного управления в области охраны окружающей среды, регулирования, использования природных ресурсов и обеспечения экологической безопасности в Березовском районе.</w:t>
      </w:r>
    </w:p>
    <w:p w14:paraId="5152E374" w14:textId="5266ECEB"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Березовский районный комитет по охране природы образован сессией </w:t>
      </w:r>
      <w:r w:rsidRPr="009035F1">
        <w:rPr>
          <w:bCs/>
          <w:sz w:val="28"/>
          <w:szCs w:val="28"/>
        </w:rPr>
        <w:t>XX</w:t>
      </w:r>
      <w:r w:rsidRPr="009035F1">
        <w:rPr>
          <w:bCs/>
          <w:sz w:val="28"/>
          <w:szCs w:val="28"/>
          <w:lang w:val="ru-RU"/>
        </w:rPr>
        <w:t xml:space="preserve"> созыва Березовского районного совета народных депутатов 14 апреля 1989 года. Комитет по охране природы действовал на основе временного положения </w:t>
      </w:r>
      <w:r w:rsidRPr="009035F1">
        <w:rPr>
          <w:bCs/>
          <w:sz w:val="28"/>
          <w:szCs w:val="28"/>
          <w:lang w:val="ru-RU"/>
        </w:rPr>
        <w:lastRenderedPageBreak/>
        <w:t>о Березовском районном комитете по охране природы, утверждённом решением исполкома Березовского районного совета № 158 от 25 мая 1991 г.</w:t>
      </w:r>
      <w:r w:rsidR="00651FE8">
        <w:rPr>
          <w:rStyle w:val="a5"/>
          <w:bCs/>
          <w:sz w:val="28"/>
          <w:szCs w:val="28"/>
          <w:lang w:val="ru-RU"/>
        </w:rPr>
        <w:footnoteReference w:id="14"/>
      </w:r>
    </w:p>
    <w:p w14:paraId="73ECA9E9" w14:textId="7EF99108" w:rsidR="009035F1" w:rsidRPr="009035F1" w:rsidRDefault="009035F1" w:rsidP="009035F1">
      <w:pPr>
        <w:suppressAutoHyphens w:val="0"/>
        <w:spacing w:line="360" w:lineRule="auto"/>
        <w:ind w:firstLine="709"/>
        <w:contextualSpacing/>
        <w:jc w:val="both"/>
        <w:rPr>
          <w:bCs/>
          <w:sz w:val="28"/>
          <w:szCs w:val="28"/>
          <w:lang w:val="ru-RU"/>
        </w:rPr>
      </w:pPr>
      <w:r w:rsidRPr="002845AE">
        <w:rPr>
          <w:bCs/>
          <w:sz w:val="28"/>
          <w:szCs w:val="28"/>
          <w:lang w:val="ru-RU"/>
        </w:rPr>
        <w:t>В 1994 году в связи с изменением статуса комитета по охране</w:t>
      </w:r>
      <w:r w:rsidR="002845AE" w:rsidRPr="002845AE">
        <w:rPr>
          <w:bCs/>
          <w:sz w:val="28"/>
          <w:szCs w:val="28"/>
          <w:lang w:val="ru-RU"/>
        </w:rPr>
        <w:t xml:space="preserve"> природы утверждено новое положение в Березовском районном комитете по охране</w:t>
      </w:r>
      <w:r w:rsidRPr="002845AE">
        <w:rPr>
          <w:bCs/>
          <w:sz w:val="28"/>
          <w:szCs w:val="28"/>
          <w:lang w:val="ru-RU"/>
        </w:rPr>
        <w:t xml:space="preserve"> окружающей среды и природных ресурсов распоряжением главы администрации № 275 от 12 августа 1994 года.</w:t>
      </w:r>
      <w:r w:rsidR="00092115">
        <w:rPr>
          <w:bCs/>
          <w:sz w:val="28"/>
          <w:szCs w:val="28"/>
          <w:lang w:val="ru-RU"/>
        </w:rPr>
        <w:t xml:space="preserve"> </w:t>
      </w:r>
    </w:p>
    <w:p w14:paraId="593F4881"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Структура комитета по охране окружающей среды и природных ресурсов:</w:t>
      </w:r>
    </w:p>
    <w:p w14:paraId="6BCD5640"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Отдел организационной работы;</w:t>
      </w:r>
    </w:p>
    <w:p w14:paraId="3F72C9D7"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Отдел кадров / кадровая служба;</w:t>
      </w:r>
    </w:p>
    <w:p w14:paraId="31B608DC"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Отдел охраны и рационального использования земельных ресурсов, животных и растительного мира;</w:t>
      </w:r>
    </w:p>
    <w:p w14:paraId="2F7EABE7"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Отдел охраны атмосферного воздуха;</w:t>
      </w:r>
    </w:p>
    <w:p w14:paraId="29957770"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Отдел охраны водных ресурсов и рыбных запасов;</w:t>
      </w:r>
    </w:p>
    <w:p w14:paraId="6613D834"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Отдел нормирования и экономики природопользования;</w:t>
      </w:r>
    </w:p>
    <w:p w14:paraId="225A3EE6"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Отдел экономической экспертизы;</w:t>
      </w:r>
    </w:p>
    <w:p w14:paraId="7B2BC8A1"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 </w:t>
      </w:r>
      <w:proofErr w:type="spellStart"/>
      <w:r w:rsidRPr="009035F1">
        <w:rPr>
          <w:bCs/>
          <w:sz w:val="28"/>
          <w:szCs w:val="28"/>
          <w:lang w:val="ru-RU"/>
        </w:rPr>
        <w:t>Планово</w:t>
      </w:r>
      <w:proofErr w:type="spellEnd"/>
      <w:r w:rsidRPr="009035F1">
        <w:rPr>
          <w:bCs/>
          <w:sz w:val="28"/>
          <w:szCs w:val="28"/>
          <w:lang w:val="ru-RU"/>
        </w:rPr>
        <w:t xml:space="preserve"> - финансовый отдел.</w:t>
      </w:r>
    </w:p>
    <w:p w14:paraId="59BCC8D7"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Основными задачами являются:</w:t>
      </w:r>
    </w:p>
    <w:p w14:paraId="3A71BFCA"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комплексное управление и координация деятельности органов государственного управления в области окружающей среды и природных ресурсов района на основе оптимизации природопользования;</w:t>
      </w:r>
    </w:p>
    <w:p w14:paraId="38D78080"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проведение единой научно - технической политики по вопросам окружающей среды и природных ресурсов;</w:t>
      </w:r>
    </w:p>
    <w:p w14:paraId="3E69795B"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 подготовка предложений по основным направлениям охраны окружающей среды района и проекта районной / территориальной / экологической программы, обеспечивающей сохранение и приумножение природных ресурсов и улучшение состояния окружающей природной среды региона, а также по совершенствованию экономического механизма </w:t>
      </w:r>
      <w:r w:rsidRPr="009035F1">
        <w:rPr>
          <w:bCs/>
          <w:sz w:val="28"/>
          <w:szCs w:val="28"/>
          <w:lang w:val="ru-RU"/>
        </w:rPr>
        <w:lastRenderedPageBreak/>
        <w:t>регулирования природопользования и охраны окружающей среды, участие в разработках региональных / государственных / экологических программ;</w:t>
      </w:r>
    </w:p>
    <w:p w14:paraId="6F615D24"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учет и оценка природной среды, состояния природных ресурсов;</w:t>
      </w:r>
    </w:p>
    <w:p w14:paraId="053F1A0E"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организация реализации экологических программ и осуществления комплекса природоохранных мероприятий на территории района;</w:t>
      </w:r>
    </w:p>
    <w:p w14:paraId="60D734D2"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осуществление в установленном порядке государственного экологического контроля, включая государственный контроль за использованием и охраной земель, общераспространенных полезных ископаемых, поверхностных подземных вод, атмосферного воздуха;</w:t>
      </w:r>
    </w:p>
    <w:p w14:paraId="3B123CCC"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проведение государственной экологической экспертизы проектной предпроектной документации в пределах компетенции комитета;</w:t>
      </w:r>
    </w:p>
    <w:p w14:paraId="45B33626"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разработка и внесение на утверждение в установленном порядке перспективной сети особо охраняемых природных территорий, объектов;</w:t>
      </w:r>
    </w:p>
    <w:p w14:paraId="07313A0F"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 координация работы </w:t>
      </w:r>
      <w:proofErr w:type="spellStart"/>
      <w:r w:rsidRPr="009035F1">
        <w:rPr>
          <w:bCs/>
          <w:sz w:val="28"/>
          <w:szCs w:val="28"/>
          <w:lang w:val="ru-RU"/>
        </w:rPr>
        <w:t>природоохраняемых</w:t>
      </w:r>
      <w:proofErr w:type="spellEnd"/>
      <w:r w:rsidRPr="009035F1">
        <w:rPr>
          <w:bCs/>
          <w:sz w:val="28"/>
          <w:szCs w:val="28"/>
          <w:lang w:val="ru-RU"/>
        </w:rPr>
        <w:t xml:space="preserve"> органов района.</w:t>
      </w:r>
    </w:p>
    <w:p w14:paraId="068CF44B"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Ф. 84 Оп. 1 д. 10 включает в себя акты, протоколы, постановления, обязательные предписания по охране водных ресурсов за 1990 - 1993 гг. </w:t>
      </w:r>
    </w:p>
    <w:p w14:paraId="6884A67A"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Пример:</w:t>
      </w:r>
    </w:p>
    <w:p w14:paraId="43F3903B" w14:textId="77777777" w:rsidR="009035F1" w:rsidRPr="009035F1" w:rsidRDefault="009035F1" w:rsidP="009035F1">
      <w:pPr>
        <w:numPr>
          <w:ilvl w:val="0"/>
          <w:numId w:val="1"/>
        </w:numPr>
        <w:suppressAutoHyphens w:val="0"/>
        <w:spacing w:line="360" w:lineRule="auto"/>
        <w:ind w:firstLine="709"/>
        <w:contextualSpacing/>
        <w:jc w:val="both"/>
        <w:rPr>
          <w:bCs/>
          <w:sz w:val="28"/>
          <w:szCs w:val="28"/>
          <w:lang w:val="ru-RU"/>
        </w:rPr>
      </w:pPr>
      <w:r w:rsidRPr="009035F1">
        <w:rPr>
          <w:bCs/>
          <w:sz w:val="28"/>
          <w:szCs w:val="28"/>
          <w:lang w:val="ru-RU"/>
        </w:rPr>
        <w:t>Акт проверки эксплуатации водозабора подземных вод Сосьвинского ЛПУ МГ;</w:t>
      </w:r>
    </w:p>
    <w:p w14:paraId="71F0EF36" w14:textId="78F5C0BE" w:rsidR="009035F1" w:rsidRPr="009035F1" w:rsidRDefault="009035F1" w:rsidP="009035F1">
      <w:pPr>
        <w:numPr>
          <w:ilvl w:val="0"/>
          <w:numId w:val="1"/>
        </w:numPr>
        <w:suppressAutoHyphens w:val="0"/>
        <w:spacing w:line="360" w:lineRule="auto"/>
        <w:ind w:firstLine="709"/>
        <w:contextualSpacing/>
        <w:jc w:val="both"/>
        <w:rPr>
          <w:bCs/>
          <w:sz w:val="28"/>
          <w:szCs w:val="28"/>
          <w:lang w:val="ru-RU"/>
        </w:rPr>
      </w:pPr>
      <w:r w:rsidRPr="009035F1">
        <w:rPr>
          <w:bCs/>
          <w:sz w:val="28"/>
          <w:szCs w:val="28"/>
          <w:lang w:val="ru-RU"/>
        </w:rPr>
        <w:t xml:space="preserve">Акт проверки водозаборных скважин </w:t>
      </w:r>
      <w:proofErr w:type="spellStart"/>
      <w:r w:rsidRPr="009035F1">
        <w:rPr>
          <w:bCs/>
          <w:sz w:val="28"/>
          <w:szCs w:val="28"/>
          <w:lang w:val="ru-RU"/>
        </w:rPr>
        <w:t>Межрайпотребсоюза</w:t>
      </w:r>
      <w:proofErr w:type="spellEnd"/>
      <w:r w:rsidRPr="009035F1">
        <w:rPr>
          <w:bCs/>
          <w:sz w:val="28"/>
          <w:szCs w:val="28"/>
          <w:lang w:val="ru-RU"/>
        </w:rPr>
        <w:t>.</w:t>
      </w:r>
      <w:r w:rsidR="00651FE8">
        <w:rPr>
          <w:rStyle w:val="a5"/>
          <w:bCs/>
          <w:sz w:val="28"/>
          <w:szCs w:val="28"/>
          <w:lang w:val="ru-RU"/>
        </w:rPr>
        <w:footnoteReference w:id="15"/>
      </w:r>
    </w:p>
    <w:p w14:paraId="4315EB45"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Комитет по охране окружающей среды и природных ресурсов, созданный в 1994 году, стал ключевым органом управления и координации природоохранной деятельности в районе. Его структура, включающая специализированные отделы по охране земельных, водных, атмосферных ресурсов, а также подразделения по кадровому, экономическому и организационному обеспечению, позволила комплексно подходить к решению экологических задач.</w:t>
      </w:r>
    </w:p>
    <w:p w14:paraId="3AEF8B43"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lastRenderedPageBreak/>
        <w:t>Архивные материалы фонда (Ф. 84 Оп. 1 д. 10) свидетельствуют о системной работе комитета по контролю за состоянием водных ресурсов в 1990–1993 годах, что подтверждает преемственность и развитие природоохранных традиций в регионе. Таким образом, комитет сыграл важную роль в формировании эффективной системы управления природопользованием и обеспечении экологической безопасности района.</w:t>
      </w:r>
    </w:p>
    <w:p w14:paraId="12BE50F9"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Ф. 84 Оп. 1 д. 31 включает в себя акты проверок, протоколы, постановления, обязательные предписания по охране водных ресурсов за 1994 - 1995 гг.</w:t>
      </w:r>
    </w:p>
    <w:p w14:paraId="2A352CD0"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Пример:</w:t>
      </w:r>
    </w:p>
    <w:p w14:paraId="5504DE8F" w14:textId="2AE85CBA" w:rsidR="009035F1" w:rsidRPr="009035F1" w:rsidRDefault="009035F1" w:rsidP="009035F1">
      <w:pPr>
        <w:numPr>
          <w:ilvl w:val="0"/>
          <w:numId w:val="2"/>
        </w:numPr>
        <w:suppressAutoHyphens w:val="0"/>
        <w:spacing w:line="360" w:lineRule="auto"/>
        <w:ind w:firstLine="709"/>
        <w:contextualSpacing/>
        <w:jc w:val="both"/>
        <w:rPr>
          <w:bCs/>
          <w:sz w:val="28"/>
          <w:szCs w:val="28"/>
          <w:lang w:val="ru-RU"/>
        </w:rPr>
      </w:pPr>
      <w:r w:rsidRPr="009035F1">
        <w:rPr>
          <w:bCs/>
          <w:sz w:val="28"/>
          <w:szCs w:val="28"/>
          <w:lang w:val="ru-RU"/>
        </w:rPr>
        <w:t>Обязательное предписание Бер</w:t>
      </w:r>
      <w:r w:rsidR="00092115">
        <w:rPr>
          <w:bCs/>
          <w:sz w:val="28"/>
          <w:szCs w:val="28"/>
          <w:lang w:val="ru-RU"/>
        </w:rPr>
        <w:t>езовского АССТ «Сибирская рыба»</w:t>
      </w:r>
    </w:p>
    <w:p w14:paraId="36DAFA3A" w14:textId="37032F04" w:rsidR="009035F1" w:rsidRPr="009035F1" w:rsidRDefault="009035F1" w:rsidP="009035F1">
      <w:pPr>
        <w:numPr>
          <w:ilvl w:val="0"/>
          <w:numId w:val="2"/>
        </w:numPr>
        <w:suppressAutoHyphens w:val="0"/>
        <w:spacing w:line="360" w:lineRule="auto"/>
        <w:ind w:firstLine="709"/>
        <w:contextualSpacing/>
        <w:jc w:val="both"/>
        <w:rPr>
          <w:bCs/>
          <w:sz w:val="28"/>
          <w:szCs w:val="28"/>
          <w:lang w:val="ru-RU"/>
        </w:rPr>
      </w:pPr>
      <w:r w:rsidRPr="009035F1">
        <w:rPr>
          <w:bCs/>
          <w:sz w:val="28"/>
          <w:szCs w:val="28"/>
          <w:lang w:val="ru-RU"/>
        </w:rPr>
        <w:t>Протоколы по факту нарушения пр</w:t>
      </w:r>
      <w:r w:rsidR="00092115">
        <w:rPr>
          <w:bCs/>
          <w:sz w:val="28"/>
          <w:szCs w:val="28"/>
          <w:lang w:val="ru-RU"/>
        </w:rPr>
        <w:t>иродоохранного законодательства.</w:t>
      </w:r>
    </w:p>
    <w:p w14:paraId="09BE5A97" w14:textId="1D49BC3A" w:rsidR="009035F1" w:rsidRPr="009035F1" w:rsidRDefault="009035F1" w:rsidP="009035F1">
      <w:pPr>
        <w:numPr>
          <w:ilvl w:val="0"/>
          <w:numId w:val="2"/>
        </w:numPr>
        <w:suppressAutoHyphens w:val="0"/>
        <w:spacing w:line="360" w:lineRule="auto"/>
        <w:ind w:firstLine="709"/>
        <w:contextualSpacing/>
        <w:jc w:val="both"/>
        <w:rPr>
          <w:bCs/>
          <w:sz w:val="28"/>
          <w:szCs w:val="28"/>
          <w:lang w:val="ru-RU"/>
        </w:rPr>
      </w:pPr>
      <w:r w:rsidRPr="009035F1">
        <w:rPr>
          <w:bCs/>
          <w:sz w:val="28"/>
          <w:szCs w:val="28"/>
          <w:lang w:val="ru-RU"/>
        </w:rPr>
        <w:t xml:space="preserve">Акт проверки эксплуатации водозабора </w:t>
      </w:r>
      <w:r w:rsidR="00092115">
        <w:rPr>
          <w:bCs/>
          <w:sz w:val="28"/>
          <w:szCs w:val="28"/>
          <w:lang w:val="ru-RU"/>
        </w:rPr>
        <w:t>Уральское ЛПУ МГ п. Приполярный.</w:t>
      </w:r>
    </w:p>
    <w:p w14:paraId="66A60C53" w14:textId="77777777" w:rsidR="009035F1" w:rsidRPr="009035F1" w:rsidRDefault="009035F1" w:rsidP="009035F1">
      <w:pPr>
        <w:numPr>
          <w:ilvl w:val="0"/>
          <w:numId w:val="2"/>
        </w:numPr>
        <w:suppressAutoHyphens w:val="0"/>
        <w:spacing w:line="360" w:lineRule="auto"/>
        <w:ind w:firstLine="709"/>
        <w:contextualSpacing/>
        <w:jc w:val="both"/>
        <w:rPr>
          <w:bCs/>
          <w:sz w:val="28"/>
          <w:szCs w:val="28"/>
          <w:lang w:val="ru-RU"/>
        </w:rPr>
      </w:pPr>
      <w:r w:rsidRPr="009035F1">
        <w:rPr>
          <w:bCs/>
          <w:sz w:val="28"/>
          <w:szCs w:val="28"/>
          <w:lang w:val="ru-RU"/>
        </w:rPr>
        <w:t>Обязательное предписание совхозам Сосьвинского ЛПУ МГ.</w:t>
      </w:r>
    </w:p>
    <w:p w14:paraId="0B33B235" w14:textId="7916583A"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Ф. 84 Оп. 1 д. 31 содержит комплексную документацию по контролю за охраной водных ресурсов за 1994–1995 годы, включая акты проверок, протоколы, постановления и обязательные предписания. Состав документов свидетельствует о системной работе уполномоченных органов по надзору за соблюдением природоохранного законодательства.</w:t>
      </w:r>
      <w:r w:rsidR="00651FE8">
        <w:rPr>
          <w:rStyle w:val="a5"/>
          <w:bCs/>
          <w:sz w:val="28"/>
          <w:szCs w:val="28"/>
          <w:lang w:val="ru-RU"/>
        </w:rPr>
        <w:footnoteReference w:id="16"/>
      </w:r>
    </w:p>
    <w:p w14:paraId="59485DDD"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Примеры материалов фонда — предписания предприятиям и совхозам, акты проверки эксплуатации водозаборов, протоколы о нарушениях — демонстрируют конкретные меры реагирования на выявленные экологические риски и стремление к обеспечению рационального использования водных ресурсов. Таким образом, документы фонда отражают последовательную реализацию государственной политики в области охраны водных объектов и подтверждают действенность механизмов экологического контроля в указанный период.</w:t>
      </w:r>
    </w:p>
    <w:p w14:paraId="4845D37B" w14:textId="30C6AEF9"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lastRenderedPageBreak/>
        <w:t>В МКУ «Муниципальный архив города Сургута» представлен Ф. 257, сформированный Комитетом по природопользованию и экологии Администрации города.</w:t>
      </w:r>
    </w:p>
    <w:p w14:paraId="39CEFA9D"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Функции комитета:</w:t>
      </w:r>
    </w:p>
    <w:p w14:paraId="54712636" w14:textId="77777777" w:rsidR="009035F1" w:rsidRPr="009035F1" w:rsidRDefault="009035F1" w:rsidP="009035F1">
      <w:pPr>
        <w:numPr>
          <w:ilvl w:val="0"/>
          <w:numId w:val="3"/>
        </w:numPr>
        <w:suppressAutoHyphens w:val="0"/>
        <w:spacing w:line="360" w:lineRule="auto"/>
        <w:ind w:firstLine="709"/>
        <w:contextualSpacing/>
        <w:jc w:val="both"/>
        <w:rPr>
          <w:bCs/>
          <w:sz w:val="28"/>
          <w:szCs w:val="28"/>
          <w:lang w:val="ru-RU"/>
        </w:rPr>
      </w:pPr>
      <w:r w:rsidRPr="009035F1">
        <w:rPr>
          <w:bCs/>
          <w:sz w:val="28"/>
          <w:szCs w:val="28"/>
          <w:lang w:val="ru-RU"/>
        </w:rPr>
        <w:t>Общие функции:</w:t>
      </w:r>
    </w:p>
    <w:p w14:paraId="13D3C2E8"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разрабатывает и реализует концепции, долгосрочные целевые программы, ведомственные целевые программы в области природопользования, охраны окружающей среды и обеспечения экологической безопасности в границах городского округа, готовит отчет о реализации программ;</w:t>
      </w:r>
    </w:p>
    <w:p w14:paraId="3DE8F73A"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осуществляет планирование расходов бюджета комитета, составляет обоснования бюджетных ассигнований;</w:t>
      </w:r>
    </w:p>
    <w:p w14:paraId="2D6147B6"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выполняет функции ответственного структурного подразделения за формирование и обеспечение исполнения муниципального заказа в соответствии с муниципальными правовыми актами.</w:t>
      </w:r>
    </w:p>
    <w:p w14:paraId="0808CA37" w14:textId="77777777" w:rsidR="009035F1" w:rsidRPr="009035F1" w:rsidRDefault="009035F1" w:rsidP="009035F1">
      <w:pPr>
        <w:numPr>
          <w:ilvl w:val="0"/>
          <w:numId w:val="3"/>
        </w:numPr>
        <w:suppressAutoHyphens w:val="0"/>
        <w:spacing w:line="360" w:lineRule="auto"/>
        <w:ind w:firstLine="709"/>
        <w:contextualSpacing/>
        <w:jc w:val="both"/>
        <w:rPr>
          <w:bCs/>
          <w:sz w:val="28"/>
          <w:szCs w:val="28"/>
          <w:lang w:val="ru-RU"/>
        </w:rPr>
      </w:pPr>
      <w:r w:rsidRPr="009035F1">
        <w:rPr>
          <w:bCs/>
          <w:sz w:val="28"/>
          <w:szCs w:val="28"/>
          <w:lang w:val="ru-RU"/>
        </w:rPr>
        <w:t>Функции в сфере организации мероприятий по охране окружающей среды в границах городского округа:</w:t>
      </w:r>
    </w:p>
    <w:p w14:paraId="54426331"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организует разработку основных направлений охраны окружающей среды;</w:t>
      </w:r>
    </w:p>
    <w:p w14:paraId="11E42605"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организует учет и оценку состояния окружающей природной среды и природных ресурсов на подведомственной территории.</w:t>
      </w:r>
    </w:p>
    <w:p w14:paraId="789351C6" w14:textId="527E761A"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Анализ представленных функций комитета позволяет сделать вывод о его системной и многоуровневой работе. Комитет не только разрабатывает стратегические документы — концепции и целевые программы, — но и обеспечивает их реализацию, контролирует расходование бюджетных средств и отвечает за формирование муниципального заказа. Это свидетельствует о высокой степени ответственности и комплексном подходе к управлению экологической сферой в городе.</w:t>
      </w:r>
      <w:r w:rsidR="00651FE8">
        <w:rPr>
          <w:rStyle w:val="a5"/>
          <w:bCs/>
          <w:sz w:val="28"/>
          <w:szCs w:val="28"/>
          <w:lang w:val="ru-RU"/>
        </w:rPr>
        <w:footnoteReference w:id="17"/>
      </w:r>
    </w:p>
    <w:p w14:paraId="46B50F77"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lastRenderedPageBreak/>
        <w:t>Особое значение имеют функции комитета по организации мероприятий по охране окружающей среды. Ведение учёта и оценки состояния природной среды и ресурсов позволяет формировать объективную информационную базу для принятия управленческих решений. Разработка основных направлений охраны окружающей среды обеспечивает стратегическое планирование и координацию действий в этой сфере.</w:t>
      </w:r>
    </w:p>
    <w:p w14:paraId="2B1F2FDC"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Таким образом, фонд № 257 является ценным источником информации о государственной экологической политике на муниципальном уровне, а также о практической деятельности по обеспечению экологической безопасности и устойчивого развития города Сургута. Документы фонда могут быть использованы для анализа эффективности реализованных программ, изучения динамики изменений состояния окружающей среды и ретроспективного анализа управленческих решений в области природопользования.</w:t>
      </w:r>
    </w:p>
    <w:p w14:paraId="667BC66A"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В Архивном отделе Администрации города Нягани представлен Ф. 78 Оп.1, сформированный </w:t>
      </w:r>
      <w:proofErr w:type="spellStart"/>
      <w:r w:rsidRPr="009035F1">
        <w:rPr>
          <w:bCs/>
          <w:sz w:val="28"/>
          <w:szCs w:val="28"/>
          <w:lang w:val="ru-RU"/>
        </w:rPr>
        <w:t>Няганским</w:t>
      </w:r>
      <w:proofErr w:type="spellEnd"/>
      <w:r w:rsidRPr="009035F1">
        <w:rPr>
          <w:bCs/>
          <w:sz w:val="28"/>
          <w:szCs w:val="28"/>
          <w:lang w:val="ru-RU"/>
        </w:rPr>
        <w:t xml:space="preserve"> городским комитетом по охране окружающей среды. </w:t>
      </w:r>
      <w:proofErr w:type="spellStart"/>
      <w:r w:rsidRPr="009035F1">
        <w:rPr>
          <w:bCs/>
          <w:sz w:val="28"/>
          <w:szCs w:val="28"/>
          <w:lang w:val="ru-RU"/>
        </w:rPr>
        <w:t>Няганский</w:t>
      </w:r>
      <w:proofErr w:type="spellEnd"/>
      <w:r w:rsidRPr="009035F1">
        <w:rPr>
          <w:bCs/>
          <w:sz w:val="28"/>
          <w:szCs w:val="28"/>
          <w:lang w:val="ru-RU"/>
        </w:rPr>
        <w:t xml:space="preserve"> городской комитет по охране природы образован решением 9 сессии 20 созыва </w:t>
      </w:r>
      <w:proofErr w:type="spellStart"/>
      <w:r w:rsidRPr="009035F1">
        <w:rPr>
          <w:bCs/>
          <w:sz w:val="28"/>
          <w:szCs w:val="28"/>
          <w:lang w:val="ru-RU"/>
        </w:rPr>
        <w:t>Няганского</w:t>
      </w:r>
      <w:proofErr w:type="spellEnd"/>
      <w:r w:rsidRPr="009035F1">
        <w:rPr>
          <w:bCs/>
          <w:sz w:val="28"/>
          <w:szCs w:val="28"/>
          <w:lang w:val="ru-RU"/>
        </w:rPr>
        <w:t xml:space="preserve"> городского Совета народных депутатов 08.04.1989 г.</w:t>
      </w:r>
    </w:p>
    <w:p w14:paraId="3577B2E4"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Приказом Госкомэкологии ХМАО № 57 от 16.02.1998 г. комитет по охране окружающей среды и природных ресурсов переименован в </w:t>
      </w:r>
      <w:proofErr w:type="spellStart"/>
      <w:r w:rsidRPr="009035F1">
        <w:rPr>
          <w:bCs/>
          <w:sz w:val="28"/>
          <w:szCs w:val="28"/>
          <w:lang w:val="ru-RU"/>
        </w:rPr>
        <w:t>Няганский</w:t>
      </w:r>
      <w:proofErr w:type="spellEnd"/>
      <w:r w:rsidRPr="009035F1">
        <w:rPr>
          <w:bCs/>
          <w:sz w:val="28"/>
          <w:szCs w:val="28"/>
          <w:lang w:val="ru-RU"/>
        </w:rPr>
        <w:t xml:space="preserve"> городской комитет по охране окружающей среды.</w:t>
      </w:r>
    </w:p>
    <w:p w14:paraId="4C169B43"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Виды деятельности комитета:</w:t>
      </w:r>
    </w:p>
    <w:p w14:paraId="1A4F294A"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государственный экологический контроль;</w:t>
      </w:r>
    </w:p>
    <w:p w14:paraId="69EFCE74"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экологическое регулирование природопользования;</w:t>
      </w:r>
    </w:p>
    <w:p w14:paraId="2FD0186D"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координация деятельности природоохранных органов и служб в области охраны окружающей природной среды;</w:t>
      </w:r>
    </w:p>
    <w:p w14:paraId="5D45D0BB"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с 1995 года - проведение государственной экологической экспертизы;</w:t>
      </w:r>
    </w:p>
    <w:p w14:paraId="5A658C8B" w14:textId="161A8E29"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экологическая пропаганда и просвещение.</w:t>
      </w:r>
      <w:r w:rsidR="008B6D5A">
        <w:rPr>
          <w:rStyle w:val="a5"/>
          <w:bCs/>
          <w:sz w:val="28"/>
          <w:szCs w:val="28"/>
          <w:lang w:val="ru-RU"/>
        </w:rPr>
        <w:footnoteReference w:id="18"/>
      </w:r>
    </w:p>
    <w:p w14:paraId="04CD9EF2"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lastRenderedPageBreak/>
        <w:t>Приказом Ханты - Мансийского окружного комитета по охране окружающей среды ликвидирован.</w:t>
      </w:r>
    </w:p>
    <w:p w14:paraId="5F575359"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Фонд содержит:</w:t>
      </w:r>
    </w:p>
    <w:p w14:paraId="34256855" w14:textId="77777777" w:rsidR="009035F1" w:rsidRPr="009035F1" w:rsidRDefault="009035F1" w:rsidP="009035F1">
      <w:pPr>
        <w:numPr>
          <w:ilvl w:val="0"/>
          <w:numId w:val="4"/>
        </w:numPr>
        <w:suppressAutoHyphens w:val="0"/>
        <w:spacing w:line="360" w:lineRule="auto"/>
        <w:ind w:firstLine="709"/>
        <w:contextualSpacing/>
        <w:jc w:val="both"/>
        <w:rPr>
          <w:bCs/>
          <w:sz w:val="28"/>
          <w:szCs w:val="28"/>
          <w:lang w:val="ru-RU"/>
        </w:rPr>
      </w:pPr>
      <w:r w:rsidRPr="009035F1">
        <w:rPr>
          <w:bCs/>
          <w:sz w:val="28"/>
          <w:szCs w:val="28"/>
          <w:lang w:val="ru-RU"/>
        </w:rPr>
        <w:t>Приказы комитета по основной деятельности за 27.09.1991 - 27.12.1991 гг.</w:t>
      </w:r>
    </w:p>
    <w:p w14:paraId="1A20470B" w14:textId="77777777" w:rsidR="009035F1" w:rsidRPr="009035F1" w:rsidRDefault="009035F1" w:rsidP="009035F1">
      <w:pPr>
        <w:numPr>
          <w:ilvl w:val="0"/>
          <w:numId w:val="4"/>
        </w:numPr>
        <w:suppressAutoHyphens w:val="0"/>
        <w:spacing w:line="360" w:lineRule="auto"/>
        <w:ind w:firstLine="709"/>
        <w:contextualSpacing/>
        <w:jc w:val="both"/>
        <w:rPr>
          <w:bCs/>
          <w:sz w:val="28"/>
          <w:szCs w:val="28"/>
          <w:lang w:val="ru-RU"/>
        </w:rPr>
      </w:pPr>
      <w:r w:rsidRPr="009035F1">
        <w:rPr>
          <w:bCs/>
          <w:sz w:val="28"/>
          <w:szCs w:val="28"/>
          <w:lang w:val="ru-RU"/>
        </w:rPr>
        <w:t>Положения о городском комитете по охране окружающей среды за 1992 - 1996 гг.</w:t>
      </w:r>
    </w:p>
    <w:p w14:paraId="63523361" w14:textId="77777777" w:rsidR="009035F1" w:rsidRPr="009035F1" w:rsidRDefault="009035F1" w:rsidP="009035F1">
      <w:pPr>
        <w:numPr>
          <w:ilvl w:val="0"/>
          <w:numId w:val="4"/>
        </w:numPr>
        <w:suppressAutoHyphens w:val="0"/>
        <w:spacing w:line="360" w:lineRule="auto"/>
        <w:ind w:firstLine="709"/>
        <w:contextualSpacing/>
        <w:jc w:val="both"/>
        <w:rPr>
          <w:bCs/>
          <w:sz w:val="28"/>
          <w:szCs w:val="28"/>
          <w:lang w:val="ru-RU"/>
        </w:rPr>
      </w:pPr>
      <w:r w:rsidRPr="009035F1">
        <w:rPr>
          <w:bCs/>
          <w:sz w:val="28"/>
          <w:szCs w:val="28"/>
          <w:lang w:val="ru-RU"/>
        </w:rPr>
        <w:t>Годовой план работы комитета по охране окружающей среды за 1990 - 1992 гг.</w:t>
      </w:r>
    </w:p>
    <w:p w14:paraId="638A0DE4" w14:textId="77777777" w:rsidR="009035F1" w:rsidRPr="009035F1" w:rsidRDefault="009035F1" w:rsidP="009035F1">
      <w:pPr>
        <w:numPr>
          <w:ilvl w:val="0"/>
          <w:numId w:val="4"/>
        </w:numPr>
        <w:suppressAutoHyphens w:val="0"/>
        <w:spacing w:line="360" w:lineRule="auto"/>
        <w:ind w:firstLine="709"/>
        <w:contextualSpacing/>
        <w:jc w:val="both"/>
        <w:rPr>
          <w:bCs/>
          <w:sz w:val="28"/>
          <w:szCs w:val="28"/>
          <w:lang w:val="ru-RU"/>
        </w:rPr>
      </w:pPr>
      <w:r w:rsidRPr="009035F1">
        <w:rPr>
          <w:bCs/>
          <w:sz w:val="28"/>
          <w:szCs w:val="28"/>
          <w:lang w:val="ru-RU"/>
        </w:rPr>
        <w:t>Годовой отчет о работе комитета по охране окружающей среды, списки работников.</w:t>
      </w:r>
    </w:p>
    <w:p w14:paraId="4243D51F"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Архивный фонд Ф. 78 Оп. 1, сформированный </w:t>
      </w:r>
      <w:proofErr w:type="spellStart"/>
      <w:r w:rsidRPr="009035F1">
        <w:rPr>
          <w:bCs/>
          <w:sz w:val="28"/>
          <w:szCs w:val="28"/>
          <w:lang w:val="ru-RU"/>
        </w:rPr>
        <w:t>Няганским</w:t>
      </w:r>
      <w:proofErr w:type="spellEnd"/>
      <w:r w:rsidRPr="009035F1">
        <w:rPr>
          <w:bCs/>
          <w:sz w:val="28"/>
          <w:szCs w:val="28"/>
          <w:lang w:val="ru-RU"/>
        </w:rPr>
        <w:t xml:space="preserve"> городским комитетом по охране окружающей среды, представляет собой ценный источник для изучения истории становления и развития системы экологического управления в городе Нягани. Документы фонда отражают ключевые этапы деятельности комитета: от его образования в 1989 году и переименования в 1998 году до реализации функций по государственному экологическому контролю, регулированию природопользования, координации природоохранных служб, проведению государственной экологической экспертизы и ведению экологической пропаганды.</w:t>
      </w:r>
    </w:p>
    <w:p w14:paraId="3F53D250"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Особую значимость имеют распорядительные документы (приказы по основной деятельности), нормативные акты (положения о комитете), а также плановые и отчётные материалы, позволяющие оценить организацию работы, приоритеты и результаты деятельности комитета в 1990–1990-х годах. Списки сотрудников фонда дают возможность исследовать кадровый состав и структуру управления в сфере охраны окружающей среды города в указанный период.</w:t>
      </w:r>
    </w:p>
    <w:p w14:paraId="0DB82EEB"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lastRenderedPageBreak/>
        <w:t>Таким образом, Ф. 78 Оп. 1 является важным историческим источником для анализа процессов формирования экологического законодательства и кадрового потенциала в сфере охраны природы на муниципальном уровне в переходный период российской истории.</w:t>
      </w:r>
    </w:p>
    <w:p w14:paraId="6DEC9767"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Архивный отдел Администрации г. Когалыма содержит Ф. Р - 43, сформированный Комитетом по охране окружающей среды и природных ресурсов города Когалыма Ханты - Мансийского автономного округа Тюменской области за 1993 - 1995 гг.</w:t>
      </w:r>
    </w:p>
    <w:p w14:paraId="287946CD" w14:textId="7EC2AFE4"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На основании Постановления Совета Министров РСФСР «О коренной перестройке дела охраны природы в РСФСР» от 18 мая 1996 г. </w:t>
      </w:r>
      <w:r w:rsidR="00092115">
        <w:rPr>
          <w:bCs/>
          <w:sz w:val="28"/>
          <w:szCs w:val="28"/>
          <w:lang w:val="ru-RU"/>
        </w:rPr>
        <w:t>был образован</w:t>
      </w:r>
      <w:r w:rsidRPr="009035F1">
        <w:rPr>
          <w:bCs/>
          <w:sz w:val="28"/>
          <w:szCs w:val="28"/>
          <w:lang w:val="ru-RU"/>
        </w:rPr>
        <w:t xml:space="preserve"> Городской комитет по охране природы</w:t>
      </w:r>
      <w:r w:rsidR="00092115">
        <w:rPr>
          <w:bCs/>
          <w:sz w:val="28"/>
          <w:szCs w:val="28"/>
          <w:lang w:val="ru-RU"/>
        </w:rPr>
        <w:t>.</w:t>
      </w:r>
      <w:r w:rsidRPr="009035F1">
        <w:rPr>
          <w:bCs/>
          <w:sz w:val="28"/>
          <w:szCs w:val="28"/>
          <w:lang w:val="ru-RU"/>
        </w:rPr>
        <w:t xml:space="preserve"> Приказом № 28 от 30.03.1992 г. Ханты - Мансийского автономного округа Когалымский городской комитет по охране природы </w:t>
      </w:r>
      <w:r w:rsidR="00092115">
        <w:rPr>
          <w:bCs/>
          <w:sz w:val="28"/>
          <w:szCs w:val="28"/>
          <w:lang w:val="ru-RU"/>
        </w:rPr>
        <w:t xml:space="preserve">был </w:t>
      </w:r>
      <w:r w:rsidRPr="009035F1">
        <w:rPr>
          <w:bCs/>
          <w:sz w:val="28"/>
          <w:szCs w:val="28"/>
          <w:lang w:val="ru-RU"/>
        </w:rPr>
        <w:t>переименован в Когалымский городской комитет по экологии и природным ресурсам.</w:t>
      </w:r>
    </w:p>
    <w:p w14:paraId="4F9DEE07"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Во исполнение приказа № 73 от 29.04.1993 г. Ханты - Мансийского автономного округа Когалымский городской комитет по экологии и природным ресурсам реорганизован в Комитет по охране окружающей среды и природных ресурсов.</w:t>
      </w:r>
    </w:p>
    <w:p w14:paraId="78C16E49"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Основными задачами Комитета являются:</w:t>
      </w:r>
    </w:p>
    <w:p w14:paraId="2FB0EE5E"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комплексное управление в области охраны окружающей среды в городе Когалыме;</w:t>
      </w:r>
    </w:p>
    <w:p w14:paraId="31B54BC4"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координация деятельности предприятий, учреждений и организаций города в области окружающей среды и природных ресурсов;</w:t>
      </w:r>
    </w:p>
    <w:p w14:paraId="132859D9"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организация единой государственной системы экологического мониторинга;</w:t>
      </w:r>
    </w:p>
    <w:p w14:paraId="0E0BA3CA"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организация и проведение государственной экологической экспертизы;</w:t>
      </w:r>
    </w:p>
    <w:p w14:paraId="6F973A92"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организация и осуществление государственного контроля в области охраны окружающей среды и использования природных ресурсов, а также контроль за соблюдением норм экологической безопасности;</w:t>
      </w:r>
    </w:p>
    <w:p w14:paraId="17AEEA1A"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обеспечение населения экологической информацией;</w:t>
      </w:r>
    </w:p>
    <w:p w14:paraId="2C57B30D" w14:textId="3E0109D4"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lastRenderedPageBreak/>
        <w:t>- развитие и укрепление материальной технической базы.</w:t>
      </w:r>
      <w:r w:rsidR="008B6D5A">
        <w:rPr>
          <w:rStyle w:val="a5"/>
          <w:bCs/>
          <w:sz w:val="28"/>
          <w:szCs w:val="28"/>
          <w:lang w:val="ru-RU"/>
        </w:rPr>
        <w:footnoteReference w:id="19"/>
      </w:r>
    </w:p>
    <w:p w14:paraId="3B7CB7C4"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В опись № </w:t>
      </w:r>
      <w:r w:rsidRPr="009035F1">
        <w:rPr>
          <w:bCs/>
          <w:sz w:val="28"/>
          <w:szCs w:val="28"/>
        </w:rPr>
        <w:t>I</w:t>
      </w:r>
      <w:r w:rsidRPr="009035F1">
        <w:rPr>
          <w:bCs/>
          <w:sz w:val="28"/>
          <w:szCs w:val="28"/>
          <w:lang w:val="ru-RU"/>
        </w:rPr>
        <w:t xml:space="preserve"> Комитета включены документы постоянного срока хранения за 1993 - 1995 гг. в количестве 55 дел с № </w:t>
      </w:r>
      <w:r w:rsidRPr="009035F1">
        <w:rPr>
          <w:bCs/>
          <w:sz w:val="28"/>
          <w:szCs w:val="28"/>
        </w:rPr>
        <w:t>I</w:t>
      </w:r>
      <w:r w:rsidRPr="009035F1">
        <w:rPr>
          <w:bCs/>
          <w:sz w:val="28"/>
          <w:szCs w:val="28"/>
          <w:lang w:val="ru-RU"/>
        </w:rPr>
        <w:t xml:space="preserve"> по № 55:</w:t>
      </w:r>
    </w:p>
    <w:p w14:paraId="3AA29CF7"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Положение Когалымского Комитета по охране окружающей среды и природных ресурсов;</w:t>
      </w:r>
    </w:p>
    <w:p w14:paraId="0B6C8381"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Приказы Комитета по основной деятельности;</w:t>
      </w:r>
    </w:p>
    <w:p w14:paraId="5CFDA22F"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Журнал регистрации приказов;</w:t>
      </w:r>
    </w:p>
    <w:p w14:paraId="0943D95E"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Информационно - аналитические документы;</w:t>
      </w:r>
    </w:p>
    <w:p w14:paraId="0AF69B08"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Годовой отчет Комитета по платежам предприятий природопользователей за загрязнение окружающей среды;</w:t>
      </w:r>
    </w:p>
    <w:p w14:paraId="31A63801"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Акты комитета по проверкам предприятий по соблюдению природоохранного законодательства;</w:t>
      </w:r>
    </w:p>
    <w:p w14:paraId="50BF5DBF"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Экологические паспорта предприятий природопользователей – 45 дел;</w:t>
      </w:r>
    </w:p>
    <w:p w14:paraId="587C4AFE"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Смета расходов, штатное расписание работников аппарата;</w:t>
      </w:r>
    </w:p>
    <w:p w14:paraId="3355CD9D"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 Годовой отчет Комитета о поступлении и расходовании средств экологического фонда / № </w:t>
      </w:r>
      <w:r w:rsidRPr="009035F1">
        <w:rPr>
          <w:bCs/>
          <w:sz w:val="28"/>
          <w:szCs w:val="28"/>
        </w:rPr>
        <w:t>I</w:t>
      </w:r>
      <w:r w:rsidRPr="009035F1">
        <w:rPr>
          <w:bCs/>
          <w:sz w:val="28"/>
          <w:szCs w:val="28"/>
          <w:lang w:val="ru-RU"/>
        </w:rPr>
        <w:t xml:space="preserve"> – экофонд /;</w:t>
      </w:r>
    </w:p>
    <w:p w14:paraId="7DBDC39E"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Годовой бухгалтерский отчет Комитета по результатам хозяйственной деятельности;</w:t>
      </w:r>
    </w:p>
    <w:p w14:paraId="74067E74"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Статистические годовые отчеты Комитета по труду, численности и кадрам.</w:t>
      </w:r>
    </w:p>
    <w:p w14:paraId="382E244C"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Ф. Р-43, сформированный Комитетом по охране окружающей среды и природных ресурсов города Когалыма за 1993–1995 годы, представляет собой комплексную документальную базу, отражающую деятельность органа по управлению и контролю в сфере экологии и природопользования. В составе фонда представлены ключевые документы: положения, приказы, акты проверок, экологические паспорта, финансовые и статистические отчёты, а также информационно-аналитические материалы.</w:t>
      </w:r>
    </w:p>
    <w:p w14:paraId="5D3350B3"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lastRenderedPageBreak/>
        <w:t>Эти документы позволяют проследить эволюцию структуры и функций городского комитета, а также оценить эффективность его работы по координации природоохранной деятельности, экологическому мониторингу, контролю за соблюдением законодательства и информированию населения. Особое значение имеют экологические паспорта предприятий и отчёты по платежам за загрязнение окружающей среды, которые служат основой для анализа экологической ситуации в городе и выработки мер по её улучшению.</w:t>
      </w:r>
    </w:p>
    <w:p w14:paraId="14ABBBBF"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Таким образом, фонд Ф. Р-43 имеет высокую историческую и практическую ценность для изучения системы государственного управления охраной природы в Когалыме в 1990-е годы, а также для проведения ретроспективного анализа экологической политики и практики на муниципальном уровне.</w:t>
      </w:r>
    </w:p>
    <w:p w14:paraId="1B4E4443" w14:textId="3C7DEEBC" w:rsidR="009035F1" w:rsidRPr="009035F1" w:rsidRDefault="00092115" w:rsidP="009035F1">
      <w:pPr>
        <w:suppressAutoHyphens w:val="0"/>
        <w:spacing w:line="360" w:lineRule="auto"/>
        <w:ind w:firstLine="709"/>
        <w:contextualSpacing/>
        <w:jc w:val="both"/>
        <w:rPr>
          <w:bCs/>
          <w:sz w:val="28"/>
          <w:szCs w:val="28"/>
          <w:lang w:val="ru-RU"/>
        </w:rPr>
      </w:pPr>
      <w:r>
        <w:rPr>
          <w:bCs/>
          <w:sz w:val="28"/>
          <w:szCs w:val="28"/>
          <w:lang w:val="ru-RU"/>
        </w:rPr>
        <w:t>Ф</w:t>
      </w:r>
      <w:r w:rsidR="009035F1" w:rsidRPr="009035F1">
        <w:rPr>
          <w:bCs/>
          <w:sz w:val="28"/>
          <w:szCs w:val="28"/>
          <w:lang w:val="ru-RU"/>
        </w:rPr>
        <w:t xml:space="preserve">онд № 24 Архивного отдела Администрации г. Когалыма содержит в себе информацию по использованию и защите природных ресурсов. Источником фонда является ПО «Когалымнефтегаз», который был образован приказом Министерства нефтяной промышленности от 8 </w:t>
      </w:r>
      <w:r>
        <w:rPr>
          <w:bCs/>
          <w:sz w:val="28"/>
          <w:szCs w:val="28"/>
          <w:lang w:val="ru-RU"/>
        </w:rPr>
        <w:t>декабря 1987 года и находил</w:t>
      </w:r>
      <w:r w:rsidR="009035F1" w:rsidRPr="009035F1">
        <w:rPr>
          <w:bCs/>
          <w:sz w:val="28"/>
          <w:szCs w:val="28"/>
          <w:lang w:val="ru-RU"/>
        </w:rPr>
        <w:t xml:space="preserve">ся в непосредственном подчинении </w:t>
      </w:r>
      <w:proofErr w:type="spellStart"/>
      <w:r w:rsidR="009035F1" w:rsidRPr="009035F1">
        <w:rPr>
          <w:bCs/>
          <w:sz w:val="28"/>
          <w:szCs w:val="28"/>
          <w:lang w:val="ru-RU"/>
        </w:rPr>
        <w:t>Главтюменнефтегаза</w:t>
      </w:r>
      <w:proofErr w:type="spellEnd"/>
      <w:r w:rsidR="009035F1" w:rsidRPr="009035F1">
        <w:rPr>
          <w:bCs/>
          <w:sz w:val="28"/>
          <w:szCs w:val="28"/>
          <w:lang w:val="ru-RU"/>
        </w:rPr>
        <w:t xml:space="preserve">, с </w:t>
      </w:r>
      <w:r>
        <w:rPr>
          <w:bCs/>
          <w:sz w:val="28"/>
          <w:szCs w:val="28"/>
          <w:lang w:val="ru-RU"/>
        </w:rPr>
        <w:t>1</w:t>
      </w:r>
      <w:r w:rsidR="009035F1" w:rsidRPr="009035F1">
        <w:rPr>
          <w:bCs/>
          <w:sz w:val="28"/>
          <w:szCs w:val="28"/>
          <w:lang w:val="ru-RU"/>
        </w:rPr>
        <w:t xml:space="preserve"> сентября 1990 года в прямом подчинении Министерства нефтяной и газовой промышленности. </w:t>
      </w:r>
    </w:p>
    <w:p w14:paraId="249D88D2" w14:textId="18CC63E4"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С 1985 года по конец 1987 года права и обязанности производственного предприятия в г. Когалыме осуществляло ПО «Башнефть» и поэтому в опись № </w:t>
      </w:r>
      <w:r w:rsidR="00092115">
        <w:rPr>
          <w:bCs/>
          <w:sz w:val="28"/>
          <w:szCs w:val="28"/>
          <w:lang w:val="ru-RU"/>
        </w:rPr>
        <w:t>1</w:t>
      </w:r>
      <w:r w:rsidRPr="009035F1">
        <w:rPr>
          <w:bCs/>
          <w:sz w:val="28"/>
          <w:szCs w:val="28"/>
          <w:lang w:val="ru-RU"/>
        </w:rPr>
        <w:t xml:space="preserve"> внесены сохранившиеся дела за 1986 – 1987 гг.</w:t>
      </w:r>
    </w:p>
    <w:p w14:paraId="4A96A8E5"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Основными задачами ПО «Когалымнефтегаз» являются: геологоразведка, разработка, бурение, освоение и эксплуатация месторождения Когалымского региона и многое другое.</w:t>
      </w:r>
    </w:p>
    <w:p w14:paraId="10DA3369"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В опись включен комплекс документов, дающий полное представление о деятельности Производственного объединения «Когалымнефтегаз». </w:t>
      </w:r>
    </w:p>
    <w:p w14:paraId="1DF2EAEF"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Архивный фонд № 24, сформированный на базе документов ПО «Когалымнефтегаз», представляет собой важнейший источник информации о развитии нефтедобывающей отрасли в Когалымском регионе в 1980–1990-х </w:t>
      </w:r>
      <w:r w:rsidRPr="009035F1">
        <w:rPr>
          <w:bCs/>
          <w:sz w:val="28"/>
          <w:szCs w:val="28"/>
          <w:lang w:val="ru-RU"/>
        </w:rPr>
        <w:lastRenderedPageBreak/>
        <w:t>годах. Он отражает ключевые аспекты деятельности предприятия: от геологоразведки и бурения до эксплуатации месторождений и решения вопросов по использованию и защите природных ресурсов.</w:t>
      </w:r>
    </w:p>
    <w:p w14:paraId="0B2B979D"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Включение в опись документов за 1986–1987 годы, связанных с деятельностью ПО «Башнефть», позволяет проследить преемственность в управлении и развитии нефтедобычи в городе. Комплексный состав фонда обеспечивает всестороннее представление о производственных, организационных и экологических аспектах работы объединения, а также о его роли в структуре Министерства нефтяной и газовой промышленности.</w:t>
      </w:r>
    </w:p>
    <w:p w14:paraId="22640BC6"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Таким образом, фонд № 24 имеет высокую историческую и практическую ценность для изучения истории нефтегазового комплекса Западной Сибири, анализа динамики освоения природных ресурсов и исследования вопросов промышленной экологии в условиях интенсивного промышленного развития.</w:t>
      </w:r>
    </w:p>
    <w:p w14:paraId="73246512" w14:textId="2BE5D486"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КУ «Государственный архив Югры» включает в себя ф</w:t>
      </w:r>
      <w:r w:rsidR="00092115">
        <w:rPr>
          <w:bCs/>
          <w:sz w:val="28"/>
          <w:szCs w:val="28"/>
          <w:lang w:val="ru-RU"/>
        </w:rPr>
        <w:t>онд</w:t>
      </w:r>
      <w:r w:rsidRPr="009035F1">
        <w:rPr>
          <w:bCs/>
          <w:sz w:val="28"/>
          <w:szCs w:val="28"/>
          <w:lang w:val="ru-RU"/>
        </w:rPr>
        <w:t xml:space="preserve"> Р – 495, содержащий материалы о нарушении предприятиями округа правил землепользования, загрязнения земель. Фонд был сформирован Ханты – Мансийским окружным Комитетом по охране природы. Данный комитет был создан на основании решения 111 сессии </w:t>
      </w:r>
      <w:r w:rsidRPr="009035F1">
        <w:rPr>
          <w:bCs/>
          <w:sz w:val="28"/>
          <w:szCs w:val="28"/>
        </w:rPr>
        <w:t>XX</w:t>
      </w:r>
      <w:r w:rsidRPr="009035F1">
        <w:rPr>
          <w:bCs/>
          <w:sz w:val="28"/>
          <w:szCs w:val="28"/>
          <w:lang w:val="ru-RU"/>
        </w:rPr>
        <w:t xml:space="preserve"> созыва исполкома от 15.03.1989 года. В своей деятельности подчинялся Тюменскому областному комитету по охране природы.</w:t>
      </w:r>
    </w:p>
    <w:p w14:paraId="564661F1"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Основными задачами комитета являлись:</w:t>
      </w:r>
    </w:p>
    <w:p w14:paraId="652844DF"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осуществление комплексного управления природоохранной деятельности в округе;</w:t>
      </w:r>
    </w:p>
    <w:p w14:paraId="54E7158C"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осуществление контроля за использованием и охраной земель, поверхностных и подземных вод, атмосферного воздуха, растительного и животного мира, общераспространенных полезных ископаемых;</w:t>
      </w:r>
    </w:p>
    <w:p w14:paraId="40328356"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проведение государственной экологической экспертизы, проектов на строительство объектов, оказывающих воздействие на состояние окружающей среды и природных ресурсов.</w:t>
      </w:r>
    </w:p>
    <w:p w14:paraId="6CE54E29"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lastRenderedPageBreak/>
        <w:t xml:space="preserve">Приказом № 79 от 21.04.1993 г. Министерства охраны окружающей среды и природных ресурсов Российской Федерации Ханты – Мансийский окружной комитет по охране природы Тюменского областного комитета экологии и природных ресурсов реорганизован в Комитет по охране окружающей среды и природных ресурсов Ханты – Мансийского автономного округа. </w:t>
      </w:r>
    </w:p>
    <w:p w14:paraId="33F46585"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Комитет по охране окружающей среды и природных ресурсов осуществляет ряд функций:</w:t>
      </w:r>
    </w:p>
    <w:p w14:paraId="41E76513"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разрабатывает предложения по основным направлениям государственной экологической политики, по совершенствованию правовых актов;</w:t>
      </w:r>
    </w:p>
    <w:p w14:paraId="651D67DC"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организует и осуществляет выдачу лицензий;</w:t>
      </w:r>
    </w:p>
    <w:p w14:paraId="34265A95"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утверждает нормы и правила использования отдельных видов природных ресурсов;</w:t>
      </w:r>
    </w:p>
    <w:p w14:paraId="3E6DE30A"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осуществляет научно – исследовательское обеспечение и координацию работ по охране природы;</w:t>
      </w:r>
    </w:p>
    <w:p w14:paraId="18ABD977"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 ведет учет объектов, загрязняющих окружающую среду, организует оценку </w:t>
      </w:r>
      <w:proofErr w:type="spellStart"/>
      <w:r w:rsidRPr="009035F1">
        <w:rPr>
          <w:bCs/>
          <w:sz w:val="28"/>
          <w:szCs w:val="28"/>
          <w:lang w:val="ru-RU"/>
        </w:rPr>
        <w:t>природно</w:t>
      </w:r>
      <w:proofErr w:type="spellEnd"/>
      <w:r w:rsidRPr="009035F1">
        <w:rPr>
          <w:bCs/>
          <w:sz w:val="28"/>
          <w:szCs w:val="28"/>
          <w:lang w:val="ru-RU"/>
        </w:rPr>
        <w:t xml:space="preserve"> – ресурсного потенциала;</w:t>
      </w:r>
    </w:p>
    <w:p w14:paraId="13C2741D"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ведет региональный реестр опасных объектов;</w:t>
      </w:r>
    </w:p>
    <w:p w14:paraId="25ED33C2"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организует сбор, хранение, анализ, распространение информации по проблемам охраны окружающей среды;</w:t>
      </w:r>
    </w:p>
    <w:p w14:paraId="17E76E4C"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осуществляет государственный экологический контроль;</w:t>
      </w:r>
    </w:p>
    <w:p w14:paraId="247F24C4" w14:textId="5AB775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ведет Красную книгу округа и др.</w:t>
      </w:r>
      <w:r w:rsidR="008B6D5A">
        <w:rPr>
          <w:rStyle w:val="a5"/>
          <w:bCs/>
          <w:sz w:val="28"/>
          <w:szCs w:val="28"/>
          <w:lang w:val="ru-RU"/>
        </w:rPr>
        <w:footnoteReference w:id="20"/>
      </w:r>
    </w:p>
    <w:p w14:paraId="3CB22DCC" w14:textId="1E225AA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В соответствии </w:t>
      </w:r>
      <w:r w:rsidR="00F66EEF">
        <w:rPr>
          <w:bCs/>
          <w:sz w:val="28"/>
          <w:szCs w:val="28"/>
          <w:lang w:val="ru-RU"/>
        </w:rPr>
        <w:t>с приказом</w:t>
      </w:r>
      <w:r w:rsidRPr="009035F1">
        <w:rPr>
          <w:bCs/>
          <w:sz w:val="28"/>
          <w:szCs w:val="28"/>
          <w:lang w:val="ru-RU"/>
        </w:rPr>
        <w:t xml:space="preserve"> Госкомприроды Российской Федерации по охране окружающей среды и природных ресурсов № 91 – к от 26.11.1996 г. Комитет по охране окружающей среды и природных ресурсов Ханты – </w:t>
      </w:r>
      <w:r w:rsidRPr="009035F1">
        <w:rPr>
          <w:bCs/>
          <w:sz w:val="28"/>
          <w:szCs w:val="28"/>
          <w:lang w:val="ru-RU"/>
        </w:rPr>
        <w:lastRenderedPageBreak/>
        <w:t>Мансийского автономного округа преобразован в Государственный комитет по охране окружающей среды Ханты – Мансийского автономного округа.</w:t>
      </w:r>
    </w:p>
    <w:p w14:paraId="1A93C699"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В опись № 1 дел постоянного хранения внесены приказы, отчеты, штатное расписание, годовые сметы расходов, заключения.</w:t>
      </w:r>
    </w:p>
    <w:p w14:paraId="3236AD1B"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Архивный фонд Р-495, сформированный Ханты-Мансийским окружным Комитетом по охране природы и его преемниками, представляет собой систематизированный комплекс документов, отражающих развитие государственного регулирования в сфере охраны окружающей среды и природопользования в Ханты-Мансийском автономном округе с конца 1980-х до середины 1990-х годов.</w:t>
      </w:r>
    </w:p>
    <w:p w14:paraId="769BB042"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Документы фонда наглядно демонстрируют эволюцию природоохранных органов: от окружного комитета, подчинённого областному центру, до самостоятельного Государственного комитета. Включение в опись приказов, отчётов и материалов о нарушениях землепользования и загрязнении земель позволяет проследить динамику реализации государственной экологической политики, а также оценить эффективность контрольных и экспертных функций комитета.</w:t>
      </w:r>
    </w:p>
    <w:p w14:paraId="4DC5D0CE"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Архивные фонды, хранящиеся в учреждениях ХМАО — Югры, представляют собой комплексную и многоуровневую документальную базу для изучения истории использования и охраны природных ресурсов в XX веке. Анализ фондов, сформированных как производственными объединениями (например, ПО «Когалымнефтегаз»), так и органами государственного экологического контроля (городские и окружные комитеты), позволяет сделать вывод о высокой репрезентативности и достоверности этих источников.</w:t>
      </w:r>
    </w:p>
    <w:p w14:paraId="38E8605A"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Документы фондов отражают все ключевые аспекты взаимодействия общества и природы в условиях интенсивного промышленного освоения региона: от организации геологоразведки, добычи и эксплуатации природных ресурсов до становления и развития системы государственного экологического надзора, проведения экспертиз, ведения мониторинга и реагирования на нарушения природоохранного законодательства.</w:t>
      </w:r>
    </w:p>
    <w:p w14:paraId="45C53DA7"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lastRenderedPageBreak/>
        <w:t>В совокупности фонды дают возможность:</w:t>
      </w:r>
    </w:p>
    <w:p w14:paraId="3ADB0B28" w14:textId="77777777" w:rsidR="009035F1" w:rsidRPr="009035F1" w:rsidRDefault="009035F1" w:rsidP="009035F1">
      <w:pPr>
        <w:numPr>
          <w:ilvl w:val="0"/>
          <w:numId w:val="5"/>
        </w:numPr>
        <w:suppressAutoHyphens w:val="0"/>
        <w:spacing w:line="360" w:lineRule="auto"/>
        <w:ind w:left="0" w:firstLine="709"/>
        <w:contextualSpacing/>
        <w:jc w:val="both"/>
        <w:rPr>
          <w:bCs/>
          <w:sz w:val="28"/>
          <w:szCs w:val="28"/>
          <w:lang w:val="ru-RU"/>
        </w:rPr>
      </w:pPr>
      <w:r w:rsidRPr="009035F1">
        <w:rPr>
          <w:bCs/>
          <w:sz w:val="28"/>
          <w:szCs w:val="28"/>
          <w:lang w:val="ru-RU"/>
        </w:rPr>
        <w:t>проследить эволюцию природоохранной политики и структуры управления на разных уровнях (муниципальном, окружном, федеральном);</w:t>
      </w:r>
    </w:p>
    <w:p w14:paraId="0047CF0F" w14:textId="77777777" w:rsidR="009035F1" w:rsidRPr="009035F1" w:rsidRDefault="009035F1" w:rsidP="009035F1">
      <w:pPr>
        <w:numPr>
          <w:ilvl w:val="0"/>
          <w:numId w:val="5"/>
        </w:numPr>
        <w:suppressAutoHyphens w:val="0"/>
        <w:spacing w:line="360" w:lineRule="auto"/>
        <w:ind w:left="0" w:firstLine="709"/>
        <w:contextualSpacing/>
        <w:jc w:val="both"/>
        <w:rPr>
          <w:bCs/>
          <w:sz w:val="28"/>
          <w:szCs w:val="28"/>
          <w:lang w:val="ru-RU"/>
        </w:rPr>
      </w:pPr>
      <w:r w:rsidRPr="009035F1">
        <w:rPr>
          <w:bCs/>
          <w:sz w:val="28"/>
          <w:szCs w:val="28"/>
          <w:lang w:val="ru-RU"/>
        </w:rPr>
        <w:t>оценить масштабы и последствия антропогенного воздействия на окружающую среду;</w:t>
      </w:r>
    </w:p>
    <w:p w14:paraId="5DDF178A" w14:textId="77777777" w:rsidR="009035F1" w:rsidRPr="009035F1" w:rsidRDefault="009035F1" w:rsidP="009035F1">
      <w:pPr>
        <w:numPr>
          <w:ilvl w:val="0"/>
          <w:numId w:val="5"/>
        </w:numPr>
        <w:suppressAutoHyphens w:val="0"/>
        <w:spacing w:line="360" w:lineRule="auto"/>
        <w:ind w:left="0" w:firstLine="709"/>
        <w:contextualSpacing/>
        <w:jc w:val="both"/>
        <w:rPr>
          <w:bCs/>
          <w:sz w:val="28"/>
          <w:szCs w:val="28"/>
          <w:lang w:val="ru-RU"/>
        </w:rPr>
      </w:pPr>
      <w:r w:rsidRPr="009035F1">
        <w:rPr>
          <w:bCs/>
          <w:sz w:val="28"/>
          <w:szCs w:val="28"/>
          <w:lang w:val="ru-RU"/>
        </w:rPr>
        <w:t>изучить практику государственного регулирования, контроля и лицензирования в сфере природопользования;</w:t>
      </w:r>
    </w:p>
    <w:p w14:paraId="5296DF9A" w14:textId="77777777" w:rsidR="009035F1" w:rsidRPr="009035F1" w:rsidRDefault="009035F1" w:rsidP="009035F1">
      <w:pPr>
        <w:numPr>
          <w:ilvl w:val="0"/>
          <w:numId w:val="5"/>
        </w:numPr>
        <w:suppressAutoHyphens w:val="0"/>
        <w:spacing w:line="360" w:lineRule="auto"/>
        <w:ind w:left="0" w:firstLine="709"/>
        <w:contextualSpacing/>
        <w:jc w:val="both"/>
        <w:rPr>
          <w:bCs/>
          <w:sz w:val="28"/>
          <w:szCs w:val="28"/>
          <w:lang w:val="ru-RU"/>
        </w:rPr>
      </w:pPr>
      <w:r w:rsidRPr="009035F1">
        <w:rPr>
          <w:bCs/>
          <w:sz w:val="28"/>
          <w:szCs w:val="28"/>
          <w:lang w:val="ru-RU"/>
        </w:rPr>
        <w:t>получить статистические и аналитические данные о состоянии природных ресурсов и мерах по их защите.</w:t>
      </w:r>
    </w:p>
    <w:p w14:paraId="010CF057"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Таким образом, архивные фонды ХМАО — Югры являются незаменимым источником для комплексного, объективного и глубокого исследования проблем рационального использования и охраны природных ресурсов в XX веке, а также для формирования научно обоснованных подходов к экологической политике в настоящем и будущем.</w:t>
      </w:r>
    </w:p>
    <w:p w14:paraId="686CE177" w14:textId="77777777" w:rsidR="009035F1" w:rsidRPr="009035F1" w:rsidRDefault="009035F1" w:rsidP="009035F1">
      <w:pPr>
        <w:suppressAutoHyphens w:val="0"/>
        <w:spacing w:line="360" w:lineRule="auto"/>
        <w:ind w:firstLine="709"/>
        <w:contextualSpacing/>
        <w:jc w:val="both"/>
        <w:rPr>
          <w:bCs/>
          <w:sz w:val="28"/>
          <w:szCs w:val="28"/>
          <w:lang w:val="ru-RU"/>
        </w:rPr>
      </w:pPr>
    </w:p>
    <w:p w14:paraId="34128459" w14:textId="77777777" w:rsidR="009035F1" w:rsidRPr="009035F1" w:rsidRDefault="009035F1" w:rsidP="009035F1">
      <w:pPr>
        <w:suppressAutoHyphens w:val="0"/>
        <w:spacing w:line="360" w:lineRule="auto"/>
        <w:ind w:firstLine="709"/>
        <w:contextualSpacing/>
        <w:jc w:val="both"/>
        <w:rPr>
          <w:bCs/>
          <w:sz w:val="28"/>
          <w:szCs w:val="28"/>
          <w:lang w:val="ru-RU"/>
        </w:rPr>
      </w:pPr>
    </w:p>
    <w:p w14:paraId="456C21C6" w14:textId="77777777" w:rsidR="009035F1" w:rsidRPr="009035F1" w:rsidRDefault="009035F1" w:rsidP="009035F1">
      <w:pPr>
        <w:suppressAutoHyphens w:val="0"/>
        <w:spacing w:line="360" w:lineRule="auto"/>
        <w:ind w:firstLine="709"/>
        <w:contextualSpacing/>
        <w:jc w:val="both"/>
        <w:rPr>
          <w:bCs/>
          <w:sz w:val="28"/>
          <w:szCs w:val="28"/>
          <w:lang w:val="ru-RU"/>
        </w:rPr>
      </w:pPr>
    </w:p>
    <w:p w14:paraId="605881CB" w14:textId="77777777" w:rsidR="009035F1" w:rsidRPr="009035F1" w:rsidRDefault="009035F1" w:rsidP="009035F1">
      <w:pPr>
        <w:suppressAutoHyphens w:val="0"/>
        <w:spacing w:line="360" w:lineRule="auto"/>
        <w:ind w:firstLine="709"/>
        <w:contextualSpacing/>
        <w:jc w:val="both"/>
        <w:rPr>
          <w:bCs/>
          <w:sz w:val="28"/>
          <w:szCs w:val="28"/>
          <w:lang w:val="ru-RU"/>
        </w:rPr>
      </w:pPr>
    </w:p>
    <w:p w14:paraId="3E7832EB" w14:textId="77777777" w:rsidR="009035F1" w:rsidRPr="009035F1" w:rsidRDefault="009035F1" w:rsidP="009035F1">
      <w:pPr>
        <w:suppressAutoHyphens w:val="0"/>
        <w:spacing w:line="360" w:lineRule="auto"/>
        <w:ind w:firstLine="709"/>
        <w:contextualSpacing/>
        <w:jc w:val="both"/>
        <w:rPr>
          <w:bCs/>
          <w:sz w:val="28"/>
          <w:szCs w:val="28"/>
          <w:lang w:val="ru-RU"/>
        </w:rPr>
      </w:pPr>
    </w:p>
    <w:p w14:paraId="244649F9" w14:textId="77777777" w:rsidR="009035F1" w:rsidRPr="009035F1" w:rsidRDefault="009035F1" w:rsidP="009035F1">
      <w:pPr>
        <w:suppressAutoHyphens w:val="0"/>
        <w:spacing w:line="360" w:lineRule="auto"/>
        <w:ind w:firstLine="709"/>
        <w:contextualSpacing/>
        <w:jc w:val="both"/>
        <w:rPr>
          <w:bCs/>
          <w:sz w:val="28"/>
          <w:szCs w:val="28"/>
          <w:lang w:val="ru-RU"/>
        </w:rPr>
      </w:pPr>
    </w:p>
    <w:p w14:paraId="2789166D" w14:textId="77777777" w:rsidR="009035F1" w:rsidRPr="009035F1" w:rsidRDefault="009035F1" w:rsidP="006E52B1">
      <w:pPr>
        <w:suppressAutoHyphens w:val="0"/>
        <w:spacing w:line="360" w:lineRule="auto"/>
        <w:contextualSpacing/>
        <w:jc w:val="both"/>
        <w:rPr>
          <w:bCs/>
          <w:sz w:val="28"/>
          <w:szCs w:val="28"/>
          <w:lang w:val="ru-RU"/>
        </w:rPr>
      </w:pPr>
    </w:p>
    <w:p w14:paraId="512E28E7" w14:textId="77777777" w:rsidR="009035F1" w:rsidRDefault="009035F1" w:rsidP="009035F1">
      <w:pPr>
        <w:suppressAutoHyphens w:val="0"/>
        <w:spacing w:line="360" w:lineRule="auto"/>
        <w:ind w:firstLine="709"/>
        <w:contextualSpacing/>
        <w:jc w:val="both"/>
        <w:rPr>
          <w:bCs/>
          <w:sz w:val="28"/>
          <w:szCs w:val="28"/>
          <w:lang w:val="ru-RU"/>
        </w:rPr>
      </w:pPr>
    </w:p>
    <w:p w14:paraId="571E2F28" w14:textId="77777777" w:rsidR="008B6D5A" w:rsidRDefault="008B6D5A" w:rsidP="009035F1">
      <w:pPr>
        <w:suppressAutoHyphens w:val="0"/>
        <w:spacing w:line="360" w:lineRule="auto"/>
        <w:ind w:firstLine="709"/>
        <w:contextualSpacing/>
        <w:jc w:val="both"/>
        <w:rPr>
          <w:bCs/>
          <w:sz w:val="28"/>
          <w:szCs w:val="28"/>
          <w:lang w:val="ru-RU"/>
        </w:rPr>
      </w:pPr>
    </w:p>
    <w:p w14:paraId="7D63AD70" w14:textId="77777777" w:rsidR="008B6D5A" w:rsidRDefault="008B6D5A" w:rsidP="009035F1">
      <w:pPr>
        <w:suppressAutoHyphens w:val="0"/>
        <w:spacing w:line="360" w:lineRule="auto"/>
        <w:ind w:firstLine="709"/>
        <w:contextualSpacing/>
        <w:jc w:val="both"/>
        <w:rPr>
          <w:bCs/>
          <w:sz w:val="28"/>
          <w:szCs w:val="28"/>
          <w:lang w:val="ru-RU"/>
        </w:rPr>
      </w:pPr>
    </w:p>
    <w:p w14:paraId="7ED76C1F" w14:textId="77777777" w:rsidR="008B6D5A" w:rsidRDefault="008B6D5A" w:rsidP="009035F1">
      <w:pPr>
        <w:suppressAutoHyphens w:val="0"/>
        <w:spacing w:line="360" w:lineRule="auto"/>
        <w:ind w:firstLine="709"/>
        <w:contextualSpacing/>
        <w:jc w:val="both"/>
        <w:rPr>
          <w:bCs/>
          <w:sz w:val="28"/>
          <w:szCs w:val="28"/>
          <w:lang w:val="ru-RU"/>
        </w:rPr>
      </w:pPr>
    </w:p>
    <w:p w14:paraId="44E563FA" w14:textId="77777777" w:rsidR="008B6D5A" w:rsidRDefault="008B6D5A" w:rsidP="009035F1">
      <w:pPr>
        <w:suppressAutoHyphens w:val="0"/>
        <w:spacing w:line="360" w:lineRule="auto"/>
        <w:ind w:firstLine="709"/>
        <w:contextualSpacing/>
        <w:jc w:val="both"/>
        <w:rPr>
          <w:bCs/>
          <w:sz w:val="28"/>
          <w:szCs w:val="28"/>
          <w:lang w:val="ru-RU"/>
        </w:rPr>
      </w:pPr>
    </w:p>
    <w:p w14:paraId="447904D1" w14:textId="77777777" w:rsidR="008B6D5A" w:rsidRDefault="008B6D5A" w:rsidP="009035F1">
      <w:pPr>
        <w:suppressAutoHyphens w:val="0"/>
        <w:spacing w:line="360" w:lineRule="auto"/>
        <w:ind w:firstLine="709"/>
        <w:contextualSpacing/>
        <w:jc w:val="both"/>
        <w:rPr>
          <w:bCs/>
          <w:sz w:val="28"/>
          <w:szCs w:val="28"/>
          <w:lang w:val="ru-RU"/>
        </w:rPr>
      </w:pPr>
    </w:p>
    <w:p w14:paraId="1D81EB8B" w14:textId="77777777" w:rsidR="008B6D5A" w:rsidRDefault="008B6D5A" w:rsidP="009035F1">
      <w:pPr>
        <w:suppressAutoHyphens w:val="0"/>
        <w:spacing w:line="360" w:lineRule="auto"/>
        <w:ind w:firstLine="709"/>
        <w:contextualSpacing/>
        <w:jc w:val="both"/>
        <w:rPr>
          <w:bCs/>
          <w:sz w:val="28"/>
          <w:szCs w:val="28"/>
          <w:lang w:val="ru-RU"/>
        </w:rPr>
      </w:pPr>
    </w:p>
    <w:p w14:paraId="5EA50531" w14:textId="77777777" w:rsidR="008B6D5A" w:rsidRDefault="008B6D5A" w:rsidP="009035F1">
      <w:pPr>
        <w:suppressAutoHyphens w:val="0"/>
        <w:spacing w:line="360" w:lineRule="auto"/>
        <w:ind w:firstLine="709"/>
        <w:contextualSpacing/>
        <w:jc w:val="both"/>
        <w:rPr>
          <w:bCs/>
          <w:sz w:val="28"/>
          <w:szCs w:val="28"/>
          <w:lang w:val="ru-RU"/>
        </w:rPr>
      </w:pPr>
    </w:p>
    <w:p w14:paraId="51E049C8" w14:textId="77777777" w:rsidR="008B6D5A" w:rsidRDefault="008B6D5A" w:rsidP="009035F1">
      <w:pPr>
        <w:suppressAutoHyphens w:val="0"/>
        <w:spacing w:line="360" w:lineRule="auto"/>
        <w:ind w:firstLine="709"/>
        <w:contextualSpacing/>
        <w:jc w:val="both"/>
        <w:rPr>
          <w:bCs/>
          <w:sz w:val="28"/>
          <w:szCs w:val="28"/>
          <w:lang w:val="ru-RU"/>
        </w:rPr>
      </w:pPr>
    </w:p>
    <w:p w14:paraId="72E40B2E" w14:textId="786BAF39" w:rsidR="009035F1" w:rsidRPr="00F83135" w:rsidRDefault="009035F1" w:rsidP="006E52B1">
      <w:pPr>
        <w:suppressAutoHyphens w:val="0"/>
        <w:spacing w:line="360" w:lineRule="auto"/>
        <w:ind w:firstLine="709"/>
        <w:contextualSpacing/>
        <w:jc w:val="center"/>
        <w:rPr>
          <w:bCs/>
          <w:sz w:val="28"/>
          <w:szCs w:val="28"/>
          <w:lang w:val="ru-RU"/>
        </w:rPr>
      </w:pPr>
      <w:r w:rsidRPr="009035F1">
        <w:rPr>
          <w:bCs/>
          <w:sz w:val="28"/>
          <w:szCs w:val="28"/>
          <w:lang w:val="ru-RU"/>
        </w:rPr>
        <w:lastRenderedPageBreak/>
        <w:t xml:space="preserve">ВЫВОДЫ ПО ГЛАВЕ </w:t>
      </w:r>
      <w:r w:rsidR="00F83135">
        <w:rPr>
          <w:bCs/>
          <w:sz w:val="28"/>
          <w:szCs w:val="28"/>
        </w:rPr>
        <w:t>I</w:t>
      </w:r>
    </w:p>
    <w:p w14:paraId="1E70614D" w14:textId="62BCFCEC" w:rsidR="008B6D5A" w:rsidRDefault="008B6D5A" w:rsidP="008B6D5A">
      <w:pPr>
        <w:suppressAutoHyphens w:val="0"/>
        <w:spacing w:line="360" w:lineRule="auto"/>
        <w:ind w:firstLine="709"/>
        <w:contextualSpacing/>
        <w:jc w:val="both"/>
        <w:rPr>
          <w:bCs/>
          <w:sz w:val="28"/>
          <w:szCs w:val="28"/>
          <w:lang w:val="ru-RU"/>
        </w:rPr>
      </w:pPr>
      <w:r>
        <w:rPr>
          <w:bCs/>
          <w:sz w:val="28"/>
          <w:szCs w:val="28"/>
          <w:lang w:val="ru-RU"/>
        </w:rPr>
        <w:t>На основе проведенного в первой главе анализа можно сформулировать следующие выводы, характеризующие архивный ф</w:t>
      </w:r>
      <w:r w:rsidR="00F66EEF">
        <w:rPr>
          <w:bCs/>
          <w:sz w:val="28"/>
          <w:szCs w:val="28"/>
          <w:lang w:val="ru-RU"/>
        </w:rPr>
        <w:t>онд ХМАО – Югры как источниковую</w:t>
      </w:r>
      <w:r>
        <w:rPr>
          <w:bCs/>
          <w:sz w:val="28"/>
          <w:szCs w:val="28"/>
          <w:lang w:val="ru-RU"/>
        </w:rPr>
        <w:t xml:space="preserve"> </w:t>
      </w:r>
      <w:r w:rsidR="00F66EEF">
        <w:rPr>
          <w:bCs/>
          <w:sz w:val="28"/>
          <w:szCs w:val="28"/>
          <w:lang w:val="ru-RU"/>
        </w:rPr>
        <w:t>базу для изучения</w:t>
      </w:r>
      <w:r>
        <w:rPr>
          <w:bCs/>
          <w:sz w:val="28"/>
          <w:szCs w:val="28"/>
          <w:lang w:val="ru-RU"/>
        </w:rPr>
        <w:t xml:space="preserve"> </w:t>
      </w:r>
      <w:r w:rsidR="00F66EEF">
        <w:rPr>
          <w:bCs/>
          <w:sz w:val="28"/>
          <w:szCs w:val="28"/>
          <w:lang w:val="ru-RU"/>
        </w:rPr>
        <w:t>проблем</w:t>
      </w:r>
      <w:r>
        <w:rPr>
          <w:bCs/>
          <w:sz w:val="28"/>
          <w:szCs w:val="28"/>
          <w:lang w:val="ru-RU"/>
        </w:rPr>
        <w:t xml:space="preserve"> использования природных ресурсов.</w:t>
      </w:r>
    </w:p>
    <w:p w14:paraId="6F216E1A" w14:textId="55E414C8" w:rsidR="00F8472E" w:rsidRDefault="00F8472E" w:rsidP="00F8472E">
      <w:pPr>
        <w:suppressAutoHyphens w:val="0"/>
        <w:spacing w:line="360" w:lineRule="auto"/>
        <w:ind w:firstLine="709"/>
        <w:contextualSpacing/>
        <w:jc w:val="both"/>
        <w:rPr>
          <w:bCs/>
          <w:sz w:val="28"/>
          <w:szCs w:val="28"/>
          <w:lang w:val="ru-RU"/>
        </w:rPr>
      </w:pPr>
      <w:r w:rsidRPr="00F8472E">
        <w:rPr>
          <w:bCs/>
          <w:sz w:val="28"/>
          <w:szCs w:val="28"/>
          <w:lang w:val="ru-RU"/>
        </w:rPr>
        <w:t xml:space="preserve">Архивный фонд Ханты - Мансийского автономного округа - Югры представляет собой уникальный комплекс документов, отражающих многогранную историю освоения и использования природных ресурсов региона в </w:t>
      </w:r>
      <w:r w:rsidRPr="00F8472E">
        <w:rPr>
          <w:bCs/>
          <w:sz w:val="28"/>
          <w:szCs w:val="28"/>
        </w:rPr>
        <w:t>XX</w:t>
      </w:r>
      <w:r w:rsidRPr="00F8472E">
        <w:rPr>
          <w:bCs/>
          <w:sz w:val="28"/>
          <w:szCs w:val="28"/>
          <w:lang w:val="ru-RU"/>
        </w:rPr>
        <w:t xml:space="preserve"> веке. В условиях стремительного развития нефтегазовой промышленности, лесного и рыбного хозяйства, а также роста населения и урбанизации, вопросы рационального природопользования и охраны окружающей с</w:t>
      </w:r>
      <w:r w:rsidR="00F66EEF">
        <w:rPr>
          <w:bCs/>
          <w:sz w:val="28"/>
          <w:szCs w:val="28"/>
          <w:lang w:val="ru-RU"/>
        </w:rPr>
        <w:t>реды приобрели особую остроту. А</w:t>
      </w:r>
      <w:r w:rsidRPr="00F8472E">
        <w:rPr>
          <w:bCs/>
          <w:sz w:val="28"/>
          <w:szCs w:val="28"/>
          <w:lang w:val="ru-RU"/>
        </w:rPr>
        <w:t>рхивные материалы - отчёты, протоколы, картографические и фотодокументы - позволяют реконструировать процессы взаимодействия человека и природы, выявить ключевые проблемы, с которыми сталкивалось общество, и проследить эволюцию подходов к охране окружающей среды. Анализ этих источников открывает новые возможности для объективной оценки прошлого опыта и формирования современных стратегий устойчивого развития Югры.</w:t>
      </w:r>
    </w:p>
    <w:p w14:paraId="4E7B8AD0" w14:textId="2406D126" w:rsidR="00F8472E" w:rsidRDefault="00F8472E" w:rsidP="00F8472E">
      <w:pPr>
        <w:suppressAutoHyphens w:val="0"/>
        <w:spacing w:line="360" w:lineRule="auto"/>
        <w:ind w:firstLine="709"/>
        <w:contextualSpacing/>
        <w:jc w:val="both"/>
        <w:rPr>
          <w:bCs/>
          <w:sz w:val="28"/>
          <w:szCs w:val="28"/>
          <w:lang w:val="ru-RU"/>
        </w:rPr>
      </w:pPr>
      <w:r>
        <w:rPr>
          <w:bCs/>
          <w:sz w:val="28"/>
          <w:szCs w:val="28"/>
          <w:lang w:val="ru-RU"/>
        </w:rPr>
        <w:t>А</w:t>
      </w:r>
      <w:r w:rsidRPr="00F8472E">
        <w:rPr>
          <w:bCs/>
          <w:sz w:val="28"/>
          <w:szCs w:val="28"/>
          <w:lang w:val="ru-RU"/>
        </w:rPr>
        <w:t>рхивные фонды ХМАО — Югры являются незаменимым источником для комплексного, объективного и глубокого исследования проблем рационального использования и охраны природных ресурсов в XX веке, а также для формирования научно обоснованных подходов к экологической политике в настоящем и будущем.</w:t>
      </w:r>
    </w:p>
    <w:p w14:paraId="54ABEDAB" w14:textId="009387DB" w:rsidR="002845AE" w:rsidRDefault="002845AE" w:rsidP="00F8472E">
      <w:pPr>
        <w:suppressAutoHyphens w:val="0"/>
        <w:spacing w:line="360" w:lineRule="auto"/>
        <w:ind w:firstLine="709"/>
        <w:contextualSpacing/>
        <w:jc w:val="both"/>
        <w:rPr>
          <w:bCs/>
          <w:sz w:val="28"/>
          <w:szCs w:val="28"/>
          <w:lang w:val="ru-RU"/>
        </w:rPr>
      </w:pPr>
      <w:r>
        <w:rPr>
          <w:bCs/>
          <w:sz w:val="28"/>
          <w:szCs w:val="28"/>
          <w:lang w:val="ru-RU"/>
        </w:rPr>
        <w:t xml:space="preserve">Архивные фонды, которые хранятся в учреждениях Ханты – Мансийского автономного округа – Югры, являются огромной документальной основой для исследования истории освоения и защиты природных ресурсов в </w:t>
      </w:r>
      <w:r>
        <w:rPr>
          <w:bCs/>
          <w:sz w:val="28"/>
          <w:szCs w:val="28"/>
        </w:rPr>
        <w:t>XX</w:t>
      </w:r>
      <w:r w:rsidRPr="002845AE">
        <w:rPr>
          <w:bCs/>
          <w:sz w:val="28"/>
          <w:szCs w:val="28"/>
          <w:lang w:val="ru-RU"/>
        </w:rPr>
        <w:t xml:space="preserve"> </w:t>
      </w:r>
      <w:r>
        <w:rPr>
          <w:bCs/>
          <w:sz w:val="28"/>
          <w:szCs w:val="28"/>
          <w:lang w:val="ru-RU"/>
        </w:rPr>
        <w:t xml:space="preserve">веке. Эти источники отличаются высокой достоверностью и полнотой, </w:t>
      </w:r>
      <w:r w:rsidR="004626FF">
        <w:rPr>
          <w:bCs/>
          <w:sz w:val="28"/>
          <w:szCs w:val="28"/>
          <w:lang w:val="ru-RU"/>
        </w:rPr>
        <w:t>поскольку были пополнены как добывающими предприятиями, так и государственными структурами экологического контроля.</w:t>
      </w:r>
    </w:p>
    <w:p w14:paraId="53797F15" w14:textId="79ACCA72" w:rsidR="004626FF" w:rsidRPr="002845AE" w:rsidRDefault="004626FF" w:rsidP="00F8472E">
      <w:pPr>
        <w:suppressAutoHyphens w:val="0"/>
        <w:spacing w:line="360" w:lineRule="auto"/>
        <w:ind w:firstLine="709"/>
        <w:contextualSpacing/>
        <w:jc w:val="both"/>
        <w:rPr>
          <w:bCs/>
          <w:sz w:val="28"/>
          <w:szCs w:val="28"/>
          <w:lang w:val="ru-RU"/>
        </w:rPr>
      </w:pPr>
      <w:r>
        <w:rPr>
          <w:bCs/>
          <w:sz w:val="28"/>
          <w:szCs w:val="28"/>
          <w:lang w:val="ru-RU"/>
        </w:rPr>
        <w:t xml:space="preserve">Материалы данных фондов показывают взаимосвязь человека и природы в условиях промышленного развития региона. В архивных фондах отражены </w:t>
      </w:r>
      <w:r>
        <w:rPr>
          <w:bCs/>
          <w:sz w:val="28"/>
          <w:szCs w:val="28"/>
          <w:lang w:val="ru-RU"/>
        </w:rPr>
        <w:lastRenderedPageBreak/>
        <w:t>ключевые этапы становления надзора за экологической безопасностью, в том числе проведение экспертиз, организация мониторинга окружающей среды и меры по борьбе с нарушениями природоохранных норм.</w:t>
      </w:r>
    </w:p>
    <w:p w14:paraId="122532FE" w14:textId="77777777" w:rsidR="00F8472E" w:rsidRPr="00F8472E" w:rsidRDefault="00F8472E" w:rsidP="00F8472E">
      <w:pPr>
        <w:suppressAutoHyphens w:val="0"/>
        <w:spacing w:line="360" w:lineRule="auto"/>
        <w:ind w:firstLine="709"/>
        <w:contextualSpacing/>
        <w:jc w:val="both"/>
        <w:rPr>
          <w:bCs/>
          <w:sz w:val="28"/>
          <w:szCs w:val="28"/>
          <w:lang w:val="ru-RU"/>
        </w:rPr>
      </w:pPr>
    </w:p>
    <w:p w14:paraId="5270DA82" w14:textId="77777777" w:rsidR="00F8472E" w:rsidRPr="00F8472E" w:rsidRDefault="00F8472E" w:rsidP="00F8472E">
      <w:pPr>
        <w:suppressAutoHyphens w:val="0"/>
        <w:spacing w:line="360" w:lineRule="auto"/>
        <w:ind w:firstLine="709"/>
        <w:contextualSpacing/>
        <w:jc w:val="both"/>
        <w:rPr>
          <w:bCs/>
          <w:sz w:val="28"/>
          <w:szCs w:val="28"/>
          <w:lang w:val="ru-RU"/>
        </w:rPr>
      </w:pPr>
    </w:p>
    <w:p w14:paraId="5C84D663" w14:textId="77777777" w:rsidR="00F8472E" w:rsidRDefault="00F8472E" w:rsidP="008B6D5A">
      <w:pPr>
        <w:suppressAutoHyphens w:val="0"/>
        <w:spacing w:line="360" w:lineRule="auto"/>
        <w:ind w:firstLine="709"/>
        <w:contextualSpacing/>
        <w:jc w:val="both"/>
        <w:rPr>
          <w:bCs/>
          <w:sz w:val="28"/>
          <w:szCs w:val="28"/>
          <w:lang w:val="ru-RU"/>
        </w:rPr>
      </w:pPr>
    </w:p>
    <w:p w14:paraId="42286228" w14:textId="77777777" w:rsidR="00F8472E" w:rsidRDefault="00F8472E" w:rsidP="008B6D5A">
      <w:pPr>
        <w:suppressAutoHyphens w:val="0"/>
        <w:spacing w:line="360" w:lineRule="auto"/>
        <w:ind w:firstLine="709"/>
        <w:contextualSpacing/>
        <w:jc w:val="both"/>
        <w:rPr>
          <w:bCs/>
          <w:sz w:val="28"/>
          <w:szCs w:val="28"/>
          <w:lang w:val="ru-RU"/>
        </w:rPr>
      </w:pPr>
    </w:p>
    <w:p w14:paraId="009BD52C" w14:textId="77777777" w:rsidR="00F8472E" w:rsidRPr="00F8472E" w:rsidRDefault="00F8472E" w:rsidP="008B6D5A">
      <w:pPr>
        <w:suppressAutoHyphens w:val="0"/>
        <w:spacing w:line="360" w:lineRule="auto"/>
        <w:ind w:firstLine="709"/>
        <w:contextualSpacing/>
        <w:jc w:val="both"/>
        <w:rPr>
          <w:bCs/>
          <w:sz w:val="28"/>
          <w:szCs w:val="28"/>
          <w:lang w:val="ru-RU"/>
        </w:rPr>
      </w:pPr>
    </w:p>
    <w:p w14:paraId="4C943700" w14:textId="77777777" w:rsidR="008B6D5A" w:rsidRPr="009035F1" w:rsidRDefault="008B6D5A" w:rsidP="008B6D5A">
      <w:pPr>
        <w:suppressAutoHyphens w:val="0"/>
        <w:spacing w:line="360" w:lineRule="auto"/>
        <w:ind w:firstLine="709"/>
        <w:contextualSpacing/>
        <w:jc w:val="both"/>
        <w:rPr>
          <w:bCs/>
          <w:sz w:val="28"/>
          <w:szCs w:val="28"/>
          <w:lang w:val="ru-RU"/>
        </w:rPr>
      </w:pPr>
    </w:p>
    <w:p w14:paraId="318DE364" w14:textId="77777777" w:rsidR="009035F1" w:rsidRPr="009035F1" w:rsidRDefault="009035F1" w:rsidP="009035F1">
      <w:pPr>
        <w:suppressAutoHyphens w:val="0"/>
        <w:spacing w:line="360" w:lineRule="auto"/>
        <w:ind w:firstLine="709"/>
        <w:contextualSpacing/>
        <w:jc w:val="both"/>
        <w:rPr>
          <w:bCs/>
          <w:sz w:val="28"/>
          <w:szCs w:val="28"/>
          <w:lang w:val="ru-RU"/>
        </w:rPr>
      </w:pPr>
    </w:p>
    <w:p w14:paraId="2B593A96" w14:textId="77777777" w:rsidR="009035F1" w:rsidRPr="009035F1" w:rsidRDefault="009035F1" w:rsidP="009035F1">
      <w:pPr>
        <w:suppressAutoHyphens w:val="0"/>
        <w:spacing w:line="360" w:lineRule="auto"/>
        <w:ind w:firstLine="709"/>
        <w:contextualSpacing/>
        <w:jc w:val="both"/>
        <w:rPr>
          <w:bCs/>
          <w:sz w:val="28"/>
          <w:szCs w:val="28"/>
          <w:lang w:val="ru-RU"/>
        </w:rPr>
      </w:pPr>
    </w:p>
    <w:p w14:paraId="19295C5E" w14:textId="77777777" w:rsidR="009035F1" w:rsidRPr="009035F1" w:rsidRDefault="009035F1" w:rsidP="009035F1">
      <w:pPr>
        <w:suppressAutoHyphens w:val="0"/>
        <w:spacing w:line="360" w:lineRule="auto"/>
        <w:ind w:firstLine="709"/>
        <w:contextualSpacing/>
        <w:jc w:val="both"/>
        <w:rPr>
          <w:bCs/>
          <w:sz w:val="28"/>
          <w:szCs w:val="28"/>
          <w:lang w:val="ru-RU"/>
        </w:rPr>
      </w:pPr>
    </w:p>
    <w:p w14:paraId="62C94DC0" w14:textId="77777777" w:rsidR="009035F1" w:rsidRPr="009035F1" w:rsidRDefault="009035F1" w:rsidP="009035F1">
      <w:pPr>
        <w:suppressAutoHyphens w:val="0"/>
        <w:spacing w:line="360" w:lineRule="auto"/>
        <w:ind w:firstLine="709"/>
        <w:contextualSpacing/>
        <w:jc w:val="both"/>
        <w:rPr>
          <w:bCs/>
          <w:sz w:val="28"/>
          <w:szCs w:val="28"/>
          <w:lang w:val="ru-RU"/>
        </w:rPr>
      </w:pPr>
    </w:p>
    <w:p w14:paraId="5FB8A327" w14:textId="77777777" w:rsidR="009035F1" w:rsidRPr="009035F1" w:rsidRDefault="009035F1" w:rsidP="009035F1">
      <w:pPr>
        <w:suppressAutoHyphens w:val="0"/>
        <w:spacing w:line="360" w:lineRule="auto"/>
        <w:ind w:firstLine="709"/>
        <w:contextualSpacing/>
        <w:jc w:val="both"/>
        <w:rPr>
          <w:bCs/>
          <w:sz w:val="28"/>
          <w:szCs w:val="28"/>
          <w:lang w:val="ru-RU"/>
        </w:rPr>
      </w:pPr>
    </w:p>
    <w:p w14:paraId="4957F84B" w14:textId="77777777" w:rsidR="009035F1" w:rsidRPr="009035F1" w:rsidRDefault="009035F1" w:rsidP="009035F1">
      <w:pPr>
        <w:suppressAutoHyphens w:val="0"/>
        <w:spacing w:line="360" w:lineRule="auto"/>
        <w:ind w:firstLine="709"/>
        <w:contextualSpacing/>
        <w:jc w:val="both"/>
        <w:rPr>
          <w:bCs/>
          <w:sz w:val="28"/>
          <w:szCs w:val="28"/>
          <w:lang w:val="ru-RU"/>
        </w:rPr>
      </w:pPr>
    </w:p>
    <w:p w14:paraId="4EDD2904" w14:textId="77777777" w:rsidR="009035F1" w:rsidRPr="009035F1" w:rsidRDefault="009035F1" w:rsidP="009035F1">
      <w:pPr>
        <w:suppressAutoHyphens w:val="0"/>
        <w:spacing w:line="360" w:lineRule="auto"/>
        <w:ind w:firstLine="709"/>
        <w:contextualSpacing/>
        <w:jc w:val="both"/>
        <w:rPr>
          <w:bCs/>
          <w:sz w:val="28"/>
          <w:szCs w:val="28"/>
          <w:lang w:val="ru-RU"/>
        </w:rPr>
      </w:pPr>
    </w:p>
    <w:p w14:paraId="157B5B24" w14:textId="77777777" w:rsidR="009035F1" w:rsidRPr="009035F1" w:rsidRDefault="009035F1" w:rsidP="009035F1">
      <w:pPr>
        <w:suppressAutoHyphens w:val="0"/>
        <w:spacing w:line="360" w:lineRule="auto"/>
        <w:ind w:firstLine="709"/>
        <w:contextualSpacing/>
        <w:jc w:val="both"/>
        <w:rPr>
          <w:bCs/>
          <w:sz w:val="28"/>
          <w:szCs w:val="28"/>
          <w:lang w:val="ru-RU"/>
        </w:rPr>
      </w:pPr>
    </w:p>
    <w:p w14:paraId="38644201" w14:textId="77777777" w:rsidR="009035F1" w:rsidRDefault="009035F1" w:rsidP="009035F1">
      <w:pPr>
        <w:suppressAutoHyphens w:val="0"/>
        <w:spacing w:line="360" w:lineRule="auto"/>
        <w:ind w:firstLine="709"/>
        <w:contextualSpacing/>
        <w:jc w:val="both"/>
        <w:rPr>
          <w:bCs/>
          <w:sz w:val="28"/>
          <w:szCs w:val="28"/>
          <w:lang w:val="ru-RU"/>
        </w:rPr>
      </w:pPr>
    </w:p>
    <w:p w14:paraId="071EA143" w14:textId="77777777" w:rsidR="006E52B1" w:rsidRDefault="006E52B1" w:rsidP="009035F1">
      <w:pPr>
        <w:suppressAutoHyphens w:val="0"/>
        <w:spacing w:line="360" w:lineRule="auto"/>
        <w:ind w:firstLine="709"/>
        <w:contextualSpacing/>
        <w:jc w:val="both"/>
        <w:rPr>
          <w:bCs/>
          <w:sz w:val="28"/>
          <w:szCs w:val="28"/>
          <w:lang w:val="ru-RU"/>
        </w:rPr>
      </w:pPr>
    </w:p>
    <w:p w14:paraId="24803FF2" w14:textId="77777777" w:rsidR="006E52B1" w:rsidRDefault="006E52B1" w:rsidP="009035F1">
      <w:pPr>
        <w:suppressAutoHyphens w:val="0"/>
        <w:spacing w:line="360" w:lineRule="auto"/>
        <w:ind w:firstLine="709"/>
        <w:contextualSpacing/>
        <w:jc w:val="both"/>
        <w:rPr>
          <w:bCs/>
          <w:sz w:val="28"/>
          <w:szCs w:val="28"/>
          <w:lang w:val="ru-RU"/>
        </w:rPr>
      </w:pPr>
    </w:p>
    <w:p w14:paraId="1C1C9977" w14:textId="77777777" w:rsidR="006E52B1" w:rsidRDefault="006E52B1" w:rsidP="009035F1">
      <w:pPr>
        <w:suppressAutoHyphens w:val="0"/>
        <w:spacing w:line="360" w:lineRule="auto"/>
        <w:ind w:firstLine="709"/>
        <w:contextualSpacing/>
        <w:jc w:val="both"/>
        <w:rPr>
          <w:bCs/>
          <w:sz w:val="28"/>
          <w:szCs w:val="28"/>
          <w:lang w:val="ru-RU"/>
        </w:rPr>
      </w:pPr>
    </w:p>
    <w:p w14:paraId="53B5FBFA" w14:textId="77777777" w:rsidR="006E52B1" w:rsidRDefault="006E52B1" w:rsidP="009035F1">
      <w:pPr>
        <w:suppressAutoHyphens w:val="0"/>
        <w:spacing w:line="360" w:lineRule="auto"/>
        <w:ind w:firstLine="709"/>
        <w:contextualSpacing/>
        <w:jc w:val="both"/>
        <w:rPr>
          <w:bCs/>
          <w:sz w:val="28"/>
          <w:szCs w:val="28"/>
          <w:lang w:val="ru-RU"/>
        </w:rPr>
      </w:pPr>
    </w:p>
    <w:p w14:paraId="4F1675B4" w14:textId="77777777" w:rsidR="006E52B1" w:rsidRDefault="006E52B1" w:rsidP="009035F1">
      <w:pPr>
        <w:suppressAutoHyphens w:val="0"/>
        <w:spacing w:line="360" w:lineRule="auto"/>
        <w:ind w:firstLine="709"/>
        <w:contextualSpacing/>
        <w:jc w:val="both"/>
        <w:rPr>
          <w:bCs/>
          <w:sz w:val="28"/>
          <w:szCs w:val="28"/>
          <w:lang w:val="ru-RU"/>
        </w:rPr>
      </w:pPr>
    </w:p>
    <w:p w14:paraId="3B89BF52" w14:textId="77777777" w:rsidR="004626FF" w:rsidRDefault="004626FF" w:rsidP="009035F1">
      <w:pPr>
        <w:suppressAutoHyphens w:val="0"/>
        <w:spacing w:line="360" w:lineRule="auto"/>
        <w:ind w:firstLine="709"/>
        <w:contextualSpacing/>
        <w:jc w:val="both"/>
        <w:rPr>
          <w:bCs/>
          <w:sz w:val="28"/>
          <w:szCs w:val="28"/>
          <w:lang w:val="ru-RU"/>
        </w:rPr>
      </w:pPr>
    </w:p>
    <w:p w14:paraId="1D94C357" w14:textId="77777777" w:rsidR="004626FF" w:rsidRDefault="004626FF" w:rsidP="009035F1">
      <w:pPr>
        <w:suppressAutoHyphens w:val="0"/>
        <w:spacing w:line="360" w:lineRule="auto"/>
        <w:ind w:firstLine="709"/>
        <w:contextualSpacing/>
        <w:jc w:val="both"/>
        <w:rPr>
          <w:bCs/>
          <w:sz w:val="28"/>
          <w:szCs w:val="28"/>
          <w:lang w:val="ru-RU"/>
        </w:rPr>
      </w:pPr>
    </w:p>
    <w:p w14:paraId="516C6D97" w14:textId="77777777" w:rsidR="004626FF" w:rsidRDefault="004626FF" w:rsidP="009035F1">
      <w:pPr>
        <w:suppressAutoHyphens w:val="0"/>
        <w:spacing w:line="360" w:lineRule="auto"/>
        <w:ind w:firstLine="709"/>
        <w:contextualSpacing/>
        <w:jc w:val="both"/>
        <w:rPr>
          <w:bCs/>
          <w:sz w:val="28"/>
          <w:szCs w:val="28"/>
          <w:lang w:val="ru-RU"/>
        </w:rPr>
      </w:pPr>
    </w:p>
    <w:p w14:paraId="0C36BD82" w14:textId="77777777" w:rsidR="004626FF" w:rsidRDefault="004626FF" w:rsidP="009035F1">
      <w:pPr>
        <w:suppressAutoHyphens w:val="0"/>
        <w:spacing w:line="360" w:lineRule="auto"/>
        <w:ind w:firstLine="709"/>
        <w:contextualSpacing/>
        <w:jc w:val="both"/>
        <w:rPr>
          <w:bCs/>
          <w:sz w:val="28"/>
          <w:szCs w:val="28"/>
          <w:lang w:val="ru-RU"/>
        </w:rPr>
      </w:pPr>
    </w:p>
    <w:p w14:paraId="585B3EB1" w14:textId="77777777" w:rsidR="006E52B1" w:rsidRDefault="006E52B1" w:rsidP="009035F1">
      <w:pPr>
        <w:suppressAutoHyphens w:val="0"/>
        <w:spacing w:line="360" w:lineRule="auto"/>
        <w:ind w:firstLine="709"/>
        <w:contextualSpacing/>
        <w:jc w:val="both"/>
        <w:rPr>
          <w:bCs/>
          <w:sz w:val="28"/>
          <w:szCs w:val="28"/>
          <w:lang w:val="ru-RU"/>
        </w:rPr>
      </w:pPr>
    </w:p>
    <w:p w14:paraId="28E946E2" w14:textId="77777777" w:rsidR="006E52B1" w:rsidRPr="009035F1" w:rsidRDefault="006E52B1" w:rsidP="008B6D5A">
      <w:pPr>
        <w:suppressAutoHyphens w:val="0"/>
        <w:spacing w:line="360" w:lineRule="auto"/>
        <w:contextualSpacing/>
        <w:jc w:val="both"/>
        <w:rPr>
          <w:bCs/>
          <w:sz w:val="28"/>
          <w:szCs w:val="28"/>
          <w:lang w:val="ru-RU"/>
        </w:rPr>
      </w:pPr>
    </w:p>
    <w:p w14:paraId="620CEF28" w14:textId="6A75621C"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lastRenderedPageBreak/>
        <w:t xml:space="preserve">Глава </w:t>
      </w:r>
      <w:r w:rsidR="00F83135">
        <w:rPr>
          <w:bCs/>
          <w:sz w:val="28"/>
          <w:szCs w:val="28"/>
        </w:rPr>
        <w:t>II</w:t>
      </w:r>
      <w:r w:rsidRPr="009035F1">
        <w:rPr>
          <w:bCs/>
          <w:sz w:val="28"/>
          <w:szCs w:val="28"/>
          <w:lang w:val="ru-RU"/>
        </w:rPr>
        <w:t xml:space="preserve">. Анализ документов Архивного фонда ХМАО – ЮГРЫ по проблеме водных ресурсов в </w:t>
      </w:r>
      <w:r w:rsidRPr="009035F1">
        <w:rPr>
          <w:bCs/>
          <w:sz w:val="28"/>
          <w:szCs w:val="28"/>
        </w:rPr>
        <w:t>XX</w:t>
      </w:r>
      <w:r w:rsidRPr="009035F1">
        <w:rPr>
          <w:bCs/>
          <w:sz w:val="28"/>
          <w:szCs w:val="28"/>
          <w:lang w:val="ru-RU"/>
        </w:rPr>
        <w:t xml:space="preserve"> в.</w:t>
      </w:r>
    </w:p>
    <w:p w14:paraId="5BDEAF08" w14:textId="77777777" w:rsidR="00F66EEF" w:rsidRDefault="00F66EEF" w:rsidP="009035F1">
      <w:pPr>
        <w:suppressAutoHyphens w:val="0"/>
        <w:spacing w:line="360" w:lineRule="auto"/>
        <w:ind w:firstLine="709"/>
        <w:contextualSpacing/>
        <w:jc w:val="both"/>
        <w:rPr>
          <w:bCs/>
          <w:sz w:val="28"/>
          <w:szCs w:val="28"/>
          <w:lang w:val="ru-RU"/>
        </w:rPr>
      </w:pPr>
    </w:p>
    <w:p w14:paraId="253FBA0F"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2.1. Информационные возможности фондов Государственного архива Югры по проблемам использования водных ресурсов и их охраны в </w:t>
      </w:r>
      <w:r w:rsidRPr="009035F1">
        <w:rPr>
          <w:bCs/>
          <w:sz w:val="28"/>
          <w:szCs w:val="28"/>
        </w:rPr>
        <w:t>XX</w:t>
      </w:r>
      <w:r w:rsidRPr="009035F1">
        <w:rPr>
          <w:bCs/>
          <w:sz w:val="28"/>
          <w:szCs w:val="28"/>
          <w:lang w:val="ru-RU"/>
        </w:rPr>
        <w:t xml:space="preserve"> веке</w:t>
      </w:r>
    </w:p>
    <w:p w14:paraId="18D193D7" w14:textId="126AC911"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Изучение взаимодействия общества и природы в процессе индустриального освоения Севера Западной Сибири является одним из ключевых направлений современной исторической науки. Вторая половина XX века стала для Ханты-Мансийского автономного округа периодом беспрецедентной трансформации, когда традиционная система природопользования </w:t>
      </w:r>
      <w:r w:rsidR="00012FA4">
        <w:rPr>
          <w:bCs/>
          <w:sz w:val="28"/>
          <w:szCs w:val="28"/>
          <w:lang w:val="ru-RU"/>
        </w:rPr>
        <w:t>отошла на второй план. Преобладающей стала индустриальная модель, ориентированная</w:t>
      </w:r>
      <w:r w:rsidRPr="009035F1">
        <w:rPr>
          <w:bCs/>
          <w:sz w:val="28"/>
          <w:szCs w:val="28"/>
          <w:lang w:val="ru-RU"/>
        </w:rPr>
        <w:t xml:space="preserve"> на добычу углеводородов. В этом контексте водные ресурсы выступали не просто как географический фактор, а как многофункциональный стратегический актив: источник водоснабжения, транспортная артерия, среда обитания и, одновременно, конечный резервуар для сброса промышленных и бытовых отходов.</w:t>
      </w:r>
    </w:p>
    <w:p w14:paraId="3B215009" w14:textId="3E066542"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Государственный архив Югры (ГА Югры) выступает в данном исследовании не просто как хранилище документов, а как центральный репозиторий исторической памяти региона. Его фонды содержат уникальную документальную базу, позволяющую реконструировать не только сами факты экологических нарушений, но и управленческую логику, ведомственные конфликты и эволюцию общественного сознания в сфере охраны природы. Информационные возможности архива определяются комплексным характером его фондов, которые фиксируют весь цикл взаимодействия человека и водной среды: от нормативного планирования до аварийных ситуаций и их последствий.</w:t>
      </w:r>
      <w:r w:rsidR="00197618">
        <w:rPr>
          <w:rStyle w:val="a5"/>
          <w:bCs/>
          <w:sz w:val="28"/>
          <w:szCs w:val="28"/>
          <w:lang w:val="ru-RU"/>
        </w:rPr>
        <w:footnoteReference w:id="21"/>
      </w:r>
    </w:p>
    <w:p w14:paraId="08083434"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Информационный потенциал архива по заявленной проблематике реализуется через несколько взаимосвязанных комплексов документов.</w:t>
      </w:r>
    </w:p>
    <w:p w14:paraId="3DC75494" w14:textId="25B04999"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lastRenderedPageBreak/>
        <w:t>1. Нормативно – распорядительная документация (Фонды исполнительных комитетов Советов народных депутатов)</w:t>
      </w:r>
      <w:r w:rsidR="00012FA4">
        <w:rPr>
          <w:bCs/>
          <w:sz w:val="28"/>
          <w:szCs w:val="28"/>
          <w:lang w:val="ru-RU"/>
        </w:rPr>
        <w:t>.</w:t>
      </w:r>
    </w:p>
    <w:p w14:paraId="2304999E"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Этот комплекс формирует каркас для понимания государственной политики в сфере водопользования. Он включает:</w:t>
      </w:r>
    </w:p>
    <w:p w14:paraId="028612CD"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постановления и распоряжения: фиксируют управленческие решения – от выделения участков для водопользования до введения запретов на сброс сточных вод в определенные периоды;</w:t>
      </w:r>
    </w:p>
    <w:p w14:paraId="6C8BF220"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планы социально – экономического развития: отражают целевые показатели по развитию отраслей, напрямую зависящих от воды, но часто игнорирующие затраты на природоохранные мероприятия;</w:t>
      </w:r>
    </w:p>
    <w:p w14:paraId="4FD4A38C"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документы о создании природоохранных структур: постановления о создании инспекций рыбоохраны, комитетов по охране окружающей среды показывают институционализацию экологического контроля.</w:t>
      </w:r>
    </w:p>
    <w:p w14:paraId="2B930E3F" w14:textId="770443CD"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2. Отраслевая документация промышленных предприятий и ведомств</w:t>
      </w:r>
      <w:r w:rsidR="00012FA4">
        <w:rPr>
          <w:bCs/>
          <w:sz w:val="28"/>
          <w:szCs w:val="28"/>
          <w:lang w:val="ru-RU"/>
        </w:rPr>
        <w:t>.</w:t>
      </w:r>
    </w:p>
    <w:p w14:paraId="43965F4D"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Это наиболее информативная группа для изучения реального антропогенного воздействия.</w:t>
      </w:r>
    </w:p>
    <w:p w14:paraId="7AD2F3B2"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Отчеты о производственной деятельности: Документы нефтегазодобывающих управлений (НГДУ), судоходных компаний содержат данные об объемах водозабора и сброса сточных вод;</w:t>
      </w:r>
    </w:p>
    <w:p w14:paraId="09DBF4FE"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 Документация по капитальному строительству: </w:t>
      </w:r>
      <w:proofErr w:type="spellStart"/>
      <w:r w:rsidRPr="009035F1">
        <w:rPr>
          <w:bCs/>
          <w:sz w:val="28"/>
          <w:szCs w:val="28"/>
          <w:lang w:val="ru-RU"/>
        </w:rPr>
        <w:t>Проектно</w:t>
      </w:r>
      <w:proofErr w:type="spellEnd"/>
      <w:r w:rsidRPr="009035F1">
        <w:rPr>
          <w:bCs/>
          <w:sz w:val="28"/>
          <w:szCs w:val="28"/>
          <w:lang w:val="ru-RU"/>
        </w:rPr>
        <w:t xml:space="preserve"> – сметная документация и акты ввода в эксплуатацию позволяют оценить наличие или отсутствие очистных сооружений на предприятиях.</w:t>
      </w:r>
    </w:p>
    <w:p w14:paraId="56527B87" w14:textId="4CF6CBD9"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3. Статистические и картографические материалы</w:t>
      </w:r>
      <w:r w:rsidR="00DC1D11">
        <w:rPr>
          <w:bCs/>
          <w:sz w:val="28"/>
          <w:szCs w:val="28"/>
          <w:lang w:val="ru-RU"/>
        </w:rPr>
        <w:t>.</w:t>
      </w:r>
    </w:p>
    <w:p w14:paraId="3559E048"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Эта группа обеспечивает количественную и пространственную верификацию.</w:t>
      </w:r>
    </w:p>
    <w:p w14:paraId="53FDF5C2" w14:textId="5A27C12E"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Гидрометеорологическая статистика: Дан</w:t>
      </w:r>
      <w:r w:rsidR="00DC1D11">
        <w:rPr>
          <w:bCs/>
          <w:sz w:val="28"/>
          <w:szCs w:val="28"/>
          <w:lang w:val="ru-RU"/>
        </w:rPr>
        <w:t>ные о качестве воды, уровне рек.</w:t>
      </w:r>
    </w:p>
    <w:p w14:paraId="50C9F7E1"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Статистика рыбных ресурсов: Отчеты рыбоводных заводов и инспекций рыбоохраны о вылове рыбы по видам и районам.</w:t>
      </w:r>
    </w:p>
    <w:p w14:paraId="6F375BDC" w14:textId="422ADE19"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lastRenderedPageBreak/>
        <w:t>4. Документы органов контроля и надзора (Фонд «Государственный комитет народного контроля»)</w:t>
      </w:r>
      <w:r w:rsidR="00DC1D11">
        <w:rPr>
          <w:bCs/>
          <w:sz w:val="28"/>
          <w:szCs w:val="28"/>
          <w:lang w:val="ru-RU"/>
        </w:rPr>
        <w:t>.</w:t>
      </w:r>
    </w:p>
    <w:p w14:paraId="39CC010E"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Акты проверок: детально описывают конкретные инциденты: места разливов, объемы сбросов, виновных лиц.</w:t>
      </w:r>
    </w:p>
    <w:p w14:paraId="625152EC"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Во второй половине XX века Ханты-Мансийский автономный округ превратился в эпицентр беспрецедентного по своим темпам и масштабам индустриального рывка, став ядром формирующегося Западносибирского нефтегазового комплекса. В этом процессе водные ресурсы — реки Обь и Иртыш с их обширными бассейнами — выступали не просто географическим фоном, а ключевым стратегическим активом: транспортной артерией для завоза грузов, источником технологического водоснабжения и, одновременно, конечным резервуаром для сброса промышленных отходов. Столкновение экстенсивной модели освоения Севера с хрупкой экосистемой породило острый конфликт, разрешение которого требовало создания сложной системы государственного регулирования.</w:t>
      </w:r>
    </w:p>
    <w:p w14:paraId="64E70398" w14:textId="510BE84D"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Именно этот сложный процесс осмысления и администрирования экологических вызовов находит свое отражение в документальном комплексе Государственного архива Югры. Информационные возможности его фондов выходят далеко за рамки прос</w:t>
      </w:r>
      <w:r w:rsidR="00DC1D11">
        <w:rPr>
          <w:bCs/>
          <w:sz w:val="28"/>
          <w:szCs w:val="28"/>
          <w:lang w:val="ru-RU"/>
        </w:rPr>
        <w:t>той фиксации фактов загрязнения. О</w:t>
      </w:r>
      <w:r w:rsidRPr="009035F1">
        <w:rPr>
          <w:bCs/>
          <w:sz w:val="28"/>
          <w:szCs w:val="28"/>
          <w:lang w:val="ru-RU"/>
        </w:rPr>
        <w:t>ни позволяют реконструировать саму архитектонику советской природоохранной политики — от декларируемых на высшем уровне идеологических установок до их реального, зачастую формального или искаженного исполнения на местах. Архивные документы выступают как уникальный источник, вскрывающий диалектическое противоречие между стремлением к форсированному экономическому росту и попытками государства институционализировать охрану природы в условиях ведомственного диктата.</w:t>
      </w:r>
      <w:r w:rsidR="00197618">
        <w:rPr>
          <w:rStyle w:val="a5"/>
          <w:bCs/>
          <w:sz w:val="28"/>
          <w:szCs w:val="28"/>
          <w:lang w:val="ru-RU"/>
        </w:rPr>
        <w:footnoteReference w:id="22"/>
      </w:r>
    </w:p>
    <w:p w14:paraId="0D81D296"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Актуальность обращения к этим фондам обусловлена необходимостью перехода от констатации экологического ущерба к анализу управленческих </w:t>
      </w:r>
      <w:r w:rsidRPr="009035F1">
        <w:rPr>
          <w:bCs/>
          <w:sz w:val="28"/>
          <w:szCs w:val="28"/>
          <w:lang w:val="ru-RU"/>
        </w:rPr>
        <w:lastRenderedPageBreak/>
        <w:t xml:space="preserve">механизмов, которые его провоцировали. Изучение нормативно-распорядительных актов, отраслевой отчетности предприятий </w:t>
      </w:r>
      <w:r w:rsidRPr="00DC1D11">
        <w:rPr>
          <w:bCs/>
          <w:iCs/>
          <w:sz w:val="28"/>
          <w:szCs w:val="28"/>
          <w:lang w:val="ru-RU"/>
        </w:rPr>
        <w:t>(включая данные о водопотреблении и объемах сбросов)</w:t>
      </w:r>
      <w:r w:rsidRPr="009035F1">
        <w:rPr>
          <w:bCs/>
          <w:sz w:val="28"/>
          <w:szCs w:val="28"/>
          <w:lang w:val="ru-RU"/>
        </w:rPr>
        <w:t xml:space="preserve">, материалов органов народного контроля и санитарно-эпидемиологической службы позволяет проследить эволюцию отношения к воде как к ресурсу — от утилитарно-потребительского подхода к вынужденному признанию необходимости его правовой защиты. </w:t>
      </w:r>
    </w:p>
    <w:p w14:paraId="48787B57" w14:textId="00ED1DE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Таким образом, комплексная оценка репрезентативности фондов Государственного архива Югры как исторического источника, </w:t>
      </w:r>
      <w:r w:rsidR="00DC1D11">
        <w:rPr>
          <w:bCs/>
          <w:sz w:val="28"/>
          <w:szCs w:val="28"/>
          <w:lang w:val="ru-RU"/>
        </w:rPr>
        <w:t>дает возможность</w:t>
      </w:r>
      <w:r w:rsidRPr="009035F1">
        <w:rPr>
          <w:bCs/>
          <w:sz w:val="28"/>
          <w:szCs w:val="28"/>
          <w:lang w:val="ru-RU"/>
        </w:rPr>
        <w:t xml:space="preserve"> верифицировать гипотезу о системном характере конфликта между промышленным развитием и сохранением водных ресурсов региона в советский период.</w:t>
      </w:r>
    </w:p>
    <w:p w14:paraId="512090F2" w14:textId="511B6AD8"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Начало освоения нефтегазовых месторождений в 1960-е годы стало для Севера Западной Сибири точкой цивилизационного излома, ознаменовав переход от традиционной, промысловой экономики к агрессивной индустриальной модели. Экономический вектор развития региона кардинально сместился: на смену «старым» возобновляемым ресурсам (лесу, рыбе) пришли «новые» — углеводороды, ставшие главным драйвером модернизации и источником колоссальных валютных поступлений для страны. Этот процесс, однако, не умалил стратегической значимости водных ресурсов, а, напротив, поставил их в центр нового, обострившегося конфликта.</w:t>
      </w:r>
      <w:r w:rsidR="00197618">
        <w:rPr>
          <w:rStyle w:val="a5"/>
          <w:bCs/>
          <w:sz w:val="28"/>
          <w:szCs w:val="28"/>
          <w:lang w:val="ru-RU"/>
        </w:rPr>
        <w:footnoteReference w:id="23"/>
      </w:r>
    </w:p>
    <w:p w14:paraId="696573AC"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Реки и озера Югры продолжали играть многофункциональную роль, но уже в условиях беспрецедентной антропогенной нагрузки. Они оставались не только жизненно важным источником пресной воды для стремительно растущих городов и промышленных гигантов, но и ключевой транспортной артерией, по которой осуществлялся завоз оборудования, стройматериалов и продовольствия. Водные объекты также сохраняли свою функцию как основа традиционного природопользования и источник продовольствия. Таким </w:t>
      </w:r>
      <w:r w:rsidRPr="009035F1">
        <w:rPr>
          <w:bCs/>
          <w:sz w:val="28"/>
          <w:szCs w:val="28"/>
          <w:lang w:val="ru-RU"/>
        </w:rPr>
        <w:lastRenderedPageBreak/>
        <w:t>образом, вода стала тем базовым ресурсом, на котором строилась вся инфраструктура нового индустриального общества.</w:t>
      </w:r>
    </w:p>
    <w:p w14:paraId="74136C91"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Столь масштабное промышленное строительство и форсированные </w:t>
      </w:r>
      <w:proofErr w:type="spellStart"/>
      <w:r w:rsidRPr="009035F1">
        <w:rPr>
          <w:bCs/>
          <w:sz w:val="28"/>
          <w:szCs w:val="28"/>
          <w:lang w:val="ru-RU"/>
        </w:rPr>
        <w:t>урбанизационные</w:t>
      </w:r>
      <w:proofErr w:type="spellEnd"/>
      <w:r w:rsidRPr="009035F1">
        <w:rPr>
          <w:bCs/>
          <w:sz w:val="28"/>
          <w:szCs w:val="28"/>
          <w:lang w:val="ru-RU"/>
        </w:rPr>
        <w:t xml:space="preserve"> процессы неизбежно запустили механизм деградации гидросферы. Водные ресурсы из неисчерпаемого актива начали превращаться в конечный резервуар для сброса промышленных и бытовых отходов, что создавало прямую угрозу как для экосистемы, так и для здоровья населения.</w:t>
      </w:r>
    </w:p>
    <w:p w14:paraId="2838E3C6"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Для деконструкции этого системного конфликта и понимания реакции государства на него необходимо поместить региональный опыт в общенациональный контекст. Чтобы наиболее полно оценить ситуацию с использованием и охраной водных источников в Ханты-Мансийском автономном округе, следует обратиться к анализу общегосударственной политики в сфере водного хозяйства СССР, которая задавала как правовые рамки, так и технологические стандарты для всех отраслей экономики. Именно в столкновении этих федеральных директив с реальностью форсированного освоения Севера кроются причины экологического кризиса.</w:t>
      </w:r>
    </w:p>
    <w:p w14:paraId="2986E864"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Комплексная государственная политика в сфере водопользования начинает приобретать четкие очертания лишь с начала 1970-х годов. В этот период в официальных документах декларируется переход к «научно обоснованному» и «рациональному» подходу, который теоретически должен был обеспечить гармоничное сосуществование новых производств и сохранение водных экосистем. Государство провозглашало курс на одновременное развертывание индустриальной мощи и внедрение системных мер по охране гидросферы.</w:t>
      </w:r>
    </w:p>
    <w:p w14:paraId="378E066A"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Тем не менее, на практике этот дуалистичный курс столкнулся с суровой реальностью советской плановой экономики, где идеологические конструкты часто расходились с производственной практикой. Декларативный «научный подход» и «рациональность» на местах уступали место утилитарному прагматизму, ориентированному исключительно на выполнение и перевыполнение производственных планов. В этой парадигме водные ресурсы </w:t>
      </w:r>
      <w:r w:rsidRPr="009035F1">
        <w:rPr>
          <w:bCs/>
          <w:sz w:val="28"/>
          <w:szCs w:val="28"/>
          <w:lang w:val="ru-RU"/>
        </w:rPr>
        <w:lastRenderedPageBreak/>
        <w:t>рассматривались не как объект охраны, а как бесплатный и неисчерпаемый компонент производственного цикла.</w:t>
      </w:r>
    </w:p>
    <w:p w14:paraId="5E98F24A"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Ситуация, сложившаяся в Ханты-Мансийском автономном округе в рассматриваемый период, является наиболее яркой иллюстрацией этого системного разрыва. Регион, ставший главной «кладовой» страны, стал и зоной наиболее острого конфликта между экстенсивной моделью освоения и необходимостью сохранения природы. Здесь, как в увеличительном стекле, проявилось фундаментальное противоречие: бурный рост нефтегазового комплекса, требовавший колоссальных объемов воды и генерировавший огромные объемы отходов, происходил на фоне хронического отставания строительства и ввода в эксплуатацию природоохранных сооружений. Таким образом, государственная политика на территории Югры реализовывалась в искаженном виде.</w:t>
      </w:r>
    </w:p>
    <w:p w14:paraId="2C93DC4C"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Анализ использования водных систем региона будет сфокусирован на двух ключевых аспектах: их экономическом потенциале для развития народного хозяйства, в первую очередь рыбной отрасли, и комплексе проблем, связанных с их охраной в условиях индустриализации. До открытия нефтегазовых месторождений рыбная промышленность являлась становым хребтом экономики Югры, обеспечивая до трети всей промышленной продукции региона. Водные угодья, включая как речные системы, так и многочисленные, но зачастую труднодоступные озера, составляли основу этого промысла.</w:t>
      </w:r>
    </w:p>
    <w:p w14:paraId="3F771A2A"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Осознание ценности озерного фонда привело к целенаправленным научным изысканиям. В 1962–1963 годах экспедиция </w:t>
      </w:r>
      <w:proofErr w:type="spellStart"/>
      <w:r w:rsidRPr="009035F1">
        <w:rPr>
          <w:bCs/>
          <w:sz w:val="28"/>
          <w:szCs w:val="28"/>
          <w:lang w:val="ru-RU"/>
        </w:rPr>
        <w:t>Гидрорыбпроекта</w:t>
      </w:r>
      <w:proofErr w:type="spellEnd"/>
      <w:r w:rsidRPr="009035F1">
        <w:rPr>
          <w:bCs/>
          <w:sz w:val="28"/>
          <w:szCs w:val="28"/>
          <w:lang w:val="ru-RU"/>
        </w:rPr>
        <w:t xml:space="preserve"> провела масштабную инвентаризацию, картографировав около 25 тысяч озер общей площадью 1,7 млн га. Однако результаты показали, что из этого огромного числа лишь незначительная часть — не более 350 озер — обладала достаточным экономическим потенциалом с совокупной </w:t>
      </w:r>
      <w:proofErr w:type="spellStart"/>
      <w:r w:rsidRPr="009035F1">
        <w:rPr>
          <w:bCs/>
          <w:sz w:val="28"/>
          <w:szCs w:val="28"/>
          <w:lang w:val="ru-RU"/>
        </w:rPr>
        <w:t>рыбоемкостью</w:t>
      </w:r>
      <w:proofErr w:type="spellEnd"/>
      <w:r w:rsidRPr="009035F1">
        <w:rPr>
          <w:bCs/>
          <w:sz w:val="28"/>
          <w:szCs w:val="28"/>
          <w:lang w:val="ru-RU"/>
        </w:rPr>
        <w:t xml:space="preserve"> в 38 580 центнеров. Это свидетельствовало о необходимости перехода от </w:t>
      </w:r>
      <w:r w:rsidRPr="009035F1">
        <w:rPr>
          <w:bCs/>
          <w:sz w:val="28"/>
          <w:szCs w:val="28"/>
          <w:lang w:val="ru-RU"/>
        </w:rPr>
        <w:lastRenderedPageBreak/>
        <w:t>экстенсивного промысла к более наукоемким и управляемым формам хозяйствования.</w:t>
      </w:r>
    </w:p>
    <w:p w14:paraId="57338CD5" w14:textId="0D501325"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Ответом на этот вызов стало внедрение в начале 1970-х годов стратегии искусственного воспроизводства и научного менеджмента. Для снижения промысловой нагрузки на естественные водоемы в строй был введен ряд рыбоводных заводов (включая </w:t>
      </w:r>
      <w:proofErr w:type="spellStart"/>
      <w:r w:rsidRPr="009035F1">
        <w:rPr>
          <w:bCs/>
          <w:sz w:val="28"/>
          <w:szCs w:val="28"/>
          <w:lang w:val="ru-RU"/>
        </w:rPr>
        <w:t>Войкарский</w:t>
      </w:r>
      <w:proofErr w:type="spellEnd"/>
      <w:r w:rsidRPr="009035F1">
        <w:rPr>
          <w:bCs/>
          <w:sz w:val="28"/>
          <w:szCs w:val="28"/>
          <w:lang w:val="ru-RU"/>
        </w:rPr>
        <w:t xml:space="preserve"> и Ханты-Мансийский), а технологические процессы стали опираться на рекомендации Обь-Тазовского отделения </w:t>
      </w:r>
      <w:proofErr w:type="spellStart"/>
      <w:r w:rsidRPr="009035F1">
        <w:rPr>
          <w:bCs/>
          <w:sz w:val="28"/>
          <w:szCs w:val="28"/>
          <w:lang w:val="ru-RU"/>
        </w:rPr>
        <w:t>СибНИИРХ</w:t>
      </w:r>
      <w:proofErr w:type="spellEnd"/>
      <w:r w:rsidRPr="009035F1">
        <w:rPr>
          <w:bCs/>
          <w:sz w:val="28"/>
          <w:szCs w:val="28"/>
          <w:lang w:val="ru-RU"/>
        </w:rPr>
        <w:t>. Этот комплексный подход позволил синхронизировать плановые показатели вылова с реальными биологическими возможностями водоемов, установив квоту на уровне 220–230 тыс. центнеров. Более того, при условии строгого выполнения всех научных рекомендаций и проведения регулярных водомелиоративных работ, теоретический потенциал региона оценивался в колоссальные 500 тыс. центнеров рыбы ежегодно, что демонстрировало стремление государства к рациональному и интенсивному, а не хищническому использованию ресурсов.</w:t>
      </w:r>
      <w:r w:rsidR="004626FF">
        <w:rPr>
          <w:rStyle w:val="a5"/>
          <w:bCs/>
          <w:sz w:val="28"/>
          <w:szCs w:val="28"/>
          <w:lang w:val="ru-RU"/>
        </w:rPr>
        <w:footnoteReference w:id="24"/>
      </w:r>
    </w:p>
    <w:p w14:paraId="6FAE9D78"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Тем не менее, декларируемая на бумаге стратегия рационального природопользования вступала в острое противоречие с реальной хозяйственной практикой. Архивные статистические данные свидетельствуют о том, что к концу 1970-х годов ежегодный вылов рыбы в северных районах Тюменской области достигал около 280 тысяч центнеров, что уже тогда превышало восстановительную способность, или биологические возможности, водоемов.</w:t>
      </w:r>
    </w:p>
    <w:p w14:paraId="18DBF97C"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Наглядную картину диспропорции демонстрирует распределение промысловой нагрузки по районам на 1976 год. Лидирующие позиции занимали Сургутский (28 тыс. ц) и Октябрьский (17 тыс. ц) районы, что коррелировало с интенсивностью промышленного освоения их территорий. За ними следовали Кондинский (16,6 тыс. ц) и Ханты-Мансийский (14,8 тыс. ц) районы. Замыкали список Березовский (10 тыс. ц) и Нижневартовский (5 тыс. </w:t>
      </w:r>
      <w:r w:rsidRPr="009035F1">
        <w:rPr>
          <w:bCs/>
          <w:sz w:val="28"/>
          <w:szCs w:val="28"/>
          <w:lang w:val="ru-RU"/>
        </w:rPr>
        <w:lastRenderedPageBreak/>
        <w:t>ц) районы. Эти цифры показывают, что рыболовство, будучи традиционной отраслью, уже тогда начинало испытывать давление со стороны растущей нефтегазовой промышленности, которая изменяла приоритеты и перераспределяла рабочую силу.</w:t>
      </w:r>
    </w:p>
    <w:p w14:paraId="49FECB4F"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В основе этого конфликта лежал фундаментальный порок советской плановой экономики: установка на постоянное увеличение валовых показателей. Государственная политика в сфере рыбного хозяйства была ориентирована не на долгосрочную устойчивость, а на максимизацию объемов вылова в рамках пятилетних планов. Экологические лимиты и предельные биологические возможности водоемов систематически игнорировались во имя выполнения и перевыполнения производственных заданий.</w:t>
      </w:r>
    </w:p>
    <w:p w14:paraId="4ECA778E"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Выводы:</w:t>
      </w:r>
    </w:p>
    <w:p w14:paraId="485964F7" w14:textId="77777777" w:rsidR="009035F1" w:rsidRPr="009035F1" w:rsidRDefault="009035F1" w:rsidP="009035F1">
      <w:pPr>
        <w:numPr>
          <w:ilvl w:val="0"/>
          <w:numId w:val="14"/>
        </w:numPr>
        <w:suppressAutoHyphens w:val="0"/>
        <w:spacing w:line="360" w:lineRule="auto"/>
        <w:ind w:left="0" w:firstLine="709"/>
        <w:contextualSpacing/>
        <w:jc w:val="both"/>
        <w:rPr>
          <w:bCs/>
          <w:sz w:val="28"/>
          <w:szCs w:val="28"/>
          <w:lang w:val="ru-RU"/>
        </w:rPr>
      </w:pPr>
      <w:r w:rsidRPr="009035F1">
        <w:rPr>
          <w:bCs/>
          <w:sz w:val="28"/>
          <w:szCs w:val="28"/>
          <w:lang w:val="ru-RU"/>
        </w:rPr>
        <w:t>Приоритет плана над экологией. Статистические данные являются эмпирическим доказательством того, что идеологический конструкт «рационального природопользования» на практике подменялся экстенсивной моделью эксплуатации. Экономическая целесообразность в виде выполнения плана всегда имела безусловный приоритет над научными рекомендациями по сохранению биоресурсов.</w:t>
      </w:r>
    </w:p>
    <w:p w14:paraId="28834487" w14:textId="77777777" w:rsidR="009035F1" w:rsidRPr="009035F1" w:rsidRDefault="009035F1" w:rsidP="009035F1">
      <w:pPr>
        <w:numPr>
          <w:ilvl w:val="0"/>
          <w:numId w:val="14"/>
        </w:numPr>
        <w:suppressAutoHyphens w:val="0"/>
        <w:spacing w:line="360" w:lineRule="auto"/>
        <w:ind w:left="0" w:firstLine="709"/>
        <w:contextualSpacing/>
        <w:jc w:val="both"/>
        <w:rPr>
          <w:bCs/>
          <w:sz w:val="28"/>
          <w:szCs w:val="28"/>
          <w:lang w:val="ru-RU"/>
        </w:rPr>
      </w:pPr>
      <w:r w:rsidRPr="009035F1">
        <w:rPr>
          <w:bCs/>
          <w:sz w:val="28"/>
          <w:szCs w:val="28"/>
          <w:lang w:val="ru-RU"/>
        </w:rPr>
        <w:t>Системный кризис управления. Превышение биологических лимитов вылова было не случайностью, а системным явлением. Это демонстрирует неспособность (или нежелание) государственной системы управления интегрировать экологические ограничения в экономические директивы. Плановые органы продолжали требовать роста показателей, игнорируя сигналы о деградации ресурсной базы.</w:t>
      </w:r>
    </w:p>
    <w:p w14:paraId="4EE8BEFE" w14:textId="77777777" w:rsidR="009035F1" w:rsidRPr="009035F1" w:rsidRDefault="009035F1" w:rsidP="009035F1">
      <w:pPr>
        <w:numPr>
          <w:ilvl w:val="0"/>
          <w:numId w:val="14"/>
        </w:numPr>
        <w:suppressAutoHyphens w:val="0"/>
        <w:spacing w:line="360" w:lineRule="auto"/>
        <w:ind w:left="0" w:firstLine="709"/>
        <w:contextualSpacing/>
        <w:jc w:val="both"/>
        <w:rPr>
          <w:bCs/>
          <w:sz w:val="28"/>
          <w:szCs w:val="28"/>
          <w:lang w:val="ru-RU"/>
        </w:rPr>
      </w:pPr>
      <w:r w:rsidRPr="009035F1">
        <w:rPr>
          <w:bCs/>
          <w:sz w:val="28"/>
          <w:szCs w:val="28"/>
          <w:lang w:val="ru-RU"/>
        </w:rPr>
        <w:t>Деградация традиционного хозяйства. Политика неограниченного вылова подрывала основу традиционного природопользования и самой рыбной отрасли, которая до нефтяного бума была ключевой для региона. Это свидетельствует о том, что индустриализация Севера велась по колониальной модели, где даже «старые» ресурсы приносились в жертву «новым» без оглядки на долгосрочные последствия для экономики и коренного населения.</w:t>
      </w:r>
    </w:p>
    <w:p w14:paraId="51F3E8D8" w14:textId="3E4C395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lastRenderedPageBreak/>
        <w:t>Развитие нефтегазового комплекса в регионе не просто шло параллельно с деградацией рыбной промышленности, а выступало её прямым и наиболее разрушительным антагонистом. Водные артерии, веками кормившие местное население, превращались в коллекторы для промышленных отходов. Архивные отчеты, в частности документы Ханты-Мансийского окружного совета Всероссийского общества охраны природы, содержат вопиющие примеры этого конфликта. Так, в 1975 году НГДУ «</w:t>
      </w:r>
      <w:proofErr w:type="spellStart"/>
      <w:r w:rsidRPr="009035F1">
        <w:rPr>
          <w:bCs/>
          <w:sz w:val="28"/>
          <w:szCs w:val="28"/>
          <w:lang w:val="ru-RU"/>
        </w:rPr>
        <w:t>Нижневартовскнефть</w:t>
      </w:r>
      <w:proofErr w:type="spellEnd"/>
      <w:r w:rsidRPr="009035F1">
        <w:rPr>
          <w:bCs/>
          <w:sz w:val="28"/>
          <w:szCs w:val="28"/>
          <w:lang w:val="ru-RU"/>
        </w:rPr>
        <w:t>» осуществило сброс в реку Вах более 3,5 млн кубометров воды из озера Самотлор, где концентрация нефтепродуктов превышала допустимые для рыбохозяйственных водоемов нормы в 8–24 раза. Другой инцидент, допущенный НГДУ «</w:t>
      </w:r>
      <w:proofErr w:type="spellStart"/>
      <w:r w:rsidRPr="009035F1">
        <w:rPr>
          <w:bCs/>
          <w:sz w:val="28"/>
          <w:szCs w:val="28"/>
          <w:lang w:val="ru-RU"/>
        </w:rPr>
        <w:t>Сургутнефть</w:t>
      </w:r>
      <w:proofErr w:type="spellEnd"/>
      <w:r w:rsidRPr="009035F1">
        <w:rPr>
          <w:bCs/>
          <w:sz w:val="28"/>
          <w:szCs w:val="28"/>
          <w:lang w:val="ru-RU"/>
        </w:rPr>
        <w:t xml:space="preserve">», — сброс промывочных вод с нефтью в </w:t>
      </w:r>
      <w:proofErr w:type="spellStart"/>
      <w:r w:rsidRPr="009035F1">
        <w:rPr>
          <w:bCs/>
          <w:sz w:val="28"/>
          <w:szCs w:val="28"/>
          <w:lang w:val="ru-RU"/>
        </w:rPr>
        <w:t>Остянский</w:t>
      </w:r>
      <w:proofErr w:type="spellEnd"/>
      <w:r w:rsidRPr="009035F1">
        <w:rPr>
          <w:bCs/>
          <w:sz w:val="28"/>
          <w:szCs w:val="28"/>
          <w:lang w:val="ru-RU"/>
        </w:rPr>
        <w:t xml:space="preserve"> живец после промывки нефтепровода — привел к выводу из строя богатейшего водоема и нанесению прямого ущерба рыбному хозяйству в 200 тысяч рублей. Эти факты демонстрируют не просто экологические издержки, а целенаправленное уничтожение одной отрасли народного хозяйства ради форсированного роста другой.</w:t>
      </w:r>
      <w:r w:rsidR="001549FD">
        <w:rPr>
          <w:rStyle w:val="a5"/>
          <w:bCs/>
          <w:sz w:val="28"/>
          <w:szCs w:val="28"/>
          <w:lang w:val="ru-RU"/>
        </w:rPr>
        <w:footnoteReference w:id="25"/>
      </w:r>
    </w:p>
    <w:p w14:paraId="153886C1"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Однако промышленное загрязнение было лишь одним из векторов антропогенного давления. Вторым, не менее мощным фактором деградации водных ресурсов стала стремительная и хаотичная урбанизация, ставшая прямым следствием «нефтяного бума». За короткий промежуток времени на карте страны появилось 15 новых городов и 50 поселков городского типа. Этот демографический взрыв породил колоссальную нагрузку на местную гидросферу. Новые городские агломерации, такие как Нижневартовск и Мегион, потребляли воду из ближайших источников, которые изначально не были рассчитаны на такую нагрузку и часто не отвечали санитарным нормам.</w:t>
      </w:r>
    </w:p>
    <w:p w14:paraId="34965D40"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Ситуация с водоснабжением в этих городах является ярчайшей иллюстрацией системного сбоя в советской модели освоения Севера. Государство, способное в кратчайшие сроки мобилизовать колоссальные </w:t>
      </w:r>
      <w:r w:rsidRPr="009035F1">
        <w:rPr>
          <w:bCs/>
          <w:sz w:val="28"/>
          <w:szCs w:val="28"/>
          <w:lang w:val="ru-RU"/>
        </w:rPr>
        <w:lastRenderedPageBreak/>
        <w:t>ресурсы на строительство гигантских промышленных объектов, оказалось поразительно неэффективным в решении базовой социальной задачи — обеспечении населения чистой питьевой водой. Вспышки инфекционных заболеваний были не просто медицинской проблемой, а прямым следствием того, что при проектировании и строительстве новых городов вопросы создания современной системы канализации и водоподготовки систематически задвигались на второй план. Это демонстрирует фундаментальный порок системы: приоритет отдавался «большой» индустриальной экономике (добыче нефти), в то время как «малая» социальная инфраструктура (водоканал) финансировалась и строилась по остаточному принципу, что обесценивало сам смысл создания комфортных условий для жизни людей.</w:t>
      </w:r>
    </w:p>
    <w:p w14:paraId="07843081"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Освоение недр Севера происходило не в вакууме, а за счет уничтожения существующих хозяйственных укладов. Рыбная промышленность стала первой жертвой, чьи ресурсы приносились в жертву «нефтяному молоху».</w:t>
      </w:r>
    </w:p>
    <w:p w14:paraId="75456694"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Стремительный рост городов превратил их из центров развития в локальные очаги экологической и эпидемиологической опасности. Водные источники не выдерживали антропогенной нагрузки, становясь причиной массовых заболеваний.</w:t>
      </w:r>
    </w:p>
    <w:p w14:paraId="027D31EE"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Системный сбой заключался в том, что социальная инфраструктура рассматривалась как вторичный элемент по отношению к промышленным гигантам. Это доказывает, что главной целью освоения была максимизация добычи сырья, а создание комфортной и безопасной среды для жизни людей было лишь побочной, и зачастую нерешенной, задачей.</w:t>
      </w:r>
    </w:p>
    <w:p w14:paraId="17F13C2C"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Фундаментальной проблемой, обнажившей несостоятельность советской модели освоения, стало катастрофическое отставание в строительстве очистных сооружений. Поразительно, но осознание этой необходимости на уровне директивных органов начало формироваться лишь в начале 1970-х годов. На мой взгляд, такая запоздалая реакция была не случайностью, а закономерным следствием самой системы приоритетов. В ней первичным был валовой </w:t>
      </w:r>
      <w:r w:rsidRPr="009035F1">
        <w:rPr>
          <w:bCs/>
          <w:sz w:val="28"/>
          <w:szCs w:val="28"/>
          <w:lang w:val="ru-RU"/>
        </w:rPr>
        <w:lastRenderedPageBreak/>
        <w:t>показатель — добыча миллионов тонн нефти, а вторичным — создание условий для жизни людей и сохранение среды обитания.</w:t>
      </w:r>
    </w:p>
    <w:p w14:paraId="1C9E2D1F"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Этот сдвиг в сознании власти был вызван двумя факторами. Во-первых, демографический взрыв: стремительный рост населения в новых городах превратил проблему утилизации бытовых стоков из локальной в эпидемиологическую угрозу. Во-вторых, эволюция законодательства: развитие общесоюзных норм в водной и санитарно-эпидемиологической сферах лишило местное руководство возможности игнорировать проблему, вынуждая их хотя бы формально реагировать на предписания надзорных органов. Если в 1960-е годы вопросы водоохраны носили декларативный характер, то с 1970-х годов контроль ужесточился, что и зафиксировали архивы народного контроля.</w:t>
      </w:r>
    </w:p>
    <w:p w14:paraId="7B35AD2A"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Однако усиление надзора лишь подсветило масштаб катастрофы. Проверки систематически выявляли одну и ту же картину: либо промышленные гиганты осуществляли прямой сброс стоков в водоемы вообще без какой-либо очистки, либо существующие сооружения, спроектированные без учета реальных объемов, работали с колоссальной перегрузкой, не обеспечивая даже базовых биохимических показателей.</w:t>
      </w:r>
    </w:p>
    <w:p w14:paraId="55411938" w14:textId="434E7201" w:rsidR="009035F1" w:rsidRPr="009035F1" w:rsidRDefault="009035F1" w:rsidP="009035F1">
      <w:pPr>
        <w:suppressAutoHyphens w:val="0"/>
        <w:spacing w:line="360" w:lineRule="auto"/>
        <w:ind w:firstLine="709"/>
        <w:contextualSpacing/>
        <w:jc w:val="both"/>
        <w:rPr>
          <w:bCs/>
          <w:sz w:val="28"/>
          <w:szCs w:val="28"/>
          <w:lang w:val="ru-RU"/>
        </w:rPr>
      </w:pPr>
      <w:r w:rsidRPr="001549FD">
        <w:rPr>
          <w:bCs/>
          <w:sz w:val="28"/>
          <w:szCs w:val="28"/>
          <w:lang w:val="ru-RU"/>
        </w:rPr>
        <w:t>Архивные документы приводят конкретные и показательные примеры этого системного сбоя. Так, к середине 1970-х выяснилось, что на объектах НГДУ «</w:t>
      </w:r>
      <w:proofErr w:type="spellStart"/>
      <w:r w:rsidRPr="001549FD">
        <w:rPr>
          <w:bCs/>
          <w:sz w:val="28"/>
          <w:szCs w:val="28"/>
          <w:lang w:val="ru-RU"/>
        </w:rPr>
        <w:t>Мегионнефть</w:t>
      </w:r>
      <w:proofErr w:type="spellEnd"/>
      <w:r w:rsidRPr="001549FD">
        <w:rPr>
          <w:bCs/>
          <w:sz w:val="28"/>
          <w:szCs w:val="28"/>
          <w:lang w:val="ru-RU"/>
        </w:rPr>
        <w:t>» строительство очистных сооружений, начатое еще в 1969 году, так и не было завершено.</w:t>
      </w:r>
      <w:r w:rsidR="001549FD" w:rsidRPr="001549FD">
        <w:rPr>
          <w:rStyle w:val="a5"/>
          <w:bCs/>
          <w:sz w:val="28"/>
          <w:szCs w:val="28"/>
          <w:lang w:val="ru-RU"/>
        </w:rPr>
        <w:footnoteReference w:id="26"/>
      </w:r>
      <w:r w:rsidRPr="001549FD">
        <w:rPr>
          <w:bCs/>
          <w:sz w:val="28"/>
          <w:szCs w:val="28"/>
          <w:lang w:val="ru-RU"/>
        </w:rPr>
        <w:t xml:space="preserve"> Аналогичная ситуация сложилась и в НГДУ «</w:t>
      </w:r>
      <w:proofErr w:type="spellStart"/>
      <w:r w:rsidRPr="001549FD">
        <w:rPr>
          <w:bCs/>
          <w:sz w:val="28"/>
          <w:szCs w:val="28"/>
          <w:lang w:val="ru-RU"/>
        </w:rPr>
        <w:t>Юганскнефть</w:t>
      </w:r>
      <w:proofErr w:type="spellEnd"/>
      <w:r w:rsidRPr="001549FD">
        <w:rPr>
          <w:bCs/>
          <w:sz w:val="28"/>
          <w:szCs w:val="28"/>
          <w:lang w:val="ru-RU"/>
        </w:rPr>
        <w:t>», где возведение центрального пункта сбора и очистки было сорвано по вине подрядных строительных организаций. Эти факты демонстрируют полный распад хозяйственных связей: нефтяники были заинтересованы в очистке, но смежная отрасль — строительство — систематически не выполняла свои обязательства. В итоге ответственность размывалась, а реки продолжали загрязняться.</w:t>
      </w:r>
      <w:r w:rsidR="001549FD" w:rsidRPr="001549FD">
        <w:rPr>
          <w:rStyle w:val="a5"/>
          <w:bCs/>
          <w:sz w:val="28"/>
          <w:szCs w:val="28"/>
          <w:lang w:val="ru-RU"/>
        </w:rPr>
        <w:footnoteReference w:id="27"/>
      </w:r>
      <w:r w:rsidR="00DC1D11">
        <w:rPr>
          <w:bCs/>
          <w:sz w:val="28"/>
          <w:szCs w:val="28"/>
          <w:lang w:val="ru-RU"/>
        </w:rPr>
        <w:t xml:space="preserve"> </w:t>
      </w:r>
    </w:p>
    <w:p w14:paraId="3D716803"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lastRenderedPageBreak/>
        <w:t xml:space="preserve">Эта ситуация является ярчайшим доказательством того, что советская плановая экономика была абсолютно </w:t>
      </w:r>
      <w:proofErr w:type="spellStart"/>
      <w:r w:rsidRPr="009035F1">
        <w:rPr>
          <w:bCs/>
          <w:sz w:val="28"/>
          <w:szCs w:val="28"/>
          <w:lang w:val="ru-RU"/>
        </w:rPr>
        <w:t>неадаптивна</w:t>
      </w:r>
      <w:proofErr w:type="spellEnd"/>
      <w:r w:rsidRPr="009035F1">
        <w:rPr>
          <w:bCs/>
          <w:sz w:val="28"/>
          <w:szCs w:val="28"/>
          <w:lang w:val="ru-RU"/>
        </w:rPr>
        <w:t xml:space="preserve"> к решению сложных инфраструктурных задач в экстремальных условиях Севера. Система была способна мобилизовать ресурсы на создание «потемкинских деревень» — показательных объектов, но оказалась бессильна перед рутинной, кропотливой работой по обеспечению базовой жизнедеятельности. Строительство очистных сооружений требовало не героических усилий, а стабильной, качественной работы смежных отраслей на протяжении многих лет. Провал в этой сфере — это не просто экологическая проблема, это приговор всей социально-экономической модели освоения Севера, которая была способна строить города будущего с технологиями прошлого.</w:t>
      </w:r>
    </w:p>
    <w:p w14:paraId="42B01FCB" w14:textId="69F1910A" w:rsidR="009035F1" w:rsidRPr="009035F1" w:rsidRDefault="009035F1" w:rsidP="009035F1">
      <w:pPr>
        <w:suppressAutoHyphens w:val="0"/>
        <w:spacing w:line="360" w:lineRule="auto"/>
        <w:ind w:firstLine="709"/>
        <w:contextualSpacing/>
        <w:jc w:val="both"/>
        <w:rPr>
          <w:bCs/>
          <w:sz w:val="28"/>
          <w:szCs w:val="28"/>
          <w:lang w:val="ru-RU"/>
        </w:rPr>
      </w:pPr>
      <w:r w:rsidRPr="001549FD">
        <w:rPr>
          <w:bCs/>
          <w:sz w:val="28"/>
          <w:szCs w:val="28"/>
          <w:lang w:val="ru-RU"/>
        </w:rPr>
        <w:t>Архивные документы, в частности материалы Государственного архива Югры, рисуют картину, в которой новые города, символы советского освоения Севера, по уровню своей коммунальной инфраструктуры зачастую уступали дореволюционным уездным центрам. К середине 1970-х годов столица округа, город Ханты-Мансийск, не имела централизованной канализации. Жилые дома и объекты соцкультбыта были оборудованы выгребными бетонированными септиками. Хозяйственно-фекальные воды из них вывозились на свалку, однако из-за несвоевременного вызова ассенизационных машин стоки регулярно переливались через края, растекаясь по территории микрорайонов и создавая прямую эпидемиологическую угрозу.</w:t>
      </w:r>
      <w:r w:rsidR="001549FD" w:rsidRPr="001549FD">
        <w:rPr>
          <w:rStyle w:val="a5"/>
          <w:bCs/>
          <w:sz w:val="28"/>
          <w:szCs w:val="28"/>
          <w:lang w:val="ru-RU"/>
        </w:rPr>
        <w:footnoteReference w:id="28"/>
      </w:r>
      <w:r w:rsidR="00DC1D11" w:rsidRPr="001549FD">
        <w:rPr>
          <w:lang w:val="ru-RU"/>
        </w:rPr>
        <w:t xml:space="preserve"> </w:t>
      </w:r>
    </w:p>
    <w:p w14:paraId="79C08D61"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Схожая, если не более острая, ситуация наблюдалась в индустриальном гиганте Нижневартовске. Деятельность «Нижневартовскнефтегаза» приводила к загрязнению водоемов непосредственно в зоне городского водозабора. Проверки фиксировали, что в поймах реки Вах «продолжается загрязнение рыбохозяйственных водоемов нефтью и нефтепродуктами». При этом строительство жизненно необходимых очистных сооружений мощностью 47 </w:t>
      </w:r>
      <w:r w:rsidRPr="009035F1">
        <w:rPr>
          <w:bCs/>
          <w:sz w:val="28"/>
          <w:szCs w:val="28"/>
          <w:lang w:val="ru-RU"/>
        </w:rPr>
        <w:lastRenderedPageBreak/>
        <w:t>тыс. м³ в сутки и канализационных систем (44 тыс. м³) велось недопустимо медленными темпами, не поспевая за ростом города.</w:t>
      </w:r>
    </w:p>
    <w:p w14:paraId="6AFCABE3" w14:textId="73560A11"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Кризис инфраструктуры не обошел стороной и Сургут. К середине 1980-х годов местные очистные сооружения уже работали со значительной перегрузкой: фактический объем стоков (78,5 тыс. м³) превышал их проектные возможности (61,4 тыс. м³), что неизбежно вело к сбросу </w:t>
      </w:r>
      <w:proofErr w:type="spellStart"/>
      <w:r w:rsidRPr="009035F1">
        <w:rPr>
          <w:bCs/>
          <w:sz w:val="28"/>
          <w:szCs w:val="28"/>
          <w:lang w:val="ru-RU"/>
        </w:rPr>
        <w:t>недоочищенных</w:t>
      </w:r>
      <w:proofErr w:type="spellEnd"/>
      <w:r w:rsidRPr="009035F1">
        <w:rPr>
          <w:bCs/>
          <w:sz w:val="28"/>
          <w:szCs w:val="28"/>
          <w:lang w:val="ru-RU"/>
        </w:rPr>
        <w:t xml:space="preserve"> вод в Обь.</w:t>
      </w:r>
      <w:r w:rsidR="001549FD">
        <w:rPr>
          <w:rStyle w:val="a5"/>
          <w:bCs/>
          <w:sz w:val="28"/>
          <w:szCs w:val="28"/>
          <w:lang w:val="ru-RU"/>
        </w:rPr>
        <w:footnoteReference w:id="29"/>
      </w:r>
    </w:p>
    <w:p w14:paraId="7A5B01CC"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Эти факты, зафиксированные в документах народного контроля и отраслевых отчетах, хранящихся в фондах Государственного архива Югры, напрямую иллюстрируют ключевую проблему региона: фундаментальный разрыв между беспрецедентными темпами промышленного и жилищного строительства и хроническим отставанием «непрофильной» социальной инфраструктуры. Архив наглядно демонстрирует, как ведомственный подход, при котором нефтяники отвечали за добычу, а коммунальщики — за канализацию (и часто не справлялись), приводил к тому, что главная водная артерия Сибири превращалась в сточную канаву для самых быстрорастущих городов страны.</w:t>
      </w:r>
    </w:p>
    <w:p w14:paraId="1060E354"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Тем не менее было бы неверно утверждать, что местные власти и центральное руководство полностью игнорировали проблему. В архивных фондах также содержатся постановления о выделении средств, планы строительства и отчеты о ходе работ, которые свидетельствуют о том, что осознание проблемы существовало. Однако эти документы лишь подчеркивают трагический разрыв между декларируемыми намерениями и их реальным, катастрофически медленным воплощением на земле.</w:t>
      </w:r>
    </w:p>
    <w:p w14:paraId="6FFDB680"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Информационный потенциал фондов Государственного архива Югры наиболее полно раскрывается при анализе конкретных проблемных блоков.</w:t>
      </w:r>
    </w:p>
    <w:p w14:paraId="734F340C" w14:textId="7A3F9286"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1. Промышленное загрязнение как системный сбой. Документы позволяют реконструировать механизм превращения водных объектов в </w:t>
      </w:r>
      <w:r w:rsidRPr="009035F1">
        <w:rPr>
          <w:bCs/>
          <w:sz w:val="28"/>
          <w:szCs w:val="28"/>
          <w:lang w:val="ru-RU"/>
        </w:rPr>
        <w:lastRenderedPageBreak/>
        <w:t>сточные канавы. Архив доказывает, что это был не побочный эффект, а имманентное свойство системы. Анализ протоколов народного контроля показывает: запуск нефтепровода с недоделками, его испытание нефтью без плана ликвидации аварий — это осознанный выбор ради выполнения плана. Документы фиксируют колоссальные потери сырья (тысячи тонн), которые при этом наносили непоправимый ущерб биоресурсам.</w:t>
      </w:r>
    </w:p>
    <w:p w14:paraId="408CB1C3" w14:textId="39AA8128"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2. Урбанизация и коммунальный коллапс. Архивные данные демонстрируют трагический парадокс: города будущего строились с технологиями прошлого. Фонды исполнительной власти и предприятий ЖКХ содержат сведения о том, что к середине 1970-х в столице округа Ханты-Мансийске отсутствовала канализация. В Нижневартовске и Сургуте очистные сооружения либо не строились вовсе, либо работали с многократной перегрузкой (например, в Сургуте фактический объем стоков превышал проектный на 25%). Это напрямую связывает экологическую катастрофу с эпидемиологической: сброс неочищенных фекальных вод приводил к вспышкам кишечных инфекций.</w:t>
      </w:r>
    </w:p>
    <w:p w14:paraId="708C53FD" w14:textId="2408D038"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3. Конфликт ведомств и «коллективная безответственность». Документы народного контроля вскрывают одну из главных причин экологических бед — ведомственную разобщенность. Проверки показывают, что нефтяники были заинтересованы в очистке, но смежная отрасль — строительство — систематически не выполняла свои обязательства по возведению очистных сооружений («начатое в 1969 г. строительство так и не было закончено»). В итоге ответственность размывалась между заказчиком, подрядчиком и эксплуатирующей организацией, а реки продолжали загрязняться.</w:t>
      </w:r>
    </w:p>
    <w:p w14:paraId="527EFC0F" w14:textId="149A7CD6" w:rsidR="009035F1" w:rsidRPr="009035F1" w:rsidRDefault="00DB07DC" w:rsidP="009035F1">
      <w:pPr>
        <w:suppressAutoHyphens w:val="0"/>
        <w:spacing w:line="360" w:lineRule="auto"/>
        <w:ind w:firstLine="709"/>
        <w:contextualSpacing/>
        <w:jc w:val="both"/>
        <w:rPr>
          <w:bCs/>
          <w:sz w:val="28"/>
          <w:szCs w:val="28"/>
          <w:lang w:val="ru-RU"/>
        </w:rPr>
      </w:pPr>
      <w:r>
        <w:rPr>
          <w:bCs/>
          <w:sz w:val="28"/>
          <w:szCs w:val="28"/>
          <w:lang w:val="ru-RU"/>
        </w:rPr>
        <w:t>4</w:t>
      </w:r>
      <w:r w:rsidR="009035F1" w:rsidRPr="009035F1">
        <w:rPr>
          <w:bCs/>
          <w:sz w:val="28"/>
          <w:szCs w:val="28"/>
          <w:lang w:val="ru-RU"/>
        </w:rPr>
        <w:t>. Ограничения информационного потенциала</w:t>
      </w:r>
    </w:p>
    <w:p w14:paraId="6C989BB2"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Необходимо осознавать объективные лакуны:</w:t>
      </w:r>
    </w:p>
    <w:p w14:paraId="3599EA1C" w14:textId="77777777" w:rsidR="009035F1" w:rsidRPr="009035F1" w:rsidRDefault="009035F1" w:rsidP="009035F1">
      <w:pPr>
        <w:numPr>
          <w:ilvl w:val="0"/>
          <w:numId w:val="15"/>
        </w:numPr>
        <w:suppressAutoHyphens w:val="0"/>
        <w:spacing w:line="360" w:lineRule="auto"/>
        <w:ind w:left="0" w:firstLine="709"/>
        <w:contextualSpacing/>
        <w:jc w:val="both"/>
        <w:rPr>
          <w:bCs/>
          <w:sz w:val="28"/>
          <w:szCs w:val="28"/>
          <w:lang w:val="ru-RU"/>
        </w:rPr>
      </w:pPr>
      <w:r w:rsidRPr="009035F1">
        <w:rPr>
          <w:bCs/>
          <w:sz w:val="28"/>
          <w:szCs w:val="28"/>
          <w:lang w:val="ru-RU"/>
        </w:rPr>
        <w:t>Уничтожение документов. Многие документы об авариях с высоким ущербом имели гриф «секретно» или «ДСП» и могли быть уничтожены после короткого срока хранения.</w:t>
      </w:r>
    </w:p>
    <w:p w14:paraId="6CB7041E" w14:textId="77777777" w:rsidR="009035F1" w:rsidRPr="009035F1" w:rsidRDefault="009035F1" w:rsidP="009035F1">
      <w:pPr>
        <w:numPr>
          <w:ilvl w:val="0"/>
          <w:numId w:val="15"/>
        </w:numPr>
        <w:suppressAutoHyphens w:val="0"/>
        <w:spacing w:line="360" w:lineRule="auto"/>
        <w:ind w:left="0" w:firstLine="709"/>
        <w:contextualSpacing/>
        <w:jc w:val="both"/>
        <w:rPr>
          <w:bCs/>
          <w:sz w:val="28"/>
          <w:szCs w:val="28"/>
          <w:lang w:val="ru-RU"/>
        </w:rPr>
      </w:pPr>
      <w:r w:rsidRPr="009035F1">
        <w:rPr>
          <w:bCs/>
          <w:sz w:val="28"/>
          <w:szCs w:val="28"/>
          <w:lang w:val="ru-RU"/>
        </w:rPr>
        <w:lastRenderedPageBreak/>
        <w:t>Отраслевая закрытость. Ключевые документы нефтегазовой отрасли могут находиться на ведомственном хранении в архивах корпораций.</w:t>
      </w:r>
    </w:p>
    <w:p w14:paraId="4425EBD5" w14:textId="77777777" w:rsidR="009035F1" w:rsidRPr="009035F1" w:rsidRDefault="009035F1" w:rsidP="009035F1">
      <w:pPr>
        <w:numPr>
          <w:ilvl w:val="0"/>
          <w:numId w:val="15"/>
        </w:numPr>
        <w:suppressAutoHyphens w:val="0"/>
        <w:spacing w:line="360" w:lineRule="auto"/>
        <w:ind w:left="0" w:firstLine="709"/>
        <w:contextualSpacing/>
        <w:jc w:val="both"/>
        <w:rPr>
          <w:bCs/>
          <w:sz w:val="28"/>
          <w:szCs w:val="28"/>
          <w:lang w:val="ru-RU"/>
        </w:rPr>
      </w:pPr>
      <w:r w:rsidRPr="009035F1">
        <w:rPr>
          <w:bCs/>
          <w:sz w:val="28"/>
          <w:szCs w:val="28"/>
          <w:lang w:val="ru-RU"/>
        </w:rPr>
        <w:t>Формализм отчетности. Многие документы создавались «для галочки», чтобы отчитаться перед руководством, и их содержание может не соответствовать действительности.</w:t>
      </w:r>
    </w:p>
    <w:p w14:paraId="7DD52ACF" w14:textId="77777777" w:rsidR="009035F1" w:rsidRPr="009035F1" w:rsidRDefault="009035F1" w:rsidP="009035F1">
      <w:pPr>
        <w:numPr>
          <w:ilvl w:val="0"/>
          <w:numId w:val="15"/>
        </w:numPr>
        <w:suppressAutoHyphens w:val="0"/>
        <w:spacing w:line="360" w:lineRule="auto"/>
        <w:ind w:left="0" w:firstLine="709"/>
        <w:contextualSpacing/>
        <w:jc w:val="both"/>
        <w:rPr>
          <w:bCs/>
          <w:sz w:val="28"/>
          <w:szCs w:val="28"/>
          <w:lang w:val="ru-RU"/>
        </w:rPr>
      </w:pPr>
      <w:r w:rsidRPr="009035F1">
        <w:rPr>
          <w:bCs/>
          <w:sz w:val="28"/>
          <w:szCs w:val="28"/>
          <w:lang w:val="ru-RU"/>
        </w:rPr>
        <w:t>Отсутствие данных. В ранний советский период система мониторинга качества воды была развита слабо.</w:t>
      </w:r>
    </w:p>
    <w:p w14:paraId="75D83EA2"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Фонды Государственного архива Югры обладают значительным информационным потенциалом для изучения истории использования и охраны водных ресурсов в XX веке. Они позволяют не просто констатировать факт загрязнения, а реконструировать сложную архитектуру советской экологической политики: от декларируемых на высшем уровне идеалов «рационального природопользования» до их полного искажения или игнорирования на местах под давлением производственных планов.</w:t>
      </w:r>
    </w:p>
    <w:p w14:paraId="03E7BB60" w14:textId="1FC426F8"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Архивные документы доказывают, что промышленная стратегия СССР в регионе носила черты </w:t>
      </w:r>
      <w:r w:rsidR="00954877">
        <w:rPr>
          <w:bCs/>
          <w:sz w:val="28"/>
          <w:szCs w:val="28"/>
          <w:lang w:val="ru-RU"/>
        </w:rPr>
        <w:t>слабо контролируемой</w:t>
      </w:r>
      <w:r w:rsidRPr="009035F1">
        <w:rPr>
          <w:bCs/>
          <w:sz w:val="28"/>
          <w:szCs w:val="28"/>
          <w:lang w:val="ru-RU"/>
        </w:rPr>
        <w:t xml:space="preserve"> эксплуатации</w:t>
      </w:r>
      <w:r w:rsidR="00954877">
        <w:rPr>
          <w:bCs/>
          <w:sz w:val="28"/>
          <w:szCs w:val="28"/>
          <w:lang w:val="ru-RU"/>
        </w:rPr>
        <w:t xml:space="preserve"> природных ресурсов</w:t>
      </w:r>
      <w:r w:rsidRPr="009035F1">
        <w:rPr>
          <w:bCs/>
          <w:sz w:val="28"/>
          <w:szCs w:val="28"/>
          <w:lang w:val="ru-RU"/>
        </w:rPr>
        <w:t>, где экологический ущерб был заложником экономической гонки. Опыт освоения Севера Западной Сибири представляет собой классический пример структурного конфликта между экстенсивной моделью роста и необходимостью сохранения хрупкой экосистемы. Таким образом, изучение этих фондов позволяет не только воссоздать исторический контекст формирования современной экологической обстановки, но и извлечь практические уроки для обеспечения устойчивого развития региона в будущем.</w:t>
      </w:r>
    </w:p>
    <w:p w14:paraId="0C87CCF2" w14:textId="77777777" w:rsidR="009035F1" w:rsidRPr="009035F1" w:rsidRDefault="009035F1" w:rsidP="006E52B1">
      <w:pPr>
        <w:suppressAutoHyphens w:val="0"/>
        <w:spacing w:line="360" w:lineRule="auto"/>
        <w:contextualSpacing/>
        <w:jc w:val="both"/>
        <w:rPr>
          <w:bCs/>
          <w:sz w:val="28"/>
          <w:szCs w:val="28"/>
          <w:lang w:val="ru-RU"/>
        </w:rPr>
      </w:pPr>
    </w:p>
    <w:p w14:paraId="50CE20BA" w14:textId="77777777" w:rsidR="009035F1" w:rsidRDefault="009035F1" w:rsidP="009035F1">
      <w:pPr>
        <w:suppressAutoHyphens w:val="0"/>
        <w:spacing w:line="360" w:lineRule="auto"/>
        <w:ind w:firstLine="709"/>
        <w:contextualSpacing/>
        <w:jc w:val="both"/>
        <w:rPr>
          <w:bCs/>
          <w:sz w:val="28"/>
          <w:szCs w:val="28"/>
          <w:lang w:val="ru-RU"/>
        </w:rPr>
      </w:pPr>
    </w:p>
    <w:p w14:paraId="608A9634" w14:textId="77777777" w:rsidR="00DB07DC" w:rsidRDefault="00DB07DC" w:rsidP="009035F1">
      <w:pPr>
        <w:suppressAutoHyphens w:val="0"/>
        <w:spacing w:line="360" w:lineRule="auto"/>
        <w:ind w:firstLine="709"/>
        <w:contextualSpacing/>
        <w:jc w:val="both"/>
        <w:rPr>
          <w:bCs/>
          <w:sz w:val="28"/>
          <w:szCs w:val="28"/>
          <w:lang w:val="ru-RU"/>
        </w:rPr>
      </w:pPr>
    </w:p>
    <w:p w14:paraId="0A8F7612" w14:textId="77777777" w:rsidR="00DB07DC" w:rsidRDefault="00DB07DC" w:rsidP="009035F1">
      <w:pPr>
        <w:suppressAutoHyphens w:val="0"/>
        <w:spacing w:line="360" w:lineRule="auto"/>
        <w:ind w:firstLine="709"/>
        <w:contextualSpacing/>
        <w:jc w:val="both"/>
        <w:rPr>
          <w:bCs/>
          <w:sz w:val="28"/>
          <w:szCs w:val="28"/>
          <w:lang w:val="ru-RU"/>
        </w:rPr>
      </w:pPr>
    </w:p>
    <w:p w14:paraId="7A374058" w14:textId="77777777" w:rsidR="00DB07DC" w:rsidRDefault="00DB07DC" w:rsidP="009035F1">
      <w:pPr>
        <w:suppressAutoHyphens w:val="0"/>
        <w:spacing w:line="360" w:lineRule="auto"/>
        <w:ind w:firstLine="709"/>
        <w:contextualSpacing/>
        <w:jc w:val="both"/>
        <w:rPr>
          <w:bCs/>
          <w:sz w:val="28"/>
          <w:szCs w:val="28"/>
          <w:lang w:val="ru-RU"/>
        </w:rPr>
      </w:pPr>
    </w:p>
    <w:p w14:paraId="53054003" w14:textId="77777777" w:rsidR="00DB07DC" w:rsidRPr="009035F1" w:rsidRDefault="00DB07DC" w:rsidP="009035F1">
      <w:pPr>
        <w:suppressAutoHyphens w:val="0"/>
        <w:spacing w:line="360" w:lineRule="auto"/>
        <w:ind w:firstLine="709"/>
        <w:contextualSpacing/>
        <w:jc w:val="both"/>
        <w:rPr>
          <w:bCs/>
          <w:sz w:val="28"/>
          <w:szCs w:val="28"/>
          <w:lang w:val="ru-RU"/>
        </w:rPr>
      </w:pPr>
    </w:p>
    <w:p w14:paraId="0ECA5DFC"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lastRenderedPageBreak/>
        <w:t xml:space="preserve">2.2. Информационные возможности фондов муниципальных архивов Югры по проблемам использования водных ресурсов и их охраны в </w:t>
      </w:r>
      <w:r w:rsidRPr="009035F1">
        <w:rPr>
          <w:bCs/>
          <w:sz w:val="28"/>
          <w:szCs w:val="28"/>
        </w:rPr>
        <w:t>XX</w:t>
      </w:r>
      <w:r w:rsidRPr="009035F1">
        <w:rPr>
          <w:bCs/>
          <w:sz w:val="28"/>
          <w:szCs w:val="28"/>
          <w:lang w:val="ru-RU"/>
        </w:rPr>
        <w:t xml:space="preserve"> веке</w:t>
      </w:r>
    </w:p>
    <w:p w14:paraId="04843AEE"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Муниципальные архивы Ханты – Мансийского автономного округа – Югры представляют собой важную часть документального наследия. В отличие от Государственного архива Югры, который хранит в себе документы окружного и ведомственного уровня, муниципальные архивы хранят документы органов местного самоуправления и предприятий коммунального хозяйства. Их информационные возможности для изучения проблем использования и охраны водных ресурсов в </w:t>
      </w:r>
      <w:r w:rsidRPr="009035F1">
        <w:rPr>
          <w:bCs/>
          <w:sz w:val="28"/>
          <w:szCs w:val="28"/>
        </w:rPr>
        <w:t>XX</w:t>
      </w:r>
      <w:r w:rsidRPr="009035F1">
        <w:rPr>
          <w:bCs/>
          <w:sz w:val="28"/>
          <w:szCs w:val="28"/>
          <w:lang w:val="ru-RU"/>
        </w:rPr>
        <w:t xml:space="preserve"> веке носят преимущественно </w:t>
      </w:r>
      <w:proofErr w:type="spellStart"/>
      <w:r w:rsidRPr="009035F1">
        <w:rPr>
          <w:bCs/>
          <w:sz w:val="28"/>
          <w:szCs w:val="28"/>
          <w:lang w:val="ru-RU"/>
        </w:rPr>
        <w:t>микроисторический</w:t>
      </w:r>
      <w:proofErr w:type="spellEnd"/>
      <w:r w:rsidRPr="009035F1">
        <w:rPr>
          <w:bCs/>
          <w:sz w:val="28"/>
          <w:szCs w:val="28"/>
          <w:lang w:val="ru-RU"/>
        </w:rPr>
        <w:t>, локальный характер, но при этом обладают уникальной детализацией и позволяют дополнить общую картинку, создаваемую на основе общих документов.</w:t>
      </w:r>
    </w:p>
    <w:p w14:paraId="5FD580A5"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Информационный потенциал муниципальных архивов реализуется через несколько ключевых групп документов, каждая из которых освещает проблему с определенной стороны.</w:t>
      </w:r>
    </w:p>
    <w:p w14:paraId="1CB51F06"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1. Документы органов местного самоуправления</w:t>
      </w:r>
    </w:p>
    <w:p w14:paraId="6B73DDED"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Эта группа источников является базисом для понимания того, как государственная политика в области водопользования и охраны природы реализовывалась на местах.</w:t>
      </w:r>
    </w:p>
    <w:p w14:paraId="5715C881"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Решения и постановления исполнительных комитетов местных Советов народных депутатов. В отличие от постановлений окружного уровня, которые носили директивный характер, решения местных исполнительных комитетов касались конкретных, повседневных проблем. В них можно найти информацию о:</w:t>
      </w:r>
    </w:p>
    <w:p w14:paraId="79B9DCFE"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а. выдаче разрешений на водопользование для конкретных предприятий;</w:t>
      </w:r>
    </w:p>
    <w:p w14:paraId="6A5FFE32"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б. установлении водоохранных зон на территории муниципалитета;</w:t>
      </w:r>
    </w:p>
    <w:p w14:paraId="7FA7C32A"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в. создании и деятельности местных инспекций рыбоохраны;</w:t>
      </w:r>
    </w:p>
    <w:p w14:paraId="61F71DE3"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г. проведении субботников по очистке берегов рек и озер от мусора;</w:t>
      </w:r>
    </w:p>
    <w:p w14:paraId="60428293"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д. реагировании на жалобы граждан о загрязнении водоемов сточными водами или нефтепродуктами.</w:t>
      </w:r>
    </w:p>
    <w:p w14:paraId="72983DEE"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lastRenderedPageBreak/>
        <w:t>- Документы по планированию и отчетности. Планы социально – экономического развития города или района содержали конкретные показатели по развитию коммунального хозяйства. Отчеты об их исполнении позволяют оценить динамику решения проблем водоснабжения и водоотведения. Например, можно проследить, когда в конкретном населенном пункте началось строительство очистных сооружений.</w:t>
      </w:r>
    </w:p>
    <w:p w14:paraId="558CCF51"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2. Документы коммунальных и промышленных предприятий</w:t>
      </w:r>
    </w:p>
    <w:p w14:paraId="15FA3A02"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Это наиболее информативная группа документов для изучения прямого антропогенного воздействия на водную среду в границах муниципалитета.</w:t>
      </w:r>
    </w:p>
    <w:p w14:paraId="3B902190"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а. Документы предприятий </w:t>
      </w:r>
      <w:proofErr w:type="spellStart"/>
      <w:r w:rsidRPr="009035F1">
        <w:rPr>
          <w:bCs/>
          <w:sz w:val="28"/>
          <w:szCs w:val="28"/>
          <w:lang w:val="ru-RU"/>
        </w:rPr>
        <w:t>водопроводно</w:t>
      </w:r>
      <w:proofErr w:type="spellEnd"/>
      <w:r w:rsidRPr="009035F1">
        <w:rPr>
          <w:bCs/>
          <w:sz w:val="28"/>
          <w:szCs w:val="28"/>
          <w:lang w:val="ru-RU"/>
        </w:rPr>
        <w:t xml:space="preserve"> – канализационного хозяйства. Журналы учета водопотребления и водоотведения, технические паспорта насосных станций и очистных сооружений, акты о проведении ремонтных работ – все это дает количественные данные. Анализ этих документов позволяет:</w:t>
      </w:r>
    </w:p>
    <w:p w14:paraId="23646C0D"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оценить объемы забора воды из поверхностных и подземных источников для нужд населения и предприятий;</w:t>
      </w:r>
    </w:p>
    <w:p w14:paraId="5E920749"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проследить динамику роста нагрузки на канализационные системы;</w:t>
      </w:r>
    </w:p>
    <w:p w14:paraId="232E702F"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выявить периоды пиковых нагрузок и аварийных ситуаций, связанных со сбросом неочищенных стоков в водоемы.</w:t>
      </w:r>
    </w:p>
    <w:p w14:paraId="47928DCB"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б. Документы промышленных предприятий. В муниципальных архивах хранятся фонды не только гигантов нефтегазовой отрасли, но и других крупных предприятий: судоремонтных заводов, рыбоконсервных комбинатов. Их документация может содержать сведения о:</w:t>
      </w:r>
    </w:p>
    <w:p w14:paraId="5C5692F7"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прямых сбросах промышленных стоков в реки;</w:t>
      </w:r>
    </w:p>
    <w:p w14:paraId="0050EEFE"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аварийных ситуациях, приведших к локальному загрязнению воды;</w:t>
      </w:r>
    </w:p>
    <w:p w14:paraId="3BED30E9"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внедрении (или игнорировании) локальных систем очистки перед сбросом.</w:t>
      </w:r>
    </w:p>
    <w:p w14:paraId="157A1BB0"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3. Статистические и </w:t>
      </w:r>
      <w:proofErr w:type="spellStart"/>
      <w:r w:rsidRPr="009035F1">
        <w:rPr>
          <w:bCs/>
          <w:sz w:val="28"/>
          <w:szCs w:val="28"/>
          <w:lang w:val="ru-RU"/>
        </w:rPr>
        <w:t>санитарно</w:t>
      </w:r>
      <w:proofErr w:type="spellEnd"/>
      <w:r w:rsidRPr="009035F1">
        <w:rPr>
          <w:bCs/>
          <w:sz w:val="28"/>
          <w:szCs w:val="28"/>
          <w:lang w:val="ru-RU"/>
        </w:rPr>
        <w:t xml:space="preserve"> – гигиенические данные</w:t>
      </w:r>
    </w:p>
    <w:p w14:paraId="0884E3EA"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Муниципальные архивы можно назвать хранителями местной статистики, которая не освещается на окружном уровне в детальном разрезе.</w:t>
      </w:r>
    </w:p>
    <w:p w14:paraId="6D284B97"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lastRenderedPageBreak/>
        <w:t>а. Документы органов статистики. Данные о численности населения, количестве объектов социальной сферы (школ, больниц) и промышленных предприятий позволяют рассчитать удельную нагрузку на водные ресурсы конкретной территории.</w:t>
      </w:r>
    </w:p>
    <w:p w14:paraId="3DE8D9EA"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б. Документы </w:t>
      </w:r>
      <w:proofErr w:type="spellStart"/>
      <w:r w:rsidRPr="009035F1">
        <w:rPr>
          <w:bCs/>
          <w:sz w:val="28"/>
          <w:szCs w:val="28"/>
          <w:lang w:val="ru-RU"/>
        </w:rPr>
        <w:t>санитарно</w:t>
      </w:r>
      <w:proofErr w:type="spellEnd"/>
      <w:r w:rsidRPr="009035F1">
        <w:rPr>
          <w:bCs/>
          <w:sz w:val="28"/>
          <w:szCs w:val="28"/>
          <w:lang w:val="ru-RU"/>
        </w:rPr>
        <w:t xml:space="preserve"> – эпидемиологической службы (СЭС). Это один из самых ценных источников. В фондах СЭС хранится:</w:t>
      </w:r>
    </w:p>
    <w:p w14:paraId="28FCBBCD"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результаты лабораторных исследований проб воды из рек, используемых для питьевого водоснабжения или рекреации;</w:t>
      </w:r>
    </w:p>
    <w:p w14:paraId="02BD807E"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акты проверок пляжей и мест общественного пользования у воды;</w:t>
      </w:r>
    </w:p>
    <w:p w14:paraId="3AF70D28"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данные о заболеваемости населения кишечными инфекциями, что может косвенно указывать на качество питьевой воды.</w:t>
      </w:r>
    </w:p>
    <w:p w14:paraId="32C097E4"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Эти документы предоставляют объективные, измеряемые показатели состояния водной среды в разные периоды времени.</w:t>
      </w:r>
    </w:p>
    <w:p w14:paraId="218FE6F0"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4. Документы общественных организаций и материалы СМИ</w:t>
      </w:r>
    </w:p>
    <w:p w14:paraId="289B4840"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На муниципальном уровне эти источники отражают экологические проблемы через призму повседневного опыта жителей.</w:t>
      </w:r>
    </w:p>
    <w:p w14:paraId="682F8887"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а. Переписка с гражданами. Письма – жалобы жителей на качество воды из-под крана, на состояние ближайшего водоема или на действия предприятия – загрязнителя. Эта переписка показывает остроту экологических проблем для рядового жителя и является индикатором социальной напряженности;</w:t>
      </w:r>
    </w:p>
    <w:p w14:paraId="0295959D"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б. Протоколы заседаний постоянных комиссий местных Советов. Комиссии по коммунальному хозяйству или охране природы регулярно рассматривали вопросы состояния водоемов. Протоколы этих заседаний фиксируют не только проблему, но и ход ее обсуждения, предлагаемые пути решения и ответственных лиц.</w:t>
      </w:r>
    </w:p>
    <w:p w14:paraId="3F995119"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Рассмотрим фонд № 51 муниципального архива г. Сургута для оценки его информационной ценности. Фонд содержит в себе постановления Ханты – Мансийского окружного комитета народного контроля и протоколы Сургутского городского комитета народного контроля. Данные организации осуществляли контроль выполнения нормативных документов в сфере </w:t>
      </w:r>
      <w:r w:rsidRPr="009035F1">
        <w:rPr>
          <w:bCs/>
          <w:sz w:val="28"/>
          <w:szCs w:val="28"/>
          <w:lang w:val="ru-RU"/>
        </w:rPr>
        <w:lastRenderedPageBreak/>
        <w:t>природоохраны. Деятельность была сфокусирована на исполнении постановлений окружного комитета народного контроля. Ключевыми направлениями стали:</w:t>
      </w:r>
    </w:p>
    <w:p w14:paraId="77C8F43D"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борьба с разливами и потерями нефти при ее добыче, перекачке и складировании;</w:t>
      </w:r>
    </w:p>
    <w:p w14:paraId="734EB5ED"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ужесточение санитарного надзора для предотвращения вспышек инфекций и улучшения условий жизни в городах и поселках округа.</w:t>
      </w:r>
    </w:p>
    <w:p w14:paraId="2DA64959"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Отдельное внимание уделялось решению локальных экологических задач: устранению захламления у водных причалов и контролю за своевременностью их очистки. Кроме того, постоянно отслеживался ход работ по созданию инфраструктуры для очистки сточных вод.</w:t>
      </w:r>
    </w:p>
    <w:p w14:paraId="5F58A5BC"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Обращение к материалам, рассмотренного выше фонда, является не просто целесообразным, а необходимым шагом для объективного анализа. Во второй половине </w:t>
      </w:r>
      <w:r w:rsidRPr="009035F1">
        <w:rPr>
          <w:bCs/>
          <w:sz w:val="28"/>
          <w:szCs w:val="28"/>
        </w:rPr>
        <w:t>XX</w:t>
      </w:r>
      <w:r w:rsidRPr="009035F1">
        <w:rPr>
          <w:bCs/>
          <w:sz w:val="28"/>
          <w:szCs w:val="28"/>
          <w:lang w:val="ru-RU"/>
        </w:rPr>
        <w:t xml:space="preserve"> века эпицентром промышленного освоения Севера Западной Сибири стала территория Сургутского Приобья, в частности, в пределах Сургутского района. Здесь в форсированном темпе формировался новый индустриальный ландшафт: активно развивалась нефтегазодобыча, прокладывались магистральные трубопроводы и железная дорога Тюмень — Сургут — Нижневартовск, шло строительство Сургутской ГРЭС и десятков других производственных объектов, многие из которых имели статус всесоюзных комсомольских строек. Именно в этот период происходило становление Западносибирского нефтегазового комплекса.</w:t>
      </w:r>
    </w:p>
    <w:p w14:paraId="66DB054C" w14:textId="0B758BA9"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Столь масштабное промышленное развитие спровоцировало беспрецедентный демографический бум. В регион хлынул поток рабочей силы, что привело к резкому росту населения. Например, только за трехлетний период с 1964 по 1966 год миграционный оборот в городе Сургуте превышал его среднегодовую численность в 1,5–2 раза. Стремительная урбанизация и концентрация производства на ограниченной территории неизбежно породили комплекс острых экологических проблем, игнорировать которые стало уже невозможно. Эта напряженная ситуация, порожденная столкновением </w:t>
      </w:r>
      <w:r w:rsidRPr="009035F1">
        <w:rPr>
          <w:bCs/>
          <w:sz w:val="28"/>
          <w:szCs w:val="28"/>
          <w:lang w:val="ru-RU"/>
        </w:rPr>
        <w:lastRenderedPageBreak/>
        <w:t>техносферы и хрупкой северной природы, нашла свое прямое отражение в документах, выявленных в ходе исследования.</w:t>
      </w:r>
      <w:r w:rsidR="00DB07DC">
        <w:rPr>
          <w:rStyle w:val="a5"/>
          <w:bCs/>
          <w:sz w:val="28"/>
          <w:szCs w:val="28"/>
          <w:lang w:val="ru-RU"/>
        </w:rPr>
        <w:footnoteReference w:id="30"/>
      </w:r>
    </w:p>
    <w:p w14:paraId="7B6712F1"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Анализ архивных документов позволяет сделать вывод, что во второй половине XX века водные ресурсы Севера Западной Сибири оказались под беспрецедентным давлением. Стремительный рост промышленности и сельского хозяйства в СССР спровоцировал общенациональный кризис водопотребления, который напрямую затронул и территорию будущего нефтегазового комплекса. В качестве ответной меры на государственном уровне была предпринята попытка законодательного регулирования: 22 апреля 1960 года Совет Министров СССР издал постановление «О мерах по упорядочению использования и усилению охраны водных ресурсов».</w:t>
      </w:r>
    </w:p>
    <w:p w14:paraId="3C4E9BB1" w14:textId="77777777" w:rsidR="009035F1" w:rsidRPr="009035F1" w:rsidRDefault="009035F1" w:rsidP="009035F1">
      <w:pPr>
        <w:suppressAutoHyphens w:val="0"/>
        <w:spacing w:line="360" w:lineRule="auto"/>
        <w:ind w:firstLine="709"/>
        <w:contextualSpacing/>
        <w:jc w:val="both"/>
        <w:rPr>
          <w:bCs/>
          <w:sz w:val="28"/>
          <w:szCs w:val="28"/>
          <w:lang w:val="ru-RU"/>
        </w:rPr>
      </w:pPr>
      <w:r w:rsidRPr="006E52B1">
        <w:rPr>
          <w:bCs/>
          <w:sz w:val="28"/>
          <w:szCs w:val="28"/>
          <w:lang w:val="ru-RU"/>
        </w:rPr>
        <w:t>Однако, как свидетельствуют материалы проверки, задокументированные в протоколе №6 заседания Сургутского городского комитета народного контроля</w:t>
      </w:r>
      <w:r w:rsidRPr="009035F1">
        <w:rPr>
          <w:bCs/>
          <w:sz w:val="28"/>
          <w:szCs w:val="28"/>
          <w:lang w:val="ru-RU"/>
        </w:rPr>
        <w:t xml:space="preserve"> от 20 сентября 1968 года, декларируемые на высшем уровне намерения кардинально расходились с реальной производственной практикой на местах.</w:t>
      </w:r>
    </w:p>
    <w:p w14:paraId="2EB79DC2" w14:textId="77777777" w:rsidR="009035F1" w:rsidRPr="006E52B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Результаты инспекции выявили систематическое игнорирование постановления со стороны ключевых секторов экономики региона — промышленности, строительства и транспорта. Предприятия продолжали осуществлять сбросы, приведшие к загрязнению реки Обь и её притоков нефтью и </w:t>
      </w:r>
      <w:r w:rsidRPr="006E52B1">
        <w:rPr>
          <w:bCs/>
          <w:sz w:val="28"/>
          <w:szCs w:val="28"/>
          <w:lang w:val="ru-RU"/>
        </w:rPr>
        <w:t>нефтепродуктами. Этот процесс имел двойственные катастрофические последствия:</w:t>
      </w:r>
    </w:p>
    <w:p w14:paraId="552BE7C1" w14:textId="77777777" w:rsidR="009035F1" w:rsidRPr="006E52B1" w:rsidRDefault="009035F1" w:rsidP="009035F1">
      <w:pPr>
        <w:numPr>
          <w:ilvl w:val="0"/>
          <w:numId w:val="6"/>
        </w:numPr>
        <w:suppressAutoHyphens w:val="0"/>
        <w:spacing w:line="360" w:lineRule="auto"/>
        <w:ind w:left="0" w:firstLine="709"/>
        <w:contextualSpacing/>
        <w:jc w:val="both"/>
        <w:rPr>
          <w:bCs/>
          <w:sz w:val="28"/>
          <w:szCs w:val="28"/>
          <w:lang w:val="ru-RU"/>
        </w:rPr>
      </w:pPr>
      <w:r w:rsidRPr="006E52B1">
        <w:rPr>
          <w:bCs/>
          <w:sz w:val="28"/>
          <w:szCs w:val="28"/>
          <w:lang w:val="ru-RU"/>
        </w:rPr>
        <w:t>Экологический ущерб: происходила стремительная деградация водной экосистемы. Обь-Иртышский бассейн, являвшийся одним из крупнейших рыбохозяйственных объектов страны, стремительно терял своё промысловое значение из-за гибели ихтиофауны и нарушения условий нереста.</w:t>
      </w:r>
    </w:p>
    <w:p w14:paraId="1066AD82" w14:textId="77777777" w:rsidR="009035F1" w:rsidRPr="009035F1" w:rsidRDefault="009035F1" w:rsidP="009035F1">
      <w:pPr>
        <w:numPr>
          <w:ilvl w:val="0"/>
          <w:numId w:val="6"/>
        </w:numPr>
        <w:suppressAutoHyphens w:val="0"/>
        <w:spacing w:line="360" w:lineRule="auto"/>
        <w:ind w:left="0" w:firstLine="709"/>
        <w:contextualSpacing/>
        <w:jc w:val="both"/>
        <w:rPr>
          <w:bCs/>
          <w:sz w:val="28"/>
          <w:szCs w:val="28"/>
          <w:lang w:val="ru-RU"/>
        </w:rPr>
      </w:pPr>
      <w:r w:rsidRPr="006E52B1">
        <w:rPr>
          <w:bCs/>
          <w:sz w:val="28"/>
          <w:szCs w:val="28"/>
          <w:lang w:val="ru-RU"/>
        </w:rPr>
        <w:t xml:space="preserve">Экономический ущерб: Загрязнение наносило государству прямой и непоправимый хозяйственный ущерб. Речь шла не только о прямых потерях </w:t>
      </w:r>
      <w:r w:rsidRPr="006E52B1">
        <w:rPr>
          <w:bCs/>
          <w:sz w:val="28"/>
          <w:szCs w:val="28"/>
          <w:lang w:val="ru-RU"/>
        </w:rPr>
        <w:lastRenderedPageBreak/>
        <w:t>улова ценных пород рыб, но и о долгосрочном истощении</w:t>
      </w:r>
      <w:r w:rsidRPr="009035F1">
        <w:rPr>
          <w:bCs/>
          <w:sz w:val="28"/>
          <w:szCs w:val="28"/>
          <w:lang w:val="ru-RU"/>
        </w:rPr>
        <w:t xml:space="preserve"> возобновляемого природного ресурса, а также о затратах, которые потребуются в будущем для восстановления гидросферы.</w:t>
      </w:r>
    </w:p>
    <w:p w14:paraId="4E1B1843"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Таким образом, данный документ служит ярким доказательством того, что уже на ранних этапах освоения Севера сформировался системный конфликт между экстенсивной моделью промышленного развития и необходимостью сохранения природной среды. Он наглядно демонстрирует разрыв между государственной экологической политикой и её исполнением на местах, где приоритетом оставалось выполнение производственных планов любой ценой, даже в ущерб стратегическим интересам государства и хрупкой экологии региона.</w:t>
      </w:r>
    </w:p>
    <w:p w14:paraId="007E997C"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Рассмотрим некоторые примеры о нарушении законодательства нефтеразведочными и нефтедобывающими организациями. Анализ материалов проверки выявляет вопиющие случаи пренебрежения экологическими нормами со стороны ключевых добывающих предприятий региона — Сургутской нефтеразведочной экспедиции и нефтепромыслового управления «</w:t>
      </w:r>
      <w:proofErr w:type="spellStart"/>
      <w:r w:rsidRPr="009035F1">
        <w:rPr>
          <w:bCs/>
          <w:sz w:val="28"/>
          <w:szCs w:val="28"/>
          <w:lang w:val="ru-RU"/>
        </w:rPr>
        <w:t>Сургутнефть</w:t>
      </w:r>
      <w:proofErr w:type="spellEnd"/>
      <w:r w:rsidRPr="009035F1">
        <w:rPr>
          <w:bCs/>
          <w:sz w:val="28"/>
          <w:szCs w:val="28"/>
          <w:lang w:val="ru-RU"/>
        </w:rPr>
        <w:t>». Инспекции подтвердили факты систематического загрязнения нефтью и ее производными главных водных артерий Западной Сибири, включая реки Обь, Юганская Обь, Конда, Иртыш и Пим.</w:t>
      </w:r>
    </w:p>
    <w:p w14:paraId="13D2E70B" w14:textId="13554E0A"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Последствия таких сбросов были катастрофическими: происходило полное уничтожение мест нереста и нагула промысловых рыб, в особенности ценных пород, а также разрушение их кормовой базы. Документально зафиксирован конкретный инцидент, демонстрирующий масштаб проблемы. В период с 30 апреля по 5 мая 1968 года на </w:t>
      </w:r>
      <w:proofErr w:type="spellStart"/>
      <w:r w:rsidRPr="009035F1">
        <w:rPr>
          <w:bCs/>
          <w:sz w:val="28"/>
          <w:szCs w:val="28"/>
          <w:lang w:val="ru-RU"/>
        </w:rPr>
        <w:t>Тайбинской</w:t>
      </w:r>
      <w:proofErr w:type="spellEnd"/>
      <w:r w:rsidRPr="009035F1">
        <w:rPr>
          <w:bCs/>
          <w:sz w:val="28"/>
          <w:szCs w:val="28"/>
          <w:lang w:val="ru-RU"/>
        </w:rPr>
        <w:t xml:space="preserve"> площади произошла авария: скважина №3 Сургутской нефтеразведочной экспедиции фонтанировала в течение шести дней. По рельефу местности нефть попала в речную систему </w:t>
      </w:r>
      <w:proofErr w:type="spellStart"/>
      <w:r w:rsidRPr="009035F1">
        <w:rPr>
          <w:bCs/>
          <w:sz w:val="28"/>
          <w:szCs w:val="28"/>
          <w:lang w:val="ru-RU"/>
        </w:rPr>
        <w:t>Неух</w:t>
      </w:r>
      <w:proofErr w:type="spellEnd"/>
      <w:r w:rsidRPr="009035F1">
        <w:rPr>
          <w:bCs/>
          <w:sz w:val="28"/>
          <w:szCs w:val="28"/>
          <w:lang w:val="ru-RU"/>
        </w:rPr>
        <w:t>, Тот-</w:t>
      </w:r>
      <w:proofErr w:type="spellStart"/>
      <w:r w:rsidRPr="009035F1">
        <w:rPr>
          <w:bCs/>
          <w:sz w:val="28"/>
          <w:szCs w:val="28"/>
          <w:lang w:val="ru-RU"/>
        </w:rPr>
        <w:t>Яун</w:t>
      </w:r>
      <w:proofErr w:type="spellEnd"/>
      <w:r w:rsidRPr="009035F1">
        <w:rPr>
          <w:bCs/>
          <w:sz w:val="28"/>
          <w:szCs w:val="28"/>
          <w:lang w:val="ru-RU"/>
        </w:rPr>
        <w:t xml:space="preserve"> и Пим. Общий объем сброса в водоемы составил </w:t>
      </w:r>
      <w:r w:rsidRPr="00F20D15">
        <w:rPr>
          <w:bCs/>
          <w:sz w:val="28"/>
          <w:szCs w:val="28"/>
          <w:lang w:val="ru-RU"/>
        </w:rPr>
        <w:t>около 500–600 тонн</w:t>
      </w:r>
      <w:r w:rsidRPr="009035F1">
        <w:rPr>
          <w:bCs/>
          <w:sz w:val="28"/>
          <w:szCs w:val="28"/>
          <w:lang w:val="ru-RU"/>
        </w:rPr>
        <w:t xml:space="preserve"> сырой нефти.</w:t>
      </w:r>
      <w:r w:rsidR="00DB07DC">
        <w:rPr>
          <w:rStyle w:val="a5"/>
          <w:bCs/>
          <w:sz w:val="28"/>
          <w:szCs w:val="28"/>
          <w:lang w:val="ru-RU"/>
        </w:rPr>
        <w:footnoteReference w:id="31"/>
      </w:r>
    </w:p>
    <w:p w14:paraId="1CF63EEE"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lastRenderedPageBreak/>
        <w:t>Данный эпизод является не просто локальным происшествием, а симптоматичным примером технологического варварства периода ранней индустриализации Севера. Он наглядно демонстрирует, что погоня за быстрыми темпами добычи углеводородов велась без учета хрупкости северной экосистемы. Прямой сброс сотен тонн нефти в нерестовые реки был равносилен целенаправленному уничтожению биоресурсов, что наносило прямой экономический ущерб государству и закладывало основу для долгосрочных экологических проблем региона. Этот случай служит суровым обвинением ведомственному подходу, при котором производственные задачи ставились несоизмеримо выше задач по сохранению окружающей среды.</w:t>
      </w:r>
    </w:p>
    <w:p w14:paraId="2DD8FCB4"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На основе представленных архивных данных можно реконструировать полную картину экологического инцидента и его последствий. 21 мая 1968 года комиссия в составе старшего инспектора </w:t>
      </w:r>
      <w:proofErr w:type="spellStart"/>
      <w:r w:rsidRPr="009035F1">
        <w:rPr>
          <w:bCs/>
          <w:sz w:val="28"/>
          <w:szCs w:val="28"/>
          <w:lang w:val="ru-RU"/>
        </w:rPr>
        <w:t>Нижнеобьрыбвода</w:t>
      </w:r>
      <w:proofErr w:type="spellEnd"/>
      <w:r w:rsidRPr="009035F1">
        <w:rPr>
          <w:bCs/>
          <w:sz w:val="28"/>
          <w:szCs w:val="28"/>
          <w:lang w:val="ru-RU"/>
        </w:rPr>
        <w:t xml:space="preserve"> П. А. Ревнивых, санитарного инспектора Б. П. Попова и представителей Сургутской экспедиции провела осмотр места аварии.</w:t>
      </w:r>
    </w:p>
    <w:p w14:paraId="7863451D" w14:textId="2013C8A4"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Акт проверки зафиксировал не только следы катастрофы, но и её продолжение: нефть с территории буровой продолжала поступать в водоёмы, а береговая линия была покрыта толстым слоем мазута. В качестве экстренной меры для предотвращения дальнейшего загрязнения комиссии предписала экспедиции в срок до 23 мая уничтожить путём сжигания оставшуюся на буровой нефть. Это прямое указание было проигнорировано руководством предприятия.</w:t>
      </w:r>
      <w:r w:rsidR="00DB07DC">
        <w:rPr>
          <w:rStyle w:val="a5"/>
          <w:bCs/>
          <w:sz w:val="28"/>
          <w:szCs w:val="28"/>
          <w:lang w:val="ru-RU"/>
        </w:rPr>
        <w:footnoteReference w:id="32"/>
      </w:r>
    </w:p>
    <w:p w14:paraId="135F692E"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Повторная проверка, проведённая 30 августа 1968 года, показала неэффективность «мероприятий» самой экспедиции. Было установлено, что нефтяная плёнка по-прежнему движется по реке Пим, а берега остаются сильно </w:t>
      </w:r>
      <w:proofErr w:type="spellStart"/>
      <w:r w:rsidRPr="009035F1">
        <w:rPr>
          <w:bCs/>
          <w:sz w:val="28"/>
          <w:szCs w:val="28"/>
          <w:lang w:val="ru-RU"/>
        </w:rPr>
        <w:t>замазученными</w:t>
      </w:r>
      <w:proofErr w:type="spellEnd"/>
      <w:r w:rsidRPr="009035F1">
        <w:rPr>
          <w:bCs/>
          <w:sz w:val="28"/>
          <w:szCs w:val="28"/>
          <w:lang w:val="ru-RU"/>
        </w:rPr>
        <w:t>. Экологическая катастрофа обернулась гуманитарной: коренное население — 58 семей рыбаков-хантов, проживавших по берегам реки, — лишилось своего основного источника пищи и средств к существованию.</w:t>
      </w:r>
    </w:p>
    <w:p w14:paraId="4E52BA57" w14:textId="48A81B9B"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lastRenderedPageBreak/>
        <w:t xml:space="preserve">Для объективной оценки ущерба был проведён лабораторный анализ. Гидрохимик Л. А. </w:t>
      </w:r>
      <w:proofErr w:type="spellStart"/>
      <w:r w:rsidRPr="009035F1">
        <w:rPr>
          <w:bCs/>
          <w:sz w:val="28"/>
          <w:szCs w:val="28"/>
          <w:lang w:val="ru-RU"/>
        </w:rPr>
        <w:t>Закуракина</w:t>
      </w:r>
      <w:proofErr w:type="spellEnd"/>
      <w:r w:rsidRPr="009035F1">
        <w:rPr>
          <w:bCs/>
          <w:sz w:val="28"/>
          <w:szCs w:val="28"/>
          <w:lang w:val="ru-RU"/>
        </w:rPr>
        <w:t xml:space="preserve"> взяла 10 проб воды, грунта, планктона и бентоса. Результаты оказались шокирующими: концентрация нефтепродуктов в реке Пим составляла от 0,626 до 40 мг/л, что многократно превышало предельно допустимую норму (0,05 мг/л). Катастрофа произошла в критически важный период — в начале мая, когда рыба скатывается вниз по течению на нерест. Высокое содержание токсинов практически полностью уничтожило кормовую базу (планктон и бентос), которая, по данным </w:t>
      </w:r>
      <w:proofErr w:type="spellStart"/>
      <w:r w:rsidRPr="009035F1">
        <w:rPr>
          <w:bCs/>
          <w:sz w:val="28"/>
          <w:szCs w:val="28"/>
          <w:lang w:val="ru-RU"/>
        </w:rPr>
        <w:t>СибНИИРХа</w:t>
      </w:r>
      <w:proofErr w:type="spellEnd"/>
      <w:r w:rsidRPr="009035F1">
        <w:rPr>
          <w:bCs/>
          <w:sz w:val="28"/>
          <w:szCs w:val="28"/>
          <w:lang w:val="ru-RU"/>
        </w:rPr>
        <w:t>, сократилась в 29 раз по сравнению с 1963 годом.</w:t>
      </w:r>
      <w:r w:rsidR="00DB07DC">
        <w:rPr>
          <w:rStyle w:val="a5"/>
          <w:bCs/>
          <w:sz w:val="28"/>
          <w:szCs w:val="28"/>
          <w:lang w:val="ru-RU"/>
        </w:rPr>
        <w:footnoteReference w:id="33"/>
      </w:r>
    </w:p>
    <w:p w14:paraId="56C37106" w14:textId="77777777" w:rsidR="009035F1" w:rsidRPr="009035F1" w:rsidRDefault="009035F1" w:rsidP="009035F1">
      <w:pPr>
        <w:numPr>
          <w:ilvl w:val="0"/>
          <w:numId w:val="7"/>
        </w:numPr>
        <w:suppressAutoHyphens w:val="0"/>
        <w:spacing w:line="360" w:lineRule="auto"/>
        <w:ind w:left="0" w:firstLine="709"/>
        <w:contextualSpacing/>
        <w:jc w:val="both"/>
        <w:rPr>
          <w:bCs/>
          <w:sz w:val="28"/>
          <w:szCs w:val="28"/>
          <w:lang w:val="ru-RU"/>
        </w:rPr>
      </w:pPr>
      <w:r w:rsidRPr="009035F1">
        <w:rPr>
          <w:bCs/>
          <w:sz w:val="28"/>
          <w:szCs w:val="28"/>
          <w:lang w:val="ru-RU"/>
        </w:rPr>
        <w:t>Данный инцидент демонстрирует полный провал системы производственного контроля и безответственность руководства добывающих предприятий. Наличие конкретных виновных лиц (главные инженеры Р. Х. Багаутдинов и А. А. Гарбар) доказывает, что авария стала следствием халатности, а не форс-мажорных обстоятельств.</w:t>
      </w:r>
    </w:p>
    <w:p w14:paraId="22D3CFB8" w14:textId="77777777" w:rsidR="009035F1" w:rsidRPr="009035F1" w:rsidRDefault="009035F1" w:rsidP="009035F1">
      <w:pPr>
        <w:numPr>
          <w:ilvl w:val="0"/>
          <w:numId w:val="7"/>
        </w:numPr>
        <w:suppressAutoHyphens w:val="0"/>
        <w:spacing w:line="360" w:lineRule="auto"/>
        <w:ind w:left="0" w:firstLine="709"/>
        <w:contextualSpacing/>
        <w:jc w:val="both"/>
        <w:rPr>
          <w:bCs/>
          <w:sz w:val="28"/>
          <w:szCs w:val="28"/>
          <w:lang w:val="ru-RU"/>
        </w:rPr>
      </w:pPr>
      <w:r w:rsidRPr="009035F1">
        <w:rPr>
          <w:bCs/>
          <w:sz w:val="28"/>
          <w:szCs w:val="28"/>
          <w:lang w:val="ru-RU"/>
        </w:rPr>
        <w:t>Игнорирование прямого предписания контролирующих органов о ликвидации последствий свидетельствует о приоритете производственных интересов над любыми экологическими и социальными нормами.</w:t>
      </w:r>
    </w:p>
    <w:p w14:paraId="32D485D5" w14:textId="77777777" w:rsidR="009035F1" w:rsidRPr="009035F1" w:rsidRDefault="009035F1" w:rsidP="009035F1">
      <w:pPr>
        <w:numPr>
          <w:ilvl w:val="0"/>
          <w:numId w:val="7"/>
        </w:numPr>
        <w:suppressAutoHyphens w:val="0"/>
        <w:spacing w:line="360" w:lineRule="auto"/>
        <w:ind w:left="0" w:firstLine="709"/>
        <w:contextualSpacing/>
        <w:jc w:val="both"/>
        <w:rPr>
          <w:bCs/>
          <w:sz w:val="28"/>
          <w:szCs w:val="28"/>
          <w:lang w:val="ru-RU"/>
        </w:rPr>
      </w:pPr>
      <w:r w:rsidRPr="009035F1">
        <w:rPr>
          <w:bCs/>
          <w:sz w:val="28"/>
          <w:szCs w:val="28"/>
          <w:lang w:val="ru-RU"/>
        </w:rPr>
        <w:t>Последствия аварии носили комплексный характер: был нанесён колоссальный урон водной экосистеме, уничтожена кормовая база промысловых рыб и подорван традиционный уклад жизни коренного населения, чья хозяйственная деятельность напрямую зависела от чистоты рек. Этот случай является хрестоматийным примером того, как хищническая эксплуатация ресурсов Севера велась ценой уничтожения его природной среды и игнорирования прав местного населения.</w:t>
      </w:r>
    </w:p>
    <w:p w14:paraId="1E1F1ADE"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Проблема загрязнения водных артерий не ограничивалась исключительно деятельностью добывающего сектора. Анализ документов выявляет системный характер бесхозяйственности, охватившей всю инфраструктуру топливного обеспечения и речного транспорта города.</w:t>
      </w:r>
    </w:p>
    <w:p w14:paraId="2A566C00"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lastRenderedPageBreak/>
        <w:t>Значительный вклад в отравление Оби вносили существующие нефтебазы, которые находились в плачевном техническом состоянии. Яркими примерами халатности служили базы горюче-смазочных материалов (ГСМ) треста «</w:t>
      </w:r>
      <w:proofErr w:type="spellStart"/>
      <w:r w:rsidRPr="009035F1">
        <w:rPr>
          <w:bCs/>
          <w:sz w:val="28"/>
          <w:szCs w:val="28"/>
          <w:lang w:val="ru-RU"/>
        </w:rPr>
        <w:t>Тюменьгазмеханизация</w:t>
      </w:r>
      <w:proofErr w:type="spellEnd"/>
      <w:r w:rsidRPr="009035F1">
        <w:rPr>
          <w:bCs/>
          <w:sz w:val="28"/>
          <w:szCs w:val="28"/>
          <w:lang w:val="ru-RU"/>
        </w:rPr>
        <w:t>» и Строительного управления №4 треста «</w:t>
      </w:r>
      <w:proofErr w:type="spellStart"/>
      <w:r w:rsidRPr="009035F1">
        <w:rPr>
          <w:bCs/>
          <w:sz w:val="28"/>
          <w:szCs w:val="28"/>
          <w:lang w:val="ru-RU"/>
        </w:rPr>
        <w:t>Нефтепроводмонтаж</w:t>
      </w:r>
      <w:proofErr w:type="spellEnd"/>
      <w:r w:rsidRPr="009035F1">
        <w:rPr>
          <w:bCs/>
          <w:sz w:val="28"/>
          <w:szCs w:val="28"/>
          <w:lang w:val="ru-RU"/>
        </w:rPr>
        <w:t xml:space="preserve">». Их защитные сооружения пришли в негодность: обваловки были разрушены, а территории вокруг — полностью </w:t>
      </w:r>
      <w:proofErr w:type="spellStart"/>
      <w:r w:rsidRPr="009035F1">
        <w:rPr>
          <w:bCs/>
          <w:sz w:val="28"/>
          <w:szCs w:val="28"/>
          <w:lang w:val="ru-RU"/>
        </w:rPr>
        <w:t>замазучены</w:t>
      </w:r>
      <w:proofErr w:type="spellEnd"/>
      <w:r w:rsidRPr="009035F1">
        <w:rPr>
          <w:bCs/>
          <w:sz w:val="28"/>
          <w:szCs w:val="28"/>
          <w:lang w:val="ru-RU"/>
        </w:rPr>
        <w:t>, что создавало постоянную угрозу утечки нефтепродуктов непосредственно в почву и грунтовые воды.</w:t>
      </w:r>
    </w:p>
    <w:p w14:paraId="5079FC10" w14:textId="1B715760"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Дополнял эту картину ведомственный флот различных предприятий. Суда Сургутского участка ремонтно-эксплуатационной бригады «</w:t>
      </w:r>
      <w:proofErr w:type="spellStart"/>
      <w:r w:rsidRPr="009035F1">
        <w:rPr>
          <w:bCs/>
          <w:sz w:val="28"/>
          <w:szCs w:val="28"/>
          <w:lang w:val="ru-RU"/>
        </w:rPr>
        <w:t>Главтюменьнефтегаза</w:t>
      </w:r>
      <w:proofErr w:type="spellEnd"/>
      <w:r w:rsidRPr="009035F1">
        <w:rPr>
          <w:bCs/>
          <w:sz w:val="28"/>
          <w:szCs w:val="28"/>
          <w:lang w:val="ru-RU"/>
        </w:rPr>
        <w:t xml:space="preserve">», леспромхоза и </w:t>
      </w:r>
      <w:proofErr w:type="spellStart"/>
      <w:r w:rsidRPr="009035F1">
        <w:rPr>
          <w:bCs/>
          <w:sz w:val="28"/>
          <w:szCs w:val="28"/>
          <w:lang w:val="ru-RU"/>
        </w:rPr>
        <w:t>автоводного</w:t>
      </w:r>
      <w:proofErr w:type="spellEnd"/>
      <w:r w:rsidRPr="009035F1">
        <w:rPr>
          <w:bCs/>
          <w:sz w:val="28"/>
          <w:szCs w:val="28"/>
          <w:lang w:val="ru-RU"/>
        </w:rPr>
        <w:t xml:space="preserve"> треста «</w:t>
      </w:r>
      <w:proofErr w:type="spellStart"/>
      <w:r w:rsidRPr="009035F1">
        <w:rPr>
          <w:bCs/>
          <w:sz w:val="28"/>
          <w:szCs w:val="28"/>
          <w:lang w:val="ru-RU"/>
        </w:rPr>
        <w:t>Главтюменьнефтегазстроя</w:t>
      </w:r>
      <w:proofErr w:type="spellEnd"/>
      <w:r w:rsidRPr="009035F1">
        <w:rPr>
          <w:bCs/>
          <w:sz w:val="28"/>
          <w:szCs w:val="28"/>
          <w:lang w:val="ru-RU"/>
        </w:rPr>
        <w:t xml:space="preserve">» фактически превратились в плавучие источники загрязнения. Они не были оснащены элементарными средствами экологической безопасности для сбора отработанных масел, </w:t>
      </w:r>
      <w:proofErr w:type="spellStart"/>
      <w:r w:rsidRPr="009035F1">
        <w:rPr>
          <w:bCs/>
          <w:sz w:val="28"/>
          <w:szCs w:val="28"/>
          <w:lang w:val="ru-RU"/>
        </w:rPr>
        <w:t>подсланевых</w:t>
      </w:r>
      <w:proofErr w:type="spellEnd"/>
      <w:r w:rsidRPr="009035F1">
        <w:rPr>
          <w:bCs/>
          <w:sz w:val="28"/>
          <w:szCs w:val="28"/>
          <w:lang w:val="ru-RU"/>
        </w:rPr>
        <w:t xml:space="preserve"> вод и использованного обтирочного материала. Процедура их обязательной сдачи на береговых базах ГСМ была организована формально или отсутствовала вовсе. Более того, команды судов не проходили инструктаж и не имели представления о необходимых мероприятиях по охране водоемов от загрязнения с судов.</w:t>
      </w:r>
      <w:r w:rsidR="00DB07DC">
        <w:rPr>
          <w:rStyle w:val="a5"/>
          <w:bCs/>
          <w:sz w:val="28"/>
          <w:szCs w:val="28"/>
          <w:lang w:val="ru-RU"/>
        </w:rPr>
        <w:footnoteReference w:id="34"/>
      </w:r>
    </w:p>
    <w:p w14:paraId="72C7D743"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Системная деградация инфраструктуры. Экологический кризис был вызван не столько отдельными авариями, сколько общим состоянием производственной культуры. Загрязнение носило хронический характер из-за тотального износа и бесхозяйственного отношения к складской и транспортной инфраструктуре ГСМ.</w:t>
      </w:r>
    </w:p>
    <w:p w14:paraId="779A234B"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Отсутствие замкнутого цикла. Не была выстроена система ответственного обращения с отходами. Отсутствие оборудования на судах и механизмов приёма этих отходов на берегу демонстрирует полный разрыв технологической цепочки, что превращало реку в бесплатный и безграничный коллектор для промышленных стоков.</w:t>
      </w:r>
    </w:p>
    <w:p w14:paraId="6F48DB1F"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lastRenderedPageBreak/>
        <w:t>Человеческий фактор и правовой нигилизм. Проблема усугублялась низкой квалификацией и отсутствием экологической грамотности персонала. Команды судов, действуя в правовом вакууме и не будучи ознакомлены с правилами охраны вод, воспринимали сброс отходов как норму, что свидетельствует о глубоком провале в системе производственного контроля и воспитания кадров. Таким образом, ответственность за загрязнение распределяется между руководством предприятий, допустившим подобное состояние дел, и исполнителями, действовавшими в условиях бесконтрольности.</w:t>
      </w:r>
    </w:p>
    <w:p w14:paraId="590B1D3C"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Анализ архивных материалов показывает, что пренебрежение экологическими нормами было характерно не только для этапа добычи, но и для стадии создания транспортной инфраструктуры. Ярким примером служит ситуация со строительством стратегического нефтепровода Нижневартовск — Сургут.</w:t>
      </w:r>
    </w:p>
    <w:p w14:paraId="1A6D7312" w14:textId="72705306"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В своем постановлении от 16 июля 1969 года Ханты-Мансийский окружной комитет народного контроля зафиксировал грубейшие нарушения законодательства дирекцией строящихся трубопроводов Западной Сибири, а также строительными управлениями СУ-5 треста «</w:t>
      </w:r>
      <w:proofErr w:type="spellStart"/>
      <w:r w:rsidRPr="009035F1">
        <w:rPr>
          <w:bCs/>
          <w:sz w:val="28"/>
          <w:szCs w:val="28"/>
          <w:lang w:val="ru-RU"/>
        </w:rPr>
        <w:t>Омскнефтепроводстрой</w:t>
      </w:r>
      <w:proofErr w:type="spellEnd"/>
      <w:r w:rsidRPr="009035F1">
        <w:rPr>
          <w:bCs/>
          <w:sz w:val="28"/>
          <w:szCs w:val="28"/>
          <w:lang w:val="ru-RU"/>
        </w:rPr>
        <w:t>» и СУ-3 треста «</w:t>
      </w:r>
      <w:proofErr w:type="spellStart"/>
      <w:r w:rsidRPr="009035F1">
        <w:rPr>
          <w:bCs/>
          <w:sz w:val="28"/>
          <w:szCs w:val="28"/>
          <w:lang w:val="ru-RU"/>
        </w:rPr>
        <w:t>Нефтепроводмонтаж</w:t>
      </w:r>
      <w:proofErr w:type="spellEnd"/>
      <w:r w:rsidRPr="009035F1">
        <w:rPr>
          <w:bCs/>
          <w:sz w:val="28"/>
          <w:szCs w:val="28"/>
          <w:lang w:val="ru-RU"/>
        </w:rPr>
        <w:t xml:space="preserve">». Несмотря на то, что эти организации в сложных климатических условиях Севера завершили строительство с опережением графика на 7 месяцев, обеспечив своевременную подачу нефти в магистраль </w:t>
      </w:r>
      <w:proofErr w:type="spellStart"/>
      <w:r w:rsidRPr="009035F1">
        <w:rPr>
          <w:bCs/>
          <w:sz w:val="28"/>
          <w:szCs w:val="28"/>
          <w:lang w:val="ru-RU"/>
        </w:rPr>
        <w:t>Усть</w:t>
      </w:r>
      <w:proofErr w:type="spellEnd"/>
      <w:r w:rsidRPr="009035F1">
        <w:rPr>
          <w:bCs/>
          <w:sz w:val="28"/>
          <w:szCs w:val="28"/>
          <w:lang w:val="ru-RU"/>
        </w:rPr>
        <w:t>-Балык — Омск, цена этого производственного подвига оказалась непомерно высокой для окружающей среды.</w:t>
      </w:r>
      <w:r w:rsidR="00DB07DC">
        <w:rPr>
          <w:rStyle w:val="a5"/>
          <w:bCs/>
          <w:sz w:val="28"/>
          <w:szCs w:val="28"/>
          <w:lang w:val="ru-RU"/>
        </w:rPr>
        <w:footnoteReference w:id="35"/>
      </w:r>
    </w:p>
    <w:p w14:paraId="73E43F12"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Испытания трубопровода в апреле 1969 года проводились с нарушением технологии: вместо воды использовалась нефть. Это привело к аварии и масштабному сбросу сырья. Нефть попала на поверхность земли, откуда по уклону и вместе с талыми водами загрязнила пойму и русла рек </w:t>
      </w:r>
      <w:proofErr w:type="spellStart"/>
      <w:r w:rsidRPr="009035F1">
        <w:rPr>
          <w:bCs/>
          <w:sz w:val="28"/>
          <w:szCs w:val="28"/>
          <w:lang w:val="ru-RU"/>
        </w:rPr>
        <w:t>Тром</w:t>
      </w:r>
      <w:proofErr w:type="spellEnd"/>
      <w:r w:rsidRPr="009035F1">
        <w:rPr>
          <w:bCs/>
          <w:sz w:val="28"/>
          <w:szCs w:val="28"/>
          <w:lang w:val="ru-RU"/>
        </w:rPr>
        <w:t>-Аган и Малик-Посыл (впадающих в Обь).</w:t>
      </w:r>
    </w:p>
    <w:p w14:paraId="165484F6"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lastRenderedPageBreak/>
        <w:t>Детальная проверка установила картину экологической катастрофы на 127-м километре трассы:</w:t>
      </w:r>
    </w:p>
    <w:p w14:paraId="437D88BD" w14:textId="77777777" w:rsidR="009035F1" w:rsidRPr="009035F1" w:rsidRDefault="009035F1" w:rsidP="009035F1">
      <w:pPr>
        <w:numPr>
          <w:ilvl w:val="0"/>
          <w:numId w:val="8"/>
        </w:numPr>
        <w:suppressAutoHyphens w:val="0"/>
        <w:spacing w:line="360" w:lineRule="auto"/>
        <w:ind w:left="0" w:firstLine="709"/>
        <w:contextualSpacing/>
        <w:jc w:val="both"/>
        <w:rPr>
          <w:bCs/>
          <w:sz w:val="28"/>
          <w:szCs w:val="28"/>
          <w:lang w:val="ru-RU"/>
        </w:rPr>
      </w:pPr>
      <w:r w:rsidRPr="009035F1">
        <w:rPr>
          <w:bCs/>
          <w:sz w:val="28"/>
          <w:szCs w:val="28"/>
          <w:lang w:val="ru-RU"/>
        </w:rPr>
        <w:t>Произошло фонтанирование нефти из трубы, в результате чего лес на площади до 6 гектаров был полностью залит сырьем от крон до корней.</w:t>
      </w:r>
    </w:p>
    <w:p w14:paraId="41F39D6A" w14:textId="77777777" w:rsidR="009035F1" w:rsidRPr="009035F1" w:rsidRDefault="009035F1" w:rsidP="009035F1">
      <w:pPr>
        <w:numPr>
          <w:ilvl w:val="0"/>
          <w:numId w:val="8"/>
        </w:numPr>
        <w:suppressAutoHyphens w:val="0"/>
        <w:spacing w:line="360" w:lineRule="auto"/>
        <w:ind w:left="0" w:firstLine="709"/>
        <w:contextualSpacing/>
        <w:jc w:val="both"/>
        <w:rPr>
          <w:bCs/>
          <w:sz w:val="28"/>
          <w:szCs w:val="28"/>
          <w:lang w:val="ru-RU"/>
        </w:rPr>
      </w:pPr>
      <w:r w:rsidRPr="009035F1">
        <w:rPr>
          <w:bCs/>
          <w:sz w:val="28"/>
          <w:szCs w:val="28"/>
          <w:lang w:val="ru-RU"/>
        </w:rPr>
        <w:t xml:space="preserve">Нефть стекала в </w:t>
      </w:r>
      <w:proofErr w:type="spellStart"/>
      <w:r w:rsidRPr="009035F1">
        <w:rPr>
          <w:bCs/>
          <w:sz w:val="28"/>
          <w:szCs w:val="28"/>
          <w:lang w:val="ru-RU"/>
        </w:rPr>
        <w:t>урей</w:t>
      </w:r>
      <w:proofErr w:type="spellEnd"/>
      <w:r w:rsidRPr="009035F1">
        <w:rPr>
          <w:bCs/>
          <w:sz w:val="28"/>
          <w:szCs w:val="28"/>
          <w:lang w:val="ru-RU"/>
        </w:rPr>
        <w:t xml:space="preserve"> (болотистую местность), заполнив его исток, а затем устремилась в реку </w:t>
      </w:r>
      <w:proofErr w:type="spellStart"/>
      <w:r w:rsidRPr="009035F1">
        <w:rPr>
          <w:bCs/>
          <w:sz w:val="28"/>
          <w:szCs w:val="28"/>
          <w:lang w:val="ru-RU"/>
        </w:rPr>
        <w:t>Тром</w:t>
      </w:r>
      <w:proofErr w:type="spellEnd"/>
      <w:r w:rsidRPr="009035F1">
        <w:rPr>
          <w:bCs/>
          <w:sz w:val="28"/>
          <w:szCs w:val="28"/>
          <w:lang w:val="ru-RU"/>
        </w:rPr>
        <w:t>-Аган.</w:t>
      </w:r>
    </w:p>
    <w:p w14:paraId="39EAD4C8" w14:textId="1C31EEE2" w:rsidR="009035F1" w:rsidRPr="009035F1" w:rsidRDefault="009035F1" w:rsidP="009035F1">
      <w:pPr>
        <w:numPr>
          <w:ilvl w:val="0"/>
          <w:numId w:val="8"/>
        </w:numPr>
        <w:suppressAutoHyphens w:val="0"/>
        <w:spacing w:line="360" w:lineRule="auto"/>
        <w:ind w:left="0" w:firstLine="709"/>
        <w:contextualSpacing/>
        <w:jc w:val="both"/>
        <w:rPr>
          <w:bCs/>
          <w:sz w:val="28"/>
          <w:szCs w:val="28"/>
          <w:lang w:val="ru-RU"/>
        </w:rPr>
      </w:pPr>
      <w:r w:rsidRPr="009035F1">
        <w:rPr>
          <w:bCs/>
          <w:sz w:val="28"/>
          <w:szCs w:val="28"/>
          <w:lang w:val="ru-RU"/>
        </w:rPr>
        <w:t>Из-за дефектов траншеи, вырытой в вечной мерзлоте, нефть продолжала выходить на поверхность и распространяться вдоль трассы на участки 126-го и 128-го километров. Общая потеря нефтепродуктов на этом участке составила около 9 тысяч тонн.</w:t>
      </w:r>
      <w:r w:rsidR="00DB07DC">
        <w:rPr>
          <w:rStyle w:val="a5"/>
          <w:bCs/>
          <w:sz w:val="28"/>
          <w:szCs w:val="28"/>
          <w:lang w:val="ru-RU"/>
        </w:rPr>
        <w:footnoteReference w:id="36"/>
      </w:r>
    </w:p>
    <w:p w14:paraId="00F1DE5E"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Последующая инспекция всей трассы нефтепровода, проведенная согласно постановлению Тюменского облисполкома, лишь подтвердила системный характер проблемы: было установлено, что практически на всем протяжении магистрали прилегающая территория была загрязнена нефтью.</w:t>
      </w:r>
    </w:p>
    <w:p w14:paraId="59EC6A3A"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Выводы</w:t>
      </w:r>
    </w:p>
    <w:p w14:paraId="5DB4281C" w14:textId="77777777" w:rsidR="009035F1" w:rsidRPr="009035F1" w:rsidRDefault="009035F1" w:rsidP="009035F1">
      <w:pPr>
        <w:numPr>
          <w:ilvl w:val="0"/>
          <w:numId w:val="9"/>
        </w:numPr>
        <w:suppressAutoHyphens w:val="0"/>
        <w:spacing w:line="360" w:lineRule="auto"/>
        <w:ind w:left="0" w:firstLine="709"/>
        <w:contextualSpacing/>
        <w:jc w:val="both"/>
        <w:rPr>
          <w:bCs/>
          <w:sz w:val="28"/>
          <w:szCs w:val="28"/>
          <w:lang w:val="ru-RU"/>
        </w:rPr>
      </w:pPr>
      <w:r w:rsidRPr="009035F1">
        <w:rPr>
          <w:bCs/>
          <w:sz w:val="28"/>
          <w:szCs w:val="28"/>
          <w:lang w:val="ru-RU"/>
        </w:rPr>
        <w:t>Приоритет скорости над безопасностью. Экологическая катастрофа стала прямым следствием гонки за выполнением плана. Успешное досрочное завершение строительства было достигнуто ценой тотального игнорирования технологических регламентов и природоохранного законодательства, что свидетельствует о порочной системе оценки эффективности, где результат оправдывает любые средства.</w:t>
      </w:r>
    </w:p>
    <w:p w14:paraId="637394D5" w14:textId="77777777" w:rsidR="009035F1" w:rsidRPr="009035F1" w:rsidRDefault="009035F1" w:rsidP="009035F1">
      <w:pPr>
        <w:numPr>
          <w:ilvl w:val="0"/>
          <w:numId w:val="9"/>
        </w:numPr>
        <w:suppressAutoHyphens w:val="0"/>
        <w:spacing w:line="360" w:lineRule="auto"/>
        <w:ind w:left="0" w:firstLine="709"/>
        <w:contextualSpacing/>
        <w:jc w:val="both"/>
        <w:rPr>
          <w:bCs/>
          <w:sz w:val="28"/>
          <w:szCs w:val="28"/>
          <w:lang w:val="ru-RU"/>
        </w:rPr>
      </w:pPr>
      <w:r w:rsidRPr="009035F1">
        <w:rPr>
          <w:bCs/>
          <w:sz w:val="28"/>
          <w:szCs w:val="28"/>
          <w:lang w:val="ru-RU"/>
        </w:rPr>
        <w:t>Системность нарушений. Инцидент на 127-м км не был случайностью или локальной аварией. Проверка показала, что загрязнение носило повсеместный характер вдоль всей трассы. Это доказывает, что технология прокладки и испытания трубопровода в условиях вечной мерзлоты изначально была экологически ущербной и применялась повсеместно.</w:t>
      </w:r>
    </w:p>
    <w:p w14:paraId="6421A756" w14:textId="77777777" w:rsidR="009035F1" w:rsidRPr="009035F1" w:rsidRDefault="009035F1" w:rsidP="009035F1">
      <w:pPr>
        <w:numPr>
          <w:ilvl w:val="0"/>
          <w:numId w:val="9"/>
        </w:numPr>
        <w:suppressAutoHyphens w:val="0"/>
        <w:spacing w:line="360" w:lineRule="auto"/>
        <w:ind w:left="0" w:firstLine="709"/>
        <w:contextualSpacing/>
        <w:jc w:val="both"/>
        <w:rPr>
          <w:bCs/>
          <w:sz w:val="28"/>
          <w:szCs w:val="28"/>
          <w:lang w:val="ru-RU"/>
        </w:rPr>
      </w:pPr>
      <w:r w:rsidRPr="009035F1">
        <w:rPr>
          <w:bCs/>
          <w:sz w:val="28"/>
          <w:szCs w:val="28"/>
          <w:lang w:val="ru-RU"/>
        </w:rPr>
        <w:t xml:space="preserve">Трансграничный характер ущерба. Загрязнение не ограничивалось местом прорыва. Попав на рельеф, нефть мигрировала через систему малых рек </w:t>
      </w:r>
      <w:r w:rsidRPr="009035F1">
        <w:rPr>
          <w:bCs/>
          <w:sz w:val="28"/>
          <w:szCs w:val="28"/>
          <w:lang w:val="ru-RU"/>
        </w:rPr>
        <w:lastRenderedPageBreak/>
        <w:t>(</w:t>
      </w:r>
      <w:proofErr w:type="spellStart"/>
      <w:r w:rsidRPr="009035F1">
        <w:rPr>
          <w:bCs/>
          <w:sz w:val="28"/>
          <w:szCs w:val="28"/>
          <w:lang w:val="ru-RU"/>
        </w:rPr>
        <w:t>Тром</w:t>
      </w:r>
      <w:proofErr w:type="spellEnd"/>
      <w:r w:rsidRPr="009035F1">
        <w:rPr>
          <w:bCs/>
          <w:sz w:val="28"/>
          <w:szCs w:val="28"/>
          <w:lang w:val="ru-RU"/>
        </w:rPr>
        <w:t>-Аган, Малик-Посыл) в главную водную артерию региона — Обь, демонстрируя, как локальное нарушение может привести к региональной экологической деградации. Общий объем потерь в 9 тысяч тонн подчеркивает промышленный, а не бытовой масштаб трагедии.</w:t>
      </w:r>
    </w:p>
    <w:p w14:paraId="7A1D8706" w14:textId="6A20F8D3"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Анализ приведенных фактов позволяет реконструировать не просто локальную аварию, а полномасштабную экологическую катастрофу, вызванную системным игнорированием технологических и природоохранных норм. Масштаб загрязнения был колоссальным: на 45-м километре трассы нефть разлилась по льду притока Оби — речки Малик-Посыл, образовав пятно протяженностью 200 метров со слоем толщиной до 10 сантиметров. Загрязнение носило повсеместный характер: следы разливов были зафиксированы на участках 20–22 км, а на 140-м километре остатки нефти после неудачного сжигания стекли из траншеи в водоемы.</w:t>
      </w:r>
      <w:r w:rsidR="00DB07DC">
        <w:rPr>
          <w:rStyle w:val="a5"/>
          <w:bCs/>
          <w:sz w:val="28"/>
          <w:szCs w:val="28"/>
          <w:lang w:val="ru-RU"/>
        </w:rPr>
        <w:footnoteReference w:id="37"/>
      </w:r>
    </w:p>
    <w:p w14:paraId="59D1E9E3"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Ситуация усугублялась полным отсутствием превентивных мер. Обустройство нефтепровода, включая установку предупреждающих знаков у водных переходов, выполнено не было. Ликвидационные работы оказались абсолютно неэффективными: несмотря на то что с момента аварии прошло более трех месяцев, нефть продолжала присутствовать в водоемах. Повторное обследование 24 июня 1969 года подтвердило критическое состояние участка на 127-м километре: вся площадь была залита водой, а на ее поверхности (до 5 гектаров) плавала устойчивая нефтяная пленка.</w:t>
      </w:r>
    </w:p>
    <w:p w14:paraId="65069B47"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Научные исследования института рыбного хозяйства дали объективную оценку ущерба. Анализ проб показал, что концентрация нефти в воде речки Малик-Посыл превышала допустимую норму более чем в 300 раз. Все эти факты неопровержимо свидетельствовали о нанесении тяжелейшего вреда рыбному хозяйству региона.</w:t>
      </w:r>
    </w:p>
    <w:p w14:paraId="497FEFA0" w14:textId="77777777" w:rsid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Особого внимания заслуживает причина одной из потерь. Утечка 1973 тонн нефти на 45-м километре произошла исключительно из-за халатности </w:t>
      </w:r>
      <w:r w:rsidRPr="009035F1">
        <w:rPr>
          <w:bCs/>
          <w:sz w:val="28"/>
          <w:szCs w:val="28"/>
          <w:lang w:val="ru-RU"/>
        </w:rPr>
        <w:lastRenderedPageBreak/>
        <w:t>руководителей СУ-3 треста «</w:t>
      </w:r>
      <w:proofErr w:type="spellStart"/>
      <w:r w:rsidRPr="009035F1">
        <w:rPr>
          <w:bCs/>
          <w:sz w:val="28"/>
          <w:szCs w:val="28"/>
          <w:lang w:val="ru-RU"/>
        </w:rPr>
        <w:t>Нефтепроводмонтаж</w:t>
      </w:r>
      <w:proofErr w:type="spellEnd"/>
      <w:r w:rsidRPr="009035F1">
        <w:rPr>
          <w:bCs/>
          <w:sz w:val="28"/>
          <w:szCs w:val="28"/>
          <w:lang w:val="ru-RU"/>
        </w:rPr>
        <w:t>». Они не проконтролировали состояние отводной задвижки ДУ-500, которая оказалась разморожена, что привело к образованию трещины и неконтролируемому сбросу сырья на землю.</w:t>
      </w:r>
    </w:p>
    <w:p w14:paraId="613B9963" w14:textId="77777777" w:rsidR="008C6DE1" w:rsidRDefault="008C6DE1" w:rsidP="009035F1">
      <w:pPr>
        <w:suppressAutoHyphens w:val="0"/>
        <w:spacing w:line="360" w:lineRule="auto"/>
        <w:ind w:firstLine="709"/>
        <w:contextualSpacing/>
        <w:jc w:val="both"/>
        <w:rPr>
          <w:bCs/>
          <w:sz w:val="28"/>
          <w:szCs w:val="28"/>
          <w:lang w:val="ru-RU"/>
        </w:rPr>
      </w:pPr>
      <w:r>
        <w:rPr>
          <w:bCs/>
          <w:sz w:val="28"/>
          <w:szCs w:val="28"/>
          <w:lang w:val="ru-RU"/>
        </w:rPr>
        <w:t xml:space="preserve">Таким образом, можно сделать вывод о том, что наблюдалась тотальная неэффективность аварийных служб. Проведенные работы по ликвидации последствий не привели к желаемым результатам и носили формальный характер. Нефть сохранялась в экосистеме продолжительное время, что свидетельствует об отсутствии технологий очистки. </w:t>
      </w:r>
    </w:p>
    <w:p w14:paraId="6690FD02" w14:textId="1118E53E" w:rsidR="009035F1" w:rsidRDefault="008C6DE1" w:rsidP="008C6DE1">
      <w:pPr>
        <w:suppressAutoHyphens w:val="0"/>
        <w:spacing w:line="360" w:lineRule="auto"/>
        <w:ind w:firstLine="709"/>
        <w:contextualSpacing/>
        <w:jc w:val="both"/>
        <w:rPr>
          <w:bCs/>
          <w:sz w:val="28"/>
          <w:szCs w:val="28"/>
          <w:lang w:val="ru-RU"/>
        </w:rPr>
      </w:pPr>
      <w:r>
        <w:rPr>
          <w:bCs/>
          <w:sz w:val="28"/>
          <w:szCs w:val="28"/>
          <w:lang w:val="ru-RU"/>
        </w:rPr>
        <w:t xml:space="preserve">Также наблюдалось грубое нарушение технологий строительства. </w:t>
      </w:r>
      <w:r w:rsidR="009035F1" w:rsidRPr="009035F1">
        <w:rPr>
          <w:bCs/>
          <w:sz w:val="28"/>
          <w:szCs w:val="28"/>
          <w:lang w:val="ru-RU"/>
        </w:rPr>
        <w:t>Генеральный подрядчик нарушил фундаментальное правило, начав испытания трубопровода до полного завершения земляных работ. Испытание проводилось опасным методом — нефтью, а не водой, — при этом не было создано никаких защитных сооружений для предотвращения утечек в случае порыва. Это превратило стандартную процедуру в акт намеренного риска для окружающей среды.</w:t>
      </w:r>
    </w:p>
    <w:p w14:paraId="63471974" w14:textId="204E7C1D" w:rsidR="009035F1" w:rsidRPr="009035F1" w:rsidRDefault="008C6DE1" w:rsidP="008C6DE1">
      <w:pPr>
        <w:suppressAutoHyphens w:val="0"/>
        <w:spacing w:line="360" w:lineRule="auto"/>
        <w:ind w:firstLine="709"/>
        <w:contextualSpacing/>
        <w:jc w:val="both"/>
        <w:rPr>
          <w:bCs/>
          <w:sz w:val="28"/>
          <w:szCs w:val="28"/>
          <w:lang w:val="ru-RU"/>
        </w:rPr>
      </w:pPr>
      <w:r>
        <w:rPr>
          <w:bCs/>
          <w:sz w:val="28"/>
          <w:szCs w:val="28"/>
          <w:lang w:val="ru-RU"/>
        </w:rPr>
        <w:t xml:space="preserve">Нельзя не выделить и халатность руководителей организаций. </w:t>
      </w:r>
      <w:r w:rsidR="009035F1" w:rsidRPr="009035F1">
        <w:rPr>
          <w:bCs/>
          <w:sz w:val="28"/>
          <w:szCs w:val="28"/>
          <w:lang w:val="ru-RU"/>
        </w:rPr>
        <w:t>Инцидент демонстрирует глубокую институциональную проблему. Ответственность лежит не только на линейном персонале, но и на руководящем звене, которое пренебрегло элементарными проверками оборудования (случай с задвижкой), поставив выполнение плана выше экологической безопасности. Это был осознанный выбор в пользу скорости и экономии за счет уничтожения природных ресурсов.</w:t>
      </w:r>
    </w:p>
    <w:p w14:paraId="39A86E47"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Анализ архивных материалов вскрывает не просто отдельные инциденты, а глубоко укоренившуюся системную бесхозяйственность, где экологические риски игнорировались на всех уровнях — от проектирования до эксплуатации. Ключевым фактором, усугубившим последствия испытаний трубопровода Нижневартовск—Сургут, стало фундаментальное изменение технологии: переход с безопасного испытания водой на использование нефти. При этом ни исполнители работ, ни заказчик не сочли необходимым разработать план мероприятий по предотвращению аварий и защите водоемов.</w:t>
      </w:r>
    </w:p>
    <w:p w14:paraId="0D9B6C4B" w14:textId="0AC88741" w:rsid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lastRenderedPageBreak/>
        <w:t>Комиссия установила, что халатность была заложена в сам процесс подготовки. В актах готовности отсутствовали базовые данные, такие как даты опрессовки. Протоколы совещаний и акт рабочей комиссии от 28 марта 1969 года прямо свидетельствовали о некачественном монтаже и плохом контроле со стороны дирекции строительства. Несмотря на то, что комиссия зафиксировала «большой перечень недоделок», трубопровод был запущен в работу. Эта преступная спешка привела к потере 11 073 тонн нефти и нанесла колоссальный ущерб рыбному хозяйству.</w:t>
      </w:r>
      <w:r w:rsidR="00AD4493">
        <w:rPr>
          <w:rStyle w:val="a5"/>
          <w:bCs/>
          <w:sz w:val="28"/>
          <w:szCs w:val="28"/>
          <w:lang w:val="ru-RU"/>
        </w:rPr>
        <w:footnoteReference w:id="38"/>
      </w:r>
    </w:p>
    <w:p w14:paraId="5B8852F8" w14:textId="06CD95A3" w:rsidR="0024491D" w:rsidRPr="009035F1" w:rsidRDefault="0024491D" w:rsidP="009035F1">
      <w:pPr>
        <w:suppressAutoHyphens w:val="0"/>
        <w:spacing w:line="360" w:lineRule="auto"/>
        <w:ind w:firstLine="709"/>
        <w:contextualSpacing/>
        <w:jc w:val="both"/>
        <w:rPr>
          <w:bCs/>
          <w:sz w:val="28"/>
          <w:szCs w:val="28"/>
          <w:lang w:val="ru-RU"/>
        </w:rPr>
      </w:pPr>
      <w:r>
        <w:rPr>
          <w:bCs/>
          <w:sz w:val="28"/>
          <w:szCs w:val="28"/>
          <w:lang w:val="ru-RU"/>
        </w:rPr>
        <w:t xml:space="preserve">Таким образом, можно сделать вывод о том, что техногенная катастрофа не была результатом </w:t>
      </w:r>
      <w:r w:rsidR="008B22F1">
        <w:rPr>
          <w:bCs/>
          <w:sz w:val="28"/>
          <w:szCs w:val="28"/>
          <w:lang w:val="ru-RU"/>
        </w:rPr>
        <w:t>единичного сбоя, но представляла собой закономерный итог дисфункции контрольных механизмов. В данной ситуации «преступная спешка» привела к реальному экологическому ущербу. Потеря большого количества нефти и нанесенный урон рыбному хозяйству послужили прямым следствием приоритета производства над экологией.</w:t>
      </w:r>
    </w:p>
    <w:p w14:paraId="1E962C33"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Показателен и случай на протоке «Девкина» (2 августа 1970 г.). Здесь руководство пошло еще дальше, начав промышленную прокачку нефти по объекту, который официально не был введен в эксплуатацию. Акт приемки подписан не был из-за некачественных изоляционных работ, то есть трубопровод юридически и фактически оставался объектом незавершенного строительства. Результат — порыв второй нитки и сброс нефти, которую из-за невозможности сбора пришлось поджечь. Зеркальная площадь загрязнения составила 637,5 га, а потери составили 1440 тонн сырья. Традиционная констатация «огромного ущерба» в документах стала лишь формальной отпиской.</w:t>
      </w:r>
    </w:p>
    <w:p w14:paraId="022A67CA" w14:textId="51BD1131"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Загрязнение не ограничивалось промзонами. Бесхозяйственность процветала и в городской черте Сургута. Яркий пример — нефтеналивная баржа НС-90, принятая в аренду управлением «</w:t>
      </w:r>
      <w:proofErr w:type="spellStart"/>
      <w:r w:rsidRPr="009035F1">
        <w:rPr>
          <w:bCs/>
          <w:sz w:val="28"/>
          <w:szCs w:val="28"/>
          <w:lang w:val="ru-RU"/>
        </w:rPr>
        <w:t>Сургутнефть</w:t>
      </w:r>
      <w:proofErr w:type="spellEnd"/>
      <w:r w:rsidRPr="009035F1">
        <w:rPr>
          <w:bCs/>
          <w:sz w:val="28"/>
          <w:szCs w:val="28"/>
          <w:lang w:val="ru-RU"/>
        </w:rPr>
        <w:t>». Арендатор знал о неисправности судна (</w:t>
      </w:r>
      <w:proofErr w:type="spellStart"/>
      <w:r w:rsidRPr="009035F1">
        <w:rPr>
          <w:bCs/>
          <w:sz w:val="28"/>
          <w:szCs w:val="28"/>
          <w:lang w:val="ru-RU"/>
        </w:rPr>
        <w:t>водотечности</w:t>
      </w:r>
      <w:proofErr w:type="spellEnd"/>
      <w:r w:rsidRPr="009035F1">
        <w:rPr>
          <w:bCs/>
          <w:sz w:val="28"/>
          <w:szCs w:val="28"/>
          <w:lang w:val="ru-RU"/>
        </w:rPr>
        <w:t xml:space="preserve">), но проигнорировал риск. В ноябре 1969 </w:t>
      </w:r>
      <w:r w:rsidRPr="009035F1">
        <w:rPr>
          <w:bCs/>
          <w:sz w:val="28"/>
          <w:szCs w:val="28"/>
          <w:lang w:val="ru-RU"/>
        </w:rPr>
        <w:lastRenderedPageBreak/>
        <w:t>года дизельное топливо вылилось на лед речки Черной. Инспекция предписала зачистку территории до 15 марта 1970 года, однако проверка 17 апреля показала обратное: территория площадью 2000 кв. м. была покрыта слоем топлива толщиной 3–5 мм. Подобные инциденты с судами авиаотряда, ГРЭС и других организаций были регулярными. Попытки ведомств переложить вину друг на друга оказались тщетны — материалы были переданы в прокуратуру.</w:t>
      </w:r>
      <w:r w:rsidR="00AD4493">
        <w:rPr>
          <w:rStyle w:val="a5"/>
          <w:bCs/>
          <w:sz w:val="28"/>
          <w:szCs w:val="28"/>
          <w:lang w:val="ru-RU"/>
        </w:rPr>
        <w:footnoteReference w:id="39"/>
      </w:r>
    </w:p>
    <w:p w14:paraId="2FDC59E5" w14:textId="77777777" w:rsidR="009035F1" w:rsidRPr="009035F1" w:rsidRDefault="009035F1" w:rsidP="009035F1">
      <w:pPr>
        <w:numPr>
          <w:ilvl w:val="0"/>
          <w:numId w:val="10"/>
        </w:numPr>
        <w:suppressAutoHyphens w:val="0"/>
        <w:spacing w:line="360" w:lineRule="auto"/>
        <w:ind w:left="0" w:firstLine="709"/>
        <w:contextualSpacing/>
        <w:jc w:val="both"/>
        <w:rPr>
          <w:bCs/>
          <w:sz w:val="28"/>
          <w:szCs w:val="28"/>
          <w:lang w:val="ru-RU"/>
        </w:rPr>
      </w:pPr>
      <w:proofErr w:type="spellStart"/>
      <w:r w:rsidRPr="009035F1">
        <w:rPr>
          <w:bCs/>
          <w:sz w:val="28"/>
          <w:szCs w:val="28"/>
          <w:lang w:val="ru-RU"/>
        </w:rPr>
        <w:t>Институционализированное</w:t>
      </w:r>
      <w:proofErr w:type="spellEnd"/>
      <w:r w:rsidRPr="009035F1">
        <w:rPr>
          <w:bCs/>
          <w:sz w:val="28"/>
          <w:szCs w:val="28"/>
          <w:lang w:val="ru-RU"/>
        </w:rPr>
        <w:t xml:space="preserve"> пренебрежение нормами безопасности. Запуск нефтепровода с недоделками и его испытание нефтью без плана ликвидации аварий — это не ошибка, а осознанный управленческий выбор. Система приоритетов ставила выполнение плана выше технической исправности объектов и сохранения природы.</w:t>
      </w:r>
    </w:p>
    <w:p w14:paraId="337171CC" w14:textId="77777777" w:rsidR="009035F1" w:rsidRPr="009035F1" w:rsidRDefault="009035F1" w:rsidP="009035F1">
      <w:pPr>
        <w:numPr>
          <w:ilvl w:val="0"/>
          <w:numId w:val="10"/>
        </w:numPr>
        <w:suppressAutoHyphens w:val="0"/>
        <w:spacing w:line="360" w:lineRule="auto"/>
        <w:ind w:left="0" w:firstLine="709"/>
        <w:contextualSpacing/>
        <w:jc w:val="both"/>
        <w:rPr>
          <w:bCs/>
          <w:sz w:val="28"/>
          <w:szCs w:val="28"/>
          <w:lang w:val="ru-RU"/>
        </w:rPr>
      </w:pPr>
      <w:r w:rsidRPr="009035F1">
        <w:rPr>
          <w:bCs/>
          <w:sz w:val="28"/>
          <w:szCs w:val="28"/>
          <w:lang w:val="ru-RU"/>
        </w:rPr>
        <w:t>Юридический нигилизм и эксплуатация недостроя. Случай на протоке «Девкина» демонстрирует полное разрушение технологического цикла. Объект, не прошедший официальную приемку, начал функционировать, что является грубейшим нарушением и прямой причиной катастрофы.</w:t>
      </w:r>
    </w:p>
    <w:p w14:paraId="22277428" w14:textId="77777777" w:rsidR="009035F1" w:rsidRPr="009035F1" w:rsidRDefault="009035F1" w:rsidP="009035F1">
      <w:pPr>
        <w:numPr>
          <w:ilvl w:val="0"/>
          <w:numId w:val="10"/>
        </w:numPr>
        <w:suppressAutoHyphens w:val="0"/>
        <w:spacing w:line="360" w:lineRule="auto"/>
        <w:ind w:left="0" w:firstLine="709"/>
        <w:contextualSpacing/>
        <w:jc w:val="both"/>
        <w:rPr>
          <w:bCs/>
          <w:sz w:val="28"/>
          <w:szCs w:val="28"/>
          <w:lang w:val="ru-RU"/>
        </w:rPr>
      </w:pPr>
      <w:r w:rsidRPr="009035F1">
        <w:rPr>
          <w:bCs/>
          <w:sz w:val="28"/>
          <w:szCs w:val="28"/>
          <w:lang w:val="ru-RU"/>
        </w:rPr>
        <w:t>Экологическая безграмотность и неэффективность контроля. Решение поджечь разлившуюся нефть вместо ее сбора свидетельствует об отсутствии элементарных знаний о последствиях для экосистемы. Более того, демонстративное невыполнение законных требований инспекторов (как в случае с баржей НС-90) говорит о том, что надзорные органы не имели реальных рычагов влияния на промышленные гиганты. Передача дел в прокуратуру была крайней мерой, которая, судя по повторяемости инцидентов, также не приносила должного эффекта.</w:t>
      </w:r>
    </w:p>
    <w:p w14:paraId="5E9FDC39"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Анализ документов показывает, что в период до 1975 года, когда речной транспорт был безальтернативной основой логистики Севера, его инфраструктура стремительно деградировала из-за системного пренебрежения со стороны грузополучателей. Бурный рост грузооборота требовал от предприятий должной организации работ и содержания причалов, однако </w:t>
      </w:r>
      <w:r w:rsidRPr="009035F1">
        <w:rPr>
          <w:bCs/>
          <w:sz w:val="28"/>
          <w:szCs w:val="28"/>
          <w:lang w:val="ru-RU"/>
        </w:rPr>
        <w:lastRenderedPageBreak/>
        <w:t>проверка выявила обратное: большинство объектов не обеспечивало безопасной стоянки судов.</w:t>
      </w:r>
    </w:p>
    <w:p w14:paraId="35D071AA"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Ситуация носила абсурдный характер: технический участок регулярно проводил траление акватории, очищая её от затонувшего мусора, но причалы снова приходили в негодность из-за затопления бетонных изделий и пригрузов. Особую опасность представляли брошенные буровые трубы, которые превращались в подводные мины на судовых ходах рек Северной Сосьвы, Конды и Малой Оби. Это было прямым следствием преступно-халатного отношения должностных лиц к своим обязанностям, ставившим под угрозу безопасность судоходства.</w:t>
      </w:r>
    </w:p>
    <w:p w14:paraId="18A5635F"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Проблема достигла критической точки непосредственно в Сургуте. Заседание городского комитета народного контроля 1 августа 1975 года констатировало, что ключевые предприятия города — «</w:t>
      </w:r>
      <w:proofErr w:type="spellStart"/>
      <w:r w:rsidRPr="009035F1">
        <w:rPr>
          <w:bCs/>
          <w:sz w:val="28"/>
          <w:szCs w:val="28"/>
          <w:lang w:val="ru-RU"/>
        </w:rPr>
        <w:t>Сургутгазстрой</w:t>
      </w:r>
      <w:proofErr w:type="spellEnd"/>
      <w:r w:rsidRPr="009035F1">
        <w:rPr>
          <w:bCs/>
          <w:sz w:val="28"/>
          <w:szCs w:val="28"/>
          <w:lang w:val="ru-RU"/>
        </w:rPr>
        <w:t>», «</w:t>
      </w:r>
      <w:proofErr w:type="spellStart"/>
      <w:r w:rsidRPr="009035F1">
        <w:rPr>
          <w:bCs/>
          <w:sz w:val="28"/>
          <w:szCs w:val="28"/>
          <w:lang w:val="ru-RU"/>
        </w:rPr>
        <w:t>Сургуттрубопроводстрой</w:t>
      </w:r>
      <w:proofErr w:type="spellEnd"/>
      <w:r w:rsidRPr="009035F1">
        <w:rPr>
          <w:bCs/>
          <w:sz w:val="28"/>
          <w:szCs w:val="28"/>
          <w:lang w:val="ru-RU"/>
        </w:rPr>
        <w:t>», авиаотряд и городская нефтебаза — грубо нарушали законодательство об охране природы. Причалы были завалены трубами, железобетонными изделиями и металлоломом. Владельцы игнорировали требования судоходной инспекции о зачистке, делая подход судов невозможным.</w:t>
      </w:r>
    </w:p>
    <w:p w14:paraId="1BE1FA79" w14:textId="04ABA692"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Последствия такой бесхозяйственности вылились в прямые экономические убытки и аварийные ситуации. В навигацию 1975 года произошло несколько инцидентов, включая повреждение танкеров ТН-720 и ТН-721 о подводное препятствие у причала аэропорта 11 июня, что вывело суда из строя на длительный срок. Из-за засоренности акватории эксплуатация причалов целого ряда организаций (СУ-16, ДСК, СУ-4 и др.) была запрещена, что парализовало поставки грузов и нанесло прямой ущерб народному хозяйству.</w:t>
      </w:r>
      <w:r w:rsidR="00AD4493">
        <w:rPr>
          <w:rStyle w:val="a5"/>
          <w:bCs/>
          <w:sz w:val="28"/>
          <w:szCs w:val="28"/>
          <w:lang w:val="ru-RU"/>
        </w:rPr>
        <w:footnoteReference w:id="40"/>
      </w:r>
    </w:p>
    <w:p w14:paraId="4752A7F5"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Экологический коллапс напрямую влиял на здоровье населения. Загрязнение водных источников усугублялось неудовлетворительным </w:t>
      </w:r>
      <w:r w:rsidRPr="009035F1">
        <w:rPr>
          <w:bCs/>
          <w:sz w:val="28"/>
          <w:szCs w:val="28"/>
          <w:lang w:val="ru-RU"/>
        </w:rPr>
        <w:lastRenderedPageBreak/>
        <w:t>состоянием городской канализации и очистных сооружений. Окружной комитет народного контроля в секретном постановлении № 233 от 5 августа 1975 г. отмечал полнейшее бездействие руководителей и санитарных служб. Несмотря на предупреждения, вопросы водоснабжения и очистки территорий решены не были. Как следствие, это привело к тяжелейшей эпидемиологической обстановке. Только в мае 1974 года было зарегистрировано 17 эпидемических вспышек острой дизентерии, охвативших 1177 человек.</w:t>
      </w:r>
    </w:p>
    <w:p w14:paraId="49023E17"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Инфраструктурный саботаж. Захламление речных путей и причалов было формой пассивного сопротивления или полного безразличия к логистическим нуждам региона. Игнорирование требований инспекции превратило стратегически важные порты в зоны бедствия, причинив экономический ущерб и создав прямую угрозу безопасности судоходства.</w:t>
      </w:r>
    </w:p>
    <w:p w14:paraId="7614DB42"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Прямая связь экологии и демографии. Документы доказывают неразрывную связь между промышленным загрязнением, состоянием ЖКХ (канализации) и здоровьем населения. Экологическая катастрофа перестала быть абстрактным понятием и материализовалась в виде массовых кишечных инфекций, поражавших жителей округа.</w:t>
      </w:r>
    </w:p>
    <w:p w14:paraId="192C6A31" w14:textId="6B5AECF1" w:rsidR="009035F1" w:rsidRPr="009035F1" w:rsidRDefault="00954877" w:rsidP="009035F1">
      <w:pPr>
        <w:suppressAutoHyphens w:val="0"/>
        <w:spacing w:line="360" w:lineRule="auto"/>
        <w:ind w:firstLine="709"/>
        <w:contextualSpacing/>
        <w:jc w:val="both"/>
        <w:rPr>
          <w:bCs/>
          <w:sz w:val="28"/>
          <w:szCs w:val="28"/>
          <w:lang w:val="ru-RU"/>
        </w:rPr>
      </w:pPr>
      <w:r>
        <w:rPr>
          <w:bCs/>
          <w:sz w:val="28"/>
          <w:szCs w:val="28"/>
          <w:lang w:val="ru-RU"/>
        </w:rPr>
        <w:t>Культ</w:t>
      </w:r>
      <w:r w:rsidR="009035F1" w:rsidRPr="009035F1">
        <w:rPr>
          <w:bCs/>
          <w:sz w:val="28"/>
          <w:szCs w:val="28"/>
          <w:lang w:val="ru-RU"/>
        </w:rPr>
        <w:t xml:space="preserve"> безнаказанности. Гриф «Секретно» на постановлении по санитарно-эпидемиологической обстановке свидетельствует о попытке скрыть масштаб провала от вышестоящего руководства. Однако даже угроза строгого партийного взыскания не могла заставить хозяйственников выполнять базовые обязанности, что говорит о глубоком кризисе системы управления и тотальной безответственности на местах.</w:t>
      </w:r>
    </w:p>
    <w:p w14:paraId="57F28CFA"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В ответ на систематические нарушения природоохранного законодательства применялся стандартный набор карательных и профилактических мер. К нерадивым руководителям применялись меры морального воздействия (выговоры), административные взыскания (денежные штрафы) и, в наиболее вопиющих случаях, инициировались правовые действия с передачей материалов проверок в прокуратуру.</w:t>
      </w:r>
    </w:p>
    <w:p w14:paraId="0F172EFC"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lastRenderedPageBreak/>
        <w:t>Однако эффективность этой системы контроля была крайне низкой и носила двойственный характер. С одной стороны, далеко не всегда эти меры приводили к желаемым результатам; многие проблемы, как показывает архивная хроника, не решались годами и десятилетиями, превращаясь в хронические очаги экологической опасности. Система реагировала на последствия, но не меняла саму культуру производства, где приоритетом оставался план любой ценой.</w:t>
      </w:r>
    </w:p>
    <w:p w14:paraId="07723D10"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С другой стороны, определённый эффект от деятельности органов народного контроля всё же существовал. Механизм работал по следующей схеме: постановления комиссий выносились на рассмотрение совещаний руководителей предприятий. На этих заседаниях формализовался процесс — определялись конкретные ответственные лица и устанавливались жесткие сроки для устранения выявленных нарушений. Это переводило проблему из плоскости абстрактных «недостатков» в плоскость конкретных должностных обязанностей.</w:t>
      </w:r>
    </w:p>
    <w:p w14:paraId="449D352D" w14:textId="0ACF0CBA"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Если предприятие демонстрировало готовность исправлять ситуацию и устраняло замечания в срок, контроль над вопросом снимался. Ярким примером служит постановление городского комитета народного контроля от 30 октября 1987 года, касавшееся охраны природы при применении системы поддержания пластового давления в НГДУ </w:t>
      </w:r>
      <w:r w:rsidRPr="009035F1">
        <w:rPr>
          <w:bCs/>
          <w:i/>
          <w:iCs/>
          <w:sz w:val="28"/>
          <w:szCs w:val="28"/>
          <w:lang w:val="ru-RU"/>
        </w:rPr>
        <w:t>«</w:t>
      </w:r>
      <w:proofErr w:type="spellStart"/>
      <w:r w:rsidRPr="009035F1">
        <w:rPr>
          <w:bCs/>
          <w:i/>
          <w:iCs/>
          <w:sz w:val="28"/>
          <w:szCs w:val="28"/>
          <w:lang w:val="ru-RU"/>
        </w:rPr>
        <w:t>Федоровскнефть</w:t>
      </w:r>
      <w:proofErr w:type="spellEnd"/>
      <w:r w:rsidRPr="009035F1">
        <w:rPr>
          <w:bCs/>
          <w:i/>
          <w:iCs/>
          <w:sz w:val="28"/>
          <w:szCs w:val="28"/>
          <w:lang w:val="ru-RU"/>
        </w:rPr>
        <w:t>»</w:t>
      </w:r>
      <w:r w:rsidRPr="009035F1">
        <w:rPr>
          <w:bCs/>
          <w:sz w:val="28"/>
          <w:szCs w:val="28"/>
          <w:lang w:val="ru-RU"/>
        </w:rPr>
        <w:t>. После того как руководство управления устранило все отмеченные недостатки, постановление было официально снято с контроля 24 июня 1988 года. Этот случай демонстрирует, что система могла быть эффективной, когда хозяйствующие субъекты проявляли политическую волю и организационные способности для исправления ошибок.</w:t>
      </w:r>
      <w:r w:rsidR="00BD342B">
        <w:rPr>
          <w:rStyle w:val="a5"/>
          <w:bCs/>
          <w:sz w:val="28"/>
          <w:szCs w:val="28"/>
          <w:lang w:val="ru-RU"/>
        </w:rPr>
        <w:footnoteReference w:id="41"/>
      </w:r>
    </w:p>
    <w:p w14:paraId="5E0DD92F" w14:textId="77777777" w:rsidR="009035F1" w:rsidRPr="009035F1" w:rsidRDefault="009035F1" w:rsidP="009035F1">
      <w:pPr>
        <w:numPr>
          <w:ilvl w:val="0"/>
          <w:numId w:val="11"/>
        </w:numPr>
        <w:suppressAutoHyphens w:val="0"/>
        <w:spacing w:line="360" w:lineRule="auto"/>
        <w:ind w:left="0" w:firstLine="709"/>
        <w:contextualSpacing/>
        <w:jc w:val="both"/>
        <w:rPr>
          <w:bCs/>
          <w:sz w:val="28"/>
          <w:szCs w:val="28"/>
          <w:lang w:val="ru-RU"/>
        </w:rPr>
      </w:pPr>
      <w:r w:rsidRPr="009035F1">
        <w:rPr>
          <w:bCs/>
          <w:sz w:val="28"/>
          <w:szCs w:val="28"/>
          <w:lang w:val="ru-RU"/>
        </w:rPr>
        <w:t xml:space="preserve">Формализм против системной проблемы. Деятельность народного контроля страдала от фундаментального противоречия. Он боролся с симптомами (разливами, захламлением), а не с причиной — порочной </w:t>
      </w:r>
      <w:r w:rsidRPr="009035F1">
        <w:rPr>
          <w:bCs/>
          <w:sz w:val="28"/>
          <w:szCs w:val="28"/>
          <w:lang w:val="ru-RU"/>
        </w:rPr>
        <w:lastRenderedPageBreak/>
        <w:t>экономической моделью, ставившей производственные показатели выше экологической безопасности. Поэтому одни и те же проблемы возникали вновь и вновь.</w:t>
      </w:r>
    </w:p>
    <w:p w14:paraId="5451D81C" w14:textId="77777777" w:rsidR="009035F1" w:rsidRPr="009035F1" w:rsidRDefault="009035F1" w:rsidP="009035F1">
      <w:pPr>
        <w:numPr>
          <w:ilvl w:val="0"/>
          <w:numId w:val="11"/>
        </w:numPr>
        <w:suppressAutoHyphens w:val="0"/>
        <w:spacing w:line="360" w:lineRule="auto"/>
        <w:ind w:left="0" w:firstLine="709"/>
        <w:contextualSpacing/>
        <w:jc w:val="both"/>
        <w:rPr>
          <w:bCs/>
          <w:sz w:val="28"/>
          <w:szCs w:val="28"/>
          <w:lang w:val="ru-RU"/>
        </w:rPr>
      </w:pPr>
      <w:r w:rsidRPr="009035F1">
        <w:rPr>
          <w:bCs/>
          <w:sz w:val="28"/>
          <w:szCs w:val="28"/>
          <w:lang w:val="ru-RU"/>
        </w:rPr>
        <w:t>Инструментальная функция контроля. Основной результат работы комитетов заключался не столько в наказании виновных, сколько в принуждении их к действию через систему административного планирования. Постановка задачи с назначением срока служила главным катализатором для запуска работ по устранению последствий аварий.</w:t>
      </w:r>
    </w:p>
    <w:p w14:paraId="62DC838F" w14:textId="77777777" w:rsidR="009035F1" w:rsidRPr="009035F1" w:rsidRDefault="009035F1" w:rsidP="009035F1">
      <w:pPr>
        <w:numPr>
          <w:ilvl w:val="0"/>
          <w:numId w:val="11"/>
        </w:numPr>
        <w:suppressAutoHyphens w:val="0"/>
        <w:spacing w:line="360" w:lineRule="auto"/>
        <w:ind w:left="0" w:firstLine="709"/>
        <w:contextualSpacing/>
        <w:jc w:val="both"/>
        <w:rPr>
          <w:bCs/>
          <w:sz w:val="28"/>
          <w:szCs w:val="28"/>
          <w:lang w:val="ru-RU"/>
        </w:rPr>
      </w:pPr>
      <w:r w:rsidRPr="009035F1">
        <w:rPr>
          <w:bCs/>
          <w:sz w:val="28"/>
          <w:szCs w:val="28"/>
          <w:lang w:val="ru-RU"/>
        </w:rPr>
        <w:t xml:space="preserve">Потенциал для решения проблем. Пример с </w:t>
      </w:r>
      <w:r w:rsidRPr="009035F1">
        <w:rPr>
          <w:bCs/>
          <w:i/>
          <w:iCs/>
          <w:sz w:val="28"/>
          <w:szCs w:val="28"/>
          <w:lang w:val="ru-RU"/>
        </w:rPr>
        <w:t>«</w:t>
      </w:r>
      <w:proofErr w:type="spellStart"/>
      <w:r w:rsidRPr="009035F1">
        <w:rPr>
          <w:bCs/>
          <w:i/>
          <w:iCs/>
          <w:sz w:val="28"/>
          <w:szCs w:val="28"/>
          <w:lang w:val="ru-RU"/>
        </w:rPr>
        <w:t>Федоровскнефтью</w:t>
      </w:r>
      <w:proofErr w:type="spellEnd"/>
      <w:r w:rsidRPr="009035F1">
        <w:rPr>
          <w:bCs/>
          <w:i/>
          <w:iCs/>
          <w:sz w:val="28"/>
          <w:szCs w:val="28"/>
          <w:lang w:val="ru-RU"/>
        </w:rPr>
        <w:t>»</w:t>
      </w:r>
      <w:r w:rsidRPr="009035F1">
        <w:rPr>
          <w:bCs/>
          <w:sz w:val="28"/>
          <w:szCs w:val="28"/>
          <w:lang w:val="ru-RU"/>
        </w:rPr>
        <w:t xml:space="preserve"> доказывает, что система имела потенциал для </w:t>
      </w:r>
      <w:proofErr w:type="spellStart"/>
      <w:r w:rsidRPr="009035F1">
        <w:rPr>
          <w:bCs/>
          <w:sz w:val="28"/>
          <w:szCs w:val="28"/>
          <w:lang w:val="ru-RU"/>
        </w:rPr>
        <w:t>самоисправления</w:t>
      </w:r>
      <w:proofErr w:type="spellEnd"/>
      <w:r w:rsidRPr="009035F1">
        <w:rPr>
          <w:bCs/>
          <w:sz w:val="28"/>
          <w:szCs w:val="28"/>
          <w:lang w:val="ru-RU"/>
        </w:rPr>
        <w:t>. При наличии политической воли со стороны руководства предприятия и внешнего давления со стороны контролирующих органов даже сложные экологические вопросы могли быть решены. Однако такие успехи были скорее исключением, подтверждающим общее правило о преобладании бесхозяйственности.</w:t>
      </w:r>
    </w:p>
    <w:p w14:paraId="40AFF98A"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Анализ документов фонда №51 «Сургутский городской комитет народного контроля» служит эмпирическим подтверждением выводов, сделанных в рамках исследования по гранту РНФ. Архивные данные наглядно иллюстрируют фундаментальный конфликт советской модели индустриализации на Севере Западной Сибири.</w:t>
      </w:r>
    </w:p>
    <w:p w14:paraId="3A04EEE3"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Во второй половине XX века водные ресурсы действительно занимали центральное место в системе экологического планирования и были ключевым фактором экономического развития. Регион, который по праву можно назвать «территорией воды», столкнулся с парадоксом: его главное богатство — обилие поверхностных вод (рек, озер, болот) — одновременно стало самым уязвимым звеном в процессе промышленного освоения. Вода была не просто средой обитания; она являлась критически важным технологическим ресурсом для бурно растущей нефтегазовой отрасли.</w:t>
      </w:r>
    </w:p>
    <w:p w14:paraId="6A4D4671"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Этот процесс характеризовался несколькими ключевыми диспропорциями:</w:t>
      </w:r>
    </w:p>
    <w:p w14:paraId="31943DEF"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lastRenderedPageBreak/>
        <w:t>Технологическое отставание. Бурное развитие добывающей промышленности было невозможно без масштабного использования воды, однако технологии добычи и транспортировки сырья оставались экологически опасными. Это приводило к системному истощению и хроническому загрязнению водоемов, превращая их из источника жизни в зону экологического бедствия.</w:t>
      </w:r>
    </w:p>
    <w:p w14:paraId="1F18CE58"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Дисбаланс потребления и защиты. Водопотребление росло экспоненциально на протяжении всей второй половины столетия. Несмотря на то, что значительная часть бюджетных средств направлялась на охрану водных ресурсов, темпы наращивания промышленного потенциала постоянно опережали рост мощностей природоохранных объектов.</w:t>
      </w:r>
    </w:p>
    <w:p w14:paraId="15B0DB9D"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Приоритет экономики над экологией. Как показывают протоколы проверок, производственные задачи всегда имели безусловный приоритет. Любые попытки регламентировать водопользование или наказать виновных в загрязнениях носили реактивный характер и часто игнорировались предприятиями ради выполнения плана.</w:t>
      </w:r>
    </w:p>
    <w:p w14:paraId="3CE5E11D"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Таким образом, архивные документы подтверждают, что промышленная стратегия СССР в регионе носила черты колониальной эксплуатации. Освоение Севера рассматривалось как извлечение максимальной ресурсной ренты здесь и сейчас, где экологические издержки считались допустимой и неизбежной ценой за экономический рост. Экологический кризис был не побочным эффектом, а имманентным свойством самой системы хозяйствования, которая ставила технократическую целесообразность выше ценности живой природы.</w:t>
      </w:r>
    </w:p>
    <w:p w14:paraId="59F9EF86"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Опыт освоения Севера Западной Сибири во второй половине XX века представляет собой классический пример структурного конфликта между экстенсивной моделью индустриального роста и необходимостью сохранения хрупкой экосистемы. Документы народного контроля доказывают, что советская система управления оказалась неспособна разрешить это противоречие, поскольку её базовые принципы — приоритет количественных показателей и ведомственная разобщенность — прямо провоцировали </w:t>
      </w:r>
      <w:r w:rsidRPr="009035F1">
        <w:rPr>
          <w:bCs/>
          <w:sz w:val="28"/>
          <w:szCs w:val="28"/>
          <w:lang w:val="ru-RU"/>
        </w:rPr>
        <w:lastRenderedPageBreak/>
        <w:t>деградацию водных ресурсов, делая экологический ущерб заложником экономической гонки.</w:t>
      </w:r>
    </w:p>
    <w:p w14:paraId="6466C749"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Рассмотрим материалы архивного отдела Администрации Березовского района для оценки их информационной возможности по проблеме использования водных ресурсов в </w:t>
      </w:r>
      <w:r w:rsidRPr="009035F1">
        <w:rPr>
          <w:bCs/>
          <w:sz w:val="28"/>
          <w:szCs w:val="28"/>
        </w:rPr>
        <w:t>XX</w:t>
      </w:r>
      <w:r w:rsidRPr="009035F1">
        <w:rPr>
          <w:bCs/>
          <w:sz w:val="28"/>
          <w:szCs w:val="28"/>
          <w:lang w:val="ru-RU"/>
        </w:rPr>
        <w:t xml:space="preserve"> веке. Ф. 84 содержит в себе протоколы об административном правонарушении, постановлении о наложении штрафа организациям, нарушающим природоохранное законодательство. </w:t>
      </w:r>
    </w:p>
    <w:p w14:paraId="55F83307"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Содержательная ценность этих документов заключается не столько в констатации самого факта загрязнения, сколько в детализации его механизма и масштаба. Материалы за 1991 год наглядно демонстрируют типичную картину бесхозяйственности:</w:t>
      </w:r>
    </w:p>
    <w:p w14:paraId="2DCA88E2" w14:textId="77777777" w:rsidR="009035F1" w:rsidRPr="009035F1" w:rsidRDefault="009035F1" w:rsidP="009035F1">
      <w:pPr>
        <w:numPr>
          <w:ilvl w:val="0"/>
          <w:numId w:val="12"/>
        </w:numPr>
        <w:suppressAutoHyphens w:val="0"/>
        <w:spacing w:line="360" w:lineRule="auto"/>
        <w:ind w:left="0" w:firstLine="709"/>
        <w:contextualSpacing/>
        <w:jc w:val="both"/>
        <w:rPr>
          <w:bCs/>
          <w:sz w:val="28"/>
          <w:szCs w:val="28"/>
          <w:lang w:val="ru-RU"/>
        </w:rPr>
      </w:pPr>
      <w:r w:rsidRPr="009035F1">
        <w:rPr>
          <w:bCs/>
          <w:sz w:val="28"/>
          <w:szCs w:val="28"/>
          <w:lang w:val="ru-RU"/>
        </w:rPr>
        <w:t>Многокомпонентное загрязнение: инцидент включал разлив сразу нескольких видов веществ — турбинного масла, дизельного топлива и газового конденсата.</w:t>
      </w:r>
    </w:p>
    <w:p w14:paraId="4DF20ACF" w14:textId="77777777" w:rsidR="009035F1" w:rsidRPr="009035F1" w:rsidRDefault="009035F1" w:rsidP="009035F1">
      <w:pPr>
        <w:numPr>
          <w:ilvl w:val="0"/>
          <w:numId w:val="12"/>
        </w:numPr>
        <w:suppressAutoHyphens w:val="0"/>
        <w:spacing w:line="360" w:lineRule="auto"/>
        <w:ind w:left="0" w:firstLine="709"/>
        <w:contextualSpacing/>
        <w:jc w:val="both"/>
        <w:rPr>
          <w:bCs/>
          <w:sz w:val="28"/>
          <w:szCs w:val="28"/>
          <w:lang w:val="ru-RU"/>
        </w:rPr>
      </w:pPr>
      <w:r w:rsidRPr="009035F1">
        <w:rPr>
          <w:bCs/>
          <w:sz w:val="28"/>
          <w:szCs w:val="28"/>
          <w:lang w:val="ru-RU"/>
        </w:rPr>
        <w:t>Трансграничный перенос: разлитые горюче-смазочные материалы (ГСМ) по системе двух безымянных ручьев попали в крупную водную артерию — реку Сосьву. Это показывает, как локальная халатность на небольшом объекте приводит к загрязнению всего речного бассейна.</w:t>
      </w:r>
    </w:p>
    <w:p w14:paraId="599596B1" w14:textId="1E87D0E8" w:rsidR="009035F1" w:rsidRPr="009035F1" w:rsidRDefault="009035F1" w:rsidP="009035F1">
      <w:pPr>
        <w:numPr>
          <w:ilvl w:val="0"/>
          <w:numId w:val="12"/>
        </w:numPr>
        <w:suppressAutoHyphens w:val="0"/>
        <w:spacing w:line="360" w:lineRule="auto"/>
        <w:ind w:left="0" w:firstLine="709"/>
        <w:contextualSpacing/>
        <w:jc w:val="both"/>
        <w:rPr>
          <w:bCs/>
          <w:sz w:val="28"/>
          <w:szCs w:val="28"/>
          <w:lang w:val="ru-RU"/>
        </w:rPr>
      </w:pPr>
      <w:r w:rsidRPr="009035F1">
        <w:rPr>
          <w:bCs/>
          <w:sz w:val="28"/>
          <w:szCs w:val="28"/>
          <w:lang w:val="ru-RU"/>
        </w:rPr>
        <w:t>Системные нарушения: помимо аварийного разлива, была зафиксирована практика регулярного сброса неочищенных бытовых стоков непосредственно в реку, что свидетельствует о хроническом характере проблемы и отсутствии базовых очистных сооружений.</w:t>
      </w:r>
      <w:r w:rsidR="00BD342B">
        <w:rPr>
          <w:rStyle w:val="a5"/>
          <w:bCs/>
          <w:sz w:val="28"/>
          <w:szCs w:val="28"/>
          <w:lang w:val="ru-RU"/>
        </w:rPr>
        <w:footnoteReference w:id="42"/>
      </w:r>
    </w:p>
    <w:p w14:paraId="5AC2E8EE" w14:textId="77777777" w:rsidR="009035F1" w:rsidRPr="009035F1" w:rsidRDefault="009035F1" w:rsidP="009035F1">
      <w:pPr>
        <w:numPr>
          <w:ilvl w:val="0"/>
          <w:numId w:val="13"/>
        </w:numPr>
        <w:suppressAutoHyphens w:val="0"/>
        <w:spacing w:line="360" w:lineRule="auto"/>
        <w:ind w:left="0" w:firstLine="709"/>
        <w:contextualSpacing/>
        <w:jc w:val="both"/>
        <w:rPr>
          <w:bCs/>
          <w:sz w:val="28"/>
          <w:szCs w:val="28"/>
          <w:lang w:val="ru-RU"/>
        </w:rPr>
      </w:pPr>
      <w:r w:rsidRPr="009035F1">
        <w:rPr>
          <w:bCs/>
          <w:sz w:val="28"/>
          <w:szCs w:val="28"/>
          <w:lang w:val="ru-RU"/>
        </w:rPr>
        <w:t>Протоколы об административных правонарушениях являются высокоценными историческими источниками. В отличие от победных рапортов, они фиксируют реальную производственную практику, раскрывая механизмы и последствия техногенного воздействия на окружающую среду.</w:t>
      </w:r>
    </w:p>
    <w:p w14:paraId="026ECA22" w14:textId="77777777" w:rsidR="009035F1" w:rsidRPr="009035F1" w:rsidRDefault="009035F1" w:rsidP="009035F1">
      <w:pPr>
        <w:numPr>
          <w:ilvl w:val="0"/>
          <w:numId w:val="13"/>
        </w:numPr>
        <w:suppressAutoHyphens w:val="0"/>
        <w:spacing w:line="360" w:lineRule="auto"/>
        <w:ind w:left="0" w:firstLine="709"/>
        <w:contextualSpacing/>
        <w:jc w:val="both"/>
        <w:rPr>
          <w:bCs/>
          <w:sz w:val="28"/>
          <w:szCs w:val="28"/>
          <w:lang w:val="ru-RU"/>
        </w:rPr>
      </w:pPr>
      <w:r w:rsidRPr="009035F1">
        <w:rPr>
          <w:bCs/>
          <w:sz w:val="28"/>
          <w:szCs w:val="28"/>
          <w:lang w:val="ru-RU"/>
        </w:rPr>
        <w:lastRenderedPageBreak/>
        <w:t>Иллюстрация системной деградации. Описанный случай является не исключением, а скорее правилом. Он демонстрирует полный цикл экологической безответственности: от отсутствия должного контроля за хранением опасных веществ до использования реки в качестве бесплатного коллектора для промышленных и бытовых отходов.</w:t>
      </w:r>
    </w:p>
    <w:p w14:paraId="6F4D1B64" w14:textId="77777777" w:rsidR="009035F1" w:rsidRPr="009035F1" w:rsidRDefault="009035F1" w:rsidP="009035F1">
      <w:pPr>
        <w:numPr>
          <w:ilvl w:val="0"/>
          <w:numId w:val="13"/>
        </w:numPr>
        <w:suppressAutoHyphens w:val="0"/>
        <w:spacing w:line="360" w:lineRule="auto"/>
        <w:ind w:left="0" w:firstLine="709"/>
        <w:contextualSpacing/>
        <w:jc w:val="both"/>
        <w:rPr>
          <w:bCs/>
          <w:sz w:val="28"/>
          <w:szCs w:val="28"/>
          <w:lang w:val="ru-RU"/>
        </w:rPr>
      </w:pPr>
      <w:r w:rsidRPr="009035F1">
        <w:rPr>
          <w:bCs/>
          <w:sz w:val="28"/>
          <w:szCs w:val="28"/>
          <w:lang w:val="ru-RU"/>
        </w:rPr>
        <w:t>Переход ответственности. События 1991 года происходят на фоне распада советской системы и перехода к рыночной экономике. Документы этого периода показывают, как унаследованная культура бесхозяйственности перекладывалась на плечи новых хозяйствующих субъектов, продолжая наносить ущерб хрупкой экосистеме Севера уже в постсоветское время. Таким образом, фонд № 84 позволяет проследить преемственность экологических проблем через смену экономических формаций.</w:t>
      </w:r>
    </w:p>
    <w:p w14:paraId="7C20CF80"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На основе проведенного анализа можно сформулировать следующий вывод относительно информационных возможностей муниципальных архивов Югры.</w:t>
      </w:r>
    </w:p>
    <w:p w14:paraId="11C5624E"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 xml:space="preserve">Муниципальные архивы Ханты-Мансийского автономного округа — Югры обладают уникальным и незаменимым информационным потенциалом для изучения проблем использования и охраны водных ресурсов в XX веке. Их ценность заключается в способности предоставлять </w:t>
      </w:r>
      <w:proofErr w:type="spellStart"/>
      <w:r w:rsidRPr="009035F1">
        <w:rPr>
          <w:bCs/>
          <w:sz w:val="28"/>
          <w:szCs w:val="28"/>
          <w:lang w:val="ru-RU"/>
        </w:rPr>
        <w:t>микроисторический</w:t>
      </w:r>
      <w:proofErr w:type="spellEnd"/>
      <w:r w:rsidRPr="009035F1">
        <w:rPr>
          <w:bCs/>
          <w:sz w:val="28"/>
          <w:szCs w:val="28"/>
          <w:lang w:val="ru-RU"/>
        </w:rPr>
        <w:t xml:space="preserve"> взгляд на глобальные процессы индустриализации, дополняя и детализируя общую картину, формируемую документами окружного (регионального) уровня.</w:t>
      </w:r>
    </w:p>
    <w:p w14:paraId="5C59071A"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В отличие от директивных постановлений и сводных отчетов, хранящихся в Государственном архиве, фонды муниципальных архивов (такие как Ф. 84 Березовского района) концентрируются на локальных проявлениях системной бесхозяйственности. Они содержат документы правоприменительной практики — протоколы об административных правонарушениях и постановления о штрафах, которые фиксируют не намерения власти, а реальные факты нарушения законодательства конкретными хозяйствующими субъектами на местах.</w:t>
      </w:r>
    </w:p>
    <w:p w14:paraId="5E725632"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Информационные возможности этих фондов раскрываются через:</w:t>
      </w:r>
    </w:p>
    <w:p w14:paraId="6361AFA0"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lastRenderedPageBreak/>
        <w:t>Детализацию механизмов загрязнения: Документы позволяют реконструировать конкретные инциденты, описывая их масштаб (площади разливов), состав загрязнителей (многокомпонентное загрязнение) и пути миграции токсичных веществ (трансграничный перенос по малым рекам в крупные артерии).</w:t>
      </w:r>
    </w:p>
    <w:p w14:paraId="359B89CE"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Выявление системности нарушений: Материалы подтверждают, что экологические катастрофы были не случайностью, а правилом. Локальные проверки вскрывали хронические проблемы: регулярные сбросы неочищенных стоков, захламление акваторий и пренебрежение безопасностью, что свидетельствует о глубоком институциональном кризисе.</w:t>
      </w:r>
    </w:p>
    <w:p w14:paraId="2B028744"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Отражение последствий: Протоколы связывают техногенные аварии с прямым экономическим ущербом (выводом судов из эксплуатации) и угрозой здоровью населения, демонстрируя неразрывную связь между состоянием окружающей среды и качеством жизни.</w:t>
      </w:r>
    </w:p>
    <w:p w14:paraId="1B0C16F8" w14:textId="77777777"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Таким образом, муниципальные архивы являются критически важным источником для верификации данных регионального масштаба. Они переводят изучение экологической истории из плоскости макроэкономических показателей в плоскость реальных событий, позволяя оценить эффективность системы контроля и истинную цену промышленного освоения Севера, заплаченную хрупкими местными экосистемами.</w:t>
      </w:r>
    </w:p>
    <w:p w14:paraId="39D9E4B6" w14:textId="77777777" w:rsidR="009035F1" w:rsidRPr="009035F1" w:rsidRDefault="009035F1" w:rsidP="009035F1">
      <w:pPr>
        <w:suppressAutoHyphens w:val="0"/>
        <w:spacing w:line="360" w:lineRule="auto"/>
        <w:ind w:firstLine="709"/>
        <w:contextualSpacing/>
        <w:jc w:val="both"/>
        <w:rPr>
          <w:bCs/>
          <w:sz w:val="28"/>
          <w:szCs w:val="28"/>
          <w:lang w:val="ru-RU"/>
        </w:rPr>
      </w:pPr>
    </w:p>
    <w:p w14:paraId="7727F1EE" w14:textId="77777777" w:rsidR="009035F1" w:rsidRPr="009035F1" w:rsidRDefault="009035F1" w:rsidP="009035F1">
      <w:pPr>
        <w:suppressAutoHyphens w:val="0"/>
        <w:spacing w:line="360" w:lineRule="auto"/>
        <w:ind w:firstLine="709"/>
        <w:contextualSpacing/>
        <w:jc w:val="both"/>
        <w:rPr>
          <w:bCs/>
          <w:sz w:val="28"/>
          <w:szCs w:val="28"/>
          <w:lang w:val="ru-RU"/>
        </w:rPr>
      </w:pPr>
    </w:p>
    <w:p w14:paraId="5279332B" w14:textId="77777777" w:rsidR="009035F1" w:rsidRDefault="009035F1" w:rsidP="009035F1">
      <w:pPr>
        <w:suppressAutoHyphens w:val="0"/>
        <w:spacing w:line="360" w:lineRule="auto"/>
        <w:ind w:firstLine="709"/>
        <w:contextualSpacing/>
        <w:jc w:val="both"/>
        <w:rPr>
          <w:bCs/>
          <w:sz w:val="28"/>
          <w:szCs w:val="28"/>
          <w:lang w:val="ru-RU"/>
        </w:rPr>
      </w:pPr>
    </w:p>
    <w:p w14:paraId="2BA6421B" w14:textId="77777777" w:rsidR="00BD342B" w:rsidRDefault="00BD342B" w:rsidP="009035F1">
      <w:pPr>
        <w:suppressAutoHyphens w:val="0"/>
        <w:spacing w:line="360" w:lineRule="auto"/>
        <w:ind w:firstLine="709"/>
        <w:contextualSpacing/>
        <w:jc w:val="both"/>
        <w:rPr>
          <w:bCs/>
          <w:sz w:val="28"/>
          <w:szCs w:val="28"/>
          <w:lang w:val="ru-RU"/>
        </w:rPr>
      </w:pPr>
    </w:p>
    <w:p w14:paraId="31AAD616" w14:textId="77777777" w:rsidR="00BD342B" w:rsidRDefault="00BD342B" w:rsidP="009035F1">
      <w:pPr>
        <w:suppressAutoHyphens w:val="0"/>
        <w:spacing w:line="360" w:lineRule="auto"/>
        <w:ind w:firstLine="709"/>
        <w:contextualSpacing/>
        <w:jc w:val="both"/>
        <w:rPr>
          <w:bCs/>
          <w:sz w:val="28"/>
          <w:szCs w:val="28"/>
          <w:lang w:val="ru-RU"/>
        </w:rPr>
      </w:pPr>
    </w:p>
    <w:p w14:paraId="1BB715F0" w14:textId="77777777" w:rsidR="00BD342B" w:rsidRDefault="00BD342B" w:rsidP="009035F1">
      <w:pPr>
        <w:suppressAutoHyphens w:val="0"/>
        <w:spacing w:line="360" w:lineRule="auto"/>
        <w:ind w:firstLine="709"/>
        <w:contextualSpacing/>
        <w:jc w:val="both"/>
        <w:rPr>
          <w:bCs/>
          <w:sz w:val="28"/>
          <w:szCs w:val="28"/>
          <w:lang w:val="ru-RU"/>
        </w:rPr>
      </w:pPr>
    </w:p>
    <w:p w14:paraId="4E1418A3" w14:textId="77777777" w:rsidR="00BD342B" w:rsidRDefault="00BD342B" w:rsidP="009035F1">
      <w:pPr>
        <w:suppressAutoHyphens w:val="0"/>
        <w:spacing w:line="360" w:lineRule="auto"/>
        <w:ind w:firstLine="709"/>
        <w:contextualSpacing/>
        <w:jc w:val="both"/>
        <w:rPr>
          <w:bCs/>
          <w:sz w:val="28"/>
          <w:szCs w:val="28"/>
          <w:lang w:val="ru-RU"/>
        </w:rPr>
      </w:pPr>
    </w:p>
    <w:p w14:paraId="0E34D025" w14:textId="77777777" w:rsidR="00BD342B" w:rsidRDefault="00BD342B" w:rsidP="009035F1">
      <w:pPr>
        <w:suppressAutoHyphens w:val="0"/>
        <w:spacing w:line="360" w:lineRule="auto"/>
        <w:ind w:firstLine="709"/>
        <w:contextualSpacing/>
        <w:jc w:val="both"/>
        <w:rPr>
          <w:bCs/>
          <w:sz w:val="28"/>
          <w:szCs w:val="28"/>
          <w:lang w:val="ru-RU"/>
        </w:rPr>
      </w:pPr>
    </w:p>
    <w:p w14:paraId="4AAA7E5F" w14:textId="77777777" w:rsidR="009035F1" w:rsidRDefault="009035F1" w:rsidP="006E52B1">
      <w:pPr>
        <w:suppressAutoHyphens w:val="0"/>
        <w:spacing w:line="360" w:lineRule="auto"/>
        <w:contextualSpacing/>
        <w:jc w:val="both"/>
        <w:rPr>
          <w:bCs/>
          <w:sz w:val="28"/>
          <w:szCs w:val="28"/>
        </w:rPr>
      </w:pPr>
    </w:p>
    <w:p w14:paraId="5B950D2F" w14:textId="77777777" w:rsidR="00F83135" w:rsidRPr="00F83135" w:rsidRDefault="00F83135" w:rsidP="006E52B1">
      <w:pPr>
        <w:suppressAutoHyphens w:val="0"/>
        <w:spacing w:line="360" w:lineRule="auto"/>
        <w:contextualSpacing/>
        <w:jc w:val="both"/>
        <w:rPr>
          <w:bCs/>
          <w:sz w:val="28"/>
          <w:szCs w:val="28"/>
        </w:rPr>
      </w:pPr>
    </w:p>
    <w:p w14:paraId="09BED17D" w14:textId="2B9CA8AB" w:rsidR="009035F1" w:rsidRPr="00F83135" w:rsidRDefault="009035F1" w:rsidP="006E52B1">
      <w:pPr>
        <w:suppressAutoHyphens w:val="0"/>
        <w:spacing w:line="360" w:lineRule="auto"/>
        <w:ind w:firstLine="709"/>
        <w:contextualSpacing/>
        <w:jc w:val="center"/>
        <w:rPr>
          <w:bCs/>
          <w:sz w:val="28"/>
          <w:szCs w:val="28"/>
          <w:lang w:val="ru-RU"/>
        </w:rPr>
      </w:pPr>
      <w:r w:rsidRPr="009035F1">
        <w:rPr>
          <w:bCs/>
          <w:sz w:val="28"/>
          <w:szCs w:val="28"/>
          <w:lang w:val="ru-RU"/>
        </w:rPr>
        <w:lastRenderedPageBreak/>
        <w:t xml:space="preserve">ВЫВОДЫ ПО ГЛАВЕ </w:t>
      </w:r>
      <w:r w:rsidR="00F83135">
        <w:rPr>
          <w:bCs/>
          <w:sz w:val="28"/>
          <w:szCs w:val="28"/>
        </w:rPr>
        <w:t>II</w:t>
      </w:r>
    </w:p>
    <w:p w14:paraId="6B1F7E1F" w14:textId="3640297F" w:rsidR="00B71723" w:rsidRDefault="00B71723" w:rsidP="00B71723">
      <w:pPr>
        <w:suppressAutoHyphens w:val="0"/>
        <w:spacing w:line="360" w:lineRule="auto"/>
        <w:ind w:firstLine="709"/>
        <w:contextualSpacing/>
        <w:jc w:val="both"/>
        <w:rPr>
          <w:bCs/>
          <w:sz w:val="28"/>
          <w:szCs w:val="28"/>
          <w:lang w:val="ru-RU"/>
        </w:rPr>
      </w:pPr>
      <w:r>
        <w:rPr>
          <w:bCs/>
          <w:sz w:val="28"/>
          <w:szCs w:val="28"/>
          <w:lang w:val="ru-RU"/>
        </w:rPr>
        <w:t xml:space="preserve">Изучение истории использования и охраны водных ресурсов в </w:t>
      </w:r>
      <w:r>
        <w:rPr>
          <w:bCs/>
          <w:sz w:val="28"/>
          <w:szCs w:val="28"/>
        </w:rPr>
        <w:t>XX</w:t>
      </w:r>
      <w:r w:rsidRPr="00B71723">
        <w:rPr>
          <w:bCs/>
          <w:sz w:val="28"/>
          <w:szCs w:val="28"/>
          <w:lang w:val="ru-RU"/>
        </w:rPr>
        <w:t xml:space="preserve"> </w:t>
      </w:r>
      <w:r>
        <w:rPr>
          <w:bCs/>
          <w:sz w:val="28"/>
          <w:szCs w:val="28"/>
          <w:lang w:val="ru-RU"/>
        </w:rPr>
        <w:t>веке в Ханты – Мансийском автономном округе – Югре требует комплексно изучить документальные источники. Проведенный анализ информационных возможностей Государственного архива Югры и муниципальных архивов Х</w:t>
      </w:r>
      <w:r w:rsidR="000E3945">
        <w:rPr>
          <w:bCs/>
          <w:sz w:val="28"/>
          <w:szCs w:val="28"/>
          <w:lang w:val="ru-RU"/>
        </w:rPr>
        <w:t>МАО</w:t>
      </w:r>
      <w:r>
        <w:rPr>
          <w:bCs/>
          <w:sz w:val="28"/>
          <w:szCs w:val="28"/>
          <w:lang w:val="ru-RU"/>
        </w:rPr>
        <w:t xml:space="preserve"> – Югры позволило сделать несколько выводов о структуре</w:t>
      </w:r>
      <w:r w:rsidR="000E3945">
        <w:rPr>
          <w:bCs/>
          <w:sz w:val="28"/>
          <w:szCs w:val="28"/>
          <w:lang w:val="ru-RU"/>
        </w:rPr>
        <w:t>, специфике и ценности архивных фондов для формирования истории об экологической защите водных ресурсов в период нефтегазового освоения региона.</w:t>
      </w:r>
    </w:p>
    <w:p w14:paraId="3284FE15" w14:textId="399C356E" w:rsidR="000E3945" w:rsidRDefault="000E3945" w:rsidP="00B71723">
      <w:pPr>
        <w:suppressAutoHyphens w:val="0"/>
        <w:spacing w:line="360" w:lineRule="auto"/>
        <w:ind w:firstLine="709"/>
        <w:contextualSpacing/>
        <w:jc w:val="both"/>
        <w:rPr>
          <w:bCs/>
          <w:sz w:val="28"/>
          <w:szCs w:val="28"/>
          <w:lang w:val="ru-RU"/>
        </w:rPr>
      </w:pPr>
      <w:r>
        <w:rPr>
          <w:bCs/>
          <w:sz w:val="28"/>
          <w:szCs w:val="28"/>
          <w:lang w:val="ru-RU"/>
        </w:rPr>
        <w:t>Архивные фонды Государственного архива Югры являются огромной документальной базой. В них содержатся директивные документы, постановления, сводные статистические отчеты, а также материал</w:t>
      </w:r>
      <w:r w:rsidR="001E521B">
        <w:rPr>
          <w:bCs/>
          <w:sz w:val="28"/>
          <w:szCs w:val="28"/>
          <w:lang w:val="ru-RU"/>
        </w:rPr>
        <w:t>ы крупных производственных объединений ( ПО «Когалымнефтегаз», ПО «Сургутнефтегаз»).</w:t>
      </w:r>
    </w:p>
    <w:p w14:paraId="1DFF102A" w14:textId="498C10B7" w:rsidR="001E521B" w:rsidRDefault="001E521B" w:rsidP="001E521B">
      <w:pPr>
        <w:suppressAutoHyphens w:val="0"/>
        <w:spacing w:line="360" w:lineRule="auto"/>
        <w:ind w:firstLine="709"/>
        <w:contextualSpacing/>
        <w:jc w:val="both"/>
        <w:rPr>
          <w:bCs/>
          <w:sz w:val="28"/>
          <w:szCs w:val="28"/>
          <w:lang w:val="ru-RU"/>
        </w:rPr>
      </w:pPr>
      <w:r>
        <w:rPr>
          <w:bCs/>
          <w:sz w:val="28"/>
          <w:szCs w:val="28"/>
          <w:lang w:val="ru-RU"/>
        </w:rPr>
        <w:t xml:space="preserve">В свою очередь, муниципальные архивы содержат в себе информацию локального характера. </w:t>
      </w:r>
      <w:r w:rsidR="000E3945" w:rsidRPr="000E3945">
        <w:rPr>
          <w:bCs/>
          <w:sz w:val="28"/>
          <w:szCs w:val="28"/>
          <w:lang w:val="ru-RU"/>
        </w:rPr>
        <w:t>Их ценность заключается в фиксации конкретных проявлений системных проблем. В отличие от обобщенных отчетов регионального уровня, фонды муниципальных архивов содержат документы правоприменительной практики: протоколы об административных правонарушениях, постановления о наложении штрафов на конкретные хозяйствующие субъекты</w:t>
      </w:r>
      <w:r>
        <w:rPr>
          <w:bCs/>
          <w:sz w:val="28"/>
          <w:szCs w:val="28"/>
          <w:lang w:val="ru-RU"/>
        </w:rPr>
        <w:t>. Особенностью таких документов для исследователя является изучение реальных фактов нарушения природоохранного законодательства и эффективности принятых, в связи с этим мер.</w:t>
      </w:r>
    </w:p>
    <w:p w14:paraId="7FB3887E" w14:textId="25884B2D" w:rsidR="0024491D" w:rsidRPr="0024491D" w:rsidRDefault="00DF16C0" w:rsidP="0024491D">
      <w:pPr>
        <w:suppressAutoHyphens w:val="0"/>
        <w:spacing w:line="360" w:lineRule="auto"/>
        <w:ind w:firstLine="709"/>
        <w:contextualSpacing/>
        <w:jc w:val="both"/>
        <w:rPr>
          <w:bCs/>
          <w:sz w:val="28"/>
          <w:szCs w:val="28"/>
          <w:lang w:val="ru-RU"/>
        </w:rPr>
      </w:pPr>
      <w:r>
        <w:rPr>
          <w:bCs/>
          <w:sz w:val="28"/>
          <w:szCs w:val="28"/>
          <w:lang w:val="ru-RU"/>
        </w:rPr>
        <w:t xml:space="preserve">Информационный потенциал архивного фонда ХМАО – Югры </w:t>
      </w:r>
      <w:r w:rsidR="0024491D">
        <w:rPr>
          <w:bCs/>
          <w:sz w:val="28"/>
          <w:szCs w:val="28"/>
          <w:lang w:val="ru-RU"/>
        </w:rPr>
        <w:t xml:space="preserve">предоставляет возможность рассмотреть воздействие организаций на окружающую среду. С помощью материалов данных архивных фондов можно выделить </w:t>
      </w:r>
      <w:proofErr w:type="spellStart"/>
      <w:r w:rsidR="0024491D">
        <w:rPr>
          <w:bCs/>
          <w:sz w:val="28"/>
          <w:szCs w:val="28"/>
          <w:lang w:val="ru-RU"/>
        </w:rPr>
        <w:t>причинно</w:t>
      </w:r>
      <w:proofErr w:type="spellEnd"/>
      <w:r w:rsidR="0024491D">
        <w:rPr>
          <w:bCs/>
          <w:sz w:val="28"/>
          <w:szCs w:val="28"/>
          <w:lang w:val="ru-RU"/>
        </w:rPr>
        <w:t xml:space="preserve"> – следственную связь загрязнения водных объектов в ХМАО – Югре в </w:t>
      </w:r>
      <w:r w:rsidR="0024491D">
        <w:rPr>
          <w:bCs/>
          <w:sz w:val="28"/>
          <w:szCs w:val="28"/>
        </w:rPr>
        <w:t>XX</w:t>
      </w:r>
      <w:r w:rsidR="0024491D">
        <w:rPr>
          <w:bCs/>
          <w:sz w:val="28"/>
          <w:szCs w:val="28"/>
          <w:lang w:val="ru-RU"/>
        </w:rPr>
        <w:t xml:space="preserve"> веке, а также выделить вклад различных отраслей промышленности в совокупную техногенную нагрузку.</w:t>
      </w:r>
    </w:p>
    <w:p w14:paraId="6DEC90E9" w14:textId="1C66AEA0" w:rsidR="00E75432" w:rsidRPr="00E75432" w:rsidRDefault="00E75432" w:rsidP="001E521B">
      <w:pPr>
        <w:suppressAutoHyphens w:val="0"/>
        <w:spacing w:line="360" w:lineRule="auto"/>
        <w:ind w:firstLine="709"/>
        <w:contextualSpacing/>
        <w:jc w:val="both"/>
        <w:rPr>
          <w:bCs/>
          <w:sz w:val="28"/>
          <w:szCs w:val="28"/>
          <w:lang w:val="ru-RU"/>
        </w:rPr>
      </w:pPr>
      <w:r>
        <w:rPr>
          <w:bCs/>
          <w:sz w:val="28"/>
          <w:szCs w:val="28"/>
          <w:lang w:val="ru-RU"/>
        </w:rPr>
        <w:t xml:space="preserve">В заключение, можно сказать, что Государственный архив Югры и муниципальные архивы ХМАО – Югры формируют единую информационную </w:t>
      </w:r>
      <w:r>
        <w:rPr>
          <w:bCs/>
          <w:sz w:val="28"/>
          <w:szCs w:val="28"/>
          <w:lang w:val="ru-RU"/>
        </w:rPr>
        <w:lastRenderedPageBreak/>
        <w:t xml:space="preserve">систему. Их совместный анализ позволяет получить общую картину истории освоения водных ресурсов ХМАО – Югры в </w:t>
      </w:r>
      <w:r>
        <w:rPr>
          <w:bCs/>
          <w:sz w:val="28"/>
          <w:szCs w:val="28"/>
        </w:rPr>
        <w:t>XX</w:t>
      </w:r>
      <w:r w:rsidRPr="00E75432">
        <w:rPr>
          <w:bCs/>
          <w:sz w:val="28"/>
          <w:szCs w:val="28"/>
          <w:lang w:val="ru-RU"/>
        </w:rPr>
        <w:t xml:space="preserve"> </w:t>
      </w:r>
      <w:r>
        <w:rPr>
          <w:bCs/>
          <w:sz w:val="28"/>
          <w:szCs w:val="28"/>
          <w:lang w:val="ru-RU"/>
        </w:rPr>
        <w:t xml:space="preserve">веке. </w:t>
      </w:r>
    </w:p>
    <w:p w14:paraId="239F86B7" w14:textId="77777777" w:rsidR="000E3945" w:rsidRPr="00B71723" w:rsidRDefault="000E3945" w:rsidP="00B71723">
      <w:pPr>
        <w:suppressAutoHyphens w:val="0"/>
        <w:spacing w:line="360" w:lineRule="auto"/>
        <w:ind w:firstLine="709"/>
        <w:contextualSpacing/>
        <w:jc w:val="both"/>
        <w:rPr>
          <w:bCs/>
          <w:sz w:val="28"/>
          <w:szCs w:val="28"/>
          <w:lang w:val="ru-RU"/>
        </w:rPr>
      </w:pPr>
    </w:p>
    <w:p w14:paraId="21C3B94F" w14:textId="77777777" w:rsidR="00B71723" w:rsidRDefault="00B71723" w:rsidP="00B71723">
      <w:pPr>
        <w:suppressAutoHyphens w:val="0"/>
        <w:spacing w:line="360" w:lineRule="auto"/>
        <w:ind w:firstLine="709"/>
        <w:contextualSpacing/>
        <w:jc w:val="both"/>
        <w:rPr>
          <w:bCs/>
          <w:sz w:val="28"/>
          <w:szCs w:val="28"/>
          <w:lang w:val="ru-RU"/>
        </w:rPr>
      </w:pPr>
    </w:p>
    <w:p w14:paraId="20F7504E" w14:textId="77777777" w:rsidR="00B71723" w:rsidRDefault="00B71723" w:rsidP="00B71723">
      <w:pPr>
        <w:suppressAutoHyphens w:val="0"/>
        <w:spacing w:line="360" w:lineRule="auto"/>
        <w:ind w:firstLine="709"/>
        <w:contextualSpacing/>
        <w:jc w:val="both"/>
        <w:rPr>
          <w:bCs/>
          <w:sz w:val="28"/>
          <w:szCs w:val="28"/>
          <w:lang w:val="ru-RU"/>
        </w:rPr>
      </w:pPr>
    </w:p>
    <w:p w14:paraId="3E30939C" w14:textId="77777777" w:rsidR="00B71723" w:rsidRDefault="00B71723" w:rsidP="00B71723">
      <w:pPr>
        <w:suppressAutoHyphens w:val="0"/>
        <w:spacing w:line="360" w:lineRule="auto"/>
        <w:ind w:firstLine="709"/>
        <w:contextualSpacing/>
        <w:jc w:val="both"/>
        <w:rPr>
          <w:bCs/>
          <w:sz w:val="28"/>
          <w:szCs w:val="28"/>
          <w:lang w:val="ru-RU"/>
        </w:rPr>
      </w:pPr>
    </w:p>
    <w:p w14:paraId="333FCAE7" w14:textId="77777777" w:rsidR="00B71723" w:rsidRDefault="00B71723" w:rsidP="00B71723">
      <w:pPr>
        <w:suppressAutoHyphens w:val="0"/>
        <w:spacing w:line="360" w:lineRule="auto"/>
        <w:ind w:firstLine="709"/>
        <w:contextualSpacing/>
        <w:jc w:val="both"/>
        <w:rPr>
          <w:bCs/>
          <w:sz w:val="28"/>
          <w:szCs w:val="28"/>
          <w:lang w:val="ru-RU"/>
        </w:rPr>
      </w:pPr>
    </w:p>
    <w:p w14:paraId="12F63164" w14:textId="77777777" w:rsidR="00B71723" w:rsidRDefault="00B71723" w:rsidP="00B71723">
      <w:pPr>
        <w:suppressAutoHyphens w:val="0"/>
        <w:spacing w:line="360" w:lineRule="auto"/>
        <w:ind w:firstLine="709"/>
        <w:contextualSpacing/>
        <w:jc w:val="both"/>
        <w:rPr>
          <w:bCs/>
          <w:sz w:val="28"/>
          <w:szCs w:val="28"/>
          <w:lang w:val="ru-RU"/>
        </w:rPr>
      </w:pPr>
    </w:p>
    <w:p w14:paraId="47CCD88E" w14:textId="77777777" w:rsidR="00B71723" w:rsidRDefault="00B71723" w:rsidP="00B71723">
      <w:pPr>
        <w:suppressAutoHyphens w:val="0"/>
        <w:spacing w:line="360" w:lineRule="auto"/>
        <w:ind w:firstLine="709"/>
        <w:contextualSpacing/>
        <w:jc w:val="both"/>
        <w:rPr>
          <w:bCs/>
          <w:sz w:val="28"/>
          <w:szCs w:val="28"/>
          <w:lang w:val="ru-RU"/>
        </w:rPr>
      </w:pPr>
    </w:p>
    <w:p w14:paraId="4B6EB3FE" w14:textId="77777777" w:rsidR="00B71723" w:rsidRDefault="00B71723" w:rsidP="00B71723">
      <w:pPr>
        <w:suppressAutoHyphens w:val="0"/>
        <w:spacing w:line="360" w:lineRule="auto"/>
        <w:ind w:firstLine="709"/>
        <w:contextualSpacing/>
        <w:jc w:val="both"/>
        <w:rPr>
          <w:bCs/>
          <w:sz w:val="28"/>
          <w:szCs w:val="28"/>
          <w:lang w:val="ru-RU"/>
        </w:rPr>
      </w:pPr>
    </w:p>
    <w:p w14:paraId="0D046FB6" w14:textId="77777777" w:rsidR="00B71723" w:rsidRDefault="00B71723" w:rsidP="00B71723">
      <w:pPr>
        <w:suppressAutoHyphens w:val="0"/>
        <w:spacing w:line="360" w:lineRule="auto"/>
        <w:ind w:firstLine="709"/>
        <w:contextualSpacing/>
        <w:jc w:val="both"/>
        <w:rPr>
          <w:bCs/>
          <w:sz w:val="28"/>
          <w:szCs w:val="28"/>
          <w:lang w:val="ru-RU"/>
        </w:rPr>
      </w:pPr>
    </w:p>
    <w:p w14:paraId="35A8C4EE" w14:textId="77777777" w:rsidR="00B71723" w:rsidRDefault="00B71723" w:rsidP="00B71723">
      <w:pPr>
        <w:suppressAutoHyphens w:val="0"/>
        <w:spacing w:line="360" w:lineRule="auto"/>
        <w:ind w:firstLine="709"/>
        <w:contextualSpacing/>
        <w:jc w:val="both"/>
        <w:rPr>
          <w:bCs/>
          <w:sz w:val="28"/>
          <w:szCs w:val="28"/>
          <w:lang w:val="ru-RU"/>
        </w:rPr>
      </w:pPr>
    </w:p>
    <w:p w14:paraId="2192612B" w14:textId="77777777" w:rsidR="00B71723" w:rsidRDefault="00B71723" w:rsidP="00B71723">
      <w:pPr>
        <w:suppressAutoHyphens w:val="0"/>
        <w:spacing w:line="360" w:lineRule="auto"/>
        <w:ind w:firstLine="709"/>
        <w:contextualSpacing/>
        <w:jc w:val="both"/>
        <w:rPr>
          <w:bCs/>
          <w:sz w:val="28"/>
          <w:szCs w:val="28"/>
          <w:lang w:val="ru-RU"/>
        </w:rPr>
      </w:pPr>
    </w:p>
    <w:p w14:paraId="19A8B5BC" w14:textId="77777777" w:rsidR="00B71723" w:rsidRDefault="00B71723" w:rsidP="00B71723">
      <w:pPr>
        <w:suppressAutoHyphens w:val="0"/>
        <w:spacing w:line="360" w:lineRule="auto"/>
        <w:ind w:firstLine="709"/>
        <w:contextualSpacing/>
        <w:jc w:val="both"/>
        <w:rPr>
          <w:bCs/>
          <w:sz w:val="28"/>
          <w:szCs w:val="28"/>
          <w:lang w:val="ru-RU"/>
        </w:rPr>
      </w:pPr>
    </w:p>
    <w:p w14:paraId="47E42139" w14:textId="77777777" w:rsidR="00B71723" w:rsidRDefault="00B71723" w:rsidP="00B71723">
      <w:pPr>
        <w:suppressAutoHyphens w:val="0"/>
        <w:spacing w:line="360" w:lineRule="auto"/>
        <w:ind w:firstLine="709"/>
        <w:contextualSpacing/>
        <w:jc w:val="both"/>
        <w:rPr>
          <w:bCs/>
          <w:sz w:val="28"/>
          <w:szCs w:val="28"/>
          <w:lang w:val="ru-RU"/>
        </w:rPr>
      </w:pPr>
    </w:p>
    <w:p w14:paraId="1C3A0989" w14:textId="77777777" w:rsidR="00B71723" w:rsidRDefault="00B71723" w:rsidP="00B71723">
      <w:pPr>
        <w:suppressAutoHyphens w:val="0"/>
        <w:spacing w:line="360" w:lineRule="auto"/>
        <w:ind w:firstLine="709"/>
        <w:contextualSpacing/>
        <w:jc w:val="both"/>
        <w:rPr>
          <w:bCs/>
          <w:sz w:val="28"/>
          <w:szCs w:val="28"/>
          <w:lang w:val="ru-RU"/>
        </w:rPr>
      </w:pPr>
    </w:p>
    <w:p w14:paraId="1E0F8356" w14:textId="77777777" w:rsidR="00B71723" w:rsidRDefault="00B71723" w:rsidP="00B71723">
      <w:pPr>
        <w:suppressAutoHyphens w:val="0"/>
        <w:spacing w:line="360" w:lineRule="auto"/>
        <w:ind w:firstLine="709"/>
        <w:contextualSpacing/>
        <w:jc w:val="both"/>
        <w:rPr>
          <w:bCs/>
          <w:sz w:val="28"/>
          <w:szCs w:val="28"/>
          <w:lang w:val="ru-RU"/>
        </w:rPr>
      </w:pPr>
    </w:p>
    <w:p w14:paraId="0E40139E" w14:textId="77777777" w:rsidR="00B71723" w:rsidRDefault="00B71723" w:rsidP="00B71723">
      <w:pPr>
        <w:suppressAutoHyphens w:val="0"/>
        <w:spacing w:line="360" w:lineRule="auto"/>
        <w:ind w:firstLine="709"/>
        <w:contextualSpacing/>
        <w:jc w:val="both"/>
        <w:rPr>
          <w:bCs/>
          <w:sz w:val="28"/>
          <w:szCs w:val="28"/>
          <w:lang w:val="ru-RU"/>
        </w:rPr>
      </w:pPr>
    </w:p>
    <w:p w14:paraId="0A0961E5" w14:textId="77777777" w:rsidR="00B71723" w:rsidRDefault="00B71723" w:rsidP="00B71723">
      <w:pPr>
        <w:suppressAutoHyphens w:val="0"/>
        <w:spacing w:line="360" w:lineRule="auto"/>
        <w:ind w:firstLine="709"/>
        <w:contextualSpacing/>
        <w:jc w:val="both"/>
        <w:rPr>
          <w:bCs/>
          <w:sz w:val="28"/>
          <w:szCs w:val="28"/>
          <w:lang w:val="ru-RU"/>
        </w:rPr>
      </w:pPr>
    </w:p>
    <w:p w14:paraId="222C160A" w14:textId="77777777" w:rsidR="00B71723" w:rsidRDefault="00B71723" w:rsidP="00B71723">
      <w:pPr>
        <w:suppressAutoHyphens w:val="0"/>
        <w:spacing w:line="360" w:lineRule="auto"/>
        <w:ind w:firstLine="709"/>
        <w:contextualSpacing/>
        <w:jc w:val="both"/>
        <w:rPr>
          <w:bCs/>
          <w:sz w:val="28"/>
          <w:szCs w:val="28"/>
          <w:lang w:val="ru-RU"/>
        </w:rPr>
      </w:pPr>
    </w:p>
    <w:p w14:paraId="55AC9096" w14:textId="77777777" w:rsidR="00B71723" w:rsidRDefault="00B71723" w:rsidP="00B71723">
      <w:pPr>
        <w:suppressAutoHyphens w:val="0"/>
        <w:spacing w:line="360" w:lineRule="auto"/>
        <w:ind w:firstLine="709"/>
        <w:contextualSpacing/>
        <w:jc w:val="both"/>
        <w:rPr>
          <w:bCs/>
          <w:sz w:val="28"/>
          <w:szCs w:val="28"/>
          <w:lang w:val="ru-RU"/>
        </w:rPr>
      </w:pPr>
    </w:p>
    <w:p w14:paraId="4EE6B18D" w14:textId="77777777" w:rsidR="00B71723" w:rsidRDefault="00B71723" w:rsidP="00B71723">
      <w:pPr>
        <w:suppressAutoHyphens w:val="0"/>
        <w:spacing w:line="360" w:lineRule="auto"/>
        <w:ind w:firstLine="709"/>
        <w:contextualSpacing/>
        <w:jc w:val="both"/>
        <w:rPr>
          <w:bCs/>
          <w:sz w:val="28"/>
          <w:szCs w:val="28"/>
          <w:lang w:val="ru-RU"/>
        </w:rPr>
      </w:pPr>
    </w:p>
    <w:p w14:paraId="570C81BD" w14:textId="77777777" w:rsidR="00B71723" w:rsidRDefault="00B71723" w:rsidP="00B71723">
      <w:pPr>
        <w:suppressAutoHyphens w:val="0"/>
        <w:spacing w:line="360" w:lineRule="auto"/>
        <w:ind w:firstLine="709"/>
        <w:contextualSpacing/>
        <w:jc w:val="both"/>
        <w:rPr>
          <w:bCs/>
          <w:sz w:val="28"/>
          <w:szCs w:val="28"/>
          <w:lang w:val="ru-RU"/>
        </w:rPr>
      </w:pPr>
    </w:p>
    <w:p w14:paraId="6A49498D" w14:textId="77777777" w:rsidR="00B71723" w:rsidRDefault="00B71723" w:rsidP="00B71723">
      <w:pPr>
        <w:suppressAutoHyphens w:val="0"/>
        <w:spacing w:line="360" w:lineRule="auto"/>
        <w:ind w:firstLine="709"/>
        <w:contextualSpacing/>
        <w:jc w:val="both"/>
        <w:rPr>
          <w:bCs/>
          <w:sz w:val="28"/>
          <w:szCs w:val="28"/>
          <w:lang w:val="ru-RU"/>
        </w:rPr>
      </w:pPr>
    </w:p>
    <w:p w14:paraId="08B984BC" w14:textId="77777777" w:rsidR="00B71723" w:rsidRDefault="00B71723" w:rsidP="00B71723">
      <w:pPr>
        <w:suppressAutoHyphens w:val="0"/>
        <w:spacing w:line="360" w:lineRule="auto"/>
        <w:ind w:firstLine="709"/>
        <w:contextualSpacing/>
        <w:jc w:val="both"/>
        <w:rPr>
          <w:bCs/>
          <w:sz w:val="28"/>
          <w:szCs w:val="28"/>
          <w:lang w:val="ru-RU"/>
        </w:rPr>
      </w:pPr>
    </w:p>
    <w:p w14:paraId="5898A950" w14:textId="77777777" w:rsidR="00B71723" w:rsidRDefault="00B71723" w:rsidP="00B71723">
      <w:pPr>
        <w:suppressAutoHyphens w:val="0"/>
        <w:spacing w:line="360" w:lineRule="auto"/>
        <w:ind w:firstLine="709"/>
        <w:contextualSpacing/>
        <w:jc w:val="both"/>
        <w:rPr>
          <w:bCs/>
          <w:sz w:val="28"/>
          <w:szCs w:val="28"/>
          <w:lang w:val="ru-RU"/>
        </w:rPr>
      </w:pPr>
    </w:p>
    <w:p w14:paraId="00752941" w14:textId="77777777" w:rsidR="00B71723" w:rsidRPr="009035F1" w:rsidRDefault="00B71723" w:rsidP="00B71723">
      <w:pPr>
        <w:suppressAutoHyphens w:val="0"/>
        <w:spacing w:line="360" w:lineRule="auto"/>
        <w:ind w:firstLine="709"/>
        <w:contextualSpacing/>
        <w:jc w:val="both"/>
        <w:rPr>
          <w:bCs/>
          <w:sz w:val="28"/>
          <w:szCs w:val="28"/>
          <w:lang w:val="ru-RU"/>
        </w:rPr>
      </w:pPr>
    </w:p>
    <w:p w14:paraId="18A20765" w14:textId="77777777" w:rsidR="009035F1" w:rsidRPr="009035F1" w:rsidRDefault="009035F1" w:rsidP="009035F1">
      <w:pPr>
        <w:suppressAutoHyphens w:val="0"/>
        <w:spacing w:line="360" w:lineRule="auto"/>
        <w:ind w:firstLine="709"/>
        <w:contextualSpacing/>
        <w:jc w:val="both"/>
        <w:rPr>
          <w:bCs/>
          <w:sz w:val="28"/>
          <w:szCs w:val="28"/>
          <w:lang w:val="ru-RU"/>
        </w:rPr>
      </w:pPr>
    </w:p>
    <w:p w14:paraId="1B026BF6" w14:textId="77777777" w:rsidR="009035F1" w:rsidRPr="009035F1" w:rsidRDefault="009035F1" w:rsidP="009035F1">
      <w:pPr>
        <w:suppressAutoHyphens w:val="0"/>
        <w:spacing w:line="360" w:lineRule="auto"/>
        <w:ind w:firstLine="709"/>
        <w:contextualSpacing/>
        <w:jc w:val="both"/>
        <w:rPr>
          <w:bCs/>
          <w:sz w:val="28"/>
          <w:szCs w:val="28"/>
          <w:lang w:val="ru-RU"/>
        </w:rPr>
      </w:pPr>
    </w:p>
    <w:p w14:paraId="2679F8C4" w14:textId="77777777" w:rsidR="009035F1" w:rsidRPr="009035F1" w:rsidRDefault="009035F1" w:rsidP="00197618">
      <w:pPr>
        <w:suppressAutoHyphens w:val="0"/>
        <w:spacing w:line="360" w:lineRule="auto"/>
        <w:contextualSpacing/>
        <w:jc w:val="both"/>
        <w:rPr>
          <w:bCs/>
          <w:sz w:val="28"/>
          <w:szCs w:val="28"/>
          <w:lang w:val="ru-RU"/>
        </w:rPr>
      </w:pPr>
    </w:p>
    <w:p w14:paraId="3049395E" w14:textId="77777777" w:rsidR="009035F1" w:rsidRDefault="009035F1" w:rsidP="00A11849">
      <w:pPr>
        <w:suppressAutoHyphens w:val="0"/>
        <w:spacing w:line="360" w:lineRule="auto"/>
        <w:ind w:firstLine="709"/>
        <w:contextualSpacing/>
        <w:jc w:val="center"/>
        <w:rPr>
          <w:bCs/>
          <w:sz w:val="28"/>
          <w:szCs w:val="28"/>
          <w:lang w:val="ru-RU"/>
        </w:rPr>
      </w:pPr>
      <w:r w:rsidRPr="009035F1">
        <w:rPr>
          <w:bCs/>
          <w:sz w:val="28"/>
          <w:szCs w:val="28"/>
          <w:lang w:val="ru-RU"/>
        </w:rPr>
        <w:lastRenderedPageBreak/>
        <w:t>ЗАКЛЮЧЕНИЕ</w:t>
      </w:r>
    </w:p>
    <w:p w14:paraId="58C5DF42" w14:textId="5575CE4E" w:rsidR="00E75432" w:rsidRDefault="00B920A0" w:rsidP="00477EB4">
      <w:pPr>
        <w:suppressAutoHyphens w:val="0"/>
        <w:spacing w:line="360" w:lineRule="auto"/>
        <w:ind w:firstLine="709"/>
        <w:contextualSpacing/>
        <w:jc w:val="both"/>
        <w:rPr>
          <w:bCs/>
          <w:sz w:val="28"/>
          <w:szCs w:val="28"/>
          <w:lang w:val="ru-RU"/>
        </w:rPr>
      </w:pPr>
      <w:r>
        <w:rPr>
          <w:bCs/>
          <w:sz w:val="28"/>
          <w:szCs w:val="28"/>
          <w:lang w:val="ru-RU"/>
        </w:rPr>
        <w:t xml:space="preserve">Проведенное исследование на тему «Архивный фонд ХМАО – Югры как источник информации по проблеме использования водных ресурсов в </w:t>
      </w:r>
      <w:r>
        <w:rPr>
          <w:bCs/>
          <w:sz w:val="28"/>
          <w:szCs w:val="28"/>
        </w:rPr>
        <w:t>XX</w:t>
      </w:r>
      <w:r w:rsidRPr="00B920A0">
        <w:rPr>
          <w:bCs/>
          <w:sz w:val="28"/>
          <w:szCs w:val="28"/>
          <w:lang w:val="ru-RU"/>
        </w:rPr>
        <w:t xml:space="preserve"> </w:t>
      </w:r>
      <w:r>
        <w:rPr>
          <w:bCs/>
          <w:sz w:val="28"/>
          <w:szCs w:val="28"/>
          <w:lang w:val="ru-RU"/>
        </w:rPr>
        <w:t>веке» позволяет сделать ряд выводов.</w:t>
      </w:r>
    </w:p>
    <w:p w14:paraId="600AE21B" w14:textId="5D99F1F4" w:rsidR="00B920A0" w:rsidRDefault="00B920A0" w:rsidP="00477EB4">
      <w:pPr>
        <w:suppressAutoHyphens w:val="0"/>
        <w:spacing w:line="360" w:lineRule="auto"/>
        <w:ind w:firstLine="709"/>
        <w:contextualSpacing/>
        <w:jc w:val="both"/>
        <w:rPr>
          <w:bCs/>
          <w:sz w:val="28"/>
          <w:szCs w:val="28"/>
          <w:lang w:val="ru-RU"/>
        </w:rPr>
      </w:pPr>
      <w:r>
        <w:rPr>
          <w:bCs/>
          <w:sz w:val="28"/>
          <w:szCs w:val="28"/>
          <w:lang w:val="ru-RU"/>
        </w:rPr>
        <w:t xml:space="preserve">В ходе работы была достигнута цель - </w:t>
      </w:r>
      <w:r w:rsidRPr="00B920A0">
        <w:rPr>
          <w:bCs/>
          <w:sz w:val="28"/>
          <w:szCs w:val="28"/>
          <w:lang w:val="ru-RU"/>
        </w:rPr>
        <w:t>определ</w:t>
      </w:r>
      <w:r>
        <w:rPr>
          <w:bCs/>
          <w:sz w:val="28"/>
          <w:szCs w:val="28"/>
          <w:lang w:val="ru-RU"/>
        </w:rPr>
        <w:t>ены</w:t>
      </w:r>
      <w:r w:rsidRPr="00B920A0">
        <w:rPr>
          <w:bCs/>
          <w:sz w:val="28"/>
          <w:szCs w:val="28"/>
          <w:lang w:val="ru-RU"/>
        </w:rPr>
        <w:t xml:space="preserve"> информационные возможности архивного фонда ХМАО-Югры как источник</w:t>
      </w:r>
      <w:r>
        <w:rPr>
          <w:bCs/>
          <w:sz w:val="28"/>
          <w:szCs w:val="28"/>
          <w:lang w:val="ru-RU"/>
        </w:rPr>
        <w:t>а</w:t>
      </w:r>
      <w:r w:rsidRPr="00B920A0">
        <w:rPr>
          <w:bCs/>
          <w:sz w:val="28"/>
          <w:szCs w:val="28"/>
          <w:lang w:val="ru-RU"/>
        </w:rPr>
        <w:t xml:space="preserve"> по проблемам использования водных ресурсов и их охраны в XX веке.</w:t>
      </w:r>
      <w:r>
        <w:rPr>
          <w:bCs/>
          <w:sz w:val="28"/>
          <w:szCs w:val="28"/>
          <w:lang w:val="ru-RU"/>
        </w:rPr>
        <w:t xml:space="preserve"> </w:t>
      </w:r>
    </w:p>
    <w:p w14:paraId="450761F3" w14:textId="7D68C8AB" w:rsidR="00B920A0" w:rsidRDefault="00B920A0" w:rsidP="00477EB4">
      <w:pPr>
        <w:suppressAutoHyphens w:val="0"/>
        <w:spacing w:line="360" w:lineRule="auto"/>
        <w:ind w:firstLine="709"/>
        <w:contextualSpacing/>
        <w:jc w:val="both"/>
        <w:rPr>
          <w:bCs/>
          <w:sz w:val="28"/>
          <w:szCs w:val="28"/>
          <w:lang w:val="ru-RU"/>
        </w:rPr>
      </w:pPr>
      <w:r>
        <w:rPr>
          <w:bCs/>
          <w:sz w:val="28"/>
          <w:szCs w:val="28"/>
          <w:lang w:val="ru-RU"/>
        </w:rPr>
        <w:t xml:space="preserve">В первую очередь, необходимо подчеркнуть, что архивный фонд ХМАО – Югры по выделенной проблеме представляет собой целостную, многоуровневую систему документов. Она включает в себя как документы федерального, окружного характера, так и документы локального характера, созданные субъектами хозяйственной деятельности. Анализ архивных материалов этих фондов показал, что только изучение материалов Государственного архива Югры и муниципальных архивов ХМАО- Югры позволит создать полную картину по проблеме использования водных ресурсов в </w:t>
      </w:r>
      <w:r>
        <w:rPr>
          <w:bCs/>
          <w:sz w:val="28"/>
          <w:szCs w:val="28"/>
        </w:rPr>
        <w:t>XX</w:t>
      </w:r>
      <w:r>
        <w:rPr>
          <w:bCs/>
          <w:sz w:val="28"/>
          <w:szCs w:val="28"/>
          <w:lang w:val="ru-RU"/>
        </w:rPr>
        <w:t xml:space="preserve"> веке.</w:t>
      </w:r>
      <w:r w:rsidR="00904E8A">
        <w:rPr>
          <w:bCs/>
          <w:sz w:val="28"/>
          <w:szCs w:val="28"/>
          <w:lang w:val="ru-RU"/>
        </w:rPr>
        <w:t xml:space="preserve"> </w:t>
      </w:r>
    </w:p>
    <w:p w14:paraId="23C67B50" w14:textId="2B53FD9E" w:rsidR="00904E8A" w:rsidRPr="00904E8A" w:rsidRDefault="00904E8A" w:rsidP="00904E8A">
      <w:pPr>
        <w:suppressAutoHyphens w:val="0"/>
        <w:spacing w:line="360" w:lineRule="auto"/>
        <w:ind w:firstLine="709"/>
        <w:contextualSpacing/>
        <w:jc w:val="both"/>
        <w:rPr>
          <w:bCs/>
          <w:sz w:val="28"/>
          <w:szCs w:val="28"/>
          <w:lang w:val="ru-RU"/>
        </w:rPr>
      </w:pPr>
      <w:r>
        <w:rPr>
          <w:bCs/>
          <w:sz w:val="28"/>
          <w:szCs w:val="28"/>
          <w:lang w:val="ru-RU"/>
        </w:rPr>
        <w:t xml:space="preserve">Архивные материалы демонстрируют, что вторая половина </w:t>
      </w:r>
      <w:r>
        <w:rPr>
          <w:bCs/>
          <w:sz w:val="28"/>
          <w:szCs w:val="28"/>
        </w:rPr>
        <w:t>XX</w:t>
      </w:r>
      <w:r>
        <w:rPr>
          <w:bCs/>
          <w:sz w:val="28"/>
          <w:szCs w:val="28"/>
          <w:lang w:val="ru-RU"/>
        </w:rPr>
        <w:t xml:space="preserve"> века стала для ХМАО – Югры периодом воздействия организаций на окружающую среду в связи с промышленным развитием региона. В архивах сохранились протоколы проверок, акты обследования, которые фиксировали конкретные факты сброса продуктов нефти и хозяйственно – бытовых стоков.</w:t>
      </w:r>
    </w:p>
    <w:p w14:paraId="2845DDB4" w14:textId="1506C3D3" w:rsidR="00904E8A" w:rsidRDefault="00904E8A" w:rsidP="00904E8A">
      <w:pPr>
        <w:suppressAutoHyphens w:val="0"/>
        <w:spacing w:line="360" w:lineRule="auto"/>
        <w:ind w:firstLine="709"/>
        <w:contextualSpacing/>
        <w:jc w:val="both"/>
        <w:rPr>
          <w:bCs/>
          <w:sz w:val="28"/>
          <w:szCs w:val="28"/>
          <w:lang w:val="ru-RU"/>
        </w:rPr>
      </w:pPr>
      <w:r w:rsidRPr="00904E8A">
        <w:rPr>
          <w:bCs/>
          <w:sz w:val="28"/>
          <w:szCs w:val="28"/>
          <w:lang w:val="ru-RU"/>
        </w:rPr>
        <w:t xml:space="preserve">Одним из главных результатов работы является вывод о том, что муниципальные архивы служат ключом к переходу от </w:t>
      </w:r>
      <w:proofErr w:type="spellStart"/>
      <w:r w:rsidRPr="00904E8A">
        <w:rPr>
          <w:bCs/>
          <w:sz w:val="28"/>
          <w:szCs w:val="28"/>
          <w:lang w:val="ru-RU"/>
        </w:rPr>
        <w:t>макроисторического</w:t>
      </w:r>
      <w:proofErr w:type="spellEnd"/>
      <w:r w:rsidRPr="00904E8A">
        <w:rPr>
          <w:bCs/>
          <w:sz w:val="28"/>
          <w:szCs w:val="28"/>
          <w:lang w:val="ru-RU"/>
        </w:rPr>
        <w:t xml:space="preserve"> анализа к </w:t>
      </w:r>
      <w:proofErr w:type="spellStart"/>
      <w:r w:rsidRPr="00904E8A">
        <w:rPr>
          <w:bCs/>
          <w:sz w:val="28"/>
          <w:szCs w:val="28"/>
          <w:lang w:val="ru-RU"/>
        </w:rPr>
        <w:t>микроисторическому</w:t>
      </w:r>
      <w:proofErr w:type="spellEnd"/>
      <w:r w:rsidRPr="00904E8A">
        <w:rPr>
          <w:bCs/>
          <w:sz w:val="28"/>
          <w:szCs w:val="28"/>
          <w:lang w:val="ru-RU"/>
        </w:rPr>
        <w:t xml:space="preserve">. </w:t>
      </w:r>
      <w:r>
        <w:rPr>
          <w:bCs/>
          <w:sz w:val="28"/>
          <w:szCs w:val="28"/>
          <w:lang w:val="ru-RU"/>
        </w:rPr>
        <w:t>Если в документах Государственного архива Югры рассматриваются общие тенденции загрязнения реки Оби в целом, то фонды муниципальных архивов дают возможность рассмотреть данную проблему более детально на уровне конкретного предприятия или населенного пункта.</w:t>
      </w:r>
    </w:p>
    <w:p w14:paraId="1DFF896D" w14:textId="43FD002F" w:rsidR="00904E8A" w:rsidRDefault="00904E8A" w:rsidP="00904E8A">
      <w:pPr>
        <w:suppressAutoHyphens w:val="0"/>
        <w:spacing w:line="360" w:lineRule="auto"/>
        <w:ind w:firstLine="709"/>
        <w:contextualSpacing/>
        <w:jc w:val="both"/>
        <w:rPr>
          <w:bCs/>
          <w:sz w:val="28"/>
          <w:szCs w:val="28"/>
          <w:lang w:val="ru-RU"/>
        </w:rPr>
      </w:pPr>
      <w:r w:rsidRPr="00904E8A">
        <w:rPr>
          <w:bCs/>
          <w:sz w:val="28"/>
          <w:szCs w:val="28"/>
          <w:lang w:val="ru-RU"/>
        </w:rPr>
        <w:lastRenderedPageBreak/>
        <w:t xml:space="preserve">Научная новизна проведенного исследования заключается в том, что </w:t>
      </w:r>
      <w:r>
        <w:rPr>
          <w:bCs/>
          <w:sz w:val="28"/>
          <w:szCs w:val="28"/>
          <w:lang w:val="ru-RU"/>
        </w:rPr>
        <w:t>был проведен к</w:t>
      </w:r>
      <w:r w:rsidRPr="00904E8A">
        <w:rPr>
          <w:bCs/>
          <w:sz w:val="28"/>
          <w:szCs w:val="28"/>
          <w:lang w:val="ru-RU"/>
        </w:rPr>
        <w:t>омплексный анализ разнородных по своему происхождению источников (нормативных актов, статистических данных</w:t>
      </w:r>
      <w:r w:rsidR="00C0424E">
        <w:rPr>
          <w:bCs/>
          <w:sz w:val="28"/>
          <w:szCs w:val="28"/>
          <w:lang w:val="ru-RU"/>
        </w:rPr>
        <w:t>).\</w:t>
      </w:r>
    </w:p>
    <w:p w14:paraId="107C2FF5" w14:textId="73E9DA29" w:rsidR="00C0424E" w:rsidRPr="00904E8A" w:rsidRDefault="00C0424E" w:rsidP="00904E8A">
      <w:pPr>
        <w:suppressAutoHyphens w:val="0"/>
        <w:spacing w:line="360" w:lineRule="auto"/>
        <w:ind w:firstLine="709"/>
        <w:contextualSpacing/>
        <w:jc w:val="both"/>
        <w:rPr>
          <w:bCs/>
          <w:sz w:val="28"/>
          <w:szCs w:val="28"/>
          <w:lang w:val="ru-RU"/>
        </w:rPr>
      </w:pPr>
      <w:r>
        <w:rPr>
          <w:bCs/>
          <w:sz w:val="28"/>
          <w:szCs w:val="28"/>
          <w:lang w:val="ru-RU"/>
        </w:rPr>
        <w:t>Практическая значимость работы состоит в том, что материалы, выявленные в архивах Югры, могут быть использованы при разработке курсов по региональной истории, экологии и краеведению.</w:t>
      </w:r>
    </w:p>
    <w:p w14:paraId="402004ED" w14:textId="5B297A1B" w:rsidR="00C0424E" w:rsidRDefault="00904E8A" w:rsidP="00904E8A">
      <w:pPr>
        <w:suppressAutoHyphens w:val="0"/>
        <w:spacing w:line="360" w:lineRule="auto"/>
        <w:ind w:firstLine="709"/>
        <w:contextualSpacing/>
        <w:jc w:val="both"/>
        <w:rPr>
          <w:bCs/>
          <w:sz w:val="28"/>
          <w:szCs w:val="28"/>
          <w:lang w:val="ru-RU"/>
        </w:rPr>
      </w:pPr>
      <w:r w:rsidRPr="00904E8A">
        <w:rPr>
          <w:bCs/>
          <w:sz w:val="28"/>
          <w:szCs w:val="28"/>
          <w:lang w:val="ru-RU"/>
        </w:rPr>
        <w:t xml:space="preserve">В заключение следует отметить, что архивный фонд ХМАО — Югры является неисчерпаемым источником для дальнейших исследований в области экологической истории. Также представляет интерес более глубокое изучение фондов конкретных предприятий-загрязнителей для анализа их внутренней экологической политики. Таким образом, работа с архивными документами является </w:t>
      </w:r>
      <w:r w:rsidR="00C0424E">
        <w:rPr>
          <w:bCs/>
          <w:sz w:val="28"/>
          <w:szCs w:val="28"/>
          <w:lang w:val="ru-RU"/>
        </w:rPr>
        <w:t>главной основой для осмысления прошлого и формирования ответственного подхода к управлению природными ресурсами.</w:t>
      </w:r>
    </w:p>
    <w:p w14:paraId="3C926390" w14:textId="77777777" w:rsidR="00904E8A" w:rsidRPr="00B920A0" w:rsidRDefault="00904E8A" w:rsidP="00477EB4">
      <w:pPr>
        <w:suppressAutoHyphens w:val="0"/>
        <w:spacing w:line="360" w:lineRule="auto"/>
        <w:ind w:firstLine="709"/>
        <w:contextualSpacing/>
        <w:jc w:val="both"/>
        <w:rPr>
          <w:bCs/>
          <w:sz w:val="28"/>
          <w:szCs w:val="28"/>
          <w:lang w:val="ru-RU"/>
        </w:rPr>
      </w:pPr>
    </w:p>
    <w:p w14:paraId="45F8F654" w14:textId="77777777" w:rsidR="00B920A0" w:rsidRPr="00B920A0" w:rsidRDefault="00B920A0" w:rsidP="00477EB4">
      <w:pPr>
        <w:suppressAutoHyphens w:val="0"/>
        <w:spacing w:line="360" w:lineRule="auto"/>
        <w:ind w:firstLine="709"/>
        <w:contextualSpacing/>
        <w:jc w:val="both"/>
        <w:rPr>
          <w:bCs/>
          <w:sz w:val="28"/>
          <w:szCs w:val="28"/>
          <w:lang w:val="ru-RU"/>
        </w:rPr>
      </w:pPr>
    </w:p>
    <w:p w14:paraId="7FF41BA2" w14:textId="77777777" w:rsidR="00E75432" w:rsidRDefault="00E75432" w:rsidP="00521798">
      <w:pPr>
        <w:suppressAutoHyphens w:val="0"/>
        <w:spacing w:line="360" w:lineRule="auto"/>
        <w:ind w:firstLine="709"/>
        <w:contextualSpacing/>
        <w:jc w:val="center"/>
        <w:rPr>
          <w:bCs/>
          <w:sz w:val="28"/>
          <w:szCs w:val="28"/>
          <w:lang w:val="ru-RU"/>
        </w:rPr>
      </w:pPr>
    </w:p>
    <w:p w14:paraId="528E167C" w14:textId="77777777" w:rsidR="00E75432" w:rsidRDefault="00E75432" w:rsidP="00521798">
      <w:pPr>
        <w:suppressAutoHyphens w:val="0"/>
        <w:spacing w:line="360" w:lineRule="auto"/>
        <w:ind w:firstLine="709"/>
        <w:contextualSpacing/>
        <w:jc w:val="center"/>
        <w:rPr>
          <w:bCs/>
          <w:sz w:val="28"/>
          <w:szCs w:val="28"/>
          <w:lang w:val="ru-RU"/>
        </w:rPr>
      </w:pPr>
    </w:p>
    <w:p w14:paraId="455B885D" w14:textId="77777777" w:rsidR="00E75432" w:rsidRDefault="00E75432" w:rsidP="00521798">
      <w:pPr>
        <w:suppressAutoHyphens w:val="0"/>
        <w:spacing w:line="360" w:lineRule="auto"/>
        <w:ind w:firstLine="709"/>
        <w:contextualSpacing/>
        <w:jc w:val="center"/>
        <w:rPr>
          <w:bCs/>
          <w:sz w:val="28"/>
          <w:szCs w:val="28"/>
          <w:lang w:val="ru-RU"/>
        </w:rPr>
      </w:pPr>
    </w:p>
    <w:p w14:paraId="6FA7E586" w14:textId="77777777" w:rsidR="00E75432" w:rsidRDefault="00E75432" w:rsidP="00521798">
      <w:pPr>
        <w:suppressAutoHyphens w:val="0"/>
        <w:spacing w:line="360" w:lineRule="auto"/>
        <w:ind w:firstLine="709"/>
        <w:contextualSpacing/>
        <w:jc w:val="center"/>
        <w:rPr>
          <w:bCs/>
          <w:sz w:val="28"/>
          <w:szCs w:val="28"/>
          <w:lang w:val="ru-RU"/>
        </w:rPr>
      </w:pPr>
    </w:p>
    <w:p w14:paraId="58F4E216" w14:textId="77777777" w:rsidR="00E75432" w:rsidRDefault="00E75432" w:rsidP="00521798">
      <w:pPr>
        <w:suppressAutoHyphens w:val="0"/>
        <w:spacing w:line="360" w:lineRule="auto"/>
        <w:ind w:firstLine="709"/>
        <w:contextualSpacing/>
        <w:jc w:val="center"/>
        <w:rPr>
          <w:bCs/>
          <w:sz w:val="28"/>
          <w:szCs w:val="28"/>
          <w:lang w:val="ru-RU"/>
        </w:rPr>
      </w:pPr>
    </w:p>
    <w:p w14:paraId="187C2AF9" w14:textId="77777777" w:rsidR="00E75432" w:rsidRDefault="00E75432" w:rsidP="00521798">
      <w:pPr>
        <w:suppressAutoHyphens w:val="0"/>
        <w:spacing w:line="360" w:lineRule="auto"/>
        <w:ind w:firstLine="709"/>
        <w:contextualSpacing/>
        <w:jc w:val="center"/>
        <w:rPr>
          <w:bCs/>
          <w:sz w:val="28"/>
          <w:szCs w:val="28"/>
          <w:lang w:val="ru-RU"/>
        </w:rPr>
      </w:pPr>
    </w:p>
    <w:p w14:paraId="260CF3D0" w14:textId="77777777" w:rsidR="00E75432" w:rsidRDefault="00E75432" w:rsidP="00521798">
      <w:pPr>
        <w:suppressAutoHyphens w:val="0"/>
        <w:spacing w:line="360" w:lineRule="auto"/>
        <w:ind w:firstLine="709"/>
        <w:contextualSpacing/>
        <w:jc w:val="center"/>
        <w:rPr>
          <w:bCs/>
          <w:sz w:val="28"/>
          <w:szCs w:val="28"/>
          <w:lang w:val="ru-RU"/>
        </w:rPr>
      </w:pPr>
    </w:p>
    <w:p w14:paraId="3D86F2D1" w14:textId="77777777" w:rsidR="00E75432" w:rsidRDefault="00E75432" w:rsidP="00521798">
      <w:pPr>
        <w:suppressAutoHyphens w:val="0"/>
        <w:spacing w:line="360" w:lineRule="auto"/>
        <w:ind w:firstLine="709"/>
        <w:contextualSpacing/>
        <w:jc w:val="center"/>
        <w:rPr>
          <w:bCs/>
          <w:sz w:val="28"/>
          <w:szCs w:val="28"/>
          <w:lang w:val="ru-RU"/>
        </w:rPr>
      </w:pPr>
    </w:p>
    <w:p w14:paraId="06698F8D" w14:textId="77777777" w:rsidR="00E75432" w:rsidRDefault="00E75432" w:rsidP="00521798">
      <w:pPr>
        <w:suppressAutoHyphens w:val="0"/>
        <w:spacing w:line="360" w:lineRule="auto"/>
        <w:ind w:firstLine="709"/>
        <w:contextualSpacing/>
        <w:jc w:val="center"/>
        <w:rPr>
          <w:bCs/>
          <w:sz w:val="28"/>
          <w:szCs w:val="28"/>
          <w:lang w:val="ru-RU"/>
        </w:rPr>
      </w:pPr>
    </w:p>
    <w:p w14:paraId="24AE6C14" w14:textId="77777777" w:rsidR="00E75432" w:rsidRDefault="00E75432" w:rsidP="00521798">
      <w:pPr>
        <w:suppressAutoHyphens w:val="0"/>
        <w:spacing w:line="360" w:lineRule="auto"/>
        <w:ind w:firstLine="709"/>
        <w:contextualSpacing/>
        <w:jc w:val="center"/>
        <w:rPr>
          <w:bCs/>
          <w:sz w:val="28"/>
          <w:szCs w:val="28"/>
          <w:lang w:val="ru-RU"/>
        </w:rPr>
      </w:pPr>
    </w:p>
    <w:p w14:paraId="709ABFC5" w14:textId="77777777" w:rsidR="00E75432" w:rsidRDefault="00E75432" w:rsidP="00521798">
      <w:pPr>
        <w:suppressAutoHyphens w:val="0"/>
        <w:spacing w:line="360" w:lineRule="auto"/>
        <w:ind w:firstLine="709"/>
        <w:contextualSpacing/>
        <w:jc w:val="center"/>
        <w:rPr>
          <w:bCs/>
          <w:sz w:val="28"/>
          <w:szCs w:val="28"/>
          <w:lang w:val="ru-RU"/>
        </w:rPr>
      </w:pPr>
    </w:p>
    <w:p w14:paraId="73399B2C" w14:textId="77777777" w:rsidR="00E75432" w:rsidRDefault="00E75432" w:rsidP="00521798">
      <w:pPr>
        <w:suppressAutoHyphens w:val="0"/>
        <w:spacing w:line="360" w:lineRule="auto"/>
        <w:ind w:firstLine="709"/>
        <w:contextualSpacing/>
        <w:jc w:val="center"/>
        <w:rPr>
          <w:bCs/>
          <w:sz w:val="28"/>
          <w:szCs w:val="28"/>
          <w:lang w:val="ru-RU"/>
        </w:rPr>
      </w:pPr>
    </w:p>
    <w:p w14:paraId="7CE4FFC5" w14:textId="77777777" w:rsidR="00E75432" w:rsidRDefault="00E75432" w:rsidP="00521798">
      <w:pPr>
        <w:suppressAutoHyphens w:val="0"/>
        <w:spacing w:line="360" w:lineRule="auto"/>
        <w:ind w:firstLine="709"/>
        <w:contextualSpacing/>
        <w:jc w:val="center"/>
        <w:rPr>
          <w:bCs/>
          <w:sz w:val="28"/>
          <w:szCs w:val="28"/>
          <w:lang w:val="ru-RU"/>
        </w:rPr>
      </w:pPr>
    </w:p>
    <w:p w14:paraId="4CCA68BE" w14:textId="77777777" w:rsidR="009035F1" w:rsidRPr="009035F1" w:rsidRDefault="009035F1" w:rsidP="00C0424E">
      <w:pPr>
        <w:suppressAutoHyphens w:val="0"/>
        <w:spacing w:line="360" w:lineRule="auto"/>
        <w:contextualSpacing/>
        <w:jc w:val="both"/>
        <w:rPr>
          <w:bCs/>
          <w:sz w:val="28"/>
          <w:szCs w:val="28"/>
          <w:lang w:val="ru-RU"/>
        </w:rPr>
      </w:pPr>
    </w:p>
    <w:p w14:paraId="69DC5E03" w14:textId="77777777" w:rsidR="00521798" w:rsidRDefault="00521798" w:rsidP="001549FD">
      <w:pPr>
        <w:suppressAutoHyphens w:val="0"/>
        <w:spacing w:line="360" w:lineRule="auto"/>
        <w:contextualSpacing/>
        <w:jc w:val="both"/>
        <w:rPr>
          <w:bCs/>
          <w:sz w:val="28"/>
          <w:szCs w:val="28"/>
          <w:lang w:val="ru-RU"/>
        </w:rPr>
      </w:pPr>
    </w:p>
    <w:p w14:paraId="23ABA0F2" w14:textId="33FF83D3" w:rsidR="009035F1" w:rsidRPr="009035F1" w:rsidRDefault="002845AE" w:rsidP="00F83135">
      <w:pPr>
        <w:suppressAutoHyphens w:val="0"/>
        <w:spacing w:line="360" w:lineRule="auto"/>
        <w:ind w:firstLine="709"/>
        <w:contextualSpacing/>
        <w:jc w:val="center"/>
        <w:rPr>
          <w:bCs/>
          <w:sz w:val="28"/>
          <w:szCs w:val="28"/>
          <w:lang w:val="ru-RU"/>
        </w:rPr>
      </w:pPr>
      <w:proofErr w:type="gramStart"/>
      <w:r>
        <w:rPr>
          <w:bCs/>
          <w:sz w:val="28"/>
          <w:szCs w:val="28"/>
          <w:lang w:val="ru-RU"/>
        </w:rPr>
        <w:lastRenderedPageBreak/>
        <w:t>СПИСОК</w:t>
      </w:r>
      <w:r w:rsidR="00A11849">
        <w:rPr>
          <w:bCs/>
          <w:sz w:val="28"/>
          <w:szCs w:val="28"/>
          <w:lang w:val="ru-RU"/>
        </w:rPr>
        <w:t xml:space="preserve"> </w:t>
      </w:r>
      <w:r>
        <w:rPr>
          <w:bCs/>
          <w:sz w:val="28"/>
          <w:szCs w:val="28"/>
          <w:lang w:val="ru-RU"/>
        </w:rPr>
        <w:t>ИСТОЧНИКОВ</w:t>
      </w:r>
      <w:proofErr w:type="gramEnd"/>
      <w:r>
        <w:rPr>
          <w:bCs/>
          <w:sz w:val="28"/>
          <w:szCs w:val="28"/>
          <w:lang w:val="ru-RU"/>
        </w:rPr>
        <w:t xml:space="preserve"> И ЛИТЕРАТУРЫ</w:t>
      </w:r>
    </w:p>
    <w:p w14:paraId="0A4A2D92" w14:textId="77777777" w:rsidR="009035F1" w:rsidRPr="009035F1" w:rsidRDefault="009035F1" w:rsidP="00964903">
      <w:pPr>
        <w:suppressAutoHyphens w:val="0"/>
        <w:spacing w:line="360" w:lineRule="auto"/>
        <w:ind w:firstLine="709"/>
        <w:contextualSpacing/>
        <w:jc w:val="center"/>
        <w:rPr>
          <w:b/>
          <w:bCs/>
          <w:sz w:val="28"/>
          <w:szCs w:val="28"/>
          <w:lang w:val="ru-RU"/>
        </w:rPr>
      </w:pPr>
      <w:r w:rsidRPr="009035F1">
        <w:rPr>
          <w:b/>
          <w:bCs/>
          <w:sz w:val="28"/>
          <w:szCs w:val="28"/>
          <w:lang w:val="ru-RU"/>
        </w:rPr>
        <w:t>Нормативно-правовые акты:</w:t>
      </w:r>
    </w:p>
    <w:p w14:paraId="5AC302B8" w14:textId="77777777" w:rsidR="009035F1" w:rsidRPr="009035F1" w:rsidRDefault="009035F1" w:rsidP="009035F1">
      <w:pPr>
        <w:numPr>
          <w:ilvl w:val="0"/>
          <w:numId w:val="16"/>
        </w:numPr>
        <w:suppressAutoHyphens w:val="0"/>
        <w:spacing w:line="360" w:lineRule="auto"/>
        <w:ind w:left="0" w:firstLine="709"/>
        <w:contextualSpacing/>
        <w:jc w:val="both"/>
        <w:rPr>
          <w:bCs/>
          <w:sz w:val="28"/>
          <w:szCs w:val="28"/>
          <w:lang w:val="ru-RU"/>
        </w:rPr>
      </w:pPr>
      <w:r w:rsidRPr="009035F1">
        <w:rPr>
          <w:bCs/>
          <w:sz w:val="28"/>
          <w:szCs w:val="28"/>
          <w:lang w:val="ru-RU"/>
        </w:rPr>
        <w:t xml:space="preserve">Об архивном деле в Российской Федерации : Федеральный закон № 125-ФЗ от 22.10.2004 :  [принят Государственной Думой 1 окт. 2004 г. : одобрен Советом Федерации 13 окт. 2004 г.]. – </w:t>
      </w:r>
      <w:proofErr w:type="gramStart"/>
      <w:r w:rsidRPr="009035F1">
        <w:rPr>
          <w:bCs/>
          <w:sz w:val="28"/>
          <w:szCs w:val="28"/>
          <w:lang w:val="ru-RU"/>
        </w:rPr>
        <w:t>Москва :</w:t>
      </w:r>
      <w:proofErr w:type="gramEnd"/>
      <w:r w:rsidRPr="009035F1">
        <w:rPr>
          <w:bCs/>
          <w:sz w:val="28"/>
          <w:szCs w:val="28"/>
          <w:lang w:val="ru-RU"/>
        </w:rPr>
        <w:t xml:space="preserve"> - </w:t>
      </w:r>
      <w:proofErr w:type="gramStart"/>
      <w:r w:rsidRPr="009035F1">
        <w:rPr>
          <w:bCs/>
          <w:sz w:val="28"/>
          <w:szCs w:val="28"/>
          <w:lang w:val="ru-RU"/>
        </w:rPr>
        <w:t>Текст :</w:t>
      </w:r>
      <w:proofErr w:type="gramEnd"/>
      <w:r w:rsidRPr="009035F1">
        <w:rPr>
          <w:bCs/>
          <w:sz w:val="28"/>
          <w:szCs w:val="28"/>
          <w:lang w:val="ru-RU"/>
        </w:rPr>
        <w:t xml:space="preserve"> электронный // Контур Норматив. – URL: https://normativ.kontur.ru/document?moduleId=1&amp;documentId=390617&amp;ysclid (дата обращения 25.03.2026).</w:t>
      </w:r>
    </w:p>
    <w:p w14:paraId="064C2E08" w14:textId="77777777" w:rsidR="009035F1" w:rsidRPr="009035F1" w:rsidRDefault="009035F1" w:rsidP="009035F1">
      <w:pPr>
        <w:numPr>
          <w:ilvl w:val="0"/>
          <w:numId w:val="16"/>
        </w:numPr>
        <w:suppressAutoHyphens w:val="0"/>
        <w:spacing w:line="360" w:lineRule="auto"/>
        <w:ind w:left="0" w:firstLine="709"/>
        <w:contextualSpacing/>
        <w:jc w:val="both"/>
        <w:rPr>
          <w:bCs/>
          <w:sz w:val="28"/>
          <w:szCs w:val="28"/>
          <w:lang w:val="ru-RU"/>
        </w:rPr>
      </w:pPr>
      <w:r w:rsidRPr="009035F1">
        <w:rPr>
          <w:bCs/>
          <w:sz w:val="28"/>
          <w:szCs w:val="28"/>
          <w:lang w:val="ru-RU"/>
        </w:rPr>
        <w:t>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научных организациях: Приказ Федерального архивного агентства от 2 марта 2020 г. № 24  // Информационно-правовой портал Гарант. – М.: ООО «НПП «ГАРАНТ-СЕРВИС», 2021. – URL: https://base.garant.ru/74051312/ (дата обращения 28.03.2026)</w:t>
      </w:r>
    </w:p>
    <w:p w14:paraId="338E8C93" w14:textId="77777777" w:rsidR="009035F1" w:rsidRPr="009035F1" w:rsidRDefault="009035F1" w:rsidP="009035F1">
      <w:pPr>
        <w:numPr>
          <w:ilvl w:val="0"/>
          <w:numId w:val="16"/>
        </w:numPr>
        <w:suppressAutoHyphens w:val="0"/>
        <w:spacing w:line="360" w:lineRule="auto"/>
        <w:ind w:left="0" w:firstLine="709"/>
        <w:contextualSpacing/>
        <w:jc w:val="both"/>
        <w:rPr>
          <w:bCs/>
          <w:sz w:val="28"/>
          <w:szCs w:val="28"/>
          <w:lang w:val="ru-RU"/>
        </w:rPr>
      </w:pPr>
      <w:r w:rsidRPr="009035F1">
        <w:rPr>
          <w:bCs/>
          <w:sz w:val="28"/>
          <w:szCs w:val="28"/>
          <w:lang w:val="ru-RU"/>
        </w:rPr>
        <w:t>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органах, органах местного самоуправления и организациях: Приказ Федерального архивного агентства от 31 июля 2023 г. № 77 // Информационно-правовой портал Гарант. – М.: ООО «НПП «ГАРАНТ-СЕРВИС», 2024. – URL: https://www.garant.ru/products/ipo/prime/doc/407519908/ (дата обращения: 28.03.2026).</w:t>
      </w:r>
    </w:p>
    <w:p w14:paraId="7EB3A88F" w14:textId="77777777" w:rsidR="009035F1" w:rsidRDefault="009035F1" w:rsidP="009035F1">
      <w:pPr>
        <w:numPr>
          <w:ilvl w:val="0"/>
          <w:numId w:val="16"/>
        </w:numPr>
        <w:suppressAutoHyphens w:val="0"/>
        <w:spacing w:line="360" w:lineRule="auto"/>
        <w:ind w:left="0" w:firstLine="709"/>
        <w:contextualSpacing/>
        <w:jc w:val="both"/>
        <w:rPr>
          <w:bCs/>
          <w:sz w:val="28"/>
          <w:szCs w:val="28"/>
          <w:lang w:val="ru-RU"/>
        </w:rPr>
      </w:pPr>
      <w:r w:rsidRPr="009035F1">
        <w:rPr>
          <w:bCs/>
          <w:sz w:val="28"/>
          <w:szCs w:val="28"/>
          <w:lang w:val="ru-RU"/>
        </w:rPr>
        <w:t xml:space="preserve">ГОСТ Р 7.0.8-2025. Система стандартов по информации, библиотечному и издательскому делу. Делопроизводство и архивное дело. Термины и определения: Национальный стандарт Российской Федерации: : утв. и введен в действие Приказом Федер. агентства по техн. регулированию и метрологии от 25 января 2025 г. № 30-ст: введен впервые: дата введения 2025-03-01 / </w:t>
      </w:r>
      <w:proofErr w:type="spellStart"/>
      <w:r w:rsidRPr="009035F1">
        <w:rPr>
          <w:bCs/>
          <w:sz w:val="28"/>
          <w:szCs w:val="28"/>
          <w:lang w:val="ru-RU"/>
        </w:rPr>
        <w:t>разраб</w:t>
      </w:r>
      <w:proofErr w:type="spellEnd"/>
      <w:r w:rsidRPr="009035F1">
        <w:rPr>
          <w:bCs/>
          <w:sz w:val="28"/>
          <w:szCs w:val="28"/>
          <w:lang w:val="ru-RU"/>
        </w:rPr>
        <w:t xml:space="preserve">. </w:t>
      </w:r>
      <w:proofErr w:type="spellStart"/>
      <w:r w:rsidRPr="009035F1">
        <w:rPr>
          <w:bCs/>
          <w:sz w:val="28"/>
          <w:szCs w:val="28"/>
          <w:lang w:val="ru-RU"/>
        </w:rPr>
        <w:t>Всероссийс</w:t>
      </w:r>
      <w:proofErr w:type="spellEnd"/>
      <w:r w:rsidRPr="009035F1">
        <w:rPr>
          <w:bCs/>
          <w:sz w:val="28"/>
          <w:szCs w:val="28"/>
          <w:lang w:val="ru-RU"/>
        </w:rPr>
        <w:t>. научно-</w:t>
      </w:r>
      <w:proofErr w:type="spellStart"/>
      <w:r w:rsidRPr="009035F1">
        <w:rPr>
          <w:bCs/>
          <w:sz w:val="28"/>
          <w:szCs w:val="28"/>
          <w:lang w:val="ru-RU"/>
        </w:rPr>
        <w:t>исследовательск</w:t>
      </w:r>
      <w:proofErr w:type="spellEnd"/>
      <w:r w:rsidRPr="009035F1">
        <w:rPr>
          <w:bCs/>
          <w:sz w:val="28"/>
          <w:szCs w:val="28"/>
          <w:lang w:val="ru-RU"/>
        </w:rPr>
        <w:t xml:space="preserve">. институтом документоведения и архивного дела (ВНИИДАД) Федерального архивного </w:t>
      </w:r>
      <w:r w:rsidRPr="009035F1">
        <w:rPr>
          <w:bCs/>
          <w:sz w:val="28"/>
          <w:szCs w:val="28"/>
          <w:lang w:val="ru-RU"/>
        </w:rPr>
        <w:lastRenderedPageBreak/>
        <w:t xml:space="preserve">агентства. – </w:t>
      </w:r>
      <w:proofErr w:type="gramStart"/>
      <w:r w:rsidRPr="009035F1">
        <w:rPr>
          <w:bCs/>
          <w:sz w:val="28"/>
          <w:szCs w:val="28"/>
          <w:lang w:val="ru-RU"/>
        </w:rPr>
        <w:t>Текст :</w:t>
      </w:r>
      <w:proofErr w:type="gramEnd"/>
      <w:r w:rsidRPr="009035F1">
        <w:rPr>
          <w:bCs/>
          <w:sz w:val="28"/>
          <w:szCs w:val="28"/>
          <w:lang w:val="ru-RU"/>
        </w:rPr>
        <w:t xml:space="preserve"> электронный // Консультант Плюс. – URL: https://www.consultant.ru/document/cons_doc_LAW_500321/29f1148d88682a3c22617f645f7346f4a39019ce/ (дата обращения 25.02.2026).</w:t>
      </w:r>
    </w:p>
    <w:p w14:paraId="29A3C03C" w14:textId="77777777" w:rsidR="00521798" w:rsidRDefault="00521798" w:rsidP="00521798">
      <w:pPr>
        <w:suppressAutoHyphens w:val="0"/>
        <w:spacing w:line="360" w:lineRule="auto"/>
        <w:ind w:left="709"/>
        <w:contextualSpacing/>
        <w:jc w:val="both"/>
        <w:rPr>
          <w:bCs/>
          <w:sz w:val="28"/>
          <w:szCs w:val="28"/>
          <w:lang w:val="ru-RU"/>
        </w:rPr>
      </w:pPr>
    </w:p>
    <w:p w14:paraId="03D4D679" w14:textId="1C123D5B" w:rsidR="00521798" w:rsidRDefault="00521798" w:rsidP="00964903">
      <w:pPr>
        <w:suppressAutoHyphens w:val="0"/>
        <w:spacing w:line="360" w:lineRule="auto"/>
        <w:ind w:left="709"/>
        <w:contextualSpacing/>
        <w:jc w:val="center"/>
        <w:rPr>
          <w:b/>
          <w:sz w:val="28"/>
          <w:szCs w:val="28"/>
          <w:lang w:val="ru-RU"/>
        </w:rPr>
      </w:pPr>
      <w:r>
        <w:rPr>
          <w:b/>
          <w:sz w:val="28"/>
          <w:szCs w:val="28"/>
          <w:lang w:val="ru-RU"/>
        </w:rPr>
        <w:t>Архивные материалы:</w:t>
      </w:r>
    </w:p>
    <w:p w14:paraId="03C7026E" w14:textId="13B846B5" w:rsidR="001549FD" w:rsidRPr="00964903" w:rsidRDefault="00964903" w:rsidP="00964903">
      <w:pPr>
        <w:suppressAutoHyphens w:val="0"/>
        <w:spacing w:line="360" w:lineRule="auto"/>
        <w:ind w:firstLine="709"/>
        <w:jc w:val="both"/>
        <w:rPr>
          <w:bCs/>
          <w:sz w:val="28"/>
          <w:szCs w:val="28"/>
          <w:lang w:val="ru-RU"/>
        </w:rPr>
      </w:pPr>
      <w:r w:rsidRPr="00964903">
        <w:rPr>
          <w:bCs/>
          <w:sz w:val="28"/>
          <w:szCs w:val="28"/>
          <w:lang w:val="ru-RU"/>
        </w:rPr>
        <w:t>5.</w:t>
      </w:r>
      <w:r>
        <w:rPr>
          <w:bCs/>
          <w:sz w:val="28"/>
          <w:szCs w:val="28"/>
          <w:lang w:val="ru-RU"/>
        </w:rPr>
        <w:t xml:space="preserve"> </w:t>
      </w:r>
      <w:r w:rsidR="001549FD" w:rsidRPr="00964903">
        <w:rPr>
          <w:bCs/>
          <w:sz w:val="28"/>
          <w:szCs w:val="28"/>
          <w:lang w:val="ru-RU"/>
        </w:rPr>
        <w:t xml:space="preserve">КУ «Государственный архив Югры». Ф. Р – 1 Ханты – Мансийский окружной совет народных депутатов, г. Ханты – </w:t>
      </w:r>
      <w:proofErr w:type="spellStart"/>
      <w:r w:rsidR="001549FD" w:rsidRPr="00964903">
        <w:rPr>
          <w:bCs/>
          <w:sz w:val="28"/>
          <w:szCs w:val="28"/>
          <w:lang w:val="ru-RU"/>
        </w:rPr>
        <w:t>Мансийск</w:t>
      </w:r>
      <w:proofErr w:type="spellEnd"/>
      <w:r w:rsidR="001549FD" w:rsidRPr="00964903">
        <w:rPr>
          <w:bCs/>
          <w:sz w:val="28"/>
          <w:szCs w:val="28"/>
          <w:lang w:val="ru-RU"/>
        </w:rPr>
        <w:t>, Ханты – Мансийский автономный округ, Тюменская область. 1930 – 1997 (Оп.1. Д. 1252).</w:t>
      </w:r>
    </w:p>
    <w:p w14:paraId="53DFA624" w14:textId="283D2FB9" w:rsidR="00521798" w:rsidRDefault="00964903" w:rsidP="00521798">
      <w:pPr>
        <w:suppressAutoHyphens w:val="0"/>
        <w:spacing w:line="360" w:lineRule="auto"/>
        <w:ind w:firstLine="709"/>
        <w:jc w:val="both"/>
        <w:rPr>
          <w:bCs/>
          <w:sz w:val="28"/>
          <w:szCs w:val="28"/>
          <w:lang w:val="ru-RU"/>
        </w:rPr>
      </w:pPr>
      <w:r>
        <w:rPr>
          <w:bCs/>
          <w:sz w:val="28"/>
          <w:szCs w:val="28"/>
          <w:lang w:val="ru-RU"/>
        </w:rPr>
        <w:t xml:space="preserve">6. </w:t>
      </w:r>
      <w:r w:rsidR="00521798" w:rsidRPr="00521798">
        <w:rPr>
          <w:bCs/>
          <w:sz w:val="28"/>
          <w:szCs w:val="28"/>
          <w:lang w:val="ru-RU"/>
        </w:rPr>
        <w:t>КУ «Государственный архив Югры»</w:t>
      </w:r>
      <w:r w:rsidR="00521798">
        <w:rPr>
          <w:bCs/>
          <w:sz w:val="28"/>
          <w:szCs w:val="28"/>
          <w:lang w:val="ru-RU"/>
        </w:rPr>
        <w:t>.</w:t>
      </w:r>
      <w:r w:rsidR="00521798" w:rsidRPr="00521798">
        <w:rPr>
          <w:bCs/>
          <w:sz w:val="28"/>
          <w:szCs w:val="28"/>
          <w:lang w:val="ru-RU"/>
        </w:rPr>
        <w:t xml:space="preserve"> </w:t>
      </w:r>
      <w:r w:rsidR="008B6D5A">
        <w:rPr>
          <w:bCs/>
          <w:sz w:val="28"/>
          <w:szCs w:val="28"/>
          <w:lang w:val="ru-RU"/>
        </w:rPr>
        <w:t>Ф</w:t>
      </w:r>
      <w:r w:rsidR="00521798" w:rsidRPr="00521798">
        <w:rPr>
          <w:bCs/>
          <w:sz w:val="28"/>
          <w:szCs w:val="28"/>
          <w:lang w:val="ru-RU"/>
        </w:rPr>
        <w:t xml:space="preserve">. Р – 297 </w:t>
      </w:r>
      <w:r w:rsidR="00521798">
        <w:rPr>
          <w:bCs/>
          <w:sz w:val="28"/>
          <w:szCs w:val="28"/>
          <w:lang w:val="ru-RU"/>
        </w:rPr>
        <w:t>Обь – Тазовское отделение Сибирского научно – исследовательского института рыбного хозяйства (СИБНИИРХ), г. Тюмень, г. Тобольск. 1930 – 2015 (</w:t>
      </w:r>
      <w:r w:rsidR="00521798" w:rsidRPr="00521798">
        <w:rPr>
          <w:bCs/>
          <w:sz w:val="28"/>
          <w:szCs w:val="28"/>
          <w:lang w:val="ru-RU"/>
        </w:rPr>
        <w:t>Оп. 1</w:t>
      </w:r>
      <w:r w:rsidR="0057699E">
        <w:rPr>
          <w:bCs/>
          <w:sz w:val="28"/>
          <w:szCs w:val="28"/>
          <w:lang w:val="ru-RU"/>
        </w:rPr>
        <w:t>.</w:t>
      </w:r>
      <w:r w:rsidR="00521798" w:rsidRPr="00521798">
        <w:rPr>
          <w:bCs/>
          <w:sz w:val="28"/>
          <w:szCs w:val="28"/>
          <w:lang w:val="ru-RU"/>
        </w:rPr>
        <w:t xml:space="preserve"> </w:t>
      </w:r>
      <w:r w:rsidR="0057699E">
        <w:rPr>
          <w:bCs/>
          <w:sz w:val="28"/>
          <w:szCs w:val="28"/>
          <w:lang w:val="ru-RU"/>
        </w:rPr>
        <w:t>Д</w:t>
      </w:r>
      <w:r w:rsidR="00521798" w:rsidRPr="00521798">
        <w:rPr>
          <w:bCs/>
          <w:sz w:val="28"/>
          <w:szCs w:val="28"/>
          <w:lang w:val="ru-RU"/>
        </w:rPr>
        <w:t>. 1</w:t>
      </w:r>
      <w:r w:rsidR="004626FF">
        <w:rPr>
          <w:bCs/>
          <w:sz w:val="28"/>
          <w:szCs w:val="28"/>
          <w:lang w:val="ru-RU"/>
        </w:rPr>
        <w:t>, 122</w:t>
      </w:r>
      <w:r w:rsidR="00521798">
        <w:rPr>
          <w:bCs/>
          <w:sz w:val="28"/>
          <w:szCs w:val="28"/>
          <w:lang w:val="ru-RU"/>
        </w:rPr>
        <w:t>).</w:t>
      </w:r>
    </w:p>
    <w:p w14:paraId="033A1A3D" w14:textId="334143B2" w:rsidR="001549FD" w:rsidRDefault="00964903" w:rsidP="00521798">
      <w:pPr>
        <w:suppressAutoHyphens w:val="0"/>
        <w:spacing w:line="360" w:lineRule="auto"/>
        <w:ind w:firstLine="709"/>
        <w:jc w:val="both"/>
        <w:rPr>
          <w:bCs/>
          <w:sz w:val="28"/>
          <w:szCs w:val="28"/>
          <w:lang w:val="ru-RU"/>
        </w:rPr>
      </w:pPr>
      <w:r>
        <w:rPr>
          <w:bCs/>
          <w:sz w:val="28"/>
          <w:szCs w:val="28"/>
          <w:lang w:val="ru-RU"/>
        </w:rPr>
        <w:t xml:space="preserve">7. </w:t>
      </w:r>
      <w:r w:rsidR="001549FD">
        <w:rPr>
          <w:bCs/>
          <w:sz w:val="28"/>
          <w:szCs w:val="28"/>
          <w:lang w:val="ru-RU"/>
        </w:rPr>
        <w:t xml:space="preserve">КУ «Государственный архив Югры». Ф. Р – 398 Ханты – Мансийский окружной совет Всероссийского общества охраны природы (ВООП) Тюменского областного совета ВООП, г. Ханты – </w:t>
      </w:r>
      <w:proofErr w:type="spellStart"/>
      <w:r w:rsidR="001549FD">
        <w:rPr>
          <w:bCs/>
          <w:sz w:val="28"/>
          <w:szCs w:val="28"/>
          <w:lang w:val="ru-RU"/>
        </w:rPr>
        <w:t>Мансийск</w:t>
      </w:r>
      <w:proofErr w:type="spellEnd"/>
      <w:r w:rsidR="001549FD">
        <w:rPr>
          <w:bCs/>
          <w:sz w:val="28"/>
          <w:szCs w:val="28"/>
          <w:lang w:val="ru-RU"/>
        </w:rPr>
        <w:t xml:space="preserve"> Ханты – Мансийского автономного округа Тюменской области. 1965 – 1992 (Оп. 1. Д. 4).</w:t>
      </w:r>
    </w:p>
    <w:p w14:paraId="0F08319A" w14:textId="55BE9022" w:rsidR="008B6D5A" w:rsidRDefault="00964903" w:rsidP="00521798">
      <w:pPr>
        <w:suppressAutoHyphens w:val="0"/>
        <w:spacing w:line="360" w:lineRule="auto"/>
        <w:ind w:firstLine="709"/>
        <w:jc w:val="both"/>
        <w:rPr>
          <w:bCs/>
          <w:sz w:val="28"/>
          <w:szCs w:val="28"/>
          <w:lang w:val="ru-RU"/>
        </w:rPr>
      </w:pPr>
      <w:r>
        <w:rPr>
          <w:bCs/>
          <w:sz w:val="28"/>
          <w:szCs w:val="28"/>
          <w:lang w:val="ru-RU"/>
        </w:rPr>
        <w:t xml:space="preserve">8. </w:t>
      </w:r>
      <w:r w:rsidR="008B6D5A">
        <w:rPr>
          <w:bCs/>
          <w:sz w:val="28"/>
          <w:szCs w:val="28"/>
          <w:lang w:val="ru-RU"/>
        </w:rPr>
        <w:t xml:space="preserve">КУ «Государственный архив Югры». Ф. Р – 495 Государственный комитет по охране окружающей среды Ханты – Мансийского автономного округа, г. Ханты – </w:t>
      </w:r>
      <w:proofErr w:type="spellStart"/>
      <w:r w:rsidR="008B6D5A">
        <w:rPr>
          <w:bCs/>
          <w:sz w:val="28"/>
          <w:szCs w:val="28"/>
          <w:lang w:val="ru-RU"/>
        </w:rPr>
        <w:t>Мансийск</w:t>
      </w:r>
      <w:proofErr w:type="spellEnd"/>
      <w:r w:rsidR="008B6D5A">
        <w:rPr>
          <w:bCs/>
          <w:sz w:val="28"/>
          <w:szCs w:val="28"/>
          <w:lang w:val="ru-RU"/>
        </w:rPr>
        <w:t xml:space="preserve"> Ханты – Мансийского автономного округа Тюменской области. 1989 – 2000 (Оп. 1. Д. 1).</w:t>
      </w:r>
    </w:p>
    <w:p w14:paraId="09C3FB04" w14:textId="32ED393D" w:rsidR="001549FD" w:rsidRDefault="00964903" w:rsidP="00521798">
      <w:pPr>
        <w:suppressAutoHyphens w:val="0"/>
        <w:spacing w:line="360" w:lineRule="auto"/>
        <w:ind w:firstLine="709"/>
        <w:jc w:val="both"/>
        <w:rPr>
          <w:bCs/>
          <w:sz w:val="28"/>
          <w:szCs w:val="28"/>
          <w:lang w:val="ru-RU"/>
        </w:rPr>
      </w:pPr>
      <w:r>
        <w:rPr>
          <w:bCs/>
          <w:sz w:val="28"/>
          <w:szCs w:val="28"/>
          <w:lang w:val="ru-RU"/>
        </w:rPr>
        <w:t xml:space="preserve">9. </w:t>
      </w:r>
      <w:r w:rsidR="001549FD">
        <w:rPr>
          <w:bCs/>
          <w:sz w:val="28"/>
          <w:szCs w:val="28"/>
          <w:lang w:val="ru-RU"/>
        </w:rPr>
        <w:t xml:space="preserve">МКУ «Муниципальный архив города Сургута». Ф. Р – 3 </w:t>
      </w:r>
      <w:r w:rsidR="00DB07DC">
        <w:rPr>
          <w:bCs/>
          <w:sz w:val="28"/>
          <w:szCs w:val="28"/>
          <w:lang w:val="ru-RU"/>
        </w:rPr>
        <w:t>Исполнительный комитет Сургутского городского Совета депутатов трудящихся Ханты – Мансийского национального округа Тюменской области. 1965 – 1993 (Оп. 1. Д. 309).</w:t>
      </w:r>
    </w:p>
    <w:p w14:paraId="3B095B26" w14:textId="625C891B" w:rsidR="00F20D15" w:rsidRDefault="00964903" w:rsidP="00F20D15">
      <w:pPr>
        <w:suppressAutoHyphens w:val="0"/>
        <w:spacing w:line="360" w:lineRule="auto"/>
        <w:ind w:firstLine="709"/>
        <w:jc w:val="both"/>
        <w:rPr>
          <w:bCs/>
          <w:sz w:val="28"/>
          <w:szCs w:val="28"/>
          <w:lang w:val="ru-RU"/>
        </w:rPr>
      </w:pPr>
      <w:r>
        <w:rPr>
          <w:bCs/>
          <w:sz w:val="28"/>
          <w:szCs w:val="28"/>
          <w:lang w:val="ru-RU"/>
        </w:rPr>
        <w:t xml:space="preserve">10. </w:t>
      </w:r>
      <w:r w:rsidR="0057699E">
        <w:rPr>
          <w:bCs/>
          <w:sz w:val="28"/>
          <w:szCs w:val="28"/>
          <w:lang w:val="ru-RU"/>
        </w:rPr>
        <w:t xml:space="preserve">МКУ «Муниципальный архив города Сургута». Ф. Р </w:t>
      </w:r>
      <w:r w:rsidR="00F20D15">
        <w:rPr>
          <w:bCs/>
          <w:sz w:val="28"/>
          <w:szCs w:val="28"/>
          <w:lang w:val="ru-RU"/>
        </w:rPr>
        <w:t>–</w:t>
      </w:r>
      <w:r w:rsidR="0057699E">
        <w:rPr>
          <w:bCs/>
          <w:sz w:val="28"/>
          <w:szCs w:val="28"/>
          <w:lang w:val="ru-RU"/>
        </w:rPr>
        <w:t xml:space="preserve"> 51</w:t>
      </w:r>
      <w:r w:rsidR="00F20D15">
        <w:rPr>
          <w:bCs/>
          <w:sz w:val="28"/>
          <w:szCs w:val="28"/>
          <w:lang w:val="ru-RU"/>
        </w:rPr>
        <w:t xml:space="preserve"> Сургутский городской комитет народного контроля г. Сургут Ханты – Мансийского Автономного округа Тюменской области. 1966 – 1990 (Оп. 1. Д. 14,35,66).</w:t>
      </w:r>
    </w:p>
    <w:p w14:paraId="4B810C53" w14:textId="27A1AE3F" w:rsidR="00521798" w:rsidRDefault="00964903" w:rsidP="00521798">
      <w:pPr>
        <w:suppressAutoHyphens w:val="0"/>
        <w:spacing w:line="360" w:lineRule="auto"/>
        <w:ind w:firstLine="709"/>
        <w:jc w:val="both"/>
        <w:rPr>
          <w:bCs/>
          <w:sz w:val="28"/>
          <w:szCs w:val="28"/>
          <w:lang w:val="ru-RU"/>
        </w:rPr>
      </w:pPr>
      <w:r>
        <w:rPr>
          <w:bCs/>
          <w:sz w:val="28"/>
          <w:szCs w:val="28"/>
          <w:lang w:val="ru-RU"/>
        </w:rPr>
        <w:t xml:space="preserve">11. </w:t>
      </w:r>
      <w:r w:rsidR="00521798">
        <w:rPr>
          <w:bCs/>
          <w:sz w:val="28"/>
          <w:szCs w:val="28"/>
          <w:lang w:val="ru-RU"/>
        </w:rPr>
        <w:t>МКУ «Муниципальный архив города Сургута»</w:t>
      </w:r>
      <w:r w:rsidR="0057699E">
        <w:rPr>
          <w:bCs/>
          <w:sz w:val="28"/>
          <w:szCs w:val="28"/>
          <w:lang w:val="ru-RU"/>
        </w:rPr>
        <w:t xml:space="preserve">. Ф. Р – 257 Комитет по природопользованию и экологии Администрации города Сургута г. Сургут </w:t>
      </w:r>
      <w:r w:rsidR="0057699E">
        <w:rPr>
          <w:bCs/>
          <w:sz w:val="28"/>
          <w:szCs w:val="28"/>
          <w:lang w:val="ru-RU"/>
        </w:rPr>
        <w:lastRenderedPageBreak/>
        <w:t>Ханты – Мансийского автономного округа Тюменской области. 1997 – 2020 (Оп. 1. Д. 1).</w:t>
      </w:r>
    </w:p>
    <w:p w14:paraId="24314E6B" w14:textId="46DC6460" w:rsidR="0057699E" w:rsidRDefault="00964903" w:rsidP="00521798">
      <w:pPr>
        <w:suppressAutoHyphens w:val="0"/>
        <w:spacing w:line="360" w:lineRule="auto"/>
        <w:ind w:firstLine="709"/>
        <w:jc w:val="both"/>
        <w:rPr>
          <w:bCs/>
          <w:sz w:val="28"/>
          <w:szCs w:val="28"/>
          <w:lang w:val="ru-RU"/>
        </w:rPr>
      </w:pPr>
      <w:r>
        <w:rPr>
          <w:bCs/>
          <w:sz w:val="28"/>
          <w:szCs w:val="28"/>
          <w:lang w:val="ru-RU"/>
        </w:rPr>
        <w:t xml:space="preserve">12. </w:t>
      </w:r>
      <w:r w:rsidR="0057699E">
        <w:rPr>
          <w:bCs/>
          <w:sz w:val="28"/>
          <w:szCs w:val="28"/>
          <w:lang w:val="ru-RU"/>
        </w:rPr>
        <w:t>Архивный отдел Администрации Белоярского района</w:t>
      </w:r>
      <w:r w:rsidR="00F20D15">
        <w:rPr>
          <w:bCs/>
          <w:sz w:val="28"/>
          <w:szCs w:val="28"/>
          <w:lang w:val="ru-RU"/>
        </w:rPr>
        <w:t>. Ф. Р – 31 Белоярский районный комитет по охране окружающей среды Государственного комитета по охране окружающей среды Ханты – Мансийского автономного округа, г. Белоярский Ханты – Мансийского автономного округа Тюменской области. 1990 – 2000 (Оп. 1 Д. 1).</w:t>
      </w:r>
    </w:p>
    <w:p w14:paraId="577B5AA8" w14:textId="707659DD" w:rsidR="00F20D15" w:rsidRDefault="00964903" w:rsidP="00521798">
      <w:pPr>
        <w:suppressAutoHyphens w:val="0"/>
        <w:spacing w:line="360" w:lineRule="auto"/>
        <w:ind w:firstLine="709"/>
        <w:jc w:val="both"/>
        <w:rPr>
          <w:bCs/>
          <w:sz w:val="28"/>
          <w:szCs w:val="28"/>
          <w:lang w:val="ru-RU"/>
        </w:rPr>
      </w:pPr>
      <w:r>
        <w:rPr>
          <w:bCs/>
          <w:sz w:val="28"/>
          <w:szCs w:val="28"/>
          <w:lang w:val="ru-RU"/>
        </w:rPr>
        <w:t xml:space="preserve">13. </w:t>
      </w:r>
      <w:r w:rsidR="00F20D15">
        <w:rPr>
          <w:bCs/>
          <w:sz w:val="28"/>
          <w:szCs w:val="28"/>
          <w:lang w:val="ru-RU"/>
        </w:rPr>
        <w:t>Архивный отдел Администрации Березовского района. Ф. Р – 84. Березовский районный комитет по охране природы, Р. П. Березово Березовского района Ханты – Мансийского автономного округа Тюменской области. 1989 – 1998 (Оп. 1. Д. 10, 31).</w:t>
      </w:r>
    </w:p>
    <w:p w14:paraId="545FC335" w14:textId="77869BA4" w:rsidR="00651FE8" w:rsidRDefault="00964903" w:rsidP="00521798">
      <w:pPr>
        <w:suppressAutoHyphens w:val="0"/>
        <w:spacing w:line="360" w:lineRule="auto"/>
        <w:ind w:firstLine="709"/>
        <w:jc w:val="both"/>
        <w:rPr>
          <w:bCs/>
          <w:sz w:val="28"/>
          <w:szCs w:val="28"/>
          <w:lang w:val="ru-RU"/>
        </w:rPr>
      </w:pPr>
      <w:r>
        <w:rPr>
          <w:bCs/>
          <w:sz w:val="28"/>
          <w:szCs w:val="28"/>
          <w:lang w:val="ru-RU"/>
        </w:rPr>
        <w:t xml:space="preserve">14. </w:t>
      </w:r>
      <w:r w:rsidR="00651FE8">
        <w:rPr>
          <w:bCs/>
          <w:sz w:val="28"/>
          <w:szCs w:val="28"/>
          <w:lang w:val="ru-RU"/>
        </w:rPr>
        <w:t>Архивный отдел Администрации г. Когалыма. Ф. Р – 43. Когалымский межрайонный комитет по охране окружающей среды Государственного комитета по охране окружающей среды Ханты – Мансийского автономного округа Государственного комитета по охране окружающей среды Российской Федерации, г. Когалым Ханты – Мансийский автономный округ Тюменская область. 1993 – 1995 (Оп. 1. Д. 1).</w:t>
      </w:r>
    </w:p>
    <w:p w14:paraId="0827127B" w14:textId="72E8A310" w:rsidR="00651FE8" w:rsidRDefault="00964903" w:rsidP="00521798">
      <w:pPr>
        <w:suppressAutoHyphens w:val="0"/>
        <w:spacing w:line="360" w:lineRule="auto"/>
        <w:ind w:firstLine="709"/>
        <w:jc w:val="both"/>
        <w:rPr>
          <w:bCs/>
          <w:sz w:val="28"/>
          <w:szCs w:val="28"/>
          <w:lang w:val="ru-RU"/>
        </w:rPr>
      </w:pPr>
      <w:r>
        <w:rPr>
          <w:bCs/>
          <w:sz w:val="28"/>
          <w:szCs w:val="28"/>
          <w:lang w:val="ru-RU"/>
        </w:rPr>
        <w:t xml:space="preserve">15. </w:t>
      </w:r>
      <w:r w:rsidR="00651FE8">
        <w:rPr>
          <w:bCs/>
          <w:sz w:val="28"/>
          <w:szCs w:val="28"/>
          <w:lang w:val="ru-RU"/>
        </w:rPr>
        <w:t xml:space="preserve">Архивный отдел Администрации города Нягани. Ф. 78. </w:t>
      </w:r>
      <w:proofErr w:type="spellStart"/>
      <w:r w:rsidR="00651FE8">
        <w:rPr>
          <w:bCs/>
          <w:sz w:val="28"/>
          <w:szCs w:val="28"/>
          <w:lang w:val="ru-RU"/>
        </w:rPr>
        <w:t>Няганский</w:t>
      </w:r>
      <w:proofErr w:type="spellEnd"/>
      <w:r w:rsidR="00651FE8">
        <w:rPr>
          <w:bCs/>
          <w:sz w:val="28"/>
          <w:szCs w:val="28"/>
          <w:lang w:val="ru-RU"/>
        </w:rPr>
        <w:t xml:space="preserve"> городской комитет по охране окружающей среды Государственного Комитета по охране окружающей среды Ханты – Мансийского автономного округа Государственного комитета по охране окружающей среды РФ второй микрорайон, дом 43, кв – 20, г. Нягань, Ханты – Мансийского а / о, Тюменской области. 1991 – 2000 (Оп. 1. Д. 5).</w:t>
      </w:r>
    </w:p>
    <w:p w14:paraId="4D5668E4" w14:textId="77777777" w:rsidR="009035F1" w:rsidRPr="009035F1" w:rsidRDefault="009035F1" w:rsidP="009035F1">
      <w:pPr>
        <w:suppressAutoHyphens w:val="0"/>
        <w:spacing w:line="360" w:lineRule="auto"/>
        <w:ind w:firstLine="709"/>
        <w:contextualSpacing/>
        <w:jc w:val="both"/>
        <w:rPr>
          <w:bCs/>
          <w:sz w:val="28"/>
          <w:szCs w:val="28"/>
          <w:lang w:val="ru-RU"/>
        </w:rPr>
      </w:pPr>
    </w:p>
    <w:p w14:paraId="0702BEE2" w14:textId="77777777" w:rsidR="009035F1" w:rsidRPr="009035F1" w:rsidRDefault="009035F1" w:rsidP="009035F1">
      <w:pPr>
        <w:suppressAutoHyphens w:val="0"/>
        <w:spacing w:line="360" w:lineRule="auto"/>
        <w:ind w:firstLine="709"/>
        <w:contextualSpacing/>
        <w:jc w:val="both"/>
        <w:rPr>
          <w:b/>
          <w:bCs/>
          <w:sz w:val="28"/>
          <w:szCs w:val="28"/>
          <w:lang w:val="ru-RU"/>
        </w:rPr>
      </w:pPr>
      <w:r w:rsidRPr="009035F1">
        <w:rPr>
          <w:b/>
          <w:bCs/>
          <w:sz w:val="28"/>
          <w:szCs w:val="28"/>
          <w:lang w:val="ru-RU"/>
        </w:rPr>
        <w:t>Литература:</w:t>
      </w:r>
    </w:p>
    <w:p w14:paraId="0F61A598" w14:textId="61C47EE4" w:rsidR="009035F1" w:rsidRPr="009035F1" w:rsidRDefault="009035F1" w:rsidP="009035F1">
      <w:pPr>
        <w:suppressAutoHyphens w:val="0"/>
        <w:spacing w:line="360" w:lineRule="auto"/>
        <w:ind w:firstLine="709"/>
        <w:contextualSpacing/>
        <w:jc w:val="both"/>
        <w:rPr>
          <w:bCs/>
          <w:sz w:val="28"/>
          <w:szCs w:val="28"/>
          <w:lang w:val="ru-RU"/>
        </w:rPr>
      </w:pPr>
      <w:r w:rsidRPr="009035F1">
        <w:rPr>
          <w:bCs/>
          <w:sz w:val="28"/>
          <w:szCs w:val="28"/>
          <w:lang w:val="ru-RU"/>
        </w:rPr>
        <w:t>1</w:t>
      </w:r>
      <w:r w:rsidR="00964903">
        <w:rPr>
          <w:bCs/>
          <w:sz w:val="28"/>
          <w:szCs w:val="28"/>
          <w:lang w:val="ru-RU"/>
        </w:rPr>
        <w:t>6</w:t>
      </w:r>
      <w:r w:rsidRPr="009035F1">
        <w:rPr>
          <w:bCs/>
          <w:sz w:val="28"/>
          <w:szCs w:val="28"/>
          <w:lang w:val="ru-RU"/>
        </w:rPr>
        <w:t>. Бурмистрова Е.С. Фонд Р - 1 "Ханты - Мансийский окружной совет народных депутатов как источник по экологической истории Югры (1960 - 1980 - е гг.) [Текст] / Бурмистрова Е. С. // Вестник Сургутского государственного педагогического университета. — 2023. — № 3. — С. 37 - 46.</w:t>
      </w:r>
    </w:p>
    <w:p w14:paraId="301A6241" w14:textId="346BE50F" w:rsidR="009035F1" w:rsidRPr="009035F1" w:rsidRDefault="00964903" w:rsidP="009035F1">
      <w:pPr>
        <w:suppressAutoHyphens w:val="0"/>
        <w:spacing w:line="360" w:lineRule="auto"/>
        <w:ind w:firstLine="709"/>
        <w:contextualSpacing/>
        <w:jc w:val="both"/>
        <w:rPr>
          <w:bCs/>
          <w:sz w:val="28"/>
          <w:szCs w:val="28"/>
          <w:lang w:val="ru-RU"/>
        </w:rPr>
      </w:pPr>
      <w:r>
        <w:rPr>
          <w:bCs/>
          <w:sz w:val="28"/>
          <w:szCs w:val="28"/>
          <w:lang w:val="ru-RU"/>
        </w:rPr>
        <w:lastRenderedPageBreak/>
        <w:t>17</w:t>
      </w:r>
      <w:r w:rsidR="009035F1" w:rsidRPr="009035F1">
        <w:rPr>
          <w:bCs/>
          <w:sz w:val="28"/>
          <w:szCs w:val="28"/>
          <w:lang w:val="ru-RU"/>
        </w:rPr>
        <w:t>. Гололобов, Е.И. Проблемы водопользования на Севере Западной Сибири по материалам фонда № 51 "Сургутский городской комитет народного контроля" Муниципального архива города Сургута [Текст] / Е. И. Гололобов // Вестник Сургутского государственного педагогического университета. — 2024. — № 3. — С. 140 - 150.</w:t>
      </w:r>
    </w:p>
    <w:p w14:paraId="7F382DA1" w14:textId="3C7E2274" w:rsidR="009035F1" w:rsidRPr="009035F1" w:rsidRDefault="00964903" w:rsidP="009035F1">
      <w:pPr>
        <w:suppressAutoHyphens w:val="0"/>
        <w:spacing w:line="360" w:lineRule="auto"/>
        <w:ind w:firstLine="709"/>
        <w:contextualSpacing/>
        <w:jc w:val="both"/>
        <w:rPr>
          <w:bCs/>
          <w:sz w:val="28"/>
          <w:szCs w:val="28"/>
          <w:lang w:val="ru-RU"/>
        </w:rPr>
      </w:pPr>
      <w:r>
        <w:rPr>
          <w:bCs/>
          <w:sz w:val="28"/>
          <w:szCs w:val="28"/>
          <w:lang w:val="ru-RU"/>
        </w:rPr>
        <w:t>18</w:t>
      </w:r>
      <w:r w:rsidR="009035F1" w:rsidRPr="009035F1">
        <w:rPr>
          <w:bCs/>
          <w:sz w:val="28"/>
          <w:szCs w:val="28"/>
          <w:lang w:val="ru-RU"/>
        </w:rPr>
        <w:t xml:space="preserve">. Гололобов, Е.И., </w:t>
      </w:r>
      <w:proofErr w:type="spellStart"/>
      <w:r w:rsidR="009035F1" w:rsidRPr="009035F1">
        <w:rPr>
          <w:bCs/>
          <w:sz w:val="28"/>
          <w:szCs w:val="28"/>
          <w:lang w:val="ru-RU"/>
        </w:rPr>
        <w:t>Решектаева</w:t>
      </w:r>
      <w:proofErr w:type="spellEnd"/>
      <w:r w:rsidR="009035F1" w:rsidRPr="009035F1">
        <w:rPr>
          <w:bCs/>
          <w:sz w:val="28"/>
          <w:szCs w:val="28"/>
          <w:lang w:val="ru-RU"/>
        </w:rPr>
        <w:t xml:space="preserve"> О. С. Актуальные вопросы информационного обеспечения исторических исследований (на примере взаимодействия Государственного архива Югры и Сургутского государственного педагогического университета) [Текст] / Е. И. Гололобов, О. С. </w:t>
      </w:r>
      <w:proofErr w:type="spellStart"/>
      <w:r w:rsidR="009035F1" w:rsidRPr="009035F1">
        <w:rPr>
          <w:bCs/>
          <w:sz w:val="28"/>
          <w:szCs w:val="28"/>
          <w:lang w:val="ru-RU"/>
        </w:rPr>
        <w:t>Решектаева</w:t>
      </w:r>
      <w:proofErr w:type="spellEnd"/>
      <w:r w:rsidR="009035F1" w:rsidRPr="009035F1">
        <w:rPr>
          <w:bCs/>
          <w:sz w:val="28"/>
          <w:szCs w:val="28"/>
          <w:lang w:val="ru-RU"/>
        </w:rPr>
        <w:t xml:space="preserve"> // Вестник Сургутского государственного педагогического университета. — 2023. — № 6. — С. 10 - 17.</w:t>
      </w:r>
    </w:p>
    <w:p w14:paraId="293B6769" w14:textId="06C9B866" w:rsidR="009035F1" w:rsidRPr="009035F1" w:rsidRDefault="00964903" w:rsidP="009035F1">
      <w:pPr>
        <w:suppressAutoHyphens w:val="0"/>
        <w:spacing w:line="360" w:lineRule="auto"/>
        <w:ind w:firstLine="709"/>
        <w:contextualSpacing/>
        <w:jc w:val="both"/>
        <w:rPr>
          <w:bCs/>
          <w:sz w:val="28"/>
          <w:szCs w:val="28"/>
          <w:lang w:val="ru-RU"/>
        </w:rPr>
      </w:pPr>
      <w:r>
        <w:rPr>
          <w:bCs/>
          <w:sz w:val="28"/>
          <w:szCs w:val="28"/>
          <w:lang w:val="ru-RU"/>
        </w:rPr>
        <w:t>19</w:t>
      </w:r>
      <w:r w:rsidR="009035F1" w:rsidRPr="009035F1">
        <w:rPr>
          <w:bCs/>
          <w:sz w:val="28"/>
          <w:szCs w:val="28"/>
          <w:lang w:val="ru-RU"/>
        </w:rPr>
        <w:t>. Макеева Е.Д. Архивные документы Государственного комитета по охране природы СССР как источник по экологической истории России конца 1980 - х - начала 1990 - х гг. [Текст] / Макеева Е. Д. // Вестник архивиста. — 2024. — № 2. — С. 441 - 458.</w:t>
      </w:r>
    </w:p>
    <w:p w14:paraId="66FAEC9A" w14:textId="1850FEC3" w:rsidR="009035F1" w:rsidRPr="009035F1" w:rsidRDefault="00964903" w:rsidP="009035F1">
      <w:pPr>
        <w:suppressAutoHyphens w:val="0"/>
        <w:spacing w:line="360" w:lineRule="auto"/>
        <w:ind w:firstLine="709"/>
        <w:contextualSpacing/>
        <w:jc w:val="both"/>
        <w:rPr>
          <w:bCs/>
          <w:sz w:val="28"/>
          <w:szCs w:val="28"/>
          <w:lang w:val="ru-RU"/>
        </w:rPr>
      </w:pPr>
      <w:r>
        <w:rPr>
          <w:bCs/>
          <w:sz w:val="28"/>
          <w:szCs w:val="28"/>
          <w:lang w:val="ru-RU"/>
        </w:rPr>
        <w:t>20</w:t>
      </w:r>
      <w:r w:rsidR="009035F1" w:rsidRPr="009035F1">
        <w:rPr>
          <w:bCs/>
          <w:sz w:val="28"/>
          <w:szCs w:val="28"/>
          <w:lang w:val="ru-RU"/>
        </w:rPr>
        <w:t>. Михеева Ю.С. Деятельность регионального комитета по охране природы ХМАО в конце 1980 - х - 1990 - х гг.: водные ресурсы [Текст] / Михеева Ю. С. // Вестник Сургутского государственного педагогического университета. — 2022. — № 6. — С. 108 - 114.</w:t>
      </w:r>
    </w:p>
    <w:p w14:paraId="4353B865" w14:textId="4243261E" w:rsidR="009035F1" w:rsidRPr="009035F1" w:rsidRDefault="00964903" w:rsidP="009035F1">
      <w:pPr>
        <w:suppressAutoHyphens w:val="0"/>
        <w:spacing w:line="360" w:lineRule="auto"/>
        <w:ind w:firstLine="709"/>
        <w:contextualSpacing/>
        <w:jc w:val="both"/>
        <w:rPr>
          <w:bCs/>
          <w:sz w:val="28"/>
          <w:szCs w:val="28"/>
          <w:lang w:val="ru-RU"/>
        </w:rPr>
      </w:pPr>
      <w:r>
        <w:rPr>
          <w:bCs/>
          <w:sz w:val="28"/>
          <w:szCs w:val="28"/>
          <w:lang w:val="ru-RU"/>
        </w:rPr>
        <w:t>21</w:t>
      </w:r>
      <w:r w:rsidR="009035F1" w:rsidRPr="009035F1">
        <w:rPr>
          <w:bCs/>
          <w:sz w:val="28"/>
          <w:szCs w:val="28"/>
          <w:lang w:val="ru-RU"/>
        </w:rPr>
        <w:t>. Мостовенко М.С. Деятельность постоянных комиссий по охране природы по защите водных ресурсов Западной Сибири [Текст] / Мостовенко М. С. // Вестник Сургутского государственного педагогического университета. — 2022. — № 6. — С. 46 - 57.</w:t>
      </w:r>
    </w:p>
    <w:p w14:paraId="7DD5DC78" w14:textId="014D8F62" w:rsidR="009035F1" w:rsidRPr="009035F1" w:rsidRDefault="00964903" w:rsidP="009035F1">
      <w:pPr>
        <w:suppressAutoHyphens w:val="0"/>
        <w:spacing w:line="360" w:lineRule="auto"/>
        <w:ind w:firstLine="709"/>
        <w:contextualSpacing/>
        <w:jc w:val="both"/>
        <w:rPr>
          <w:bCs/>
          <w:sz w:val="28"/>
          <w:szCs w:val="28"/>
          <w:lang w:val="ru-RU"/>
        </w:rPr>
      </w:pPr>
      <w:r>
        <w:rPr>
          <w:bCs/>
          <w:sz w:val="28"/>
          <w:szCs w:val="28"/>
          <w:lang w:val="ru-RU"/>
        </w:rPr>
        <w:t>22</w:t>
      </w:r>
      <w:r w:rsidR="009035F1" w:rsidRPr="009035F1">
        <w:rPr>
          <w:bCs/>
          <w:sz w:val="28"/>
          <w:szCs w:val="28"/>
          <w:lang w:val="ru-RU"/>
        </w:rPr>
        <w:t>. Мостовенко, М.С. Проблемы сохранения водных ресурсов ХМАО - Югры в 1960 - 70 - е гг.: от использования к охране [Текст] / М. С. Мостовенко // Вестник Томского государственного университета. — 2024. — № 91. — С. 35 - 42.</w:t>
      </w:r>
    </w:p>
    <w:p w14:paraId="1077E95F" w14:textId="0DA52097" w:rsidR="009035F1" w:rsidRPr="009035F1" w:rsidRDefault="00964903" w:rsidP="009035F1">
      <w:pPr>
        <w:suppressAutoHyphens w:val="0"/>
        <w:spacing w:line="360" w:lineRule="auto"/>
        <w:ind w:firstLine="709"/>
        <w:contextualSpacing/>
        <w:jc w:val="both"/>
        <w:rPr>
          <w:bCs/>
          <w:sz w:val="28"/>
          <w:szCs w:val="28"/>
          <w:lang w:val="ru-RU"/>
        </w:rPr>
      </w:pPr>
      <w:r>
        <w:rPr>
          <w:bCs/>
          <w:sz w:val="28"/>
          <w:szCs w:val="28"/>
          <w:lang w:val="ru-RU"/>
        </w:rPr>
        <w:t>23</w:t>
      </w:r>
      <w:r w:rsidR="009035F1" w:rsidRPr="009035F1">
        <w:rPr>
          <w:bCs/>
          <w:sz w:val="28"/>
          <w:szCs w:val="28"/>
          <w:lang w:val="ru-RU"/>
        </w:rPr>
        <w:t xml:space="preserve">. Прищепа А.И. О качестве питьевой воды в городах Ханты - Мансийского автономного округа - Югры (1960 - 1990 - е гг.) [Текст] / Прищепа </w:t>
      </w:r>
      <w:r w:rsidR="009035F1" w:rsidRPr="009035F1">
        <w:rPr>
          <w:bCs/>
          <w:sz w:val="28"/>
          <w:szCs w:val="28"/>
          <w:lang w:val="ru-RU"/>
        </w:rPr>
        <w:lastRenderedPageBreak/>
        <w:t>А. И. // Вестник Сургутского государственного педагогического университета. — 2022. — № 6. — С. 92 - 98.</w:t>
      </w:r>
    </w:p>
    <w:p w14:paraId="6340AC10" w14:textId="0D69DC84" w:rsidR="009035F1" w:rsidRPr="009035F1" w:rsidRDefault="00964903" w:rsidP="009035F1">
      <w:pPr>
        <w:suppressAutoHyphens w:val="0"/>
        <w:spacing w:line="360" w:lineRule="auto"/>
        <w:ind w:firstLine="709"/>
        <w:contextualSpacing/>
        <w:jc w:val="both"/>
        <w:rPr>
          <w:bCs/>
          <w:sz w:val="28"/>
          <w:szCs w:val="28"/>
          <w:lang w:val="ru-RU"/>
        </w:rPr>
      </w:pPr>
      <w:r>
        <w:rPr>
          <w:bCs/>
          <w:sz w:val="28"/>
          <w:szCs w:val="28"/>
          <w:lang w:val="ru-RU"/>
        </w:rPr>
        <w:t>24</w:t>
      </w:r>
      <w:r w:rsidR="009035F1" w:rsidRPr="009035F1">
        <w:rPr>
          <w:bCs/>
          <w:sz w:val="28"/>
          <w:szCs w:val="28"/>
          <w:lang w:val="ru-RU"/>
        </w:rPr>
        <w:t xml:space="preserve">. Прищепа А.И. Городское строительство в Ханты-Мансийском автономном округе – Югре (к.1950-х - сер.1990-х гг.): Монография / А. И. Прищепа. – </w:t>
      </w:r>
      <w:proofErr w:type="gramStart"/>
      <w:r w:rsidR="009035F1" w:rsidRPr="009035F1">
        <w:rPr>
          <w:bCs/>
          <w:sz w:val="28"/>
          <w:szCs w:val="28"/>
          <w:lang w:val="ru-RU"/>
        </w:rPr>
        <w:t>Петрозаводск :</w:t>
      </w:r>
      <w:proofErr w:type="gramEnd"/>
      <w:r w:rsidR="009035F1" w:rsidRPr="009035F1">
        <w:rPr>
          <w:bCs/>
          <w:sz w:val="28"/>
          <w:szCs w:val="28"/>
          <w:lang w:val="ru-RU"/>
        </w:rPr>
        <w:t xml:space="preserve"> МЦНП «Новая наука», 2021. – 221 с.: рис., табл.</w:t>
      </w:r>
    </w:p>
    <w:p w14:paraId="4315D7C0" w14:textId="259F5870" w:rsidR="009035F1" w:rsidRPr="009035F1" w:rsidRDefault="00964903" w:rsidP="009035F1">
      <w:pPr>
        <w:suppressAutoHyphens w:val="0"/>
        <w:spacing w:line="360" w:lineRule="auto"/>
        <w:ind w:firstLine="709"/>
        <w:contextualSpacing/>
        <w:jc w:val="both"/>
        <w:rPr>
          <w:bCs/>
          <w:sz w:val="28"/>
          <w:szCs w:val="28"/>
          <w:lang w:val="ru-RU"/>
        </w:rPr>
      </w:pPr>
      <w:r>
        <w:rPr>
          <w:bCs/>
          <w:sz w:val="28"/>
          <w:szCs w:val="28"/>
          <w:lang w:val="ru-RU"/>
        </w:rPr>
        <w:t>25</w:t>
      </w:r>
      <w:r w:rsidR="009035F1" w:rsidRPr="009035F1">
        <w:rPr>
          <w:bCs/>
          <w:sz w:val="28"/>
          <w:szCs w:val="28"/>
          <w:lang w:val="ru-RU"/>
        </w:rPr>
        <w:t xml:space="preserve">. </w:t>
      </w:r>
      <w:proofErr w:type="spellStart"/>
      <w:r w:rsidR="009035F1" w:rsidRPr="009035F1">
        <w:rPr>
          <w:bCs/>
          <w:sz w:val="28"/>
          <w:szCs w:val="28"/>
          <w:lang w:val="ru-RU"/>
        </w:rPr>
        <w:t>Сдашникова</w:t>
      </w:r>
      <w:proofErr w:type="spellEnd"/>
      <w:r w:rsidR="009035F1" w:rsidRPr="009035F1">
        <w:rPr>
          <w:bCs/>
          <w:sz w:val="28"/>
          <w:szCs w:val="28"/>
          <w:lang w:val="ru-RU"/>
        </w:rPr>
        <w:t xml:space="preserve"> Ю.С., Семенова Л. И. Архивные документы как историческая ценность [Текст] / </w:t>
      </w:r>
      <w:proofErr w:type="spellStart"/>
      <w:r w:rsidR="009035F1" w:rsidRPr="009035F1">
        <w:rPr>
          <w:bCs/>
          <w:sz w:val="28"/>
          <w:szCs w:val="28"/>
          <w:lang w:val="ru-RU"/>
        </w:rPr>
        <w:t>Сдашникова</w:t>
      </w:r>
      <w:proofErr w:type="spellEnd"/>
      <w:r w:rsidR="009035F1" w:rsidRPr="009035F1">
        <w:rPr>
          <w:bCs/>
          <w:sz w:val="28"/>
          <w:szCs w:val="28"/>
          <w:lang w:val="ru-RU"/>
        </w:rPr>
        <w:t xml:space="preserve"> Ю. С., Семенова Л. И. // Студенческий форум. — 2022. — № 42. — С. 60 - 62.</w:t>
      </w:r>
    </w:p>
    <w:p w14:paraId="3802B6D8" w14:textId="29B3F987" w:rsidR="009035F1" w:rsidRPr="009035F1" w:rsidRDefault="00964903" w:rsidP="009035F1">
      <w:pPr>
        <w:suppressAutoHyphens w:val="0"/>
        <w:spacing w:line="360" w:lineRule="auto"/>
        <w:ind w:firstLine="709"/>
        <w:contextualSpacing/>
        <w:jc w:val="both"/>
        <w:rPr>
          <w:bCs/>
          <w:sz w:val="28"/>
          <w:szCs w:val="28"/>
          <w:lang w:val="ru-RU"/>
        </w:rPr>
      </w:pPr>
      <w:r>
        <w:rPr>
          <w:bCs/>
          <w:sz w:val="28"/>
          <w:szCs w:val="28"/>
          <w:lang w:val="ru-RU"/>
        </w:rPr>
        <w:t>26</w:t>
      </w:r>
      <w:r w:rsidR="009035F1" w:rsidRPr="009035F1">
        <w:rPr>
          <w:bCs/>
          <w:sz w:val="28"/>
          <w:szCs w:val="28"/>
          <w:lang w:val="ru-RU"/>
        </w:rPr>
        <w:t>. Суровцева Н.Г. Классификация документов как теоретическая проблема в делопроизводстве и архивном деле [Текст] / Суровцева Н. Г. // Вестник архивиста. — 2022. — № 3. — С. 756 - 771.</w:t>
      </w:r>
    </w:p>
    <w:p w14:paraId="5B2D4AFE" w14:textId="170B5D20" w:rsidR="009035F1" w:rsidRPr="009035F1" w:rsidRDefault="00964903" w:rsidP="009035F1">
      <w:pPr>
        <w:suppressAutoHyphens w:val="0"/>
        <w:spacing w:line="360" w:lineRule="auto"/>
        <w:ind w:firstLine="709"/>
        <w:contextualSpacing/>
        <w:jc w:val="both"/>
        <w:rPr>
          <w:bCs/>
          <w:sz w:val="28"/>
          <w:szCs w:val="28"/>
          <w:lang w:val="ru-RU"/>
        </w:rPr>
      </w:pPr>
      <w:r>
        <w:rPr>
          <w:bCs/>
          <w:sz w:val="28"/>
          <w:szCs w:val="28"/>
          <w:lang w:val="ru-RU"/>
        </w:rPr>
        <w:t>27</w:t>
      </w:r>
      <w:r w:rsidR="009035F1" w:rsidRPr="009035F1">
        <w:rPr>
          <w:bCs/>
          <w:sz w:val="28"/>
          <w:szCs w:val="28"/>
          <w:lang w:val="ru-RU"/>
        </w:rPr>
        <w:t xml:space="preserve">. </w:t>
      </w:r>
      <w:proofErr w:type="spellStart"/>
      <w:r w:rsidR="009035F1" w:rsidRPr="009035F1">
        <w:rPr>
          <w:bCs/>
          <w:sz w:val="28"/>
          <w:szCs w:val="28"/>
          <w:lang w:val="ru-RU"/>
        </w:rPr>
        <w:t>Хорхордина</w:t>
      </w:r>
      <w:proofErr w:type="spellEnd"/>
      <w:r w:rsidR="009035F1" w:rsidRPr="009035F1">
        <w:rPr>
          <w:bCs/>
          <w:sz w:val="28"/>
          <w:szCs w:val="28"/>
          <w:lang w:val="ru-RU"/>
        </w:rPr>
        <w:t xml:space="preserve"> Т.И. Историк и архивист: взаимодействие в интересах информационного обеспечения исторической науки / </w:t>
      </w:r>
      <w:proofErr w:type="spellStart"/>
      <w:r w:rsidR="009035F1" w:rsidRPr="009035F1">
        <w:rPr>
          <w:bCs/>
          <w:sz w:val="28"/>
          <w:szCs w:val="28"/>
          <w:lang w:val="ru-RU"/>
        </w:rPr>
        <w:t>Хорхордина</w:t>
      </w:r>
      <w:proofErr w:type="spellEnd"/>
      <w:r w:rsidR="009035F1" w:rsidRPr="009035F1">
        <w:rPr>
          <w:bCs/>
          <w:sz w:val="28"/>
          <w:szCs w:val="28"/>
          <w:lang w:val="ru-RU"/>
        </w:rPr>
        <w:t xml:space="preserve"> Т. И. [Текст] // Роль архивов в информационном обеспечении. — Москва: </w:t>
      </w:r>
      <w:proofErr w:type="spellStart"/>
      <w:r w:rsidR="009035F1" w:rsidRPr="009035F1">
        <w:rPr>
          <w:bCs/>
          <w:sz w:val="28"/>
          <w:szCs w:val="28"/>
          <w:lang w:val="ru-RU"/>
        </w:rPr>
        <w:t>Этерна</w:t>
      </w:r>
      <w:proofErr w:type="spellEnd"/>
      <w:r w:rsidR="009035F1" w:rsidRPr="009035F1">
        <w:rPr>
          <w:bCs/>
          <w:sz w:val="28"/>
          <w:szCs w:val="28"/>
          <w:lang w:val="ru-RU"/>
        </w:rPr>
        <w:t>, 2017. — С. 757 - 767.</w:t>
      </w:r>
    </w:p>
    <w:p w14:paraId="73A2D9E5" w14:textId="77777777" w:rsidR="009035F1" w:rsidRPr="009035F1" w:rsidRDefault="009035F1" w:rsidP="009035F1">
      <w:pPr>
        <w:suppressAutoHyphens w:val="0"/>
        <w:spacing w:line="360" w:lineRule="auto"/>
        <w:ind w:firstLine="709"/>
        <w:contextualSpacing/>
        <w:jc w:val="both"/>
        <w:rPr>
          <w:bCs/>
          <w:sz w:val="28"/>
          <w:szCs w:val="28"/>
          <w:lang w:val="ru-RU"/>
        </w:rPr>
      </w:pPr>
    </w:p>
    <w:p w14:paraId="498E2E69" w14:textId="77777777" w:rsidR="009035F1" w:rsidRPr="009035F1" w:rsidRDefault="009035F1" w:rsidP="009035F1">
      <w:pPr>
        <w:suppressAutoHyphens w:val="0"/>
        <w:spacing w:line="360" w:lineRule="auto"/>
        <w:ind w:firstLine="709"/>
        <w:contextualSpacing/>
        <w:jc w:val="both"/>
        <w:rPr>
          <w:bCs/>
          <w:sz w:val="28"/>
          <w:szCs w:val="28"/>
          <w:lang w:val="ru-RU"/>
        </w:rPr>
      </w:pPr>
    </w:p>
    <w:p w14:paraId="0F143D24" w14:textId="77777777" w:rsidR="009035F1" w:rsidRPr="009035F1" w:rsidRDefault="009035F1" w:rsidP="009035F1">
      <w:pPr>
        <w:suppressAutoHyphens w:val="0"/>
        <w:spacing w:line="360" w:lineRule="auto"/>
        <w:ind w:firstLine="709"/>
        <w:contextualSpacing/>
        <w:jc w:val="both"/>
        <w:rPr>
          <w:bCs/>
          <w:sz w:val="28"/>
          <w:szCs w:val="28"/>
          <w:lang w:val="ru-RU"/>
        </w:rPr>
      </w:pPr>
    </w:p>
    <w:sectPr w:rsidR="009035F1" w:rsidRPr="009035F1" w:rsidSect="006E52B1">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17B79" w14:textId="77777777" w:rsidR="002E33AB" w:rsidRDefault="002E33AB" w:rsidP="009035F1">
      <w:r>
        <w:separator/>
      </w:r>
    </w:p>
  </w:endnote>
  <w:endnote w:type="continuationSeparator" w:id="0">
    <w:p w14:paraId="7E3BB6D9" w14:textId="77777777" w:rsidR="002E33AB" w:rsidRDefault="002E33AB" w:rsidP="00903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C0C7C" w14:textId="77777777" w:rsidR="002E33AB" w:rsidRDefault="002E33AB" w:rsidP="009035F1">
      <w:r>
        <w:separator/>
      </w:r>
    </w:p>
  </w:footnote>
  <w:footnote w:type="continuationSeparator" w:id="0">
    <w:p w14:paraId="3BF66D04" w14:textId="77777777" w:rsidR="002E33AB" w:rsidRDefault="002E33AB" w:rsidP="009035F1">
      <w:r>
        <w:continuationSeparator/>
      </w:r>
    </w:p>
  </w:footnote>
  <w:footnote w:id="1">
    <w:p w14:paraId="6E9754AC" w14:textId="77777777" w:rsidR="00491892" w:rsidRPr="00995C0D" w:rsidRDefault="00491892" w:rsidP="009035F1">
      <w:pPr>
        <w:pStyle w:val="a3"/>
        <w:jc w:val="both"/>
        <w:rPr>
          <w:rFonts w:ascii="Times New Roman" w:hAnsi="Times New Roman" w:cs="Times New Roman"/>
        </w:rPr>
      </w:pPr>
      <w:r>
        <w:rPr>
          <w:rStyle w:val="a5"/>
        </w:rPr>
        <w:footnoteRef/>
      </w:r>
      <w:r>
        <w:t xml:space="preserve"> </w:t>
      </w:r>
      <w:r w:rsidRPr="00995C0D">
        <w:rPr>
          <w:rFonts w:ascii="Times New Roman" w:hAnsi="Times New Roman" w:cs="Times New Roman"/>
        </w:rPr>
        <w:t>Бурмистрова Е. С. Фонд Р – 1 «Ханты – Мансийский окружной совет народных депутатов и его исполнительный комитет (</w:t>
      </w:r>
      <w:proofErr w:type="spellStart"/>
      <w:r w:rsidRPr="00995C0D">
        <w:rPr>
          <w:rFonts w:ascii="Times New Roman" w:hAnsi="Times New Roman" w:cs="Times New Roman"/>
        </w:rPr>
        <w:t>окрсовет</w:t>
      </w:r>
      <w:proofErr w:type="spellEnd"/>
      <w:r w:rsidRPr="00995C0D">
        <w:rPr>
          <w:rFonts w:ascii="Times New Roman" w:hAnsi="Times New Roman" w:cs="Times New Roman"/>
        </w:rPr>
        <w:t>, окрисполком)» как источник по экологической истории Югры (1960 – е – 1980 – е гг.) / Е. С. Бурмистрова // Вестник Сургутского государственного педагогического университета. 2023. № 3. С. 37 – 46.</w:t>
      </w:r>
    </w:p>
  </w:footnote>
  <w:footnote w:id="2">
    <w:p w14:paraId="3E984538" w14:textId="77777777" w:rsidR="00491892" w:rsidRPr="00995C0D" w:rsidRDefault="00491892" w:rsidP="009035F1">
      <w:pPr>
        <w:pStyle w:val="a3"/>
        <w:jc w:val="both"/>
        <w:rPr>
          <w:rFonts w:ascii="Times New Roman" w:eastAsia="Times New Roman" w:hAnsi="Times New Roman" w:cs="Times New Roman"/>
          <w:lang w:eastAsia="ru-RU"/>
        </w:rPr>
      </w:pPr>
      <w:r w:rsidRPr="00995C0D">
        <w:rPr>
          <w:rStyle w:val="a5"/>
          <w:rFonts w:ascii="Times New Roman" w:hAnsi="Times New Roman" w:cs="Times New Roman"/>
        </w:rPr>
        <w:footnoteRef/>
      </w:r>
      <w:r w:rsidRPr="00995C0D">
        <w:rPr>
          <w:rFonts w:ascii="Times New Roman" w:hAnsi="Times New Roman" w:cs="Times New Roman"/>
        </w:rPr>
        <w:t xml:space="preserve"> </w:t>
      </w:r>
      <w:r w:rsidRPr="00995C0D">
        <w:rPr>
          <w:rFonts w:ascii="Times New Roman" w:eastAsia="Times New Roman" w:hAnsi="Times New Roman" w:cs="Times New Roman"/>
          <w:lang w:eastAsia="ru-RU"/>
        </w:rPr>
        <w:t xml:space="preserve">Гололобов Е. И., </w:t>
      </w:r>
      <w:proofErr w:type="spellStart"/>
      <w:r w:rsidRPr="00995C0D">
        <w:rPr>
          <w:rFonts w:ascii="Times New Roman" w:eastAsia="Times New Roman" w:hAnsi="Times New Roman" w:cs="Times New Roman"/>
          <w:lang w:eastAsia="ru-RU"/>
        </w:rPr>
        <w:t>Рашектаева</w:t>
      </w:r>
      <w:proofErr w:type="spellEnd"/>
      <w:r w:rsidRPr="00995C0D">
        <w:rPr>
          <w:rFonts w:ascii="Times New Roman" w:eastAsia="Times New Roman" w:hAnsi="Times New Roman" w:cs="Times New Roman"/>
          <w:lang w:eastAsia="ru-RU"/>
        </w:rPr>
        <w:t xml:space="preserve"> О. С. Актуальные вопросы информационного обеспечения исторических исследований (на примере взаимодействия государственного архива Югры и Сургутского государственного педагогического университета) / Е. И. Гололобов, О. С. </w:t>
      </w:r>
      <w:proofErr w:type="spellStart"/>
      <w:r w:rsidRPr="00995C0D">
        <w:rPr>
          <w:rFonts w:ascii="Times New Roman" w:eastAsia="Times New Roman" w:hAnsi="Times New Roman" w:cs="Times New Roman"/>
          <w:lang w:eastAsia="ru-RU"/>
        </w:rPr>
        <w:t>Решектаева</w:t>
      </w:r>
      <w:proofErr w:type="spellEnd"/>
      <w:r w:rsidRPr="00995C0D">
        <w:rPr>
          <w:rFonts w:ascii="Times New Roman" w:eastAsia="Times New Roman" w:hAnsi="Times New Roman" w:cs="Times New Roman"/>
          <w:lang w:eastAsia="ru-RU"/>
        </w:rPr>
        <w:t xml:space="preserve"> // Вестник Сургутского государственного педагогического университета. 2023. № 6. С. 10 – 17.</w:t>
      </w:r>
    </w:p>
  </w:footnote>
  <w:footnote w:id="3">
    <w:p w14:paraId="72A43D32" w14:textId="77777777" w:rsidR="00491892" w:rsidRPr="00995C0D" w:rsidRDefault="00491892" w:rsidP="009035F1">
      <w:pPr>
        <w:pStyle w:val="a3"/>
        <w:jc w:val="both"/>
        <w:rPr>
          <w:rFonts w:ascii="Times New Roman" w:eastAsia="Times New Roman" w:hAnsi="Times New Roman" w:cs="Times New Roman"/>
          <w:lang w:eastAsia="ru-RU"/>
        </w:rPr>
      </w:pPr>
      <w:r>
        <w:rPr>
          <w:rStyle w:val="a5"/>
        </w:rPr>
        <w:footnoteRef/>
      </w:r>
      <w:r>
        <w:t xml:space="preserve"> </w:t>
      </w:r>
      <w:r w:rsidRPr="00995C0D">
        <w:rPr>
          <w:rFonts w:ascii="Times New Roman" w:eastAsia="Times New Roman" w:hAnsi="Times New Roman" w:cs="Times New Roman"/>
          <w:lang w:eastAsia="ru-RU"/>
        </w:rPr>
        <w:t>Макеева Е. Д. Документы Российского государственного архива экономики как источник для изучения истории охраны природы в СССР / Е. Д. Макеева // Вестник Московского государственного областного университета. 2019. № 3. С. 55 – 64.</w:t>
      </w:r>
    </w:p>
  </w:footnote>
  <w:footnote w:id="4">
    <w:p w14:paraId="21CCAEC9" w14:textId="77777777" w:rsidR="00491892" w:rsidRDefault="00491892" w:rsidP="009035F1">
      <w:pPr>
        <w:pStyle w:val="a3"/>
        <w:jc w:val="both"/>
      </w:pPr>
      <w:r>
        <w:rPr>
          <w:rStyle w:val="a5"/>
        </w:rPr>
        <w:footnoteRef/>
      </w:r>
      <w:r>
        <w:t xml:space="preserve"> </w:t>
      </w:r>
      <w:proofErr w:type="spellStart"/>
      <w:r w:rsidRPr="00995C0D">
        <w:rPr>
          <w:rFonts w:ascii="Times New Roman" w:eastAsia="Times New Roman" w:hAnsi="Times New Roman" w:cs="Times New Roman"/>
          <w:lang w:eastAsia="zh-CN"/>
        </w:rPr>
        <w:t>Хорхордина</w:t>
      </w:r>
      <w:proofErr w:type="spellEnd"/>
      <w:r w:rsidRPr="00995C0D">
        <w:rPr>
          <w:rFonts w:ascii="Times New Roman" w:eastAsia="Times New Roman" w:hAnsi="Times New Roman" w:cs="Times New Roman"/>
          <w:lang w:eastAsia="zh-CN"/>
        </w:rPr>
        <w:t xml:space="preserve"> Т. И. Историк и архивист: взаимодействие в интересах информационного обеспечения исторической науки / Т. И. </w:t>
      </w:r>
      <w:proofErr w:type="spellStart"/>
      <w:r w:rsidRPr="00995C0D">
        <w:rPr>
          <w:rFonts w:ascii="Times New Roman" w:eastAsia="Times New Roman" w:hAnsi="Times New Roman" w:cs="Times New Roman"/>
          <w:lang w:eastAsia="zh-CN"/>
        </w:rPr>
        <w:t>Хорхордина</w:t>
      </w:r>
      <w:proofErr w:type="spellEnd"/>
      <w:r w:rsidRPr="00995C0D">
        <w:rPr>
          <w:rFonts w:ascii="Times New Roman" w:eastAsia="Times New Roman" w:hAnsi="Times New Roman" w:cs="Times New Roman"/>
          <w:lang w:eastAsia="zh-CN"/>
        </w:rPr>
        <w:t xml:space="preserve"> // Роль архивов в информационном обеспечении исторической науки: сборник научных статей. 2017. С. 757 – 767.</w:t>
      </w:r>
    </w:p>
  </w:footnote>
  <w:footnote w:id="5">
    <w:p w14:paraId="445A262B" w14:textId="77777777" w:rsidR="00491892" w:rsidRDefault="00491892" w:rsidP="009035F1">
      <w:pPr>
        <w:pStyle w:val="a3"/>
        <w:jc w:val="both"/>
      </w:pPr>
      <w:r>
        <w:rPr>
          <w:rStyle w:val="a5"/>
        </w:rPr>
        <w:footnoteRef/>
      </w:r>
      <w:r>
        <w:t xml:space="preserve"> </w:t>
      </w:r>
      <w:proofErr w:type="spellStart"/>
      <w:r w:rsidRPr="00B9264F">
        <w:rPr>
          <w:rFonts w:ascii="Times New Roman" w:hAnsi="Times New Roman" w:cs="Times New Roman"/>
        </w:rPr>
        <w:t>Сдашникова</w:t>
      </w:r>
      <w:proofErr w:type="spellEnd"/>
      <w:r w:rsidRPr="00B9264F">
        <w:rPr>
          <w:rFonts w:ascii="Times New Roman" w:hAnsi="Times New Roman" w:cs="Times New Roman"/>
        </w:rPr>
        <w:t xml:space="preserve"> Ю. С., Семенова Л. И. Архивные документы как историческая ценность / Ю. С. </w:t>
      </w:r>
      <w:proofErr w:type="spellStart"/>
      <w:r w:rsidRPr="00B9264F">
        <w:rPr>
          <w:rFonts w:ascii="Times New Roman" w:hAnsi="Times New Roman" w:cs="Times New Roman"/>
        </w:rPr>
        <w:t>Сдашникова</w:t>
      </w:r>
      <w:proofErr w:type="spellEnd"/>
      <w:r w:rsidRPr="00B9264F">
        <w:rPr>
          <w:rFonts w:ascii="Times New Roman" w:hAnsi="Times New Roman" w:cs="Times New Roman"/>
        </w:rPr>
        <w:t>, Л. И. Семенова // Студенческий форум. 2022. № 42. С. 60 – 62.</w:t>
      </w:r>
    </w:p>
  </w:footnote>
  <w:footnote w:id="6">
    <w:p w14:paraId="51770E98" w14:textId="77777777" w:rsidR="00491892" w:rsidRPr="0058471B" w:rsidRDefault="00491892" w:rsidP="009035F1">
      <w:pPr>
        <w:pStyle w:val="a3"/>
        <w:jc w:val="both"/>
        <w:rPr>
          <w:rFonts w:ascii="Times New Roman" w:hAnsi="Times New Roman" w:cs="Times New Roman"/>
        </w:rPr>
      </w:pPr>
      <w:r>
        <w:rPr>
          <w:rStyle w:val="a5"/>
        </w:rPr>
        <w:footnoteRef/>
      </w:r>
      <w:r>
        <w:t xml:space="preserve"> </w:t>
      </w:r>
      <w:r w:rsidRPr="00422EB4">
        <w:rPr>
          <w:rFonts w:ascii="Times New Roman" w:hAnsi="Times New Roman" w:cs="Times New Roman"/>
        </w:rPr>
        <w:t xml:space="preserve">Гололобов Е. И. Проблемы водопользования на Севере Западной Сибири по материалам фонда № 51 «Сургутский городской комитет народного контроля» муниципального архива города Сургута / Е. И. Гололобов // Вестник Сургутского государственного педагогического университета. 2024. № 3. С. 140 – 150. </w:t>
      </w:r>
    </w:p>
  </w:footnote>
  <w:footnote w:id="7">
    <w:p w14:paraId="5F77C84A" w14:textId="77777777" w:rsidR="00491892" w:rsidRDefault="00491892" w:rsidP="009035F1">
      <w:pPr>
        <w:pStyle w:val="a3"/>
        <w:jc w:val="both"/>
      </w:pPr>
      <w:r>
        <w:rPr>
          <w:rStyle w:val="a5"/>
        </w:rPr>
        <w:footnoteRef/>
      </w:r>
      <w:r>
        <w:t xml:space="preserve"> </w:t>
      </w:r>
      <w:r w:rsidRPr="0058471B">
        <w:rPr>
          <w:rFonts w:ascii="Times New Roman" w:hAnsi="Times New Roman" w:cs="Times New Roman"/>
        </w:rPr>
        <w:t>Прищепа А. И. Городское строительство в Ханты - Мансийском автономном округе - Югре (к. 1950 - х - сер. 1990 - х гг.): монография / А. И. Прищепа. – Петрозаводск: МЦНП «Новая наука», 2021. – 221 с.</w:t>
      </w:r>
    </w:p>
  </w:footnote>
  <w:footnote w:id="8">
    <w:p w14:paraId="114BAE61" w14:textId="77777777" w:rsidR="00491892" w:rsidRDefault="00491892" w:rsidP="009035F1">
      <w:pPr>
        <w:pStyle w:val="a3"/>
        <w:jc w:val="both"/>
      </w:pPr>
      <w:r>
        <w:rPr>
          <w:rStyle w:val="a5"/>
        </w:rPr>
        <w:footnoteRef/>
      </w:r>
      <w:r>
        <w:t xml:space="preserve"> </w:t>
      </w:r>
      <w:r w:rsidRPr="00DC17AD">
        <w:rPr>
          <w:rFonts w:ascii="Times New Roman" w:hAnsi="Times New Roman" w:cs="Times New Roman"/>
        </w:rPr>
        <w:t>Прищепа А. И. О качестве питьевой воды в городах Ханты – Мансийского автономного округа – Югры (1960- 1990 – е гг.) / А. И. Прищепа // Вестник Сургутского государственного педагогического университета. 2022. № 6. С. 92 – 98.</w:t>
      </w:r>
    </w:p>
  </w:footnote>
  <w:footnote w:id="9">
    <w:p w14:paraId="1F6D7D82" w14:textId="77777777" w:rsidR="00491892" w:rsidRDefault="00491892" w:rsidP="009035F1">
      <w:pPr>
        <w:pStyle w:val="a3"/>
        <w:jc w:val="both"/>
      </w:pPr>
      <w:r>
        <w:rPr>
          <w:rStyle w:val="a5"/>
        </w:rPr>
        <w:footnoteRef/>
      </w:r>
      <w:r>
        <w:t xml:space="preserve"> </w:t>
      </w:r>
      <w:r w:rsidRPr="00B8319C">
        <w:rPr>
          <w:rFonts w:ascii="Times New Roman" w:hAnsi="Times New Roman" w:cs="Times New Roman"/>
        </w:rPr>
        <w:t>Мостовенко М. С. Деятельность государственных органов власти по охране водных ресурсов Обь – Иртышского бассейна в 1970 – е гг. / М. С. Мостовенко // Вестник Сургутского государственного педагогического университета. 2022. № 6. С. 46 – 57.</w:t>
      </w:r>
    </w:p>
  </w:footnote>
  <w:footnote w:id="10">
    <w:p w14:paraId="46749588" w14:textId="77777777" w:rsidR="00491892" w:rsidRDefault="00491892" w:rsidP="009035F1">
      <w:pPr>
        <w:pStyle w:val="a3"/>
        <w:jc w:val="both"/>
      </w:pPr>
      <w:r>
        <w:rPr>
          <w:rStyle w:val="a5"/>
        </w:rPr>
        <w:footnoteRef/>
      </w:r>
      <w:r>
        <w:t xml:space="preserve"> </w:t>
      </w:r>
      <w:r w:rsidRPr="00B8319C">
        <w:rPr>
          <w:rFonts w:ascii="Times New Roman" w:hAnsi="Times New Roman" w:cs="Times New Roman"/>
        </w:rPr>
        <w:t>Мостовенко М. С. Деятельность постоянных комиссий по охране природы по защите водных ресурсов Западной Сибири в 1960 – е – 1970 – е годы / М. С. Мостовенко // Вестник Сургутского государственного педагогического университета. 2022. № 6. С. 46 – 57.</w:t>
      </w:r>
    </w:p>
  </w:footnote>
  <w:footnote w:id="11">
    <w:p w14:paraId="019949D1" w14:textId="77777777" w:rsidR="00491892" w:rsidRDefault="00491892" w:rsidP="009035F1">
      <w:pPr>
        <w:pStyle w:val="a3"/>
        <w:jc w:val="both"/>
      </w:pPr>
      <w:r>
        <w:rPr>
          <w:rStyle w:val="a5"/>
        </w:rPr>
        <w:footnoteRef/>
      </w:r>
      <w:r>
        <w:t xml:space="preserve"> </w:t>
      </w:r>
      <w:r w:rsidRPr="00B8319C">
        <w:rPr>
          <w:rFonts w:ascii="Times New Roman" w:hAnsi="Times New Roman" w:cs="Times New Roman"/>
        </w:rPr>
        <w:t>Мостовенко М. С. Проблемы сохранения водных ресурсов ХМАО – Югры в 1960 – 1970 – е гг.: от использования к охране / М. С. Мостовенко // Вестник Томского государственного университета. 2024. № 91. С. 35 – 42.</w:t>
      </w:r>
    </w:p>
  </w:footnote>
  <w:footnote w:id="12">
    <w:p w14:paraId="70B18E5F" w14:textId="77777777" w:rsidR="00491892" w:rsidRDefault="00491892" w:rsidP="009035F1">
      <w:pPr>
        <w:pStyle w:val="a3"/>
        <w:jc w:val="both"/>
      </w:pPr>
      <w:r>
        <w:rPr>
          <w:rStyle w:val="a5"/>
        </w:rPr>
        <w:footnoteRef/>
      </w:r>
      <w:r>
        <w:t xml:space="preserve"> </w:t>
      </w:r>
      <w:r w:rsidRPr="00B8319C">
        <w:rPr>
          <w:rFonts w:ascii="Times New Roman" w:hAnsi="Times New Roman" w:cs="Times New Roman"/>
        </w:rPr>
        <w:t>Мостовенко М. С. Экологические проблемы индустриального освоения Сибирского севера в 1970 – е – 1980 – е гг. (по материалам деятельности постоянных комиссий по охране природы на примере Ханты – Мансийского района) / М. С. Мостовенко // Вестник Сургутского государственного педагогического университета. 2020. № 6. С. 166 – 175.</w:t>
      </w:r>
    </w:p>
  </w:footnote>
  <w:footnote w:id="13">
    <w:p w14:paraId="66AFBC3C" w14:textId="77777777" w:rsidR="00491892" w:rsidRPr="00DC17AD" w:rsidRDefault="00491892" w:rsidP="009035F1">
      <w:pPr>
        <w:pStyle w:val="a3"/>
        <w:jc w:val="both"/>
      </w:pPr>
      <w:r>
        <w:rPr>
          <w:rStyle w:val="a5"/>
        </w:rPr>
        <w:footnoteRef/>
      </w:r>
      <w:r>
        <w:t xml:space="preserve"> </w:t>
      </w:r>
      <w:r w:rsidRPr="00DC17AD">
        <w:rPr>
          <w:rFonts w:ascii="Times New Roman" w:hAnsi="Times New Roman" w:cs="Times New Roman"/>
        </w:rPr>
        <w:t>Михеева Ю. С. Деятельность регионального комитета по охране природы ХМАО в конце 1980 – х – 1990 – х гг.: водные ресурсы / Ю. С. Михеева // Вестник Сургутского государственного педагогического университета. 2022. № 6. С. 108 – 114.</w:t>
      </w:r>
    </w:p>
    <w:p w14:paraId="7ED53A8F" w14:textId="77777777" w:rsidR="00491892" w:rsidRDefault="00491892" w:rsidP="009035F1">
      <w:pPr>
        <w:pStyle w:val="a3"/>
      </w:pPr>
    </w:p>
  </w:footnote>
  <w:footnote w:id="14">
    <w:p w14:paraId="06E7D094" w14:textId="6ADB4512" w:rsidR="00491892" w:rsidRPr="00651FE8" w:rsidRDefault="00491892">
      <w:pPr>
        <w:pStyle w:val="a3"/>
      </w:pPr>
      <w:r>
        <w:rPr>
          <w:rStyle w:val="a5"/>
        </w:rPr>
        <w:footnoteRef/>
      </w:r>
      <w:r>
        <w:t xml:space="preserve"> </w:t>
      </w:r>
      <w:r w:rsidRPr="00651FE8">
        <w:rPr>
          <w:bCs/>
        </w:rPr>
        <w:t xml:space="preserve">Архивный отдел Администрации Березовского района. Ф. Р – 84. Березовский районный комитет по охране природы, Р. П. Березово Березовского района Ханты – Мансийского автономного округа Тюменской области. </w:t>
      </w:r>
      <w:r w:rsidRPr="00491892">
        <w:rPr>
          <w:bCs/>
        </w:rPr>
        <w:t>1989 – 1998 (Оп. 1. Д. 10</w:t>
      </w:r>
      <w:r>
        <w:rPr>
          <w:bCs/>
        </w:rPr>
        <w:t>).</w:t>
      </w:r>
    </w:p>
  </w:footnote>
  <w:footnote w:id="15">
    <w:p w14:paraId="06F026F2" w14:textId="585C99E5" w:rsidR="00491892" w:rsidRDefault="00491892">
      <w:pPr>
        <w:pStyle w:val="a3"/>
      </w:pPr>
      <w:r>
        <w:rPr>
          <w:rStyle w:val="a5"/>
        </w:rPr>
        <w:footnoteRef/>
      </w:r>
      <w:r>
        <w:t xml:space="preserve"> </w:t>
      </w:r>
      <w:r w:rsidRPr="00651FE8">
        <w:rPr>
          <w:bCs/>
        </w:rPr>
        <w:t xml:space="preserve">Архивный отдел Администрации Березовского района. Ф. Р – 84. Березовский районный комитет по охране природы, Р. П. Березово Березовского района Ханты – Мансийского автономного округа Тюменской области. </w:t>
      </w:r>
      <w:r w:rsidRPr="00491892">
        <w:rPr>
          <w:bCs/>
        </w:rPr>
        <w:t>1989 – 1998 (Оп. 1. Д. 10).</w:t>
      </w:r>
    </w:p>
  </w:footnote>
  <w:footnote w:id="16">
    <w:p w14:paraId="694397AA" w14:textId="2666D823" w:rsidR="00491892" w:rsidRDefault="00491892">
      <w:pPr>
        <w:pStyle w:val="a3"/>
      </w:pPr>
      <w:r>
        <w:rPr>
          <w:rStyle w:val="a5"/>
        </w:rPr>
        <w:footnoteRef/>
      </w:r>
      <w:r>
        <w:t xml:space="preserve"> </w:t>
      </w:r>
      <w:r w:rsidRPr="00651FE8">
        <w:rPr>
          <w:bCs/>
        </w:rPr>
        <w:t xml:space="preserve">Архивный отдел Администрации Березовского района. Ф. Р – 84. Березовский районный комитет по охране природы, Р. П. Березово Березовского района Ханты – Мансийского автономного округа Тюменской области. </w:t>
      </w:r>
      <w:r w:rsidRPr="00491892">
        <w:rPr>
          <w:bCs/>
        </w:rPr>
        <w:t xml:space="preserve">1989 – 1998 (Оп. 1. Д. </w:t>
      </w:r>
      <w:r>
        <w:rPr>
          <w:bCs/>
        </w:rPr>
        <w:t>31</w:t>
      </w:r>
      <w:r w:rsidRPr="00491892">
        <w:rPr>
          <w:bCs/>
        </w:rPr>
        <w:t>).</w:t>
      </w:r>
    </w:p>
  </w:footnote>
  <w:footnote w:id="17">
    <w:p w14:paraId="5885B6E9" w14:textId="14B59B7C" w:rsidR="00491892" w:rsidRPr="008B6D5A" w:rsidRDefault="00491892">
      <w:pPr>
        <w:pStyle w:val="a3"/>
        <w:rPr>
          <w:bCs/>
        </w:rPr>
      </w:pPr>
      <w:r>
        <w:rPr>
          <w:rStyle w:val="a5"/>
        </w:rPr>
        <w:footnoteRef/>
      </w:r>
      <w:r>
        <w:t xml:space="preserve"> </w:t>
      </w:r>
      <w:r w:rsidRPr="008B6D5A">
        <w:rPr>
          <w:bCs/>
        </w:rPr>
        <w:t>МКУ «Муниципальный архив города Сургута». Ф. Р – 257 Комитет по природопользованию и экологии Администрации города Сургута г. Сургут Ханты – Мансийского автономного округа Тюменской области. 1997 – 2020 (Оп. 1. Д. 1).</w:t>
      </w:r>
    </w:p>
  </w:footnote>
  <w:footnote w:id="18">
    <w:p w14:paraId="13CC7185" w14:textId="46D6EAF8" w:rsidR="00491892" w:rsidRPr="008B6D5A" w:rsidRDefault="00491892">
      <w:pPr>
        <w:pStyle w:val="a3"/>
        <w:rPr>
          <w:bCs/>
        </w:rPr>
      </w:pPr>
      <w:r>
        <w:rPr>
          <w:rStyle w:val="a5"/>
        </w:rPr>
        <w:footnoteRef/>
      </w:r>
      <w:r>
        <w:t xml:space="preserve"> </w:t>
      </w:r>
      <w:r w:rsidRPr="008B6D5A">
        <w:rPr>
          <w:bCs/>
        </w:rPr>
        <w:t xml:space="preserve">Архивный отдел Администрации города Нягани. Ф. 78. </w:t>
      </w:r>
      <w:proofErr w:type="spellStart"/>
      <w:r w:rsidRPr="008B6D5A">
        <w:rPr>
          <w:bCs/>
        </w:rPr>
        <w:t>Няганский</w:t>
      </w:r>
      <w:proofErr w:type="spellEnd"/>
      <w:r w:rsidRPr="008B6D5A">
        <w:rPr>
          <w:bCs/>
        </w:rPr>
        <w:t xml:space="preserve"> городской комитет по охране окружающей среды Государственного Комитета по охране окружающей среды Ханты – Мансийского автономного округа Государственного комитета по охране окружающей среды РФ второй микрорайон, дом 43, кв – 20, г. Нягань, Ханты – Мансийского а / о, Тюменской области. 1991 – 2000 (Оп. 1. Д. 5).</w:t>
      </w:r>
    </w:p>
  </w:footnote>
  <w:footnote w:id="19">
    <w:p w14:paraId="48E2ECC5" w14:textId="63A86871" w:rsidR="00491892" w:rsidRPr="008B6D5A" w:rsidRDefault="00491892">
      <w:pPr>
        <w:pStyle w:val="a3"/>
        <w:rPr>
          <w:bCs/>
        </w:rPr>
      </w:pPr>
      <w:r>
        <w:rPr>
          <w:rStyle w:val="a5"/>
        </w:rPr>
        <w:footnoteRef/>
      </w:r>
      <w:r>
        <w:t xml:space="preserve"> </w:t>
      </w:r>
      <w:r w:rsidRPr="008B6D5A">
        <w:rPr>
          <w:bCs/>
        </w:rPr>
        <w:t>Архивный отдел Администрации г. Когалыма. Ф. Р – 43. Когалымский межрайонный комитет по охране окружающей среды Государственного комитета по охране окружающей среды Ханты – Мансийского автономного округа Государственного комитета по охране окружающей среды Российской Федерации, г. Когалым Ханты – Мансийский автономный округ Тюменская область. 1993 – 1995 (Оп. 1. Д. 1).</w:t>
      </w:r>
    </w:p>
  </w:footnote>
  <w:footnote w:id="20">
    <w:p w14:paraId="12511DF7" w14:textId="77777777" w:rsidR="00491892" w:rsidRPr="008B6D5A" w:rsidRDefault="00491892" w:rsidP="008B6D5A">
      <w:pPr>
        <w:pStyle w:val="a3"/>
        <w:rPr>
          <w:bCs/>
        </w:rPr>
      </w:pPr>
      <w:r>
        <w:rPr>
          <w:rStyle w:val="a5"/>
        </w:rPr>
        <w:footnoteRef/>
      </w:r>
      <w:r>
        <w:t xml:space="preserve"> </w:t>
      </w:r>
      <w:r w:rsidRPr="008B6D5A">
        <w:rPr>
          <w:bCs/>
        </w:rPr>
        <w:t xml:space="preserve">КУ «Государственный архив Югры». Ф. Р – 495 Государственный комитет по охране окружающей среды Ханты – Мансийского автономного округа, г. Ханты – </w:t>
      </w:r>
      <w:proofErr w:type="spellStart"/>
      <w:r w:rsidRPr="008B6D5A">
        <w:rPr>
          <w:bCs/>
        </w:rPr>
        <w:t>Мансийск</w:t>
      </w:r>
      <w:proofErr w:type="spellEnd"/>
      <w:r w:rsidRPr="008B6D5A">
        <w:rPr>
          <w:bCs/>
        </w:rPr>
        <w:t xml:space="preserve"> Ханты – Мансийского автономного округа Тюменской области. 1989 – 2000 (Оп. 1. Д. 1).</w:t>
      </w:r>
    </w:p>
    <w:p w14:paraId="4B223D68" w14:textId="4CF74D52" w:rsidR="00491892" w:rsidRDefault="00491892">
      <w:pPr>
        <w:pStyle w:val="a3"/>
      </w:pPr>
    </w:p>
  </w:footnote>
  <w:footnote w:id="21">
    <w:p w14:paraId="1667612E" w14:textId="1FF9D39F" w:rsidR="00491892" w:rsidRPr="00197618" w:rsidRDefault="00491892">
      <w:pPr>
        <w:pStyle w:val="a3"/>
        <w:rPr>
          <w:bCs/>
        </w:rPr>
      </w:pPr>
      <w:r>
        <w:rPr>
          <w:rStyle w:val="a5"/>
        </w:rPr>
        <w:footnoteRef/>
      </w:r>
      <w:r>
        <w:t xml:space="preserve"> </w:t>
      </w:r>
      <w:r w:rsidRPr="00197618">
        <w:rPr>
          <w:bCs/>
        </w:rPr>
        <w:t>Мостовенко, М.С. Проблемы сохранения водных ресурсов ХМАО - Югры в 1960 - 70 - е гг.: от использования к охране [Текст] / М. С. Мостовенко // Вестник Томского государственного университета. — 2024. — № 91. — С. 35 - 42.</w:t>
      </w:r>
    </w:p>
  </w:footnote>
  <w:footnote w:id="22">
    <w:p w14:paraId="13232AA6" w14:textId="543D0281" w:rsidR="00491892" w:rsidRPr="00197618" w:rsidRDefault="00491892">
      <w:pPr>
        <w:pStyle w:val="a3"/>
      </w:pPr>
      <w:r>
        <w:rPr>
          <w:rStyle w:val="a5"/>
        </w:rPr>
        <w:footnoteRef/>
      </w:r>
      <w:r>
        <w:t xml:space="preserve"> </w:t>
      </w:r>
      <w:r w:rsidRPr="00197618">
        <w:rPr>
          <w:bCs/>
        </w:rPr>
        <w:t>Мостовенко, М.С. Проблемы сохранения водных ресурсов ХМАО - Югры в 1960 - 70 - е гг.: от использования к охране [Текст] / М. С. Мостовенко // Вестник Томского государственного университета. — 2024. — № 91. — С. 35 - 42.</w:t>
      </w:r>
    </w:p>
  </w:footnote>
  <w:footnote w:id="23">
    <w:p w14:paraId="6A7A67FA" w14:textId="05968525" w:rsidR="004626FF" w:rsidRPr="00197618" w:rsidRDefault="00491892">
      <w:pPr>
        <w:pStyle w:val="a3"/>
        <w:rPr>
          <w:bCs/>
        </w:rPr>
      </w:pPr>
      <w:r>
        <w:rPr>
          <w:rStyle w:val="a5"/>
        </w:rPr>
        <w:footnoteRef/>
      </w:r>
      <w:r>
        <w:t xml:space="preserve"> </w:t>
      </w:r>
      <w:r w:rsidRPr="00197618">
        <w:rPr>
          <w:bCs/>
        </w:rPr>
        <w:t>Мостовенко М.С. Деятельность постоянных комиссий по охране природы по защите водных ресурсов Западной Сибири [Текст] / Мостовенко М. С. // Вестник Сургутского государственного педагогического университета. — 2022. — № 6. — С. 46 - 57.</w:t>
      </w:r>
    </w:p>
  </w:footnote>
  <w:footnote w:id="24">
    <w:p w14:paraId="7FD8BCC0" w14:textId="130CB606" w:rsidR="004626FF" w:rsidRPr="004626FF" w:rsidRDefault="004626FF" w:rsidP="004626FF">
      <w:pPr>
        <w:pStyle w:val="a3"/>
        <w:rPr>
          <w:bCs/>
        </w:rPr>
      </w:pPr>
      <w:r>
        <w:rPr>
          <w:rStyle w:val="a5"/>
        </w:rPr>
        <w:footnoteRef/>
      </w:r>
      <w:r>
        <w:t xml:space="preserve"> </w:t>
      </w:r>
      <w:r w:rsidRPr="004626FF">
        <w:rPr>
          <w:bCs/>
        </w:rPr>
        <w:t>КУ «Государственный архив Югры». Ф. Р – 297 Обь – Тазовское отделение Сибирского научно – исследовательского института рыбного хозяйства (СИБНИИРХ), г. Тюмень, г. Тобольск. 1930 – 2015 (Оп. 1. Д.</w:t>
      </w:r>
      <w:r>
        <w:rPr>
          <w:bCs/>
        </w:rPr>
        <w:t xml:space="preserve"> </w:t>
      </w:r>
      <w:r w:rsidRPr="004626FF">
        <w:rPr>
          <w:bCs/>
        </w:rPr>
        <w:t>122).</w:t>
      </w:r>
    </w:p>
    <w:p w14:paraId="53FB23F8" w14:textId="38CE05E4" w:rsidR="004626FF" w:rsidRDefault="004626FF">
      <w:pPr>
        <w:pStyle w:val="a3"/>
      </w:pPr>
    </w:p>
  </w:footnote>
  <w:footnote w:id="25">
    <w:p w14:paraId="0D409753" w14:textId="28B2B5D2" w:rsidR="001549FD" w:rsidRPr="001549FD" w:rsidRDefault="001549FD">
      <w:pPr>
        <w:pStyle w:val="a3"/>
        <w:rPr>
          <w:bCs/>
        </w:rPr>
      </w:pPr>
      <w:r>
        <w:rPr>
          <w:rStyle w:val="a5"/>
        </w:rPr>
        <w:footnoteRef/>
      </w:r>
      <w:r>
        <w:t xml:space="preserve"> </w:t>
      </w:r>
      <w:r w:rsidRPr="001549FD">
        <w:rPr>
          <w:bCs/>
        </w:rPr>
        <w:t xml:space="preserve">КУ «Государственный архив Югры». Ф. Р – 398 Ханты – Мансийский окружной совет Всероссийского общества охраны природы (ВООП) Тюменского областного совета ВООП, г. Ханты – </w:t>
      </w:r>
      <w:proofErr w:type="spellStart"/>
      <w:r w:rsidRPr="001549FD">
        <w:rPr>
          <w:bCs/>
        </w:rPr>
        <w:t>Мансийск</w:t>
      </w:r>
      <w:proofErr w:type="spellEnd"/>
      <w:r w:rsidRPr="001549FD">
        <w:rPr>
          <w:bCs/>
        </w:rPr>
        <w:t xml:space="preserve"> Ханты – Мансийского автономного округа Тюменской области. 1965 – 1992 (Оп. 1. Д. 4).</w:t>
      </w:r>
    </w:p>
  </w:footnote>
  <w:footnote w:id="26">
    <w:p w14:paraId="78B0FF8D" w14:textId="66E446A4" w:rsidR="001549FD" w:rsidRPr="001549FD" w:rsidRDefault="001549FD">
      <w:pPr>
        <w:pStyle w:val="a3"/>
        <w:rPr>
          <w:bCs/>
        </w:rPr>
      </w:pPr>
      <w:r>
        <w:rPr>
          <w:rStyle w:val="a5"/>
        </w:rPr>
        <w:footnoteRef/>
      </w:r>
      <w:r>
        <w:t xml:space="preserve"> </w:t>
      </w:r>
      <w:r w:rsidRPr="001549FD">
        <w:rPr>
          <w:bCs/>
        </w:rPr>
        <w:t xml:space="preserve">КУ «Государственный архив Югры». Ф. Р – 1 Ханты – Мансийский окружной совет народных депутатов, г. Ханты – </w:t>
      </w:r>
      <w:proofErr w:type="spellStart"/>
      <w:r w:rsidRPr="001549FD">
        <w:rPr>
          <w:bCs/>
        </w:rPr>
        <w:t>Мансийск</w:t>
      </w:r>
      <w:proofErr w:type="spellEnd"/>
      <w:r w:rsidRPr="001549FD">
        <w:rPr>
          <w:bCs/>
        </w:rPr>
        <w:t>, Ханты – Мансийский автономный округ, Тюменская область. 1930 – 1997 (Оп.1. Д. 1252).</w:t>
      </w:r>
    </w:p>
  </w:footnote>
  <w:footnote w:id="27">
    <w:p w14:paraId="40D7BBEA" w14:textId="2FF939C3" w:rsidR="001549FD" w:rsidRDefault="001549FD">
      <w:pPr>
        <w:pStyle w:val="a3"/>
      </w:pPr>
      <w:r>
        <w:rPr>
          <w:rStyle w:val="a5"/>
        </w:rPr>
        <w:footnoteRef/>
      </w:r>
      <w:r>
        <w:t xml:space="preserve"> </w:t>
      </w:r>
      <w:r w:rsidRPr="001549FD">
        <w:rPr>
          <w:bCs/>
        </w:rPr>
        <w:t xml:space="preserve">КУ «Государственный архив Югры». Ф. Р – 1 Ханты – Мансийский окружной совет народных депутатов, г. Ханты – </w:t>
      </w:r>
      <w:proofErr w:type="spellStart"/>
      <w:r w:rsidRPr="001549FD">
        <w:rPr>
          <w:bCs/>
        </w:rPr>
        <w:t>Мансийск</w:t>
      </w:r>
      <w:proofErr w:type="spellEnd"/>
      <w:r w:rsidRPr="001549FD">
        <w:rPr>
          <w:bCs/>
        </w:rPr>
        <w:t xml:space="preserve">, Ханты – Мансийский автономный округ, Тюменская область. </w:t>
      </w:r>
      <w:r w:rsidRPr="00691D97">
        <w:rPr>
          <w:bCs/>
        </w:rPr>
        <w:t>1930 – 1997 (Оп.1. Д. 1252).</w:t>
      </w:r>
    </w:p>
  </w:footnote>
  <w:footnote w:id="28">
    <w:p w14:paraId="15F0EE51" w14:textId="1846CD0E" w:rsidR="001549FD" w:rsidRDefault="001549FD">
      <w:pPr>
        <w:pStyle w:val="a3"/>
      </w:pPr>
      <w:r>
        <w:rPr>
          <w:rStyle w:val="a5"/>
        </w:rPr>
        <w:footnoteRef/>
      </w:r>
      <w:r>
        <w:t xml:space="preserve"> </w:t>
      </w:r>
      <w:r w:rsidRPr="001549FD">
        <w:rPr>
          <w:bCs/>
        </w:rPr>
        <w:t xml:space="preserve">КУ «Государственный архив Югры». Ф. Р – 1 Ханты – Мансийский окружной совет народных депутатов, г. Ханты – </w:t>
      </w:r>
      <w:proofErr w:type="spellStart"/>
      <w:r w:rsidRPr="001549FD">
        <w:rPr>
          <w:bCs/>
        </w:rPr>
        <w:t>Мансийск</w:t>
      </w:r>
      <w:proofErr w:type="spellEnd"/>
      <w:r w:rsidRPr="001549FD">
        <w:rPr>
          <w:bCs/>
        </w:rPr>
        <w:t xml:space="preserve">, Ханты – Мансийский автономный округ, Тюменская область. </w:t>
      </w:r>
      <w:r w:rsidRPr="00691D97">
        <w:rPr>
          <w:bCs/>
        </w:rPr>
        <w:t>1930 – 1997 (Оп.1. Д. 1252).</w:t>
      </w:r>
    </w:p>
  </w:footnote>
  <w:footnote w:id="29">
    <w:p w14:paraId="46CD1B6C" w14:textId="15799580" w:rsidR="001549FD" w:rsidRPr="00DB07DC" w:rsidRDefault="001549FD">
      <w:pPr>
        <w:pStyle w:val="a3"/>
        <w:rPr>
          <w:bCs/>
        </w:rPr>
      </w:pPr>
      <w:r>
        <w:rPr>
          <w:rStyle w:val="a5"/>
        </w:rPr>
        <w:footnoteRef/>
      </w:r>
      <w:r>
        <w:t xml:space="preserve"> </w:t>
      </w:r>
      <w:r w:rsidR="00DB07DC" w:rsidRPr="00DB07DC">
        <w:rPr>
          <w:bCs/>
        </w:rPr>
        <w:t>МКУ «Муниципальный архив города Сургута». Ф. Р – 3 Исполнительный комитет Сургутского городского Совета депутатов трудящихся Ханты – Мансийского национального округа Тюменской области. 1965 – 1993 (Оп. 1. Д. 309).</w:t>
      </w:r>
    </w:p>
  </w:footnote>
  <w:footnote w:id="30">
    <w:p w14:paraId="377B7A55" w14:textId="0BFA1070" w:rsidR="00DB07DC" w:rsidRPr="00DB07DC" w:rsidRDefault="00DB07DC">
      <w:pPr>
        <w:pStyle w:val="a3"/>
        <w:rPr>
          <w:bCs/>
        </w:rPr>
      </w:pPr>
      <w:r>
        <w:rPr>
          <w:rStyle w:val="a5"/>
        </w:rPr>
        <w:footnoteRef/>
      </w:r>
      <w:r>
        <w:t xml:space="preserve"> </w:t>
      </w:r>
      <w:r w:rsidRPr="00DB07DC">
        <w:rPr>
          <w:bCs/>
        </w:rPr>
        <w:t>МКУ «Муниципальный архив города Сургута». Ф. Р – 51 Сургутский городской комитет народного контроля г. Сургут Ханты – Мансийского Автономного округа Тюменской области. 1966 – 1990 (Оп. 1. Д. 14).</w:t>
      </w:r>
    </w:p>
  </w:footnote>
  <w:footnote w:id="31">
    <w:p w14:paraId="6A916B36" w14:textId="1E5E3B40" w:rsidR="00DB07DC" w:rsidRPr="00DB07DC" w:rsidRDefault="00DB07DC" w:rsidP="00DB07DC">
      <w:pPr>
        <w:pStyle w:val="a3"/>
        <w:rPr>
          <w:bCs/>
        </w:rPr>
      </w:pPr>
      <w:r>
        <w:rPr>
          <w:rStyle w:val="a5"/>
        </w:rPr>
        <w:footnoteRef/>
      </w:r>
      <w:r>
        <w:t xml:space="preserve"> </w:t>
      </w:r>
      <w:r w:rsidRPr="00DB07DC">
        <w:rPr>
          <w:bCs/>
        </w:rPr>
        <w:t>МКУ «Муниципальный архив города Сургута». Ф. Р – 51 Сургутский городской комитет народного контроля г. Сургут Ханты – Мансийского Автономного округа Тюменской области. 1966 – 1990 (Оп. 1. Д. 35).</w:t>
      </w:r>
    </w:p>
    <w:p w14:paraId="4A9F95B2" w14:textId="67CAD88C" w:rsidR="00DB07DC" w:rsidRDefault="00DB07DC">
      <w:pPr>
        <w:pStyle w:val="a3"/>
      </w:pPr>
    </w:p>
  </w:footnote>
  <w:footnote w:id="32">
    <w:p w14:paraId="6B702FFB" w14:textId="43199CFB" w:rsidR="00DB07DC" w:rsidRPr="00DB07DC" w:rsidRDefault="00DB07DC" w:rsidP="00DB07DC">
      <w:pPr>
        <w:pStyle w:val="a3"/>
        <w:rPr>
          <w:bCs/>
        </w:rPr>
      </w:pPr>
      <w:r>
        <w:rPr>
          <w:rStyle w:val="a5"/>
        </w:rPr>
        <w:footnoteRef/>
      </w:r>
      <w:r>
        <w:t xml:space="preserve"> </w:t>
      </w:r>
      <w:r w:rsidRPr="00DB07DC">
        <w:rPr>
          <w:bCs/>
        </w:rPr>
        <w:t>МКУ «Муниципальный архив города Сургута». Ф. Р – 51 Сургутский городской комитет народного контроля г. Сургут Ханты – Мансийского Автономного округа Тюменской области. 1966 – 1990 (Оп. 1. Д. 14).</w:t>
      </w:r>
    </w:p>
    <w:p w14:paraId="3204EC82" w14:textId="49ED9796" w:rsidR="00DB07DC" w:rsidRDefault="00DB07DC">
      <w:pPr>
        <w:pStyle w:val="a3"/>
      </w:pPr>
    </w:p>
  </w:footnote>
  <w:footnote w:id="33">
    <w:p w14:paraId="7437DBA7" w14:textId="017FB5E2" w:rsidR="00DB07DC" w:rsidRPr="00DB07DC" w:rsidRDefault="00DB07DC">
      <w:pPr>
        <w:pStyle w:val="a3"/>
        <w:rPr>
          <w:bCs/>
        </w:rPr>
      </w:pPr>
      <w:r>
        <w:rPr>
          <w:rStyle w:val="a5"/>
        </w:rPr>
        <w:footnoteRef/>
      </w:r>
      <w:r>
        <w:t xml:space="preserve"> </w:t>
      </w:r>
      <w:r w:rsidRPr="00DB07DC">
        <w:rPr>
          <w:bCs/>
        </w:rPr>
        <w:t>МКУ «Муниципальный архив города Сургута». Ф. Р – 51 Сургутский городской комитет народного контроля г. Сургут Ханты – Мансийского Автономного округа Тюменской области. 1966 – 1990 (Оп. 1. Д. 14).</w:t>
      </w:r>
    </w:p>
  </w:footnote>
  <w:footnote w:id="34">
    <w:p w14:paraId="6631C129" w14:textId="7645E508" w:rsidR="00DB07DC" w:rsidRPr="00DB07DC" w:rsidRDefault="00DB07DC">
      <w:pPr>
        <w:pStyle w:val="a3"/>
        <w:rPr>
          <w:bCs/>
        </w:rPr>
      </w:pPr>
      <w:r>
        <w:rPr>
          <w:rStyle w:val="a5"/>
        </w:rPr>
        <w:footnoteRef/>
      </w:r>
      <w:r>
        <w:t xml:space="preserve"> </w:t>
      </w:r>
      <w:r w:rsidRPr="00DB07DC">
        <w:rPr>
          <w:bCs/>
        </w:rPr>
        <w:t>МКУ «Муниципальный архив города Сургута». Ф. Р – 51 Сургутский городской комитет народного контроля г. Сургут Ханты – Мансийского Автономного округа Тюменской области. 1966 – 1990 (Оп. 1. Д. 14).</w:t>
      </w:r>
    </w:p>
  </w:footnote>
  <w:footnote w:id="35">
    <w:p w14:paraId="5A2DF567" w14:textId="58CBC42E" w:rsidR="00DB07DC" w:rsidRPr="00DB07DC" w:rsidRDefault="00DB07DC">
      <w:pPr>
        <w:pStyle w:val="a3"/>
        <w:rPr>
          <w:bCs/>
        </w:rPr>
      </w:pPr>
      <w:r>
        <w:rPr>
          <w:rStyle w:val="a5"/>
        </w:rPr>
        <w:footnoteRef/>
      </w:r>
      <w:r>
        <w:t xml:space="preserve"> </w:t>
      </w:r>
      <w:r w:rsidRPr="00DB07DC">
        <w:rPr>
          <w:bCs/>
        </w:rPr>
        <w:t>МКУ «Муниципальный архив города Сургута». Ф. Р – 51 Сургутский городской комитет народного контроля г. Сургут Ханты – Мансийского Автономного округа Тюменской области. 1966 – 1990 (Оп. 1. Д. 35).</w:t>
      </w:r>
    </w:p>
  </w:footnote>
  <w:footnote w:id="36">
    <w:p w14:paraId="42A6033B" w14:textId="1B215E07" w:rsidR="00DB07DC" w:rsidRPr="00DB07DC" w:rsidRDefault="00DB07DC">
      <w:pPr>
        <w:pStyle w:val="a3"/>
        <w:rPr>
          <w:bCs/>
        </w:rPr>
      </w:pPr>
      <w:r>
        <w:rPr>
          <w:rStyle w:val="a5"/>
        </w:rPr>
        <w:footnoteRef/>
      </w:r>
      <w:r>
        <w:t xml:space="preserve"> </w:t>
      </w:r>
      <w:r w:rsidRPr="00DB07DC">
        <w:rPr>
          <w:bCs/>
        </w:rPr>
        <w:t>МКУ «Муниципальный архив города Сургута». Ф. Р – 51 Сургутский городской комитет народного контроля г. Сургут Ханты – Мансийского Автономного округа Тюменской области. 1966 – 1990 (Оп. 1. Д. 35).</w:t>
      </w:r>
    </w:p>
  </w:footnote>
  <w:footnote w:id="37">
    <w:p w14:paraId="0DF69F08" w14:textId="4851F248" w:rsidR="00DB07DC" w:rsidRPr="00AD4493" w:rsidRDefault="00DB07DC">
      <w:pPr>
        <w:pStyle w:val="a3"/>
        <w:rPr>
          <w:bCs/>
        </w:rPr>
      </w:pPr>
      <w:r>
        <w:rPr>
          <w:rStyle w:val="a5"/>
        </w:rPr>
        <w:footnoteRef/>
      </w:r>
      <w:r>
        <w:t xml:space="preserve"> </w:t>
      </w:r>
      <w:r w:rsidR="00AD4493" w:rsidRPr="00AD4493">
        <w:rPr>
          <w:bCs/>
        </w:rPr>
        <w:t>МКУ «Муниципальный архив города Сургута». Ф. Р – 51 Сургутский городской комитет народного контроля г. Сургут Ханты – Мансийского Автономного округа Тюменской области. 1966 – 1990 (Оп. 1. Д. 35).</w:t>
      </w:r>
    </w:p>
  </w:footnote>
  <w:footnote w:id="38">
    <w:p w14:paraId="49F98CF3" w14:textId="38167CC3" w:rsidR="00AD4493" w:rsidRPr="00AD4493" w:rsidRDefault="00AD4493">
      <w:pPr>
        <w:pStyle w:val="a3"/>
        <w:rPr>
          <w:bCs/>
        </w:rPr>
      </w:pPr>
      <w:r>
        <w:rPr>
          <w:rStyle w:val="a5"/>
        </w:rPr>
        <w:footnoteRef/>
      </w:r>
      <w:r>
        <w:t xml:space="preserve"> </w:t>
      </w:r>
      <w:r w:rsidRPr="00AD4493">
        <w:rPr>
          <w:bCs/>
        </w:rPr>
        <w:t>МКУ «Муниципальный архив города Сургута». Ф. Р – 51 Сургутский городской комитет народного контроля г. Сургут Ханты – Мансийского Автономного округа Тюменской области. 1966 – 1990 (Оп. 1. Д. 35).</w:t>
      </w:r>
    </w:p>
  </w:footnote>
  <w:footnote w:id="39">
    <w:p w14:paraId="5D496229" w14:textId="557BAD13" w:rsidR="00AD4493" w:rsidRPr="00AD4493" w:rsidRDefault="00AD4493">
      <w:pPr>
        <w:pStyle w:val="a3"/>
        <w:rPr>
          <w:bCs/>
        </w:rPr>
      </w:pPr>
      <w:r>
        <w:rPr>
          <w:rStyle w:val="a5"/>
        </w:rPr>
        <w:footnoteRef/>
      </w:r>
      <w:r>
        <w:t xml:space="preserve"> </w:t>
      </w:r>
      <w:r w:rsidRPr="00AD4493">
        <w:rPr>
          <w:bCs/>
        </w:rPr>
        <w:t>МКУ «Муниципальный архив города Сургута». Ф. Р – 51 Сургутский городской комитет народного контроля г. Сургут Ханты – Мансийского Автономного округа Тюменской области. 1966 – 1990 (Оп. 1. Д. 3</w:t>
      </w:r>
      <w:r>
        <w:rPr>
          <w:bCs/>
        </w:rPr>
        <w:t>7</w:t>
      </w:r>
      <w:r w:rsidRPr="00AD4493">
        <w:rPr>
          <w:bCs/>
        </w:rPr>
        <w:t>).</w:t>
      </w:r>
    </w:p>
  </w:footnote>
  <w:footnote w:id="40">
    <w:p w14:paraId="4821DB65" w14:textId="2EA7BC3E" w:rsidR="00AD4493" w:rsidRPr="00AD4493" w:rsidRDefault="00AD4493">
      <w:pPr>
        <w:pStyle w:val="a3"/>
        <w:rPr>
          <w:bCs/>
        </w:rPr>
      </w:pPr>
      <w:r>
        <w:rPr>
          <w:rStyle w:val="a5"/>
        </w:rPr>
        <w:footnoteRef/>
      </w:r>
      <w:r>
        <w:t xml:space="preserve"> </w:t>
      </w:r>
      <w:r w:rsidRPr="00AD4493">
        <w:rPr>
          <w:bCs/>
        </w:rPr>
        <w:t xml:space="preserve">МКУ «Муниципальный архив города Сургута». Ф. Р – 51 Сургутский городской комитет народного контроля г. Сургут Ханты – Мансийского Автономного округа Тюменской области. 1966 – 1990 (Оп. 1. Д. </w:t>
      </w:r>
      <w:r>
        <w:rPr>
          <w:bCs/>
        </w:rPr>
        <w:t>67</w:t>
      </w:r>
      <w:r w:rsidRPr="00AD4493">
        <w:rPr>
          <w:bCs/>
        </w:rPr>
        <w:t>).</w:t>
      </w:r>
    </w:p>
  </w:footnote>
  <w:footnote w:id="41">
    <w:p w14:paraId="4427E47B" w14:textId="5F0A05A7" w:rsidR="00BD342B" w:rsidRPr="00BD342B" w:rsidRDefault="00BD342B">
      <w:pPr>
        <w:pStyle w:val="a3"/>
        <w:rPr>
          <w:bCs/>
        </w:rPr>
      </w:pPr>
      <w:r>
        <w:rPr>
          <w:rStyle w:val="a5"/>
        </w:rPr>
        <w:footnoteRef/>
      </w:r>
      <w:r>
        <w:t xml:space="preserve"> </w:t>
      </w:r>
      <w:r w:rsidRPr="00BD342B">
        <w:rPr>
          <w:bCs/>
        </w:rPr>
        <w:t xml:space="preserve">МКУ «Муниципальный архив города Сургута». Ф. Р – 51 Сургутский городской комитет народного контроля г. Сургут Ханты – Мансийского Автономного округа Тюменской области. 1966 – 1990 (Оп. 1. Д. </w:t>
      </w:r>
      <w:r>
        <w:rPr>
          <w:bCs/>
        </w:rPr>
        <w:t>232</w:t>
      </w:r>
      <w:r w:rsidRPr="00BD342B">
        <w:rPr>
          <w:bCs/>
        </w:rPr>
        <w:t>).</w:t>
      </w:r>
    </w:p>
  </w:footnote>
  <w:footnote w:id="42">
    <w:p w14:paraId="6F152406" w14:textId="08E83D3E" w:rsidR="00BD342B" w:rsidRPr="00BD342B" w:rsidRDefault="00BD342B" w:rsidP="00BD342B">
      <w:pPr>
        <w:pStyle w:val="a3"/>
        <w:rPr>
          <w:bCs/>
        </w:rPr>
      </w:pPr>
      <w:r>
        <w:rPr>
          <w:rStyle w:val="a5"/>
        </w:rPr>
        <w:footnoteRef/>
      </w:r>
      <w:r>
        <w:t xml:space="preserve"> </w:t>
      </w:r>
      <w:r w:rsidRPr="00BD342B">
        <w:rPr>
          <w:bCs/>
        </w:rPr>
        <w:t>Архивный отдел Администрации Березовского района. Ф. Р – 84. Березовский районный комитет по охране природы, Р. П. Березово Березовского района Ханты – Мансийского автономного округа Тюменской области. 1989 – 1998 (Оп. 1. Д. 10).</w:t>
      </w:r>
    </w:p>
    <w:p w14:paraId="5B6603B6" w14:textId="1913E88D" w:rsidR="00BD342B" w:rsidRDefault="00BD342B">
      <w:pPr>
        <w:pStyle w:val="a3"/>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2153262"/>
      <w:docPartObj>
        <w:docPartGallery w:val="Page Numbers (Top of Page)"/>
        <w:docPartUnique/>
      </w:docPartObj>
    </w:sdtPr>
    <w:sdtContent>
      <w:p w14:paraId="19C182AE" w14:textId="5108634C" w:rsidR="00491892" w:rsidRDefault="00491892">
        <w:pPr>
          <w:pStyle w:val="a6"/>
          <w:jc w:val="center"/>
        </w:pPr>
        <w:r>
          <w:fldChar w:fldCharType="begin"/>
        </w:r>
        <w:r>
          <w:instrText>PAGE   \* MERGEFORMAT</w:instrText>
        </w:r>
        <w:r>
          <w:fldChar w:fldCharType="separate"/>
        </w:r>
        <w:r w:rsidR="00954877" w:rsidRPr="00954877">
          <w:rPr>
            <w:noProof/>
            <w:lang w:val="ru-RU"/>
          </w:rPr>
          <w:t>2</w:t>
        </w:r>
        <w:r>
          <w:fldChar w:fldCharType="end"/>
        </w:r>
      </w:p>
    </w:sdtContent>
  </w:sdt>
  <w:p w14:paraId="75719798" w14:textId="77777777" w:rsidR="00491892" w:rsidRDefault="0049189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EE97D39"/>
    <w:multiLevelType w:val="singleLevel"/>
    <w:tmpl w:val="BEE97D39"/>
    <w:lvl w:ilvl="0">
      <w:start w:val="1"/>
      <w:numFmt w:val="decimal"/>
      <w:suff w:val="space"/>
      <w:lvlText w:val="%1."/>
      <w:lvlJc w:val="left"/>
    </w:lvl>
  </w:abstractNum>
  <w:abstractNum w:abstractNumId="1" w15:restartNumberingAfterBreak="0">
    <w:nsid w:val="C87D0CA3"/>
    <w:multiLevelType w:val="singleLevel"/>
    <w:tmpl w:val="C87D0CA3"/>
    <w:lvl w:ilvl="0">
      <w:start w:val="1"/>
      <w:numFmt w:val="decimal"/>
      <w:suff w:val="space"/>
      <w:lvlText w:val="%1."/>
      <w:lvlJc w:val="left"/>
    </w:lvl>
  </w:abstractNum>
  <w:abstractNum w:abstractNumId="2" w15:restartNumberingAfterBreak="0">
    <w:nsid w:val="108E5DEC"/>
    <w:multiLevelType w:val="multilevel"/>
    <w:tmpl w:val="D6028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E76825"/>
    <w:multiLevelType w:val="multilevel"/>
    <w:tmpl w:val="5B6A6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7C2797"/>
    <w:multiLevelType w:val="multilevel"/>
    <w:tmpl w:val="F3362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B11C05"/>
    <w:multiLevelType w:val="singleLevel"/>
    <w:tmpl w:val="18B11C05"/>
    <w:lvl w:ilvl="0">
      <w:start w:val="1"/>
      <w:numFmt w:val="decimal"/>
      <w:suff w:val="space"/>
      <w:lvlText w:val="%1."/>
      <w:lvlJc w:val="left"/>
    </w:lvl>
  </w:abstractNum>
  <w:abstractNum w:abstractNumId="6" w15:restartNumberingAfterBreak="0">
    <w:nsid w:val="2DE02C32"/>
    <w:multiLevelType w:val="multilevel"/>
    <w:tmpl w:val="7AE4F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4D54EE"/>
    <w:multiLevelType w:val="multilevel"/>
    <w:tmpl w:val="80EC467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6876AC"/>
    <w:multiLevelType w:val="multilevel"/>
    <w:tmpl w:val="059ED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D23DC2"/>
    <w:multiLevelType w:val="multilevel"/>
    <w:tmpl w:val="D4E84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166361"/>
    <w:multiLevelType w:val="multilevel"/>
    <w:tmpl w:val="A2CE6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BA71B56"/>
    <w:multiLevelType w:val="multilevel"/>
    <w:tmpl w:val="AE0C7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0656C0D"/>
    <w:multiLevelType w:val="multilevel"/>
    <w:tmpl w:val="0570D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19A4B15"/>
    <w:multiLevelType w:val="multilevel"/>
    <w:tmpl w:val="366C2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9EA2601"/>
    <w:multiLevelType w:val="hybridMultilevel"/>
    <w:tmpl w:val="7FCE6E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C6831EF"/>
    <w:multiLevelType w:val="singleLevel"/>
    <w:tmpl w:val="5C6831EF"/>
    <w:lvl w:ilvl="0">
      <w:start w:val="1"/>
      <w:numFmt w:val="decimal"/>
      <w:suff w:val="space"/>
      <w:lvlText w:val="%1."/>
      <w:lvlJc w:val="left"/>
    </w:lvl>
  </w:abstractNum>
  <w:abstractNum w:abstractNumId="16" w15:restartNumberingAfterBreak="0">
    <w:nsid w:val="63C7276B"/>
    <w:multiLevelType w:val="hybridMultilevel"/>
    <w:tmpl w:val="F634CD0A"/>
    <w:lvl w:ilvl="0" w:tplc="EDAC8BDE">
      <w:start w:val="1"/>
      <w:numFmt w:val="bullet"/>
      <w:lvlText w:val=""/>
      <w:lvlJc w:val="left"/>
      <w:pPr>
        <w:ind w:left="1495" w:hanging="360"/>
      </w:pPr>
      <w:rPr>
        <w:rFonts w:ascii="Symbol" w:hAnsi="Symbol" w:hint="default"/>
      </w:rPr>
    </w:lvl>
    <w:lvl w:ilvl="1" w:tplc="FFFFFFFF" w:tentative="1">
      <w:start w:val="1"/>
      <w:numFmt w:val="bullet"/>
      <w:lvlText w:val="o"/>
      <w:lvlJc w:val="left"/>
      <w:pPr>
        <w:ind w:left="2215" w:hanging="360"/>
      </w:pPr>
      <w:rPr>
        <w:rFonts w:ascii="Courier New" w:hAnsi="Courier New" w:cs="Courier New" w:hint="default"/>
      </w:rPr>
    </w:lvl>
    <w:lvl w:ilvl="2" w:tplc="FFFFFFFF" w:tentative="1">
      <w:start w:val="1"/>
      <w:numFmt w:val="bullet"/>
      <w:lvlText w:val=""/>
      <w:lvlJc w:val="left"/>
      <w:pPr>
        <w:ind w:left="2935" w:hanging="360"/>
      </w:pPr>
      <w:rPr>
        <w:rFonts w:ascii="Wingdings" w:hAnsi="Wingdings" w:hint="default"/>
      </w:rPr>
    </w:lvl>
    <w:lvl w:ilvl="3" w:tplc="FFFFFFFF" w:tentative="1">
      <w:start w:val="1"/>
      <w:numFmt w:val="bullet"/>
      <w:lvlText w:val=""/>
      <w:lvlJc w:val="left"/>
      <w:pPr>
        <w:ind w:left="3655" w:hanging="360"/>
      </w:pPr>
      <w:rPr>
        <w:rFonts w:ascii="Symbol" w:hAnsi="Symbol" w:hint="default"/>
      </w:rPr>
    </w:lvl>
    <w:lvl w:ilvl="4" w:tplc="FFFFFFFF" w:tentative="1">
      <w:start w:val="1"/>
      <w:numFmt w:val="bullet"/>
      <w:lvlText w:val="o"/>
      <w:lvlJc w:val="left"/>
      <w:pPr>
        <w:ind w:left="4375" w:hanging="360"/>
      </w:pPr>
      <w:rPr>
        <w:rFonts w:ascii="Courier New" w:hAnsi="Courier New" w:cs="Courier New" w:hint="default"/>
      </w:rPr>
    </w:lvl>
    <w:lvl w:ilvl="5" w:tplc="FFFFFFFF" w:tentative="1">
      <w:start w:val="1"/>
      <w:numFmt w:val="bullet"/>
      <w:lvlText w:val=""/>
      <w:lvlJc w:val="left"/>
      <w:pPr>
        <w:ind w:left="5095" w:hanging="360"/>
      </w:pPr>
      <w:rPr>
        <w:rFonts w:ascii="Wingdings" w:hAnsi="Wingdings" w:hint="default"/>
      </w:rPr>
    </w:lvl>
    <w:lvl w:ilvl="6" w:tplc="FFFFFFFF" w:tentative="1">
      <w:start w:val="1"/>
      <w:numFmt w:val="bullet"/>
      <w:lvlText w:val=""/>
      <w:lvlJc w:val="left"/>
      <w:pPr>
        <w:ind w:left="5815" w:hanging="360"/>
      </w:pPr>
      <w:rPr>
        <w:rFonts w:ascii="Symbol" w:hAnsi="Symbol" w:hint="default"/>
      </w:rPr>
    </w:lvl>
    <w:lvl w:ilvl="7" w:tplc="FFFFFFFF" w:tentative="1">
      <w:start w:val="1"/>
      <w:numFmt w:val="bullet"/>
      <w:lvlText w:val="o"/>
      <w:lvlJc w:val="left"/>
      <w:pPr>
        <w:ind w:left="6535" w:hanging="360"/>
      </w:pPr>
      <w:rPr>
        <w:rFonts w:ascii="Courier New" w:hAnsi="Courier New" w:cs="Courier New" w:hint="default"/>
      </w:rPr>
    </w:lvl>
    <w:lvl w:ilvl="8" w:tplc="FFFFFFFF" w:tentative="1">
      <w:start w:val="1"/>
      <w:numFmt w:val="bullet"/>
      <w:lvlText w:val=""/>
      <w:lvlJc w:val="left"/>
      <w:pPr>
        <w:ind w:left="7255" w:hanging="360"/>
      </w:pPr>
      <w:rPr>
        <w:rFonts w:ascii="Wingdings" w:hAnsi="Wingdings" w:hint="default"/>
      </w:rPr>
    </w:lvl>
  </w:abstractNum>
  <w:abstractNum w:abstractNumId="17" w15:restartNumberingAfterBreak="0">
    <w:nsid w:val="7CC31FDD"/>
    <w:multiLevelType w:val="hybridMultilevel"/>
    <w:tmpl w:val="3294C2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38829043">
    <w:abstractNumId w:val="15"/>
  </w:num>
  <w:num w:numId="2" w16cid:durableId="421684131">
    <w:abstractNumId w:val="1"/>
  </w:num>
  <w:num w:numId="3" w16cid:durableId="387190562">
    <w:abstractNumId w:val="0"/>
  </w:num>
  <w:num w:numId="4" w16cid:durableId="1277713550">
    <w:abstractNumId w:val="5"/>
  </w:num>
  <w:num w:numId="5" w16cid:durableId="1227182167">
    <w:abstractNumId w:val="4"/>
  </w:num>
  <w:num w:numId="6" w16cid:durableId="1387606957">
    <w:abstractNumId w:val="6"/>
  </w:num>
  <w:num w:numId="7" w16cid:durableId="1914313955">
    <w:abstractNumId w:val="12"/>
  </w:num>
  <w:num w:numId="8" w16cid:durableId="529534126">
    <w:abstractNumId w:val="8"/>
  </w:num>
  <w:num w:numId="9" w16cid:durableId="1110784592">
    <w:abstractNumId w:val="10"/>
  </w:num>
  <w:num w:numId="10" w16cid:durableId="1747453800">
    <w:abstractNumId w:val="9"/>
  </w:num>
  <w:num w:numId="11" w16cid:durableId="674310530">
    <w:abstractNumId w:val="3"/>
  </w:num>
  <w:num w:numId="12" w16cid:durableId="1101487541">
    <w:abstractNumId w:val="7"/>
  </w:num>
  <w:num w:numId="13" w16cid:durableId="2110806244">
    <w:abstractNumId w:val="2"/>
  </w:num>
  <w:num w:numId="14" w16cid:durableId="1860460447">
    <w:abstractNumId w:val="13"/>
  </w:num>
  <w:num w:numId="15" w16cid:durableId="586576371">
    <w:abstractNumId w:val="11"/>
  </w:num>
  <w:num w:numId="16" w16cid:durableId="1375736775">
    <w:abstractNumId w:val="14"/>
  </w:num>
  <w:num w:numId="17" w16cid:durableId="1460612916">
    <w:abstractNumId w:val="17"/>
  </w:num>
  <w:num w:numId="18" w16cid:durableId="159740449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2605"/>
    <w:rsid w:val="00012FA4"/>
    <w:rsid w:val="00035A4D"/>
    <w:rsid w:val="00092115"/>
    <w:rsid w:val="000D04B8"/>
    <w:rsid w:val="000E3945"/>
    <w:rsid w:val="001549FD"/>
    <w:rsid w:val="001922A4"/>
    <w:rsid w:val="00197618"/>
    <w:rsid w:val="001E521B"/>
    <w:rsid w:val="002156F1"/>
    <w:rsid w:val="0024491D"/>
    <w:rsid w:val="002845AE"/>
    <w:rsid w:val="002B129F"/>
    <w:rsid w:val="002E33AB"/>
    <w:rsid w:val="003075D7"/>
    <w:rsid w:val="003C696A"/>
    <w:rsid w:val="004626FF"/>
    <w:rsid w:val="00477EB4"/>
    <w:rsid w:val="00491892"/>
    <w:rsid w:val="00521798"/>
    <w:rsid w:val="0057699E"/>
    <w:rsid w:val="005934BD"/>
    <w:rsid w:val="005A29F4"/>
    <w:rsid w:val="006503E3"/>
    <w:rsid w:val="00651FE8"/>
    <w:rsid w:val="006622C4"/>
    <w:rsid w:val="00691D97"/>
    <w:rsid w:val="006E52B1"/>
    <w:rsid w:val="00867767"/>
    <w:rsid w:val="008B22F1"/>
    <w:rsid w:val="008B6D5A"/>
    <w:rsid w:val="008C6DE1"/>
    <w:rsid w:val="009035F1"/>
    <w:rsid w:val="00904E8A"/>
    <w:rsid w:val="00954877"/>
    <w:rsid w:val="00964903"/>
    <w:rsid w:val="009E0EC0"/>
    <w:rsid w:val="00A02605"/>
    <w:rsid w:val="00A11849"/>
    <w:rsid w:val="00AD4493"/>
    <w:rsid w:val="00B71723"/>
    <w:rsid w:val="00B920A0"/>
    <w:rsid w:val="00BD342B"/>
    <w:rsid w:val="00C0424E"/>
    <w:rsid w:val="00D93220"/>
    <w:rsid w:val="00DB07DC"/>
    <w:rsid w:val="00DC1D11"/>
    <w:rsid w:val="00DF16C0"/>
    <w:rsid w:val="00E75432"/>
    <w:rsid w:val="00EB2D07"/>
    <w:rsid w:val="00F20D15"/>
    <w:rsid w:val="00F66EEF"/>
    <w:rsid w:val="00F83135"/>
    <w:rsid w:val="00F8472E"/>
    <w:rsid w:val="00FD1F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F066D"/>
  <w15:docId w15:val="{0ADA1E08-0BE1-4410-96F4-F274F86D3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22C4"/>
    <w:pPr>
      <w:suppressAutoHyphens/>
      <w:spacing w:after="0" w:line="240" w:lineRule="auto"/>
    </w:pPr>
    <w:rPr>
      <w:rFonts w:ascii="Times New Roman" w:eastAsia="Times New Roman" w:hAnsi="Times New Roman" w:cs="Times New Roman"/>
      <w:sz w:val="20"/>
      <w:szCs w:val="20"/>
      <w:lang w:val="en-US" w:eastAsia="zh-CN"/>
    </w:rPr>
  </w:style>
  <w:style w:type="paragraph" w:styleId="1">
    <w:name w:val="heading 1"/>
    <w:basedOn w:val="a"/>
    <w:next w:val="a"/>
    <w:link w:val="10"/>
    <w:uiPriority w:val="9"/>
    <w:qFormat/>
    <w:rsid w:val="006E52B1"/>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nhideWhenUsed/>
    <w:rsid w:val="009035F1"/>
    <w:pPr>
      <w:suppressAutoHyphens w:val="0"/>
    </w:pPr>
    <w:rPr>
      <w:rFonts w:asciiTheme="minorHAnsi" w:eastAsiaTheme="minorHAnsi" w:hAnsiTheme="minorHAnsi" w:cstheme="minorBidi"/>
      <w:lang w:val="ru-RU" w:eastAsia="en-US"/>
    </w:rPr>
  </w:style>
  <w:style w:type="character" w:customStyle="1" w:styleId="a4">
    <w:name w:val="Текст сноски Знак"/>
    <w:basedOn w:val="a0"/>
    <w:link w:val="a3"/>
    <w:rsid w:val="009035F1"/>
    <w:rPr>
      <w:sz w:val="20"/>
      <w:szCs w:val="20"/>
    </w:rPr>
  </w:style>
  <w:style w:type="character" w:styleId="a5">
    <w:name w:val="footnote reference"/>
    <w:basedOn w:val="a0"/>
    <w:unhideWhenUsed/>
    <w:rsid w:val="009035F1"/>
    <w:rPr>
      <w:vertAlign w:val="superscript"/>
    </w:rPr>
  </w:style>
  <w:style w:type="paragraph" w:styleId="a6">
    <w:name w:val="header"/>
    <w:basedOn w:val="a"/>
    <w:link w:val="a7"/>
    <w:uiPriority w:val="99"/>
    <w:unhideWhenUsed/>
    <w:rsid w:val="006E52B1"/>
    <w:pPr>
      <w:tabs>
        <w:tab w:val="center" w:pos="4677"/>
        <w:tab w:val="right" w:pos="9355"/>
      </w:tabs>
    </w:pPr>
  </w:style>
  <w:style w:type="character" w:customStyle="1" w:styleId="a7">
    <w:name w:val="Верхний колонтитул Знак"/>
    <w:basedOn w:val="a0"/>
    <w:link w:val="a6"/>
    <w:uiPriority w:val="99"/>
    <w:rsid w:val="006E52B1"/>
    <w:rPr>
      <w:rFonts w:ascii="Times New Roman" w:eastAsia="Times New Roman" w:hAnsi="Times New Roman" w:cs="Times New Roman"/>
      <w:sz w:val="20"/>
      <w:szCs w:val="20"/>
      <w:lang w:val="en-US" w:eastAsia="zh-CN"/>
    </w:rPr>
  </w:style>
  <w:style w:type="paragraph" w:styleId="a8">
    <w:name w:val="footer"/>
    <w:basedOn w:val="a"/>
    <w:link w:val="a9"/>
    <w:uiPriority w:val="99"/>
    <w:unhideWhenUsed/>
    <w:rsid w:val="006E52B1"/>
    <w:pPr>
      <w:tabs>
        <w:tab w:val="center" w:pos="4677"/>
        <w:tab w:val="right" w:pos="9355"/>
      </w:tabs>
    </w:pPr>
  </w:style>
  <w:style w:type="character" w:customStyle="1" w:styleId="a9">
    <w:name w:val="Нижний колонтитул Знак"/>
    <w:basedOn w:val="a0"/>
    <w:link w:val="a8"/>
    <w:uiPriority w:val="99"/>
    <w:rsid w:val="006E52B1"/>
    <w:rPr>
      <w:rFonts w:ascii="Times New Roman" w:eastAsia="Times New Roman" w:hAnsi="Times New Roman" w:cs="Times New Roman"/>
      <w:sz w:val="20"/>
      <w:szCs w:val="20"/>
      <w:lang w:val="en-US" w:eastAsia="zh-CN"/>
    </w:rPr>
  </w:style>
  <w:style w:type="character" w:customStyle="1" w:styleId="10">
    <w:name w:val="Заголовок 1 Знак"/>
    <w:basedOn w:val="a0"/>
    <w:link w:val="1"/>
    <w:uiPriority w:val="9"/>
    <w:rsid w:val="006E52B1"/>
    <w:rPr>
      <w:rFonts w:asciiTheme="majorHAnsi" w:eastAsiaTheme="majorEastAsia" w:hAnsiTheme="majorHAnsi" w:cstheme="majorBidi"/>
      <w:color w:val="2E74B5" w:themeColor="accent1" w:themeShade="BF"/>
      <w:sz w:val="32"/>
      <w:szCs w:val="32"/>
      <w:lang w:val="en-US" w:eastAsia="zh-CN"/>
    </w:rPr>
  </w:style>
  <w:style w:type="paragraph" w:styleId="aa">
    <w:name w:val="TOC Heading"/>
    <w:basedOn w:val="1"/>
    <w:next w:val="a"/>
    <w:uiPriority w:val="39"/>
    <w:unhideWhenUsed/>
    <w:qFormat/>
    <w:rsid w:val="006E52B1"/>
    <w:pPr>
      <w:suppressAutoHyphens w:val="0"/>
      <w:spacing w:line="259" w:lineRule="auto"/>
      <w:outlineLvl w:val="9"/>
    </w:pPr>
    <w:rPr>
      <w:lang w:val="ru-RU" w:eastAsia="ru-RU"/>
    </w:rPr>
  </w:style>
  <w:style w:type="paragraph" w:styleId="ab">
    <w:name w:val="List Paragraph"/>
    <w:basedOn w:val="a"/>
    <w:uiPriority w:val="34"/>
    <w:qFormat/>
    <w:rsid w:val="005217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EF771-AF14-478B-A10E-6AC041FC4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1</Pages>
  <Words>16986</Words>
  <Characters>96825</Characters>
  <Application>Microsoft Office Word</Application>
  <DocSecurity>0</DocSecurity>
  <Lines>806</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79292959692</dc:creator>
  <cp:lastModifiedBy>Артём</cp:lastModifiedBy>
  <cp:revision>13</cp:revision>
  <dcterms:created xsi:type="dcterms:W3CDTF">2026-06-16T04:31:00Z</dcterms:created>
  <dcterms:modified xsi:type="dcterms:W3CDTF">2026-06-22T01:39:00Z</dcterms:modified>
</cp:coreProperties>
</file>