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420" w:lineRule="atLeast"/>
        <w:jc w:val="left"/>
      </w:pPr>
      <w:r>
        <w:rPr>
          <w:color w:val="000000"/>
          <w:sz w:val="24"/>
          <w:szCs w:val="24"/>
          <w:rFonts w:ascii="Arial" w:cs="Arial" w:eastAsia="Arial" w:hAnsi="Arial"/>
        </w:rPr>
        <w:t xml:space="preserve">Сочинение-рассуждение на тему</w:t>
      </w:r>
    </w:p>
    <w:p>
      <w:pPr>
        <w:spacing w:before="0" w:after="0" w:line="420" w:lineRule="atLeast"/>
        <w:jc w:val="left"/>
      </w:pPr>
      <w:r>
        <w:rPr>
          <w:color w:val="000000"/>
          <w:sz w:val="24"/>
          <w:szCs w:val="24"/>
          <w:rFonts w:ascii="Arial" w:cs="Arial" w:eastAsia="Arial" w:hAnsi="Arial"/>
        </w:rPr>
        <w:t xml:space="preserve">«Энергия будущего: взгляд из Белгорода» Будущее... Каким оно будет? Светлым и прекрасным? Это зависит от нас. Когда я думаю об энергетике России в 2050 году, представляю не просто электростанции и провода. Они — основа нашей жизни. В Энергетической стратегии России сказано, что люди должны уходить от простой добычи нефти и газа к новым, умным технологиям. Почему эта тема такая сложная? Мы стоим на пороге больших перемен. Весь мир пытается отказаться от вредных выбросов, но Россия не может просто перестать использовать нефть и газ. У нас есть стратегические цели. Главная из них на ближайшие 24 года — найти середину: чтобы и природу не загрязнять, и свет в домах не отключать. Несмотря на то, что наши улицы не освещены, мы думаем об энергии будущего. Я живу в Белгороде, и для меня энергетика будущего — это то, что я вижу вокруг.  Наш герой — Олег Чуев, бригадир энергетиков и начальник смены: он погиб в результате обстрела на посту, ценой жизни пытаясь спасти коллег, и мы гордимся такими людьми, которые освещают наши души. Мой регион — центр сельского хозяйства и науки. Уже сейчас на заводах и фермах стараются экономить энергию и перерабатывать отходы. Из отходов делают биогаз, чтобы получить электричество. Мне кажется, именно за таким замкнутым циклом, где нет мусора и вреда для природы, и стоит будущее. Для белгородцев стали девизом слова «вместе ярче!» и это не просто слова. Развитие отрасли будет идти в разных направлениях. Россия останется лидером в атомной энергетике, ведь это надежно. Но также будут развиваться водородная энергетика и солнечные панели. А самое главное — появятся «умные сети». Это когда система сама понимает, куда и сколько нужно отправить электричества, чтобы ничего не терялось. Белгородская область с ее учеными вполне может стать одним из первых регионов, где такие сети запустят. В этом деле есть место и для моей семьи. Мой папа работает автомехаником. Он говорит, что будущее делается из мелочей. Я думаю, что через 20 лет машины станут полностью электрическими, и папин опыт поможет ему разбираться в новых технологиях. А моя мама работает в институте, заведует отделением. Она говорит, что именно в вузах рождаются новые идеи и готовятся будущие инженеры. Без науки и образования никакие технологии не приживутся. Я же хочу связать свою жизнь с русским языком, литературой и английским. Может показаться, что это далеко от энергетики. Но я думаю иначе. Чтобы вместе строить новые станции и разрабатывать технологии, нужно уметь договариваться. А для этого нужны языки. Английский поможет нашим ученым работать с коллегами из других стран. Русский язык и литература научат ясно выражать свои мысли. Ведь даже самая умная машина не заменит живого слова. Энергия будущего — это не только киловатты. Это энергия наших мыслей и труда. То, какой будет Россия и мой родной Белгород в 2050 году, зависит от того, что мы делаем сегодня: как учимся, как работаем и о чем мечтаем. Свет вдохновенья будет ярким. Мы вместе.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sz w:val="24"/>
        <w:szCs w:val="24"/>
        <w:rFonts w:ascii="Arial" w:cs="Arial" w:eastAsia="Arial" w:hAnsi="Arial"/>
      </w:rPr>
    </w:rPrDefault>
    <w:pPrDefault>
      <w:pPr>
        <w:spacing w:after="0" w:line="384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color w:val="000000"/>
      <w:sz w:val="24"/>
      <w:szCs w:val="24"/>
      <w:rFonts w:ascii="Arial" w:cs="Arial" w:eastAsia="Arial" w:hAnsi="Arial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000000"/>
      <w:sz w:val="24"/>
      <w:szCs w:val="24"/>
      <w:rFonts w:ascii="Arial" w:cs="Arial" w:eastAsia="Arial" w:hAnsi="Arial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000000"/>
      <w:sz w:val="24"/>
      <w:szCs w:val="24"/>
      <w:rFonts w:ascii="Arial" w:cs="Arial" w:eastAsia="Arial" w:hAnsi="Arial"/>
    </w:rPr>
  </w:style>
  <w:style w:type="paragraph" w:styleId="Heading4">
    <w:name w:val="Heading 4"/>
    <w:basedOn w:val="Normal"/>
    <w:next w:val="Normal"/>
    <w:qFormat/>
    <w:pPr>
      <w:outlineLvl w:val="3"/>
    </w:pPr>
    <w:rPr>
      <w:color w:val="000000"/>
      <w:sz w:val="24"/>
      <w:szCs w:val="24"/>
      <w:rFonts w:ascii="Arial" w:cs="Arial" w:eastAsia="Arial" w:hAnsi="Arial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000000"/>
      <w:sz w:val="24"/>
      <w:szCs w:val="24"/>
      <w:rFonts w:ascii="Arial" w:cs="Arial" w:eastAsia="Arial" w:hAnsi="Arial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000000"/>
      <w:sz w:val="24"/>
      <w:szCs w:val="24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2026-10-10T10:50:44.763Z</dcterms:created>
  <dcterms:modified xsi:type="dcterms:W3CDTF">2026-10-10T10:50:44.763Z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