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Министерство просвещения Российской Федерации</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МОУ гимназия №16 «Интерес»</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«VIII Международный конкурс сочинений 2025/26»</w:t>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русским языком можно творить чудеса!</w:t>
      </w:r>
    </w:p>
    <w:p w:rsidR="00000000" w:rsidDel="00000000" w:rsidP="00000000" w:rsidRDefault="00000000" w:rsidRPr="00000000" w14:paraId="0000000D">
      <w:pPr>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История о говорящей игрушке</w:t>
      </w:r>
    </w:p>
    <w:p w:rsidR="00000000" w:rsidDel="00000000" w:rsidP="00000000" w:rsidRDefault="00000000" w:rsidRPr="00000000" w14:paraId="0000000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Выполнил: Головешко Диана Ильинична.</w:t>
      </w:r>
    </w:p>
    <w:p w:rsidR="00000000" w:rsidDel="00000000" w:rsidP="00000000" w:rsidRDefault="00000000" w:rsidRPr="00000000" w14:paraId="00000013">
      <w:pPr>
        <w:ind w:left="708"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ученица 5Д (юр) класса</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Руководитель: Клепнева Татьяна Евгеньевна</w:t>
      </w:r>
    </w:p>
    <w:p w:rsidR="00000000" w:rsidDel="00000000" w:rsidP="00000000" w:rsidRDefault="00000000" w:rsidRPr="00000000" w14:paraId="00000015">
      <w:pPr>
        <w:ind w:left="141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русского языка и литературы</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w:t>
      </w:r>
    </w:p>
    <w:p w:rsidR="00000000" w:rsidDel="00000000" w:rsidP="00000000" w:rsidRDefault="00000000" w:rsidRPr="00000000" w14:paraId="0000001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История о говорящей игрушке</w:t>
      </w:r>
    </w:p>
    <w:p w:rsidR="00000000" w:rsidDel="00000000" w:rsidP="00000000" w:rsidRDefault="00000000" w:rsidRPr="00000000" w14:paraId="0000001F">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моём детстве был заяц. Потрёпанный, мягкий, с чуть выцветшими ушами и одной ниткой, которая всегда немного торчала из шва на лапке. Его звали Пушок. Он не был новым или особенным на первый взгляд, но для меня он был тем, кто всегда оставался рядом - в каждом дне, в каждой ночи, в каждом моём страхе и радости. Я никогда не задумывалась, почему именно он. Просто однажды он появился в моей жизни - и остался. И постепенно стал чем-то большим, чем игрушка. Почти частью меня.</w:t>
      </w:r>
    </w:p>
    <w:p w:rsidR="00000000" w:rsidDel="00000000" w:rsidP="00000000" w:rsidRDefault="00000000" w:rsidRPr="00000000" w14:paraId="00000020">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долго не верила в чудеса. Но однажды произошло то, что я до сих пор не могу объяснить.</w:t>
      </w:r>
    </w:p>
    <w:p w:rsidR="00000000" w:rsidDel="00000000" w:rsidP="00000000" w:rsidRDefault="00000000" w:rsidRPr="00000000" w14:paraId="00000021">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было поздним вечером. Дом уже затих, свет в коридоре погас, и только в моей комнате горела маленькая лампа. За окном шёл дождь - спокойный, но настойчивый, будто он тоже о чём-то думал. Я лежала под одеялом и не могла уснуть. В голове крутились мысли: о школе, о словах, которые я сказала не так, о людях, которые меня не всегда понимают.</w:t>
      </w:r>
    </w:p>
    <w:p w:rsidR="00000000" w:rsidDel="00000000" w:rsidP="00000000" w:rsidRDefault="00000000" w:rsidRPr="00000000" w14:paraId="00000022">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вдруг я услышала голос.</w:t>
      </w:r>
    </w:p>
    <w:p w:rsidR="00000000" w:rsidDel="00000000" w:rsidP="00000000" w:rsidRDefault="00000000" w:rsidRPr="00000000" w14:paraId="00000023">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Ты снова не спишь?</w:t>
      </w:r>
    </w:p>
    <w:p w:rsidR="00000000" w:rsidDel="00000000" w:rsidP="00000000" w:rsidRDefault="00000000" w:rsidRPr="00000000" w14:paraId="00000024">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замерла. Подумала, что мне показалось. Но голос был тихий, мягкий, как будто он не звучал снаружи, а рождался прямо внутри комнаты… и одновременно внутри меня.</w:t>
      </w:r>
    </w:p>
    <w:p w:rsidR="00000000" w:rsidDel="00000000" w:rsidP="00000000" w:rsidRDefault="00000000" w:rsidRPr="00000000" w14:paraId="00000025">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медленно повернулась.</w:t>
      </w:r>
    </w:p>
    <w:p w:rsidR="00000000" w:rsidDel="00000000" w:rsidP="00000000" w:rsidRDefault="00000000" w:rsidRPr="00000000" w14:paraId="00000026">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Пушок сидел на своём месте, как всегда. Но в ту секунду мне показалось, что в его взгляде появилось что-то живое.</w:t>
      </w:r>
    </w:p>
    <w:p w:rsidR="00000000" w:rsidDel="00000000" w:rsidP="00000000" w:rsidRDefault="00000000" w:rsidRPr="00000000" w14:paraId="00000027">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не могу уснуть, - прошептала я.</w:t>
      </w:r>
    </w:p>
    <w:p w:rsidR="00000000" w:rsidDel="00000000" w:rsidP="00000000" w:rsidRDefault="00000000" w:rsidRPr="00000000" w14:paraId="00000028">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Потому что тебе страшно? - спросил он.</w:t>
      </w:r>
    </w:p>
    <w:p w:rsidR="00000000" w:rsidDel="00000000" w:rsidP="00000000" w:rsidRDefault="00000000" w:rsidRPr="00000000" w14:paraId="00000029">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сразу ответила. Страха не было. Было что-то другое - ощущение, будто меня наконец не оценивают, не торопят и не перебивают. Просто слушают.</w:t>
      </w:r>
    </w:p>
    <w:p w:rsidR="00000000" w:rsidDel="00000000" w:rsidP="00000000" w:rsidRDefault="00000000" w:rsidRPr="00000000" w14:paraId="0000002A">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не знаю, - тихо сказала я. - Просто… иногда внутри слишком шумно.</w:t>
      </w:r>
    </w:p>
    <w:p w:rsidR="00000000" w:rsidDel="00000000" w:rsidP="00000000" w:rsidRDefault="00000000" w:rsidRPr="00000000" w14:paraId="0000002B">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Заяц немного помолчал.</w:t>
      </w:r>
    </w:p>
    <w:p w:rsidR="00000000" w:rsidDel="00000000" w:rsidP="00000000" w:rsidRDefault="00000000" w:rsidRPr="00000000" w14:paraId="0000002C">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Иногда внутри шумнее, чем снаружи, - сказал он. - И это не значит, что с тобой что-то не так.</w:t>
      </w:r>
    </w:p>
    <w:p w:rsidR="00000000" w:rsidDel="00000000" w:rsidP="00000000" w:rsidRDefault="00000000" w:rsidRPr="00000000" w14:paraId="0000002D">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села на кровати, прижимая одеяло к груди.</w:t>
      </w:r>
    </w:p>
    <w:p w:rsidR="00000000" w:rsidDel="00000000" w:rsidP="00000000" w:rsidRDefault="00000000" w:rsidRPr="00000000" w14:paraId="0000002E">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тебе бывает страшно? - спросила я.</w:t>
      </w:r>
    </w:p>
    <w:p w:rsidR="00000000" w:rsidDel="00000000" w:rsidP="00000000" w:rsidRDefault="00000000" w:rsidRPr="00000000" w14:paraId="0000002F">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Бывает, - ответил он. - Особенно когда ты молчишь о том, что чувствуешь.</w:t>
      </w:r>
    </w:p>
    <w:p w:rsidR="00000000" w:rsidDel="00000000" w:rsidP="00000000" w:rsidRDefault="00000000" w:rsidRPr="00000000" w14:paraId="00000030">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Эти слова будто коснулись чего-то очень глубокого внутри меня. Я не понимала, почему говорю с игрушкой, но в тот момент это казалось самым естественным на свете. Как будто мне наконец разрешили быть честной.</w:t>
      </w:r>
    </w:p>
    <w:p w:rsidR="00000000" w:rsidDel="00000000" w:rsidP="00000000" w:rsidRDefault="00000000" w:rsidRPr="00000000" w14:paraId="00000031">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начала рассказывать. О том, как иногда чувствую себя лишней. Как боюсь ошибиться. Как хочу, чтобы меня просто поняли - без объяснений и оправданий. Я говорила долго, сбивчиво, иногда останавливаясь, будто проверяя, можно ли продолжать.</w:t>
      </w:r>
    </w:p>
    <w:p w:rsidR="00000000" w:rsidDel="00000000" w:rsidP="00000000" w:rsidRDefault="00000000" w:rsidRPr="00000000" w14:paraId="00000032">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не перебивал. Он просто слушал.</w:t>
      </w:r>
    </w:p>
    <w:p w:rsidR="00000000" w:rsidDel="00000000" w:rsidP="00000000" w:rsidRDefault="00000000" w:rsidRPr="00000000" w14:paraId="00000033">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 этом молчании было больше тепла, чем в любых словах.</w:t>
      </w:r>
    </w:p>
    <w:p w:rsidR="00000000" w:rsidDel="00000000" w:rsidP="00000000" w:rsidRDefault="00000000" w:rsidRPr="00000000" w14:paraId="00000034">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я замолчала, в комнате стало совсем тихо. Дождь за окном почти стих.</w:t>
      </w:r>
    </w:p>
    <w:p w:rsidR="00000000" w:rsidDel="00000000" w:rsidP="00000000" w:rsidRDefault="00000000" w:rsidRPr="00000000" w14:paraId="00000035">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Знаешь, - тихо сказал Пушок, - тебе не нужно всё время быть сильной. Даже если от тебя этого ждут.</w:t>
      </w:r>
    </w:p>
    <w:p w:rsidR="00000000" w:rsidDel="00000000" w:rsidP="00000000" w:rsidRDefault="00000000" w:rsidRPr="00000000" w14:paraId="00000036">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если я не справлюсь? - спросила я почти шёпотом.</w:t>
      </w:r>
    </w:p>
    <w:p w:rsidR="00000000" w:rsidDel="00000000" w:rsidP="00000000" w:rsidRDefault="00000000" w:rsidRPr="00000000" w14:paraId="00000037">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Тогда ты просто попросишь помощи, - ответил он. - Это не слабость. Это жизнь.</w:t>
      </w:r>
    </w:p>
    <w:p w:rsidR="00000000" w:rsidDel="00000000" w:rsidP="00000000" w:rsidRDefault="00000000" w:rsidRPr="00000000" w14:paraId="00000038">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уснула очень быстро. Спокойно. Как будто внутри меня наконец всё стало на свои места.</w:t>
      </w:r>
    </w:p>
    <w:p w:rsidR="00000000" w:rsidDel="00000000" w:rsidP="00000000" w:rsidRDefault="00000000" w:rsidRPr="00000000" w14:paraId="00000039">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Наутро всё было обычным. Никаких чудес. Никаких голосов. Пушок лежал там же, где всегда. И никто, конечно, не говорил со мной ночью.</w:t>
      </w:r>
    </w:p>
    <w:p w:rsidR="00000000" w:rsidDel="00000000" w:rsidP="00000000" w:rsidRDefault="00000000" w:rsidRPr="00000000" w14:paraId="0000003A">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я уже была другой.</w:t>
      </w:r>
    </w:p>
    <w:p w:rsidR="00000000" w:rsidDel="00000000" w:rsidP="00000000" w:rsidRDefault="00000000" w:rsidRPr="00000000" w14:paraId="0000003B">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стала внимательнее к себе. Перестала бояться своих чувств. И постепенно поняла: иногда нам не нужен чужой голос. Нам нужен тот, который внутри нас не обвиняет, а понимает.</w:t>
      </w:r>
    </w:p>
    <w:p w:rsidR="00000000" w:rsidDel="00000000" w:rsidP="00000000" w:rsidRDefault="00000000" w:rsidRPr="00000000" w14:paraId="0000003C">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Прошли годы. Я выросла, и вместе со мной постепенно менялся и мой мир. Детские вещи переставали быть просто игрушками - они становились воспоминаниями, которые аккуратно складываются в прошлое.</w:t>
      </w:r>
    </w:p>
    <w:p w:rsidR="00000000" w:rsidDel="00000000" w:rsidP="00000000" w:rsidRDefault="00000000" w:rsidRPr="00000000" w14:paraId="0000003D">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Лето на даче стало особенным временем, почти отдельной маленькой жизнью. Там всё было проще, тише, как будто время шло медленнее. И однажды, среди привычных вещей, Пушок остался там - на полке, среди старых книг и тёплого деревянного воздуха.</w:t>
      </w:r>
    </w:p>
    <w:p w:rsidR="00000000" w:rsidDel="00000000" w:rsidP="00000000" w:rsidRDefault="00000000" w:rsidRPr="00000000" w14:paraId="0000003E">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заметила, в какой именно момент это произошло. Просто однажды поняла, что он уже стал частью того дачного мира - такого же спокойного и немного далёкого, как само моё детство. Но мне не стало легче от мысли, что он остался там.</w:t>
      </w:r>
    </w:p>
    <w:p w:rsidR="00000000" w:rsidDel="00000000" w:rsidP="00000000" w:rsidRDefault="00000000" w:rsidRPr="00000000" w14:paraId="0000003F">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какое-то время я вернулась и забрала Пушка домой. Не потому что он был нужен как игрушка, а потому что я вдруг почувствовала: есть вещи, которые нельзя оставлять в прошлом. Они не просто память - они часть тебя. Теперь он всегда лежит на моей кровати.</w:t>
      </w:r>
    </w:p>
    <w:p w:rsidR="00000000" w:rsidDel="00000000" w:rsidP="00000000" w:rsidRDefault="00000000" w:rsidRPr="00000000" w14:paraId="00000040">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иногда мне кажется, что самое страшное в жизни - не одиночество и не тишина. А момент, когда ты ещё не умеешь себя слышать и думаешь, что тебя никто не поймёт. Но если очень тихо прислушаться… внутри всегда есть голос, который говорит мягко, почти шёпотом: ты справишься, ты не одна, ты можешь.</w:t>
      </w:r>
    </w:p>
    <w:p w:rsidR="00000000" w:rsidDel="00000000" w:rsidP="00000000" w:rsidRDefault="00000000" w:rsidRPr="00000000" w14:paraId="00000041">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возможно, именно так и говорят с нами самые важные “говорящие игрушки” в нашей жизни - не словами, а тем, что однажды помогают нам вырасти и перестать бояться себя. И если бы меня попросили назвать самое настоящее чудо моего детства, я бы не сказала “разговор игрушки”.</w:t>
      </w:r>
    </w:p>
    <w:p w:rsidR="00000000" w:rsidDel="00000000" w:rsidP="00000000" w:rsidRDefault="00000000" w:rsidRPr="00000000" w14:paraId="00000042">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бы сказала - тот момент, когда я впервые не испугалась собственной тишины.</w:t>
      </w:r>
    </w:p>
    <w:p w:rsidR="00000000" w:rsidDel="00000000" w:rsidP="00000000" w:rsidRDefault="00000000" w:rsidRPr="00000000" w14:paraId="00000043">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значит - впервые по-настоящему услышала себя!</w:t>
      </w:r>
    </w:p>
    <w:p w:rsidR="00000000" w:rsidDel="00000000" w:rsidP="00000000" w:rsidRDefault="00000000" w:rsidRPr="00000000" w14:paraId="00000044">
      <w:pPr>
        <w:spacing w:after="0" w:line="360" w:lineRule="auto"/>
        <w:ind w:lef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5">
      <w:pPr>
        <w:spacing w:after="0" w:line="360" w:lineRule="auto"/>
        <w:ind w:firstLine="708.6614173228347"/>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6">
      <w:pPr>
        <w:spacing w:after="0" w:line="360" w:lineRule="auto"/>
        <w:ind w:firstLine="708.6614173228347"/>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before="0" w:lineRule="auto"/>
        <w:jc w:val="center"/>
        <w:rPr>
          <w:rFonts w:ascii="Times New Roman" w:cs="Times New Roman" w:eastAsia="Times New Roman" w:hAnsi="Times New Roman"/>
          <w:sz w:val="28"/>
          <w:szCs w:val="28"/>
        </w:rPr>
      </w:pPr>
      <w:r w:rsidDel="00000000" w:rsidR="00000000" w:rsidRPr="00000000">
        <w:rPr>
          <w:rtl w:val="0"/>
        </w:rPr>
      </w:r>
    </w:p>
    <w:sectPr>
      <w:headerReference r:id="rId7" w:type="default"/>
      <w:headerReference r:id="rId8" w:type="first"/>
      <w:footerReference r:id="rId9" w:type="first"/>
      <w:pgSz w:h="16838" w:w="11906" w:orient="portrait"/>
      <w:pgMar w:bottom="1133.8582677165355" w:top="1133.8582677165355" w:left="1700.7874015748032" w:right="1133.8582677165355" w:header="70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Наука и образование ON-LINE</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-3807</wp:posOffset>
          </wp:positionH>
          <wp:positionV relativeFrom="paragraph">
            <wp:posOffset>-1901</wp:posOffset>
          </wp:positionV>
          <wp:extent cx="1339850" cy="335915"/>
          <wp:effectExtent b="0" l="0" r="0" t="0"/>
          <wp:wrapSquare wrapText="bothSides" distB="0" distT="0" distL="114300" distR="114300"/>
          <wp:docPr descr="Изображение выглядит как снимок экрана, Графика, графический дизайн, Шрифт&#10;&#10;Автоматически созданное описание" id="1" name="image1.png"/>
          <a:graphic>
            <a:graphicData uri="http://schemas.openxmlformats.org/drawingml/2006/picture">
              <pic:pic>
                <pic:nvPicPr>
                  <pic:cNvPr descr="Изображение выглядит как снимок экрана, Графика, графический дизайн, Шрифт&#10;&#10;Автоматически созданное описание" id="0" name="image1.png"/>
                  <pic:cNvPicPr preferRelativeResize="0"/>
                </pic:nvPicPr>
                <pic:blipFill>
                  <a:blip r:embed="rId2"/>
                  <a:srcRect b="0" l="0" r="0" t="0"/>
                  <a:stretch>
                    <a:fillRect/>
                  </a:stretch>
                </pic:blipFill>
                <pic:spPr>
                  <a:xfrm>
                    <a:off x="0" y="0"/>
                    <a:ext cx="1339850" cy="335915"/>
                  </a:xfrm>
                  <a:prstGeom prst="rect"/>
                  <a:ln/>
                </pic:spPr>
              </pic:pic>
            </a:graphicData>
          </a:graphic>
        </wp:anchor>
      </w:drawing>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hyperlink" Target="https://eee-science.ru/"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CwjO2atyKgMWma5iuE4r5/grw==">CgMxLjA4AHIhMUJMQXY5R1VTZGladGFyYW5DdjZuUks2Z3dGdnFGRlJx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