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4A95" w14:textId="77777777" w:rsidR="00DC19BE" w:rsidRDefault="00DC19BE" w:rsidP="00DC19BE">
      <w:pPr>
        <w:jc w:val="center"/>
      </w:pPr>
      <w:bookmarkStart w:id="0" w:name="_Toc199189499"/>
      <w:bookmarkStart w:id="1" w:name="_Toc168247190"/>
    </w:p>
    <w:p w14:paraId="5D4006AF" w14:textId="77777777" w:rsidR="00DC19BE" w:rsidRDefault="00DC19BE" w:rsidP="00DC19BE">
      <w:pPr>
        <w:pStyle w:val="af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2" w:name="_Hlk206080417"/>
      <w:r w:rsidRPr="00554192"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7C4D4AC7" w14:textId="77777777" w:rsidR="00DC19BE" w:rsidRPr="00554192" w:rsidRDefault="00DC19BE" w:rsidP="00DC19BE">
      <w:pPr>
        <w:pStyle w:val="af9"/>
        <w:spacing w:before="0" w:beforeAutospacing="0" w:after="0" w:afterAutospacing="0"/>
        <w:jc w:val="center"/>
        <w:rPr>
          <w:sz w:val="28"/>
          <w:szCs w:val="28"/>
        </w:rPr>
      </w:pPr>
    </w:p>
    <w:p w14:paraId="3C3AA104" w14:textId="77777777" w:rsidR="00DC19BE" w:rsidRPr="00554192" w:rsidRDefault="00DC19BE" w:rsidP="00DC19BE">
      <w:pPr>
        <w:pStyle w:val="af9"/>
        <w:spacing w:before="0" w:beforeAutospacing="0" w:after="0" w:afterAutospacing="0"/>
        <w:jc w:val="center"/>
        <w:rPr>
          <w:sz w:val="28"/>
          <w:szCs w:val="28"/>
        </w:rPr>
      </w:pPr>
      <w:r w:rsidRPr="00554192">
        <w:rPr>
          <w:color w:val="000000"/>
          <w:sz w:val="28"/>
          <w:szCs w:val="28"/>
        </w:rPr>
        <w:t>Федеральное государственное автономное образовательное учреждение</w:t>
      </w:r>
    </w:p>
    <w:p w14:paraId="303FDF82" w14:textId="77777777" w:rsidR="00DC19BE" w:rsidRPr="00554192" w:rsidRDefault="00DC19BE" w:rsidP="00DC19BE">
      <w:pPr>
        <w:pStyle w:val="af9"/>
        <w:spacing w:before="0" w:beforeAutospacing="0" w:after="0" w:afterAutospacing="0"/>
        <w:jc w:val="center"/>
        <w:rPr>
          <w:sz w:val="28"/>
          <w:szCs w:val="28"/>
        </w:rPr>
      </w:pPr>
      <w:r w:rsidRPr="00554192">
        <w:rPr>
          <w:color w:val="000000"/>
          <w:sz w:val="28"/>
          <w:szCs w:val="28"/>
        </w:rPr>
        <w:t>высшего образования</w:t>
      </w:r>
      <w:r>
        <w:rPr>
          <w:color w:val="000000"/>
          <w:sz w:val="28"/>
          <w:szCs w:val="28"/>
        </w:rPr>
        <w:t xml:space="preserve"> </w:t>
      </w:r>
      <w:r w:rsidRPr="00554192">
        <w:rPr>
          <w:color w:val="000000"/>
          <w:sz w:val="28"/>
          <w:szCs w:val="28"/>
        </w:rPr>
        <w:t>«Московский государственный технический университет</w:t>
      </w:r>
      <w:r>
        <w:rPr>
          <w:color w:val="000000"/>
          <w:sz w:val="28"/>
          <w:szCs w:val="28"/>
        </w:rPr>
        <w:t xml:space="preserve"> </w:t>
      </w:r>
      <w:r w:rsidRPr="00554192">
        <w:rPr>
          <w:color w:val="000000"/>
          <w:sz w:val="28"/>
          <w:szCs w:val="28"/>
        </w:rPr>
        <w:t>имени Н.Э. Баумана</w:t>
      </w:r>
      <w:r>
        <w:rPr>
          <w:color w:val="000000"/>
          <w:sz w:val="28"/>
          <w:szCs w:val="28"/>
        </w:rPr>
        <w:t xml:space="preserve"> </w:t>
      </w:r>
      <w:r w:rsidRPr="00554192">
        <w:rPr>
          <w:color w:val="000000"/>
          <w:sz w:val="28"/>
          <w:szCs w:val="28"/>
        </w:rPr>
        <w:t>(национальный исследовательский университет)»</w:t>
      </w:r>
      <w:r>
        <w:rPr>
          <w:color w:val="000000"/>
          <w:sz w:val="28"/>
          <w:szCs w:val="28"/>
        </w:rPr>
        <w:t xml:space="preserve"> </w:t>
      </w:r>
      <w:r w:rsidRPr="00554192">
        <w:rPr>
          <w:color w:val="000000"/>
          <w:sz w:val="28"/>
          <w:szCs w:val="28"/>
        </w:rPr>
        <w:t>(МГТУ им. Н.Э. Баумана)</w:t>
      </w:r>
    </w:p>
    <w:p w14:paraId="1D6E5BE4" w14:textId="77777777" w:rsidR="00DC19BE" w:rsidRDefault="00DC19BE" w:rsidP="00DC19BE">
      <w:pPr>
        <w:jc w:val="center"/>
        <w:rPr>
          <w:rFonts w:cs="Times New Roman"/>
          <w:szCs w:val="28"/>
        </w:rPr>
      </w:pPr>
    </w:p>
    <w:p w14:paraId="2DC7EF41" w14:textId="77777777" w:rsidR="00DC19BE" w:rsidRDefault="00DC19BE" w:rsidP="00DC19BE">
      <w:pPr>
        <w:jc w:val="center"/>
        <w:rPr>
          <w:rFonts w:cs="Times New Roman"/>
          <w:szCs w:val="28"/>
        </w:rPr>
      </w:pPr>
    </w:p>
    <w:p w14:paraId="6A3257A5" w14:textId="77777777" w:rsidR="00DC19BE" w:rsidRDefault="00DC19BE" w:rsidP="00DC19BE">
      <w:pPr>
        <w:jc w:val="center"/>
        <w:rPr>
          <w:rFonts w:cs="Times New Roman"/>
          <w:szCs w:val="28"/>
        </w:rPr>
      </w:pPr>
    </w:p>
    <w:p w14:paraId="28593646" w14:textId="77777777" w:rsidR="00DC19BE" w:rsidRDefault="00DC19BE" w:rsidP="00DC19BE">
      <w:pPr>
        <w:jc w:val="center"/>
        <w:rPr>
          <w:rFonts w:cs="Times New Roman"/>
          <w:szCs w:val="28"/>
        </w:rPr>
      </w:pPr>
      <w:r w:rsidRPr="00037E8E">
        <w:rPr>
          <w:rFonts w:cs="Times New Roman"/>
          <w:szCs w:val="28"/>
        </w:rPr>
        <w:t>II Международный конкурс исследовательских проектов студентов по социальным наукам</w:t>
      </w:r>
      <w:r>
        <w:rPr>
          <w:rFonts w:cs="Times New Roman"/>
          <w:szCs w:val="28"/>
        </w:rPr>
        <w:t xml:space="preserve"> «</w:t>
      </w:r>
      <w:r w:rsidRPr="00037E8E">
        <w:rPr>
          <w:rFonts w:cs="Times New Roman"/>
          <w:szCs w:val="28"/>
        </w:rPr>
        <w:t>Социальные перспективы</w:t>
      </w:r>
      <w:r>
        <w:rPr>
          <w:rFonts w:cs="Times New Roman"/>
          <w:szCs w:val="28"/>
        </w:rPr>
        <w:t xml:space="preserve">» </w:t>
      </w:r>
      <w:r w:rsidRPr="00554192">
        <w:rPr>
          <w:rFonts w:cs="Times New Roman"/>
          <w:szCs w:val="28"/>
        </w:rPr>
        <w:t>2024/2025</w:t>
      </w:r>
    </w:p>
    <w:p w14:paraId="0183F366" w14:textId="77777777" w:rsidR="00DC19BE" w:rsidRDefault="00DC19BE" w:rsidP="00DC19BE">
      <w:pPr>
        <w:rPr>
          <w:rFonts w:cs="Times New Roman"/>
          <w:szCs w:val="28"/>
        </w:rPr>
      </w:pPr>
    </w:p>
    <w:p w14:paraId="3E1D4CF9" w14:textId="77777777" w:rsidR="00DC19BE" w:rsidRDefault="00DC19BE" w:rsidP="00DC19BE">
      <w:pPr>
        <w:jc w:val="center"/>
        <w:rPr>
          <w:rFonts w:cs="Times New Roman"/>
          <w:szCs w:val="28"/>
        </w:rPr>
      </w:pPr>
    </w:p>
    <w:p w14:paraId="051EB9CA" w14:textId="77777777" w:rsidR="00DC19BE" w:rsidRDefault="00DC19BE" w:rsidP="00DC19B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Курсовая работа</w:t>
      </w:r>
    </w:p>
    <w:p w14:paraId="06CA2459" w14:textId="77777777" w:rsidR="00DC19BE" w:rsidRDefault="00DC19BE" w:rsidP="00DC19BE">
      <w:pPr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Социологический анализ потребительских практик в финансовом секторе</w:t>
      </w:r>
    </w:p>
    <w:p w14:paraId="13E11305" w14:textId="77777777" w:rsidR="00DC19BE" w:rsidRDefault="00DC19BE" w:rsidP="00DC19BE">
      <w:pPr>
        <w:jc w:val="center"/>
        <w:rPr>
          <w:rFonts w:cs="Times New Roman"/>
          <w:szCs w:val="28"/>
        </w:rPr>
      </w:pPr>
    </w:p>
    <w:p w14:paraId="3CA3727F" w14:textId="77777777" w:rsidR="00DC19BE" w:rsidRDefault="00DC19BE" w:rsidP="00DC19BE">
      <w:pPr>
        <w:jc w:val="center"/>
        <w:rPr>
          <w:rFonts w:cs="Times New Roman"/>
          <w:szCs w:val="28"/>
        </w:rPr>
      </w:pPr>
    </w:p>
    <w:p w14:paraId="656C3725" w14:textId="77777777" w:rsidR="00DC19BE" w:rsidRDefault="00DC19BE" w:rsidP="00DC19BE">
      <w:pPr>
        <w:jc w:val="center"/>
        <w:rPr>
          <w:rFonts w:cs="Times New Roman"/>
          <w:szCs w:val="28"/>
        </w:rPr>
      </w:pPr>
    </w:p>
    <w:p w14:paraId="038C6B73" w14:textId="77777777" w:rsidR="00DC19BE" w:rsidRDefault="00DC19BE" w:rsidP="00DC19BE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Выполнил: Малинин Егор Евгеньевич</w:t>
      </w:r>
    </w:p>
    <w:p w14:paraId="3D02C88F" w14:textId="77777777" w:rsidR="00DC19BE" w:rsidRDefault="00DC19BE" w:rsidP="00DC19BE">
      <w:pPr>
        <w:spacing w:after="0" w:line="360" w:lineRule="auto"/>
        <w:ind w:left="1418"/>
        <w:rPr>
          <w:rFonts w:cs="Times New Roman"/>
          <w:szCs w:val="28"/>
        </w:rPr>
      </w:pPr>
      <w:r>
        <w:rPr>
          <w:rFonts w:cs="Times New Roman"/>
          <w:szCs w:val="28"/>
        </w:rPr>
        <w:t>студент 2 курса кафедры социологии и культурологии (СГН2) МГТУ им. Н.Э. Баумана</w:t>
      </w:r>
    </w:p>
    <w:p w14:paraId="2ED4EF1E" w14:textId="77777777" w:rsidR="00DC19BE" w:rsidRDefault="00DC19BE" w:rsidP="00DC19BE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Руководитель: к.э.н., ст. преподаватель</w:t>
      </w:r>
      <w:r w:rsidRPr="001F3ED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Сидорова Софья Андреевна</w:t>
      </w:r>
    </w:p>
    <w:p w14:paraId="39E60B38" w14:textId="77777777" w:rsidR="00DC19BE" w:rsidRDefault="00DC19BE" w:rsidP="00DC19BE">
      <w:pPr>
        <w:rPr>
          <w:rFonts w:cs="Times New Roman"/>
          <w:szCs w:val="28"/>
        </w:rPr>
      </w:pPr>
    </w:p>
    <w:p w14:paraId="49493B76" w14:textId="77777777" w:rsidR="00DC19BE" w:rsidRDefault="00DC19BE" w:rsidP="00DC19BE">
      <w:pPr>
        <w:rPr>
          <w:rFonts w:cs="Times New Roman"/>
          <w:szCs w:val="28"/>
        </w:rPr>
      </w:pPr>
    </w:p>
    <w:p w14:paraId="197AE8B9" w14:textId="77777777" w:rsidR="00DC19BE" w:rsidRDefault="00DC19BE" w:rsidP="00DC19BE">
      <w:pPr>
        <w:rPr>
          <w:rFonts w:cs="Times New Roman"/>
          <w:szCs w:val="28"/>
        </w:rPr>
      </w:pPr>
    </w:p>
    <w:p w14:paraId="1B3EC64B" w14:textId="77777777" w:rsidR="00DC19BE" w:rsidRDefault="00DC19BE" w:rsidP="00DC19BE">
      <w:pPr>
        <w:rPr>
          <w:rFonts w:cs="Times New Roman"/>
          <w:szCs w:val="28"/>
        </w:rPr>
      </w:pPr>
    </w:p>
    <w:p w14:paraId="5249F0DB" w14:textId="77777777" w:rsidR="00DC19BE" w:rsidRDefault="00DC19BE" w:rsidP="00DC19BE">
      <w:pPr>
        <w:rPr>
          <w:rFonts w:cs="Times New Roman"/>
          <w:szCs w:val="28"/>
        </w:rPr>
      </w:pPr>
    </w:p>
    <w:p w14:paraId="79A9D194" w14:textId="77777777" w:rsidR="00DC19BE" w:rsidRDefault="00DC19BE" w:rsidP="00DC19BE">
      <w:pPr>
        <w:rPr>
          <w:rFonts w:cs="Times New Roman"/>
          <w:szCs w:val="28"/>
        </w:rPr>
      </w:pPr>
    </w:p>
    <w:p w14:paraId="391D6A7C" w14:textId="01E1C690" w:rsidR="00DC19BE" w:rsidRPr="00DC19BE" w:rsidRDefault="00DC19BE" w:rsidP="00DC19B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2025</w:t>
      </w:r>
      <w:bookmarkEnd w:id="2"/>
    </w:p>
    <w:sdt>
      <w:sdtPr>
        <w:id w:val="10952873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32AD63" w14:textId="5E6739B3" w:rsidR="00A44CB6" w:rsidRDefault="000B5DF9" w:rsidP="009D0C55">
          <w:pPr>
            <w:rPr>
              <w:rStyle w:val="10"/>
            </w:rPr>
          </w:pPr>
          <w:r>
            <w:rPr>
              <w:rStyle w:val="10"/>
            </w:rPr>
            <w:t>Содержание</w:t>
          </w:r>
        </w:p>
        <w:p w14:paraId="5A365B7A" w14:textId="77777777" w:rsidR="000B5DF9" w:rsidRPr="000B5DF9" w:rsidRDefault="000B5DF9" w:rsidP="000B5DF9">
          <w:pPr>
            <w:spacing w:after="0"/>
            <w:jc w:val="center"/>
            <w:rPr>
              <w:lang w:eastAsia="ru-RU"/>
            </w:rPr>
          </w:pPr>
        </w:p>
        <w:p w14:paraId="71D9B14A" w14:textId="6844C274" w:rsidR="000E3CB1" w:rsidRDefault="00A44CB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405750" w:history="1">
            <w:r w:rsidR="000E3CB1" w:rsidRPr="007D4D81">
              <w:rPr>
                <w:rStyle w:val="af1"/>
                <w:rFonts w:eastAsia="DengXian Light"/>
                <w:noProof/>
              </w:rPr>
              <w:t>Введение</w:t>
            </w:r>
            <w:r w:rsidR="000E3CB1">
              <w:rPr>
                <w:noProof/>
                <w:webHidden/>
              </w:rPr>
              <w:tab/>
            </w:r>
            <w:r w:rsidR="000E3CB1">
              <w:rPr>
                <w:noProof/>
                <w:webHidden/>
              </w:rPr>
              <w:fldChar w:fldCharType="begin"/>
            </w:r>
            <w:r w:rsidR="000E3CB1">
              <w:rPr>
                <w:noProof/>
                <w:webHidden/>
              </w:rPr>
              <w:instrText xml:space="preserve"> PAGEREF _Toc199405750 \h </w:instrText>
            </w:r>
            <w:r w:rsidR="000E3CB1">
              <w:rPr>
                <w:noProof/>
                <w:webHidden/>
              </w:rPr>
            </w:r>
            <w:r w:rsidR="000E3CB1">
              <w:rPr>
                <w:noProof/>
                <w:webHidden/>
              </w:rPr>
              <w:fldChar w:fldCharType="separate"/>
            </w:r>
            <w:r w:rsidR="000E3CB1">
              <w:rPr>
                <w:noProof/>
                <w:webHidden/>
              </w:rPr>
              <w:t>3</w:t>
            </w:r>
            <w:r w:rsidR="000E3CB1">
              <w:rPr>
                <w:noProof/>
                <w:webHidden/>
              </w:rPr>
              <w:fldChar w:fldCharType="end"/>
            </w:r>
          </w:hyperlink>
        </w:p>
        <w:p w14:paraId="477347B0" w14:textId="54A7381F" w:rsidR="000E3CB1" w:rsidRDefault="000E3CB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199405751" w:history="1">
            <w:r w:rsidRPr="007D4D81">
              <w:rPr>
                <w:rStyle w:val="af1"/>
                <w:rFonts w:eastAsia="Calibri"/>
                <w:noProof/>
              </w:rPr>
              <w:t>Глава 1 Теоретические основы изучения потребительских практик в финансовом секторе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_Toc199405751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202AE" w14:textId="6851E819" w:rsidR="000E3CB1" w:rsidRDefault="000E3CB1">
          <w:pPr>
            <w:pStyle w:val="23"/>
            <w:tabs>
              <w:tab w:val="left" w:pos="960"/>
              <w:tab w:val="right" w:leader="dot" w:pos="934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199405752" w:history="1">
            <w:r w:rsidRPr="007D4D81">
              <w:rPr>
                <w:rStyle w:val="af1"/>
                <w:rFonts w:eastAsia="Calibri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Pr="007D4D81">
              <w:rPr>
                <w:rStyle w:val="af1"/>
                <w:rFonts w:eastAsia="Calibri"/>
                <w:noProof/>
              </w:rPr>
              <w:t>Потребительские практики и типы в финансовом секторе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_Toc199405752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D9B95" w14:textId="25636A35" w:rsidR="000E3CB1" w:rsidRDefault="000E3CB1">
          <w:pPr>
            <w:pStyle w:val="23"/>
            <w:tabs>
              <w:tab w:val="left" w:pos="960"/>
              <w:tab w:val="right" w:leader="dot" w:pos="934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199405753" w:history="1">
            <w:r w:rsidRPr="007D4D81">
              <w:rPr>
                <w:rStyle w:val="af1"/>
                <w:rFonts w:eastAsia="Calibri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Pr="007D4D81">
              <w:rPr>
                <w:rStyle w:val="af1"/>
                <w:rFonts w:eastAsia="Calibri"/>
                <w:noProof/>
              </w:rPr>
              <w:t>Социально-демографические и экономические факторы, определяющие выбор финансовых продуктов/услуг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_Toc199405753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6A32F" w14:textId="7B7BEFBB" w:rsidR="000E3CB1" w:rsidRDefault="000E3CB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199405754" w:history="1">
            <w:r w:rsidRPr="007D4D81">
              <w:rPr>
                <w:rStyle w:val="af1"/>
                <w:rFonts w:eastAsia="Calibri"/>
                <w:noProof/>
              </w:rPr>
              <w:t>Глава 2 Социологический анализ потребительских типов пользователей финансовыми продуктами/услугами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_Toc199405754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F05E3" w14:textId="3A285232" w:rsidR="000E3CB1" w:rsidRDefault="000E3CB1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199405755" w:history="1">
            <w:r w:rsidRPr="007D4D81">
              <w:rPr>
                <w:rStyle w:val="af1"/>
                <w:rFonts w:eastAsia="Calibri"/>
                <w:noProof/>
              </w:rPr>
              <w:t>2.1 Выбор и обоснование методов исследования потребительских практик в финансовом секторе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_Toc199405755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197B4" w14:textId="7C853230" w:rsidR="000E3CB1" w:rsidRDefault="000E3CB1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199405756" w:history="1">
            <w:r w:rsidRPr="007D4D81">
              <w:rPr>
                <w:rStyle w:val="af1"/>
                <w:noProof/>
              </w:rPr>
              <w:t xml:space="preserve">2.2 </w:t>
            </w:r>
            <w:r w:rsidRPr="007D4D81">
              <w:rPr>
                <w:rStyle w:val="af1"/>
                <w:rFonts w:eastAsia="Calibri" w:cs="Times New Roman"/>
                <w:noProof/>
              </w:rPr>
              <w:t>Детерминанты потребительских практик в финансовом секторе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_Toc199405756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59DBF" w14:textId="067E42FC" w:rsidR="000E3CB1" w:rsidRDefault="000E3CB1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199405757" w:history="1">
            <w:r w:rsidRPr="007D4D81">
              <w:rPr>
                <w:rStyle w:val="af1"/>
                <w:rFonts w:eastAsia="Calibri"/>
                <w:noProof/>
              </w:rPr>
              <w:t>2.3 Потребительские типы финансового сектора: типичные практики и особенности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_Toc199405757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17B8F" w14:textId="6BFD1C9F" w:rsidR="000E3CB1" w:rsidRDefault="000E3CB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199405758" w:history="1">
            <w:r w:rsidRPr="007D4D81">
              <w:rPr>
                <w:rStyle w:val="af1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_Toc199405758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DE841" w14:textId="52DCE7A4" w:rsidR="000E3CB1" w:rsidRDefault="000E3CB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199405759" w:history="1">
            <w:r w:rsidRPr="007D4D81">
              <w:rPr>
                <w:rStyle w:val="af1"/>
                <w:noProof/>
              </w:rPr>
              <w:t>Список используемых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_Toc199405759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53CE26" w14:textId="7FEA7A59" w:rsidR="000E3CB1" w:rsidRPr="000E3CB1" w:rsidRDefault="000E3CB1" w:rsidP="000E3CB1">
          <w:pPr>
            <w:pStyle w:val="23"/>
            <w:tabs>
              <w:tab w:val="right" w:leader="dot" w:pos="9345"/>
            </w:tabs>
            <w:ind w:left="0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199405760" w:history="1">
            <w:r w:rsidRPr="000E3CB1">
              <w:rPr>
                <w:rStyle w:val="af1"/>
                <w:rFonts w:eastAsiaTheme="majorEastAsia" w:cstheme="majorBidi"/>
                <w:noProof/>
              </w:rPr>
              <w:t>Приложение 1</w:t>
            </w:r>
            <w:r w:rsidRPr="000E3CB1">
              <w:rPr>
                <w:noProof/>
                <w:webHidden/>
              </w:rPr>
              <w:tab/>
            </w:r>
            <w:r w:rsidRPr="000E3CB1">
              <w:rPr>
                <w:noProof/>
                <w:webHidden/>
              </w:rPr>
              <w:fldChar w:fldCharType="begin"/>
            </w:r>
            <w:r w:rsidRPr="000E3CB1">
              <w:rPr>
                <w:noProof/>
                <w:webHidden/>
              </w:rPr>
              <w:instrText xml:space="preserve"> PAGEREF _Toc199405760 \h </w:instrText>
            </w:r>
            <w:r w:rsidRPr="000E3CB1">
              <w:rPr>
                <w:noProof/>
                <w:webHidden/>
              </w:rPr>
            </w:r>
            <w:r w:rsidRPr="000E3CB1">
              <w:rPr>
                <w:noProof/>
                <w:webHidden/>
              </w:rPr>
              <w:fldChar w:fldCharType="separate"/>
            </w:r>
            <w:r w:rsidRPr="000E3CB1">
              <w:rPr>
                <w:noProof/>
                <w:webHidden/>
              </w:rPr>
              <w:t>59</w:t>
            </w:r>
            <w:r w:rsidRPr="000E3CB1">
              <w:rPr>
                <w:noProof/>
                <w:webHidden/>
              </w:rPr>
              <w:fldChar w:fldCharType="end"/>
            </w:r>
          </w:hyperlink>
        </w:p>
        <w:p w14:paraId="4C1834B0" w14:textId="56BD5B58" w:rsidR="000E3CB1" w:rsidRPr="000E3CB1" w:rsidRDefault="000E3CB1" w:rsidP="000E3CB1">
          <w:pPr>
            <w:pStyle w:val="23"/>
            <w:tabs>
              <w:tab w:val="right" w:leader="dot" w:pos="9345"/>
            </w:tabs>
            <w:ind w:left="0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199405761" w:history="1">
            <w:r w:rsidRPr="000E3CB1">
              <w:rPr>
                <w:rStyle w:val="af1"/>
                <w:rFonts w:eastAsiaTheme="majorEastAsia" w:cstheme="majorBidi"/>
                <w:noProof/>
              </w:rPr>
              <w:t>Приложение 2</w:t>
            </w:r>
            <w:r w:rsidRPr="000E3CB1">
              <w:rPr>
                <w:noProof/>
                <w:webHidden/>
              </w:rPr>
              <w:tab/>
            </w:r>
            <w:r w:rsidRPr="000E3CB1">
              <w:rPr>
                <w:noProof/>
                <w:webHidden/>
              </w:rPr>
              <w:fldChar w:fldCharType="begin"/>
            </w:r>
            <w:r w:rsidRPr="000E3CB1">
              <w:rPr>
                <w:noProof/>
                <w:webHidden/>
              </w:rPr>
              <w:instrText xml:space="preserve"> PAGEREF _Toc199405761 \h </w:instrText>
            </w:r>
            <w:r w:rsidRPr="000E3CB1">
              <w:rPr>
                <w:noProof/>
                <w:webHidden/>
              </w:rPr>
            </w:r>
            <w:r w:rsidRPr="000E3CB1">
              <w:rPr>
                <w:noProof/>
                <w:webHidden/>
              </w:rPr>
              <w:fldChar w:fldCharType="separate"/>
            </w:r>
            <w:r w:rsidRPr="000E3CB1">
              <w:rPr>
                <w:noProof/>
                <w:webHidden/>
              </w:rPr>
              <w:t>60</w:t>
            </w:r>
            <w:r w:rsidRPr="000E3CB1">
              <w:rPr>
                <w:noProof/>
                <w:webHidden/>
              </w:rPr>
              <w:fldChar w:fldCharType="end"/>
            </w:r>
          </w:hyperlink>
        </w:p>
        <w:p w14:paraId="57AA1635" w14:textId="32F55809" w:rsidR="000E3CB1" w:rsidRPr="000E3CB1" w:rsidRDefault="000E3CB1" w:rsidP="000E3CB1">
          <w:pPr>
            <w:pStyle w:val="23"/>
            <w:tabs>
              <w:tab w:val="right" w:leader="dot" w:pos="9345"/>
            </w:tabs>
            <w:ind w:left="0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199405762" w:history="1">
            <w:r w:rsidRPr="000E3CB1">
              <w:rPr>
                <w:rStyle w:val="af1"/>
                <w:rFonts w:eastAsiaTheme="majorEastAsia" w:cstheme="majorBidi"/>
                <w:noProof/>
              </w:rPr>
              <w:t>Приложение 3</w:t>
            </w:r>
            <w:r w:rsidRPr="000E3CB1">
              <w:rPr>
                <w:noProof/>
                <w:webHidden/>
              </w:rPr>
              <w:tab/>
            </w:r>
            <w:r w:rsidRPr="000E3CB1">
              <w:rPr>
                <w:noProof/>
                <w:webHidden/>
              </w:rPr>
              <w:fldChar w:fldCharType="begin"/>
            </w:r>
            <w:r w:rsidRPr="000E3CB1">
              <w:rPr>
                <w:noProof/>
                <w:webHidden/>
              </w:rPr>
              <w:instrText xml:space="preserve"> PAGEREF _Toc199405762 \h </w:instrText>
            </w:r>
            <w:r w:rsidRPr="000E3CB1">
              <w:rPr>
                <w:noProof/>
                <w:webHidden/>
              </w:rPr>
            </w:r>
            <w:r w:rsidRPr="000E3CB1">
              <w:rPr>
                <w:noProof/>
                <w:webHidden/>
              </w:rPr>
              <w:fldChar w:fldCharType="separate"/>
            </w:r>
            <w:r w:rsidRPr="000E3CB1">
              <w:rPr>
                <w:noProof/>
                <w:webHidden/>
              </w:rPr>
              <w:t>61</w:t>
            </w:r>
            <w:r w:rsidRPr="000E3CB1">
              <w:rPr>
                <w:noProof/>
                <w:webHidden/>
              </w:rPr>
              <w:fldChar w:fldCharType="end"/>
            </w:r>
          </w:hyperlink>
        </w:p>
        <w:p w14:paraId="3322DA07" w14:textId="69E6D8EC" w:rsidR="000E3CB1" w:rsidRPr="000E3CB1" w:rsidRDefault="000E3CB1" w:rsidP="000E3CB1">
          <w:pPr>
            <w:pStyle w:val="23"/>
            <w:tabs>
              <w:tab w:val="right" w:leader="dot" w:pos="9345"/>
            </w:tabs>
            <w:ind w:left="0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199405763" w:history="1">
            <w:r w:rsidRPr="000E3CB1">
              <w:rPr>
                <w:rStyle w:val="af1"/>
                <w:rFonts w:eastAsiaTheme="majorEastAsia" w:cstheme="majorBidi"/>
                <w:noProof/>
              </w:rPr>
              <w:t>Приложение 4</w:t>
            </w:r>
            <w:r w:rsidRPr="000E3CB1">
              <w:rPr>
                <w:noProof/>
                <w:webHidden/>
              </w:rPr>
              <w:tab/>
            </w:r>
            <w:r w:rsidRPr="000E3CB1">
              <w:rPr>
                <w:noProof/>
                <w:webHidden/>
              </w:rPr>
              <w:fldChar w:fldCharType="begin"/>
            </w:r>
            <w:r w:rsidRPr="000E3CB1">
              <w:rPr>
                <w:noProof/>
                <w:webHidden/>
              </w:rPr>
              <w:instrText xml:space="preserve"> PAGEREF _Toc199405763 \h </w:instrText>
            </w:r>
            <w:r w:rsidRPr="000E3CB1">
              <w:rPr>
                <w:noProof/>
                <w:webHidden/>
              </w:rPr>
            </w:r>
            <w:r w:rsidRPr="000E3CB1">
              <w:rPr>
                <w:noProof/>
                <w:webHidden/>
              </w:rPr>
              <w:fldChar w:fldCharType="separate"/>
            </w:r>
            <w:r w:rsidRPr="000E3CB1">
              <w:rPr>
                <w:noProof/>
                <w:webHidden/>
              </w:rPr>
              <w:t>62</w:t>
            </w:r>
            <w:r w:rsidRPr="000E3CB1">
              <w:rPr>
                <w:noProof/>
                <w:webHidden/>
              </w:rPr>
              <w:fldChar w:fldCharType="end"/>
            </w:r>
          </w:hyperlink>
        </w:p>
        <w:p w14:paraId="323262AB" w14:textId="5B131229" w:rsidR="00A44CB6" w:rsidRDefault="00A44CB6">
          <w:r>
            <w:rPr>
              <w:b/>
              <w:bCs/>
            </w:rPr>
            <w:fldChar w:fldCharType="end"/>
          </w:r>
        </w:p>
      </w:sdtContent>
    </w:sdt>
    <w:p w14:paraId="0AC4B099" w14:textId="3B564D8B" w:rsidR="00955A80" w:rsidRPr="00A44CB6" w:rsidRDefault="00955A80">
      <w:pPr>
        <w:rPr>
          <w:rFonts w:eastAsia="DengXian Light"/>
        </w:rPr>
      </w:pPr>
      <w:r>
        <w:rPr>
          <w:rFonts w:eastAsia="DengXian Light"/>
        </w:rPr>
        <w:br w:type="page"/>
      </w:r>
    </w:p>
    <w:p w14:paraId="5A2C5F59" w14:textId="2ADA8C04" w:rsidR="00CA3F20" w:rsidRDefault="00CA3F20" w:rsidP="000B5DF9">
      <w:pPr>
        <w:pStyle w:val="1"/>
        <w:spacing w:before="0" w:after="0" w:line="360" w:lineRule="auto"/>
        <w:ind w:firstLine="709"/>
        <w:jc w:val="center"/>
        <w:rPr>
          <w:rFonts w:eastAsia="DengXian Light"/>
        </w:rPr>
      </w:pPr>
      <w:bookmarkStart w:id="3" w:name="_Toc199405750"/>
      <w:r w:rsidRPr="00955A80">
        <w:rPr>
          <w:rFonts w:eastAsia="DengXian Light"/>
        </w:rPr>
        <w:lastRenderedPageBreak/>
        <w:t>Введение</w:t>
      </w:r>
      <w:bookmarkEnd w:id="0"/>
      <w:bookmarkEnd w:id="1"/>
      <w:bookmarkEnd w:id="3"/>
    </w:p>
    <w:p w14:paraId="7AA6E136" w14:textId="77777777" w:rsidR="000B5DF9" w:rsidRPr="000B5DF9" w:rsidRDefault="000B5DF9" w:rsidP="000B5DF9">
      <w:pPr>
        <w:jc w:val="center"/>
      </w:pPr>
    </w:p>
    <w:p w14:paraId="7352BFD5" w14:textId="4904D335" w:rsidR="00CA3F20" w:rsidRPr="00955A80" w:rsidRDefault="00CA3F20" w:rsidP="00C45F22">
      <w:pPr>
        <w:spacing w:after="0" w:line="360" w:lineRule="auto"/>
        <w:ind w:firstLine="709"/>
        <w:jc w:val="both"/>
        <w:rPr>
          <w:rFonts w:cs="Times New Roman"/>
          <w:b/>
          <w:bCs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Актуальность</w:t>
      </w:r>
    </w:p>
    <w:p w14:paraId="0A6E4E21" w14:textId="6E8CF47D" w:rsidR="00A562C4" w:rsidRPr="00955A80" w:rsidRDefault="00A562C4" w:rsidP="00C45F22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Финансовый сектор выступает ключевым посредником в обращении денежных средств, предлагая населению широкий спектр продуктов и услуг </w:t>
      </w:r>
      <w:r w:rsidR="000B5DF9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от кредитов и вкладов до страховых решений. А деньги являются </w:t>
      </w:r>
      <w:r w:rsidR="000B5DF9">
        <w:rPr>
          <w:rFonts w:cs="Times New Roman"/>
          <w:color w:val="000000" w:themeColor="text1"/>
          <w:szCs w:val="28"/>
        </w:rPr>
        <w:t>наиболее</w:t>
      </w:r>
      <w:r w:rsidRPr="00955A80">
        <w:rPr>
          <w:rFonts w:cs="Times New Roman"/>
          <w:color w:val="000000" w:themeColor="text1"/>
          <w:szCs w:val="28"/>
        </w:rPr>
        <w:t xml:space="preserve"> очевидным инструментом удовлетворения потребностей. Также разнообразие финансовых предложений предоставляет человеку шанс справиться с жизненными трудностями, реализовать свои амбиции и укрепить чувство безопасности.</w:t>
      </w:r>
    </w:p>
    <w:p w14:paraId="63619CF1" w14:textId="00701C4E" w:rsidR="00A562C4" w:rsidRPr="00955A80" w:rsidRDefault="00A562C4" w:rsidP="00C45F22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Глобально финансовый сектор составляет примерно четверть мировой экономики, а в России его вклад, по разным оценкам, варьируется от 4% до 15% ВВП; для США этот показатель достигает 8% [57]. Более того, в последние годы российский финансовый рынок демонстрирует одни из самых высоких темпов роста прибыли среди всех отраслей экономики, что подчеркивает его значение не только для бизнеса, но и для устойчивого развития общества.</w:t>
      </w:r>
    </w:p>
    <w:p w14:paraId="0C0A5FAC" w14:textId="308C4EAE" w:rsidR="00A562C4" w:rsidRPr="00955A80" w:rsidRDefault="00A562C4" w:rsidP="00C45F22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Вместе с тем современность характеризуется высокой нестабильностью и ускоренными темпами изменений: экономические и социальные потрясения, внедрение цифровых технологий и трансформация потребительских ожиданий делают поведение клиентов финансовых институтов особенно динамичным. При этом уровень финансового благополучия индивида влияет на потребительские решения лишь частично: этапы социализации формируют у человека определённые стратегии поведения, а стремление соответствовать нормам и стандартам референтных групп способно побудить к расходам сверх возможностей, например за счёт кредитов.</w:t>
      </w:r>
    </w:p>
    <w:p w14:paraId="6EEDF33C" w14:textId="2831AC9A" w:rsidR="00A562C4" w:rsidRPr="00955A80" w:rsidRDefault="000B5DF9" w:rsidP="00C45F22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Установление</w:t>
      </w:r>
      <w:r w:rsidR="00A562C4" w:rsidRPr="00955A80">
        <w:rPr>
          <w:rFonts w:cs="Times New Roman"/>
          <w:color w:val="000000" w:themeColor="text1"/>
          <w:szCs w:val="28"/>
        </w:rPr>
        <w:t xml:space="preserve"> факторов, определяющих финансовые решения различных категорий населения, приобретает ключевое значение для разработки эффективных инструментов поддержки и регулирования потребительского спроса. Выявление этих факторов не только способствует </w:t>
      </w:r>
      <w:r w:rsidR="00A562C4" w:rsidRPr="00955A80">
        <w:rPr>
          <w:rFonts w:cs="Times New Roman"/>
          <w:color w:val="000000" w:themeColor="text1"/>
          <w:szCs w:val="28"/>
        </w:rPr>
        <w:lastRenderedPageBreak/>
        <w:t>повышению финансовой грамотности, но и помогает снизить риски социально-экономической неустойчивости, что подчёркивает практическую ценность и актуальность данно</w:t>
      </w:r>
      <w:r>
        <w:rPr>
          <w:rFonts w:cs="Times New Roman"/>
          <w:color w:val="000000" w:themeColor="text1"/>
          <w:szCs w:val="28"/>
        </w:rPr>
        <w:t>го исследования</w:t>
      </w:r>
      <w:r w:rsidR="00A562C4" w:rsidRPr="00955A80">
        <w:rPr>
          <w:rFonts w:cs="Times New Roman"/>
          <w:color w:val="000000" w:themeColor="text1"/>
          <w:szCs w:val="28"/>
        </w:rPr>
        <w:t>.</w:t>
      </w:r>
    </w:p>
    <w:p w14:paraId="1F36A022" w14:textId="058FCD31" w:rsidR="00CA3F20" w:rsidRPr="00955A80" w:rsidRDefault="00CA3F20" w:rsidP="00C45F22">
      <w:pPr>
        <w:spacing w:after="0" w:line="360" w:lineRule="auto"/>
        <w:ind w:firstLine="709"/>
        <w:jc w:val="both"/>
        <w:rPr>
          <w:rFonts w:cs="Times New Roman"/>
          <w:b/>
          <w:bCs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Разработанность темы</w:t>
      </w:r>
    </w:p>
    <w:p w14:paraId="0DA9F905" w14:textId="0AC25CEC" w:rsidR="00CA3F20" w:rsidRPr="00955A80" w:rsidRDefault="00CA3F20" w:rsidP="00C45F22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С </w:t>
      </w:r>
      <w:r w:rsidR="000B5DF9">
        <w:rPr>
          <w:rFonts w:cs="Times New Roman"/>
          <w:color w:val="000000" w:themeColor="text1"/>
          <w:szCs w:val="28"/>
          <w:lang w:val="en-US"/>
        </w:rPr>
        <w:t>XIX</w:t>
      </w:r>
      <w:r w:rsidRPr="00955A80">
        <w:rPr>
          <w:rFonts w:cs="Times New Roman"/>
          <w:color w:val="000000" w:themeColor="text1"/>
          <w:szCs w:val="28"/>
        </w:rPr>
        <w:t xml:space="preserve"> века потребление стало одним из объектов изучения </w:t>
      </w:r>
      <w:r w:rsidR="000B5DF9">
        <w:rPr>
          <w:rFonts w:cs="Times New Roman"/>
          <w:color w:val="000000" w:themeColor="text1"/>
          <w:szCs w:val="28"/>
        </w:rPr>
        <w:t>общественных наук</w:t>
      </w:r>
      <w:r w:rsidRPr="00955A80">
        <w:rPr>
          <w:rFonts w:cs="Times New Roman"/>
          <w:color w:val="000000" w:themeColor="text1"/>
          <w:szCs w:val="28"/>
        </w:rPr>
        <w:t xml:space="preserve">. Первым из социологов свой взор на потребление положил Карл Марк, однако он рассматривал этот феномен скорее как экономист, описывая связь потребления с производством. Традицию же именно социологического анализа потребительского поведения начал американский социолог конца </w:t>
      </w:r>
      <w:r w:rsidR="000B5DF9">
        <w:rPr>
          <w:rFonts w:cs="Times New Roman"/>
          <w:color w:val="000000" w:themeColor="text1"/>
          <w:szCs w:val="28"/>
          <w:lang w:val="en-US"/>
        </w:rPr>
        <w:t>XIX</w:t>
      </w:r>
      <w:r w:rsidR="000B5DF9" w:rsidRPr="000B5DF9">
        <w:rPr>
          <w:rFonts w:cs="Times New Roman"/>
          <w:color w:val="000000" w:themeColor="text1"/>
          <w:szCs w:val="28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 xml:space="preserve">– начала </w:t>
      </w:r>
      <w:r w:rsidR="000B5DF9">
        <w:rPr>
          <w:rFonts w:cs="Times New Roman"/>
          <w:color w:val="000000" w:themeColor="text1"/>
          <w:szCs w:val="28"/>
          <w:lang w:val="en-US"/>
        </w:rPr>
        <w:t>XX</w:t>
      </w:r>
      <w:r w:rsidRPr="00955A80">
        <w:rPr>
          <w:rFonts w:cs="Times New Roman"/>
          <w:color w:val="000000" w:themeColor="text1"/>
          <w:szCs w:val="28"/>
        </w:rPr>
        <w:t xml:space="preserve"> века </w:t>
      </w:r>
      <w:proofErr w:type="spellStart"/>
      <w:r w:rsidRPr="00955A80">
        <w:rPr>
          <w:rFonts w:cs="Times New Roman"/>
          <w:color w:val="000000" w:themeColor="text1"/>
          <w:szCs w:val="28"/>
        </w:rPr>
        <w:t>Торстейн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55A80">
        <w:rPr>
          <w:rFonts w:cs="Times New Roman"/>
          <w:color w:val="000000" w:themeColor="text1"/>
          <w:szCs w:val="28"/>
        </w:rPr>
        <w:t>Веблен</w:t>
      </w:r>
      <w:proofErr w:type="spellEnd"/>
      <w:r w:rsidR="000B5DF9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0B5DF9">
        <w:rPr>
          <w:rFonts w:cs="Times New Roman"/>
          <w:color w:val="000000" w:themeColor="text1"/>
          <w:szCs w:val="28"/>
        </w:rPr>
        <w:t>В</w:t>
      </w:r>
      <w:r w:rsidRPr="00955A80">
        <w:rPr>
          <w:rFonts w:cs="Times New Roman"/>
          <w:color w:val="000000" w:themeColor="text1"/>
          <w:szCs w:val="28"/>
        </w:rPr>
        <w:t xml:space="preserve"> своей работе «Теория праздного класса. Институциональная экономика» он предложил идею,</w:t>
      </w:r>
      <w:r w:rsidR="000B5DF9">
        <w:rPr>
          <w:rFonts w:cs="Times New Roman"/>
          <w:color w:val="000000" w:themeColor="text1"/>
          <w:szCs w:val="28"/>
        </w:rPr>
        <w:t xml:space="preserve"> в соответствии с которой</w:t>
      </w:r>
      <w:r w:rsidRPr="00955A80">
        <w:rPr>
          <w:rFonts w:cs="Times New Roman"/>
          <w:color w:val="000000" w:themeColor="text1"/>
          <w:szCs w:val="28"/>
        </w:rPr>
        <w:t xml:space="preserve"> потребность в товарах и благах является не единственным мотивом потребления. Пьер </w:t>
      </w:r>
      <w:proofErr w:type="spellStart"/>
      <w:r w:rsidRPr="00955A80">
        <w:rPr>
          <w:rFonts w:cs="Times New Roman"/>
          <w:color w:val="000000" w:themeColor="text1"/>
          <w:szCs w:val="28"/>
        </w:rPr>
        <w:t>Бурдьё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в работе «Различия: социальная критика суждения» доказал, что выбор, характер потребления обусловлены врождёнными и социальными факторами </w:t>
      </w:r>
      <w:r w:rsidR="00CD49F3" w:rsidRPr="00955A80">
        <w:rPr>
          <w:rFonts w:cs="Times New Roman"/>
          <w:color w:val="000000" w:themeColor="text1"/>
          <w:szCs w:val="28"/>
        </w:rPr>
        <w:t>[</w:t>
      </w:r>
      <w:bookmarkStart w:id="4" w:name="_Hlk198909762"/>
      <w:r w:rsidR="00B6634A" w:rsidRPr="00955A80">
        <w:rPr>
          <w:rFonts w:cs="Times New Roman"/>
          <w:color w:val="000000" w:themeColor="text1"/>
          <w:szCs w:val="28"/>
        </w:rPr>
        <w:t>6</w:t>
      </w:r>
      <w:bookmarkEnd w:id="4"/>
      <w:r w:rsidR="00CD49F3" w:rsidRPr="00955A80">
        <w:rPr>
          <w:rFonts w:cs="Times New Roman"/>
          <w:color w:val="000000" w:themeColor="text1"/>
          <w:szCs w:val="28"/>
        </w:rPr>
        <w:t>]</w:t>
      </w:r>
      <w:r w:rsidRPr="00955A80">
        <w:rPr>
          <w:rFonts w:cs="Times New Roman"/>
          <w:color w:val="000000" w:themeColor="text1"/>
          <w:szCs w:val="28"/>
        </w:rPr>
        <w:t xml:space="preserve">. </w:t>
      </w:r>
      <w:r w:rsidR="00955A80" w:rsidRPr="00955A80">
        <w:rPr>
          <w:rFonts w:cs="Times New Roman"/>
          <w:color w:val="000000" w:themeColor="text1"/>
          <w:szCs w:val="28"/>
        </w:rPr>
        <w:t>О</w:t>
      </w:r>
      <w:r w:rsidRPr="00955A80">
        <w:rPr>
          <w:rFonts w:cs="Times New Roman"/>
          <w:color w:val="000000" w:themeColor="text1"/>
          <w:szCs w:val="28"/>
        </w:rPr>
        <w:t>днако выявление конкретных закономерностей в потреблении, в частности связи с демографическими и социальными факторами, а также их объяснение – актуальная задача социологов современности.</w:t>
      </w:r>
    </w:p>
    <w:p w14:paraId="4CC2DEED" w14:textId="5827B63D" w:rsidR="00CA3F20" w:rsidRPr="00955A80" w:rsidRDefault="00CA3F20" w:rsidP="00C45F22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Ключевым материалом для курсовой работы послужили: </w:t>
      </w:r>
      <w:bookmarkStart w:id="5" w:name="_Hlk198400270"/>
      <w:r w:rsidR="00B11718">
        <w:rPr>
          <w:rFonts w:cs="Times New Roman"/>
          <w:color w:val="000000" w:themeColor="text1"/>
          <w:szCs w:val="28"/>
        </w:rPr>
        <w:t>о</w:t>
      </w:r>
      <w:r w:rsidRPr="00955A80">
        <w:rPr>
          <w:rFonts w:cs="Times New Roman"/>
          <w:color w:val="000000" w:themeColor="text1"/>
          <w:szCs w:val="28"/>
        </w:rPr>
        <w:t>бщедоступная версия набора данных «Обследования экономики домохозяйств и принятия решений (SHED)» 2023 года</w:t>
      </w:r>
      <w:bookmarkEnd w:id="5"/>
      <w:r w:rsidRPr="00955A80">
        <w:rPr>
          <w:rFonts w:cs="Times New Roman"/>
          <w:color w:val="000000" w:themeColor="text1"/>
          <w:szCs w:val="28"/>
        </w:rPr>
        <w:t xml:space="preserve"> </w:t>
      </w:r>
      <w:r w:rsidR="00B11718">
        <w:rPr>
          <w:rFonts w:cs="Times New Roman"/>
          <w:color w:val="000000" w:themeColor="text1"/>
          <w:szCs w:val="28"/>
        </w:rPr>
        <w:t>(</w:t>
      </w:r>
      <w:r w:rsidRPr="00955A80">
        <w:rPr>
          <w:rFonts w:cs="Times New Roman"/>
          <w:color w:val="000000" w:themeColor="text1"/>
          <w:szCs w:val="28"/>
        </w:rPr>
        <w:t xml:space="preserve">сбор данных осуществляла международная маркетингово-исследовательская компания </w:t>
      </w:r>
      <w:r w:rsidRPr="00955A80">
        <w:rPr>
          <w:rFonts w:cs="Times New Roman"/>
          <w:color w:val="000000" w:themeColor="text1"/>
          <w:szCs w:val="28"/>
          <w:lang w:val="en-US"/>
        </w:rPr>
        <w:t>Ipsos</w:t>
      </w:r>
      <w:r w:rsidRPr="00955A80">
        <w:rPr>
          <w:rFonts w:cs="Times New Roman"/>
          <w:color w:val="000000" w:themeColor="text1"/>
          <w:szCs w:val="28"/>
        </w:rPr>
        <w:t xml:space="preserve"> по заказу Совета управляющих Федеральной резервной системы США</w:t>
      </w:r>
      <w:r w:rsidR="00B11718">
        <w:rPr>
          <w:rFonts w:cs="Times New Roman"/>
          <w:color w:val="000000" w:themeColor="text1"/>
          <w:szCs w:val="28"/>
        </w:rPr>
        <w:t>)</w:t>
      </w:r>
      <w:r w:rsidRPr="00955A80">
        <w:rPr>
          <w:rFonts w:cs="Times New Roman"/>
          <w:color w:val="000000" w:themeColor="text1"/>
          <w:szCs w:val="28"/>
        </w:rPr>
        <w:t>; «Различия: социальная критика суждения» Пьер</w:t>
      </w:r>
      <w:r w:rsidR="00CF53FA" w:rsidRPr="00955A80">
        <w:rPr>
          <w:rFonts w:cs="Times New Roman"/>
          <w:color w:val="000000" w:themeColor="text1"/>
          <w:szCs w:val="28"/>
        </w:rPr>
        <w:t>а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55A80">
        <w:rPr>
          <w:rFonts w:cs="Times New Roman"/>
          <w:color w:val="000000" w:themeColor="text1"/>
          <w:szCs w:val="28"/>
        </w:rPr>
        <w:t>Бурдьё</w:t>
      </w:r>
      <w:proofErr w:type="spellEnd"/>
      <w:r w:rsidR="00A562C4" w:rsidRPr="00955A80">
        <w:rPr>
          <w:rFonts w:cs="Times New Roman"/>
          <w:color w:val="000000" w:themeColor="text1"/>
          <w:szCs w:val="28"/>
        </w:rPr>
        <w:t xml:space="preserve"> </w:t>
      </w:r>
      <w:r w:rsidR="00CF53FA" w:rsidRPr="00955A80">
        <w:rPr>
          <w:rFonts w:cs="Times New Roman"/>
          <w:color w:val="000000" w:themeColor="text1"/>
          <w:szCs w:val="28"/>
        </w:rPr>
        <w:t xml:space="preserve">определило отношение к потреблению, как к </w:t>
      </w:r>
      <w:r w:rsidR="00A562C4" w:rsidRPr="00955A80">
        <w:rPr>
          <w:rFonts w:cs="Times New Roman"/>
          <w:color w:val="000000" w:themeColor="text1"/>
          <w:szCs w:val="28"/>
        </w:rPr>
        <w:t>социально обусловленн</w:t>
      </w:r>
      <w:r w:rsidR="00CF53FA" w:rsidRPr="00955A80">
        <w:rPr>
          <w:rFonts w:cs="Times New Roman"/>
          <w:color w:val="000000" w:themeColor="text1"/>
          <w:szCs w:val="28"/>
        </w:rPr>
        <w:t>ому</w:t>
      </w:r>
      <w:r w:rsidR="00A562C4" w:rsidRPr="00955A80">
        <w:rPr>
          <w:rFonts w:cs="Times New Roman"/>
          <w:color w:val="000000" w:themeColor="text1"/>
          <w:szCs w:val="28"/>
        </w:rPr>
        <w:t xml:space="preserve"> феномен</w:t>
      </w:r>
      <w:r w:rsidR="00CF53FA" w:rsidRPr="00955A80">
        <w:rPr>
          <w:rFonts w:cs="Times New Roman"/>
          <w:color w:val="000000" w:themeColor="text1"/>
          <w:szCs w:val="28"/>
        </w:rPr>
        <w:t>у</w:t>
      </w:r>
      <w:r w:rsidR="00A562C4" w:rsidRPr="00955A80">
        <w:rPr>
          <w:rFonts w:cs="Times New Roman"/>
          <w:color w:val="000000" w:themeColor="text1"/>
          <w:szCs w:val="28"/>
        </w:rPr>
        <w:t xml:space="preserve"> [6]</w:t>
      </w:r>
      <w:r w:rsidRPr="00955A80">
        <w:rPr>
          <w:rFonts w:cs="Times New Roman"/>
          <w:color w:val="000000" w:themeColor="text1"/>
          <w:szCs w:val="28"/>
        </w:rPr>
        <w:t>;</w:t>
      </w:r>
      <w:r w:rsidR="00A562C4" w:rsidRPr="00955A80">
        <w:rPr>
          <w:rFonts w:cs="Times New Roman"/>
          <w:color w:val="000000" w:themeColor="text1"/>
          <w:szCs w:val="28"/>
        </w:rPr>
        <w:t xml:space="preserve"> </w:t>
      </w:r>
      <w:r w:rsidR="00B11718">
        <w:rPr>
          <w:rFonts w:cs="Times New Roman"/>
          <w:color w:val="000000" w:themeColor="text1"/>
          <w:szCs w:val="28"/>
        </w:rPr>
        <w:t>к</w:t>
      </w:r>
      <w:r w:rsidR="00A562C4" w:rsidRPr="00955A80">
        <w:rPr>
          <w:rFonts w:cs="Times New Roman"/>
          <w:color w:val="000000" w:themeColor="text1"/>
          <w:szCs w:val="28"/>
        </w:rPr>
        <w:t>лассификация потребления Виталия Куренного позволила лучше понять мотивы потребления</w:t>
      </w:r>
      <w:r w:rsidR="00B11718">
        <w:rPr>
          <w:rFonts w:cs="Times New Roman"/>
          <w:color w:val="000000" w:themeColor="text1"/>
          <w:szCs w:val="28"/>
        </w:rPr>
        <w:t xml:space="preserve"> </w:t>
      </w:r>
      <w:r w:rsidR="00B11718" w:rsidRPr="00B11718">
        <w:rPr>
          <w:rFonts w:cs="Times New Roman"/>
          <w:color w:val="000000" w:themeColor="text1"/>
          <w:szCs w:val="28"/>
        </w:rPr>
        <w:t>[52]</w:t>
      </w:r>
      <w:r w:rsidR="00A562C4" w:rsidRPr="00955A80">
        <w:rPr>
          <w:rFonts w:cs="Times New Roman"/>
          <w:color w:val="000000" w:themeColor="text1"/>
          <w:szCs w:val="28"/>
        </w:rPr>
        <w:t>;</w:t>
      </w:r>
      <w:r w:rsidR="00E76A05" w:rsidRPr="00955A80">
        <w:rPr>
          <w:rFonts w:cs="Times New Roman"/>
          <w:color w:val="000000" w:themeColor="text1"/>
          <w:szCs w:val="28"/>
        </w:rPr>
        <w:t xml:space="preserve"> </w:t>
      </w:r>
      <w:r w:rsidR="00B11718">
        <w:rPr>
          <w:rFonts w:cs="Times New Roman"/>
          <w:color w:val="000000" w:themeColor="text1"/>
          <w:szCs w:val="28"/>
        </w:rPr>
        <w:t>с</w:t>
      </w:r>
      <w:r w:rsidR="00A562C4" w:rsidRPr="00955A80">
        <w:rPr>
          <w:rFonts w:cs="Times New Roman"/>
          <w:color w:val="000000" w:themeColor="text1"/>
          <w:szCs w:val="28"/>
        </w:rPr>
        <w:t>егментации потребителей</w:t>
      </w:r>
      <w:r w:rsidR="00E76A05" w:rsidRPr="00955A80">
        <w:rPr>
          <w:rFonts w:cs="Times New Roman"/>
          <w:color w:val="000000" w:themeColor="text1"/>
          <w:szCs w:val="28"/>
        </w:rPr>
        <w:t xml:space="preserve">, предложенные Марком Ригелем, </w:t>
      </w:r>
      <w:proofErr w:type="spellStart"/>
      <w:r w:rsidR="00E76A05" w:rsidRPr="00955A80">
        <w:rPr>
          <w:rFonts w:cs="Times New Roman"/>
          <w:color w:val="000000" w:themeColor="text1"/>
          <w:szCs w:val="28"/>
        </w:rPr>
        <w:t>Родулой</w:t>
      </w:r>
      <w:proofErr w:type="spellEnd"/>
      <w:r w:rsidR="00E76A05" w:rsidRPr="00955A8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A05" w:rsidRPr="00955A80">
        <w:rPr>
          <w:rFonts w:cs="Times New Roman"/>
          <w:color w:val="000000" w:themeColor="text1"/>
          <w:szCs w:val="28"/>
        </w:rPr>
        <w:t>Циоцу</w:t>
      </w:r>
      <w:proofErr w:type="spellEnd"/>
      <w:r w:rsidR="00E76A05" w:rsidRPr="00955A80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E76A05" w:rsidRPr="00955A80">
        <w:rPr>
          <w:rFonts w:cs="Times New Roman"/>
          <w:color w:val="000000" w:themeColor="text1"/>
          <w:szCs w:val="28"/>
        </w:rPr>
        <w:t>Орели</w:t>
      </w:r>
      <w:proofErr w:type="spellEnd"/>
      <w:r w:rsidR="00E76A05" w:rsidRPr="00955A8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A05" w:rsidRPr="00955A80">
        <w:rPr>
          <w:rFonts w:cs="Times New Roman"/>
          <w:color w:val="000000" w:themeColor="text1"/>
          <w:szCs w:val="28"/>
        </w:rPr>
        <w:t>Л'Остис</w:t>
      </w:r>
      <w:proofErr w:type="spellEnd"/>
      <w:r w:rsidR="00E76A05" w:rsidRPr="00955A80">
        <w:rPr>
          <w:rFonts w:cs="Times New Roman"/>
          <w:color w:val="000000" w:themeColor="text1"/>
          <w:szCs w:val="28"/>
        </w:rPr>
        <w:t xml:space="preserve"> и другими исследователями, </w:t>
      </w:r>
      <w:r w:rsidR="00CF53FA" w:rsidRPr="00955A80">
        <w:rPr>
          <w:rFonts w:cs="Times New Roman"/>
          <w:color w:val="000000" w:themeColor="text1"/>
          <w:szCs w:val="28"/>
        </w:rPr>
        <w:t>обосновали рассмотрение финансового сектора,</w:t>
      </w:r>
      <w:r w:rsidR="00E76A05" w:rsidRPr="00955A80">
        <w:rPr>
          <w:rFonts w:cs="Times New Roman"/>
          <w:color w:val="000000" w:themeColor="text1"/>
          <w:szCs w:val="28"/>
        </w:rPr>
        <w:t xml:space="preserve"> как </w:t>
      </w:r>
      <w:r w:rsidR="00CF53FA" w:rsidRPr="00955A80">
        <w:rPr>
          <w:rFonts w:cs="Times New Roman"/>
          <w:color w:val="000000" w:themeColor="text1"/>
          <w:szCs w:val="28"/>
        </w:rPr>
        <w:t>совокупност</w:t>
      </w:r>
      <w:r w:rsidR="00B11718">
        <w:rPr>
          <w:rFonts w:cs="Times New Roman"/>
          <w:color w:val="000000" w:themeColor="text1"/>
          <w:szCs w:val="28"/>
        </w:rPr>
        <w:t>и</w:t>
      </w:r>
      <w:r w:rsidR="00CF53FA" w:rsidRPr="00955A80">
        <w:rPr>
          <w:rFonts w:cs="Times New Roman"/>
          <w:color w:val="000000" w:themeColor="text1"/>
          <w:szCs w:val="28"/>
        </w:rPr>
        <w:t xml:space="preserve"> социальных групп, а не только практик [35, 37, 39, 45, 56, 68]; </w:t>
      </w:r>
      <w:r w:rsidR="00B11718">
        <w:rPr>
          <w:rFonts w:cs="Times New Roman"/>
          <w:color w:val="000000" w:themeColor="text1"/>
          <w:szCs w:val="28"/>
        </w:rPr>
        <w:t>с</w:t>
      </w:r>
      <w:r w:rsidR="00CF53FA" w:rsidRPr="00955A80">
        <w:rPr>
          <w:rFonts w:cs="Times New Roman"/>
          <w:color w:val="000000" w:themeColor="text1"/>
          <w:szCs w:val="28"/>
        </w:rPr>
        <w:t xml:space="preserve">овременный ученый Джейми Вагнер внёс </w:t>
      </w:r>
      <w:r w:rsidR="00CF53FA" w:rsidRPr="00955A80">
        <w:rPr>
          <w:rFonts w:cs="Times New Roman"/>
          <w:color w:val="000000" w:themeColor="text1"/>
          <w:szCs w:val="28"/>
        </w:rPr>
        <w:lastRenderedPageBreak/>
        <w:t>особый вклад в понимание влияния демографических факторов на финансовые практики [29, 30].</w:t>
      </w:r>
      <w:r w:rsidRPr="00955A80">
        <w:rPr>
          <w:rFonts w:cs="Times New Roman"/>
          <w:color w:val="000000" w:themeColor="text1"/>
          <w:szCs w:val="28"/>
        </w:rPr>
        <w:t xml:space="preserve"> </w:t>
      </w:r>
    </w:p>
    <w:p w14:paraId="343BECD5" w14:textId="0E342413" w:rsidR="00F6529B" w:rsidRPr="00955A80" w:rsidRDefault="00CA3F20" w:rsidP="00C45F22">
      <w:pPr>
        <w:spacing w:after="0" w:line="360" w:lineRule="auto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955A80">
        <w:rPr>
          <w:rFonts w:eastAsia="Calibri" w:cs="Times New Roman"/>
          <w:color w:val="000000" w:themeColor="text1"/>
          <w:szCs w:val="28"/>
        </w:rPr>
        <w:t>Тема</w:t>
      </w:r>
      <w:r w:rsidR="001E5556" w:rsidRPr="001E5556">
        <w:rPr>
          <w:rFonts w:eastAsia="Calibri" w:cs="Times New Roman"/>
          <w:color w:val="000000" w:themeColor="text1"/>
          <w:szCs w:val="28"/>
        </w:rPr>
        <w:t xml:space="preserve"> </w:t>
      </w:r>
      <w:r w:rsidR="001E5556">
        <w:rPr>
          <w:rFonts w:eastAsia="Calibri" w:cs="Times New Roman"/>
          <w:color w:val="000000" w:themeColor="text1"/>
          <w:szCs w:val="28"/>
        </w:rPr>
        <w:t>исследования</w:t>
      </w:r>
      <w:r w:rsidR="00F6529B" w:rsidRPr="00955A80">
        <w:rPr>
          <w:rFonts w:eastAsia="Calibri" w:cs="Times New Roman"/>
          <w:color w:val="000000" w:themeColor="text1"/>
          <w:szCs w:val="28"/>
        </w:rPr>
        <w:t xml:space="preserve"> включает в себя</w:t>
      </w:r>
      <w:r w:rsidRPr="00955A80">
        <w:rPr>
          <w:rFonts w:eastAsia="Calibri" w:cs="Times New Roman"/>
          <w:color w:val="000000" w:themeColor="text1"/>
          <w:szCs w:val="28"/>
        </w:rPr>
        <w:t xml:space="preserve"> следующую социальную проблематику</w:t>
      </w:r>
      <w:r w:rsidR="00F6529B" w:rsidRPr="00955A80">
        <w:rPr>
          <w:rFonts w:eastAsia="Calibri" w:cs="Times New Roman"/>
          <w:color w:val="000000" w:themeColor="text1"/>
          <w:szCs w:val="28"/>
        </w:rPr>
        <w:t>: несмотря на богатую теоретическую базу, остаётся недостаточно изученной природа взаимосвязей между разнообразием финансовых практик населения и их социально-демографическими и экономическими характеристиками.</w:t>
      </w:r>
    </w:p>
    <w:p w14:paraId="6EEF9A6D" w14:textId="2FA6FCC5" w:rsidR="00CA3F20" w:rsidRPr="00955A80" w:rsidRDefault="00CA3F20" w:rsidP="00C45F22">
      <w:pPr>
        <w:spacing w:after="0" w:line="360" w:lineRule="auto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955A80">
        <w:rPr>
          <w:rFonts w:eastAsia="Calibri" w:cs="Times New Roman"/>
          <w:b/>
          <w:bCs/>
          <w:color w:val="000000" w:themeColor="text1"/>
          <w:szCs w:val="28"/>
        </w:rPr>
        <w:t xml:space="preserve">Объект исследования </w:t>
      </w:r>
      <w:r w:rsidRPr="00955A80">
        <w:rPr>
          <w:rFonts w:eastAsia="Calibri" w:cs="Times New Roman"/>
          <w:color w:val="000000" w:themeColor="text1"/>
          <w:szCs w:val="28"/>
        </w:rPr>
        <w:t>– потребительские практики населения США в финансовом секторе.</w:t>
      </w:r>
    </w:p>
    <w:p w14:paraId="790433B7" w14:textId="7D7B10F5" w:rsidR="00CA3F20" w:rsidRPr="00955A80" w:rsidRDefault="00CA3F20" w:rsidP="00C45F22">
      <w:pPr>
        <w:spacing w:after="0" w:line="360" w:lineRule="auto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955A80">
        <w:rPr>
          <w:rFonts w:eastAsia="Calibri" w:cs="Times New Roman"/>
          <w:b/>
          <w:bCs/>
          <w:color w:val="000000" w:themeColor="text1"/>
          <w:szCs w:val="28"/>
        </w:rPr>
        <w:t>Предмет исследования</w:t>
      </w:r>
      <w:r w:rsidRPr="00955A80">
        <w:rPr>
          <w:rFonts w:eastAsia="Calibri" w:cs="Times New Roman"/>
          <w:color w:val="000000" w:themeColor="text1"/>
          <w:szCs w:val="28"/>
        </w:rPr>
        <w:t xml:space="preserve"> – социально-демографические</w:t>
      </w:r>
      <w:r w:rsidR="00CD0137" w:rsidRPr="00955A80">
        <w:rPr>
          <w:rFonts w:eastAsia="Calibri" w:cs="Times New Roman"/>
          <w:color w:val="000000" w:themeColor="text1"/>
          <w:szCs w:val="28"/>
        </w:rPr>
        <w:t xml:space="preserve"> и экономические</w:t>
      </w:r>
      <w:r w:rsidRPr="00955A80">
        <w:rPr>
          <w:rFonts w:eastAsia="Calibri" w:cs="Times New Roman"/>
          <w:color w:val="000000" w:themeColor="text1"/>
          <w:szCs w:val="28"/>
        </w:rPr>
        <w:t xml:space="preserve"> факторы, влияющие на финансовые практики.</w:t>
      </w:r>
    </w:p>
    <w:p w14:paraId="3140F7E1" w14:textId="0158A52D" w:rsidR="00CA3F20" w:rsidRPr="00955A80" w:rsidRDefault="00CA3F20" w:rsidP="00C45F22">
      <w:pPr>
        <w:spacing w:after="0" w:line="360" w:lineRule="auto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955A80">
        <w:rPr>
          <w:rFonts w:eastAsia="Calibri" w:cs="Times New Roman"/>
          <w:b/>
          <w:bCs/>
          <w:color w:val="000000" w:themeColor="text1"/>
          <w:szCs w:val="28"/>
        </w:rPr>
        <w:t>Гипотезы</w:t>
      </w:r>
    </w:p>
    <w:p w14:paraId="24724B15" w14:textId="2F6B2E39" w:rsidR="00CA3F20" w:rsidRPr="00955A80" w:rsidRDefault="00CA3F20" w:rsidP="00C45F22">
      <w:pPr>
        <w:spacing w:after="0" w:line="360" w:lineRule="auto"/>
        <w:ind w:firstLine="709"/>
        <w:jc w:val="both"/>
        <w:rPr>
          <w:rFonts w:eastAsia="Calibri" w:cs="Times New Roman"/>
          <w:color w:val="000000" w:themeColor="text1"/>
          <w:szCs w:val="28"/>
        </w:rPr>
      </w:pPr>
      <w:bookmarkStart w:id="6" w:name="_Hlk198992888"/>
      <w:r w:rsidRPr="00955A80">
        <w:rPr>
          <w:rFonts w:eastAsia="Calibri" w:cs="Times New Roman"/>
          <w:color w:val="000000" w:themeColor="text1"/>
          <w:szCs w:val="28"/>
        </w:rPr>
        <w:t>Социально-демографические характеристики связаны с различными моделями потребительских практик в финансовом сектор</w:t>
      </w:r>
      <w:r w:rsidR="00E90853" w:rsidRPr="00955A80">
        <w:rPr>
          <w:rFonts w:eastAsia="Calibri" w:cs="Times New Roman"/>
          <w:color w:val="000000" w:themeColor="text1"/>
          <w:szCs w:val="28"/>
        </w:rPr>
        <w:t>е</w:t>
      </w:r>
      <w:r w:rsidRPr="00955A80">
        <w:rPr>
          <w:rFonts w:eastAsia="Calibri" w:cs="Times New Roman"/>
          <w:color w:val="000000" w:themeColor="text1"/>
          <w:szCs w:val="28"/>
        </w:rPr>
        <w:t>.</w:t>
      </w:r>
    </w:p>
    <w:p w14:paraId="4FB71E06" w14:textId="3E0BA2A7" w:rsidR="00CA3F20" w:rsidRPr="00955A80" w:rsidRDefault="00CA3F20" w:rsidP="00C45F22">
      <w:pPr>
        <w:spacing w:after="0" w:line="360" w:lineRule="auto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955A80">
        <w:rPr>
          <w:rFonts w:eastAsia="Calibri" w:cs="Times New Roman"/>
          <w:color w:val="000000" w:themeColor="text1"/>
          <w:szCs w:val="28"/>
        </w:rPr>
        <w:t xml:space="preserve">В связи с тенденцией на снижение гендерной дифференциации, среди демографических характеристик населения пол </w:t>
      </w:r>
      <w:r w:rsidR="0054380A">
        <w:rPr>
          <w:rFonts w:eastAsia="Calibri" w:cs="Times New Roman"/>
          <w:color w:val="000000" w:themeColor="text1"/>
          <w:szCs w:val="28"/>
        </w:rPr>
        <w:t>–</w:t>
      </w:r>
      <w:r w:rsidRPr="00955A80">
        <w:rPr>
          <w:rFonts w:eastAsia="Calibri" w:cs="Times New Roman"/>
          <w:color w:val="000000" w:themeColor="text1"/>
          <w:szCs w:val="28"/>
        </w:rPr>
        <w:t xml:space="preserve"> наименее влиятельный фактор в финансовом секторе.</w:t>
      </w:r>
    </w:p>
    <w:p w14:paraId="3F07AB44" w14:textId="46B7B475" w:rsidR="00CA3F20" w:rsidRPr="00955A80" w:rsidRDefault="00CA3F20" w:rsidP="00C45F22">
      <w:pPr>
        <w:spacing w:after="0" w:line="360" w:lineRule="auto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955A80">
        <w:rPr>
          <w:rFonts w:eastAsia="Calibri" w:cs="Times New Roman"/>
          <w:color w:val="000000" w:themeColor="text1"/>
          <w:szCs w:val="28"/>
        </w:rPr>
        <w:t xml:space="preserve">В связи со спецификой финансового сектора финансовое благосостояние респондента </w:t>
      </w:r>
      <w:r w:rsidR="0054380A">
        <w:rPr>
          <w:rFonts w:eastAsia="Calibri" w:cs="Times New Roman"/>
          <w:color w:val="000000" w:themeColor="text1"/>
          <w:szCs w:val="28"/>
        </w:rPr>
        <w:t>–</w:t>
      </w:r>
      <w:r w:rsidRPr="00955A80">
        <w:rPr>
          <w:rFonts w:eastAsia="Calibri" w:cs="Times New Roman"/>
          <w:color w:val="000000" w:themeColor="text1"/>
          <w:szCs w:val="28"/>
        </w:rPr>
        <w:t xml:space="preserve"> ключевой фактор влияния на потребительские практики. </w:t>
      </w:r>
    </w:p>
    <w:p w14:paraId="6BB71D69" w14:textId="6C4EBAEC" w:rsidR="0056232B" w:rsidRPr="00955A80" w:rsidRDefault="0056232B" w:rsidP="00C45F22">
      <w:pPr>
        <w:spacing w:after="0" w:line="360" w:lineRule="auto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955A80">
        <w:rPr>
          <w:rFonts w:eastAsia="Calibri" w:cs="Times New Roman"/>
          <w:color w:val="000000" w:themeColor="text1"/>
          <w:szCs w:val="28"/>
        </w:rPr>
        <w:t xml:space="preserve">Более молодые респонденты </w:t>
      </w:r>
      <w:r w:rsidR="0054380A">
        <w:rPr>
          <w:rFonts w:eastAsia="Calibri" w:cs="Times New Roman"/>
          <w:color w:val="000000" w:themeColor="text1"/>
          <w:szCs w:val="28"/>
        </w:rPr>
        <w:t>демонстрируют</w:t>
      </w:r>
      <w:r w:rsidRPr="00955A80">
        <w:rPr>
          <w:rFonts w:eastAsia="Calibri" w:cs="Times New Roman"/>
          <w:color w:val="000000" w:themeColor="text1"/>
          <w:szCs w:val="28"/>
        </w:rPr>
        <w:t xml:space="preserve"> повышенн</w:t>
      </w:r>
      <w:r w:rsidR="0054380A">
        <w:rPr>
          <w:rFonts w:eastAsia="Calibri" w:cs="Times New Roman"/>
          <w:color w:val="000000" w:themeColor="text1"/>
          <w:szCs w:val="28"/>
        </w:rPr>
        <w:t>ый интерес к</w:t>
      </w:r>
      <w:r w:rsidRPr="00955A80">
        <w:rPr>
          <w:rFonts w:eastAsia="Calibri" w:cs="Times New Roman"/>
          <w:color w:val="000000" w:themeColor="text1"/>
          <w:szCs w:val="28"/>
        </w:rPr>
        <w:t xml:space="preserve"> использовани</w:t>
      </w:r>
      <w:r w:rsidR="0054380A">
        <w:rPr>
          <w:rFonts w:eastAsia="Calibri" w:cs="Times New Roman"/>
          <w:color w:val="000000" w:themeColor="text1"/>
          <w:szCs w:val="28"/>
        </w:rPr>
        <w:t>ю</w:t>
      </w:r>
      <w:r w:rsidRPr="00955A80">
        <w:rPr>
          <w:rFonts w:eastAsia="Calibri" w:cs="Times New Roman"/>
          <w:color w:val="000000" w:themeColor="text1"/>
          <w:szCs w:val="28"/>
        </w:rPr>
        <w:t xml:space="preserve"> инновационных инструментов инвестирования, например криптовалюты.</w:t>
      </w:r>
    </w:p>
    <w:p w14:paraId="61D712AF" w14:textId="00DA3CA9" w:rsidR="0056232B" w:rsidRPr="00955A80" w:rsidRDefault="0056232B" w:rsidP="00C45F22">
      <w:pPr>
        <w:spacing w:after="0" w:line="360" w:lineRule="auto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955A80">
        <w:rPr>
          <w:rFonts w:eastAsia="Calibri" w:cs="Times New Roman"/>
          <w:color w:val="000000" w:themeColor="text1"/>
          <w:szCs w:val="28"/>
        </w:rPr>
        <w:t>Респонденты с более высоким образованием демонстрируют большую склонность к накопительному, инвестиционную и страховому поведению, в противовес им, респонденты с более низким образованием характеризуются более активным кредитным поведением.</w:t>
      </w:r>
    </w:p>
    <w:bookmarkEnd w:id="6"/>
    <w:p w14:paraId="16638C26" w14:textId="265923E8" w:rsidR="00CA3F20" w:rsidRDefault="00CA3F20" w:rsidP="00C45F22">
      <w:pPr>
        <w:spacing w:after="0" w:line="360" w:lineRule="auto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955A80">
        <w:rPr>
          <w:rFonts w:eastAsia="Calibri" w:cs="Times New Roman"/>
          <w:b/>
          <w:bCs/>
          <w:color w:val="000000" w:themeColor="text1"/>
          <w:szCs w:val="28"/>
        </w:rPr>
        <w:t>Цель</w:t>
      </w:r>
      <w:r w:rsidRPr="00955A80">
        <w:rPr>
          <w:rFonts w:eastAsia="Calibri" w:cs="Times New Roman"/>
          <w:color w:val="000000" w:themeColor="text1"/>
          <w:szCs w:val="28"/>
        </w:rPr>
        <w:t xml:space="preserve"> – выявить ключевые взаимосвязи между характеристиками индивида и его потребительскими практиками</w:t>
      </w:r>
      <w:r w:rsidR="00981B7A" w:rsidRPr="00955A80">
        <w:rPr>
          <w:rFonts w:eastAsia="Calibri" w:cs="Times New Roman"/>
          <w:color w:val="000000" w:themeColor="text1"/>
          <w:szCs w:val="28"/>
        </w:rPr>
        <w:t xml:space="preserve"> в финансовом секторе</w:t>
      </w:r>
      <w:r w:rsidRPr="00955A80">
        <w:rPr>
          <w:rFonts w:eastAsia="Calibri" w:cs="Times New Roman"/>
          <w:color w:val="000000" w:themeColor="text1"/>
          <w:szCs w:val="28"/>
        </w:rPr>
        <w:t>.</w:t>
      </w:r>
    </w:p>
    <w:p w14:paraId="6EC401CB" w14:textId="77777777" w:rsidR="00C94FA4" w:rsidRPr="00955A80" w:rsidRDefault="00C94FA4" w:rsidP="00C45F22">
      <w:pPr>
        <w:spacing w:after="0" w:line="360" w:lineRule="auto"/>
        <w:ind w:firstLine="709"/>
        <w:jc w:val="both"/>
        <w:rPr>
          <w:rFonts w:eastAsia="Calibri" w:cs="Times New Roman"/>
          <w:color w:val="000000" w:themeColor="text1"/>
          <w:szCs w:val="28"/>
        </w:rPr>
      </w:pPr>
    </w:p>
    <w:p w14:paraId="04044FE5" w14:textId="0B701EA6" w:rsidR="00CA3F20" w:rsidRPr="00955A80" w:rsidRDefault="00CA3F20" w:rsidP="00C45F22">
      <w:pPr>
        <w:spacing w:after="0" w:line="360" w:lineRule="auto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2D3D40">
        <w:rPr>
          <w:rFonts w:eastAsia="Calibri" w:cs="Times New Roman"/>
          <w:color w:val="000000" w:themeColor="text1"/>
          <w:szCs w:val="28"/>
        </w:rPr>
        <w:t>Для достижения цели</w:t>
      </w:r>
      <w:r w:rsidR="002D3D40">
        <w:rPr>
          <w:rFonts w:eastAsia="Calibri" w:cs="Times New Roman"/>
          <w:color w:val="000000" w:themeColor="text1"/>
          <w:szCs w:val="28"/>
        </w:rPr>
        <w:t xml:space="preserve"> исследования поставлены</w:t>
      </w:r>
      <w:r w:rsidRPr="002D3D40">
        <w:rPr>
          <w:rFonts w:eastAsia="Calibri" w:cs="Times New Roman"/>
          <w:color w:val="000000" w:themeColor="text1"/>
          <w:szCs w:val="28"/>
        </w:rPr>
        <w:t xml:space="preserve"> следующие</w:t>
      </w:r>
      <w:r w:rsidRPr="00955A80">
        <w:rPr>
          <w:rFonts w:eastAsia="Calibri" w:cs="Times New Roman"/>
          <w:b/>
          <w:bCs/>
          <w:color w:val="000000" w:themeColor="text1"/>
          <w:szCs w:val="28"/>
        </w:rPr>
        <w:t xml:space="preserve"> задачи</w:t>
      </w:r>
      <w:r w:rsidRPr="00955A80">
        <w:rPr>
          <w:rFonts w:eastAsia="Calibri" w:cs="Times New Roman"/>
          <w:color w:val="000000" w:themeColor="text1"/>
          <w:szCs w:val="28"/>
        </w:rPr>
        <w:t>:</w:t>
      </w:r>
    </w:p>
    <w:p w14:paraId="3479BF9C" w14:textId="66743EB9" w:rsidR="00CA3F20" w:rsidRPr="00955A80" w:rsidRDefault="002D3D40" w:rsidP="002D3D40">
      <w:pPr>
        <w:numPr>
          <w:ilvl w:val="0"/>
          <w:numId w:val="41"/>
        </w:numPr>
        <w:tabs>
          <w:tab w:val="clear" w:pos="0"/>
          <w:tab w:val="num" w:pos="851"/>
        </w:tabs>
        <w:suppressAutoHyphens/>
        <w:spacing w:after="0" w:line="360" w:lineRule="auto"/>
        <w:ind w:left="0" w:firstLine="567"/>
        <w:contextualSpacing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lastRenderedPageBreak/>
        <w:t>о</w:t>
      </w:r>
      <w:r w:rsidR="00CA3F20" w:rsidRPr="00955A80">
        <w:rPr>
          <w:rFonts w:eastAsia="Calibri" w:cs="Times New Roman"/>
          <w:color w:val="000000" w:themeColor="text1"/>
          <w:szCs w:val="28"/>
        </w:rPr>
        <w:t>характеризовать финансовый сектор с точки зрения потребительских практик и типов</w:t>
      </w:r>
      <w:r>
        <w:rPr>
          <w:rFonts w:eastAsia="Calibri" w:cs="Times New Roman"/>
          <w:color w:val="000000" w:themeColor="text1"/>
          <w:szCs w:val="28"/>
        </w:rPr>
        <w:t>;</w:t>
      </w:r>
    </w:p>
    <w:p w14:paraId="3DB89F16" w14:textId="080400DB" w:rsidR="00CA3F20" w:rsidRPr="00955A80" w:rsidRDefault="002D3D40" w:rsidP="002D3D40">
      <w:pPr>
        <w:numPr>
          <w:ilvl w:val="0"/>
          <w:numId w:val="41"/>
        </w:numPr>
        <w:tabs>
          <w:tab w:val="clear" w:pos="0"/>
          <w:tab w:val="num" w:pos="851"/>
        </w:tabs>
        <w:suppressAutoHyphens/>
        <w:spacing w:after="0" w:line="360" w:lineRule="auto"/>
        <w:ind w:left="0" w:firstLine="567"/>
        <w:contextualSpacing/>
        <w:jc w:val="both"/>
        <w:rPr>
          <w:rFonts w:eastAsia="Calibri" w:cs="Times New Roman"/>
          <w:color w:val="000000" w:themeColor="text1"/>
          <w:szCs w:val="28"/>
        </w:rPr>
      </w:pPr>
      <w:bookmarkStart w:id="7" w:name="_Hlk198406024"/>
      <w:r>
        <w:rPr>
          <w:rFonts w:eastAsia="Calibri" w:cs="Times New Roman"/>
          <w:color w:val="000000" w:themeColor="text1"/>
          <w:szCs w:val="28"/>
        </w:rPr>
        <w:t>в</w:t>
      </w:r>
      <w:r w:rsidR="00CA3F20" w:rsidRPr="00955A80">
        <w:rPr>
          <w:rFonts w:eastAsia="Calibri" w:cs="Times New Roman"/>
          <w:color w:val="000000" w:themeColor="text1"/>
          <w:szCs w:val="28"/>
        </w:rPr>
        <w:t>ыявить социальн</w:t>
      </w:r>
      <w:r w:rsidR="00E90853" w:rsidRPr="00955A80">
        <w:rPr>
          <w:rFonts w:eastAsia="Calibri" w:cs="Times New Roman"/>
          <w:color w:val="000000" w:themeColor="text1"/>
          <w:szCs w:val="28"/>
        </w:rPr>
        <w:t xml:space="preserve">ые, </w:t>
      </w:r>
      <w:r w:rsidR="00CA3F20" w:rsidRPr="00955A80">
        <w:rPr>
          <w:rFonts w:eastAsia="Calibri" w:cs="Times New Roman"/>
          <w:color w:val="000000" w:themeColor="text1"/>
          <w:szCs w:val="28"/>
        </w:rPr>
        <w:t>демографические</w:t>
      </w:r>
      <w:r w:rsidR="00E90853" w:rsidRPr="00955A80">
        <w:rPr>
          <w:rFonts w:eastAsia="Calibri" w:cs="Times New Roman"/>
          <w:color w:val="000000" w:themeColor="text1"/>
          <w:szCs w:val="28"/>
        </w:rPr>
        <w:t xml:space="preserve"> и экономические</w:t>
      </w:r>
      <w:r w:rsidR="00CA3F20" w:rsidRPr="00955A80">
        <w:rPr>
          <w:rFonts w:eastAsia="Calibri" w:cs="Times New Roman"/>
          <w:color w:val="000000" w:themeColor="text1"/>
          <w:szCs w:val="28"/>
        </w:rPr>
        <w:t xml:space="preserve"> факторы, влияющие на </w:t>
      </w:r>
      <w:bookmarkEnd w:id="7"/>
      <w:r w:rsidR="00E67132" w:rsidRPr="00955A80">
        <w:rPr>
          <w:rFonts w:eastAsia="Calibri" w:cs="Times New Roman"/>
          <w:color w:val="000000" w:themeColor="text1"/>
          <w:szCs w:val="28"/>
        </w:rPr>
        <w:t>потребительские практики в финансовом секторе</w:t>
      </w:r>
      <w:r>
        <w:rPr>
          <w:rFonts w:eastAsia="Calibri" w:cs="Times New Roman"/>
          <w:color w:val="000000" w:themeColor="text1"/>
          <w:szCs w:val="28"/>
        </w:rPr>
        <w:t>;</w:t>
      </w:r>
    </w:p>
    <w:p w14:paraId="6EBBD98B" w14:textId="7D3FA781" w:rsidR="00CA3F20" w:rsidRPr="00955A80" w:rsidRDefault="002D3D40" w:rsidP="002D3D40">
      <w:pPr>
        <w:numPr>
          <w:ilvl w:val="0"/>
          <w:numId w:val="41"/>
        </w:numPr>
        <w:tabs>
          <w:tab w:val="clear" w:pos="0"/>
          <w:tab w:val="num" w:pos="851"/>
        </w:tabs>
        <w:suppressAutoHyphens/>
        <w:spacing w:after="0" w:line="360" w:lineRule="auto"/>
        <w:ind w:left="0" w:firstLine="567"/>
        <w:contextualSpacing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о</w:t>
      </w:r>
      <w:r w:rsidR="00CA3F20" w:rsidRPr="00955A80">
        <w:rPr>
          <w:rFonts w:eastAsia="Calibri" w:cs="Times New Roman"/>
          <w:color w:val="000000" w:themeColor="text1"/>
          <w:szCs w:val="28"/>
        </w:rPr>
        <w:t>пределить методы исследования потребительских практик в финансовом секторе</w:t>
      </w:r>
      <w:r>
        <w:rPr>
          <w:rFonts w:eastAsia="Calibri" w:cs="Times New Roman"/>
          <w:color w:val="000000" w:themeColor="text1"/>
          <w:szCs w:val="28"/>
        </w:rPr>
        <w:t>;</w:t>
      </w:r>
    </w:p>
    <w:p w14:paraId="37959F6F" w14:textId="30C85CE4" w:rsidR="00CA3F20" w:rsidRPr="00955A80" w:rsidRDefault="002D3D40" w:rsidP="002D3D40">
      <w:pPr>
        <w:numPr>
          <w:ilvl w:val="0"/>
          <w:numId w:val="41"/>
        </w:numPr>
        <w:tabs>
          <w:tab w:val="clear" w:pos="0"/>
          <w:tab w:val="num" w:pos="851"/>
        </w:tabs>
        <w:suppressAutoHyphens/>
        <w:spacing w:after="0" w:line="360" w:lineRule="auto"/>
        <w:ind w:left="0" w:firstLine="567"/>
        <w:contextualSpacing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в</w:t>
      </w:r>
      <w:r w:rsidR="007566B7" w:rsidRPr="00955A80">
        <w:rPr>
          <w:rFonts w:eastAsia="Calibri" w:cs="Times New Roman"/>
          <w:color w:val="000000" w:themeColor="text1"/>
          <w:szCs w:val="28"/>
        </w:rPr>
        <w:t>ыявить</w:t>
      </w:r>
      <w:r w:rsidR="00E67132" w:rsidRPr="00955A80">
        <w:rPr>
          <w:rFonts w:eastAsia="Calibri" w:cs="Times New Roman"/>
          <w:color w:val="000000" w:themeColor="text1"/>
          <w:szCs w:val="28"/>
        </w:rPr>
        <w:t xml:space="preserve"> </w:t>
      </w:r>
      <w:r w:rsidR="00E90853" w:rsidRPr="00955A80">
        <w:rPr>
          <w:rFonts w:eastAsia="Calibri" w:cs="Times New Roman"/>
          <w:color w:val="000000" w:themeColor="text1"/>
          <w:szCs w:val="28"/>
        </w:rPr>
        <w:t>потребительские типы в финансовом секторе</w:t>
      </w:r>
      <w:r>
        <w:rPr>
          <w:rFonts w:eastAsia="Calibri" w:cs="Times New Roman"/>
          <w:color w:val="000000" w:themeColor="text1"/>
          <w:szCs w:val="28"/>
        </w:rPr>
        <w:t>;</w:t>
      </w:r>
    </w:p>
    <w:p w14:paraId="02123B92" w14:textId="753E9BE4" w:rsidR="00CA3F20" w:rsidRPr="00955A80" w:rsidRDefault="002D3D40" w:rsidP="002D3D40">
      <w:pPr>
        <w:numPr>
          <w:ilvl w:val="0"/>
          <w:numId w:val="41"/>
        </w:numPr>
        <w:tabs>
          <w:tab w:val="clear" w:pos="0"/>
          <w:tab w:val="num" w:pos="851"/>
        </w:tabs>
        <w:suppressAutoHyphens/>
        <w:spacing w:after="0" w:line="360" w:lineRule="auto"/>
        <w:ind w:left="0" w:firstLine="567"/>
        <w:contextualSpacing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о</w:t>
      </w:r>
      <w:r w:rsidR="00E90853" w:rsidRPr="00955A80">
        <w:rPr>
          <w:rFonts w:eastAsia="Calibri" w:cs="Times New Roman"/>
          <w:color w:val="000000" w:themeColor="text1"/>
          <w:szCs w:val="28"/>
        </w:rPr>
        <w:t>пределить</w:t>
      </w:r>
      <w:r w:rsidR="00CA3F20" w:rsidRPr="00955A80">
        <w:rPr>
          <w:rFonts w:eastAsia="Calibri" w:cs="Times New Roman"/>
          <w:color w:val="000000" w:themeColor="text1"/>
          <w:szCs w:val="28"/>
        </w:rPr>
        <w:t xml:space="preserve"> типичные финансовые практики</w:t>
      </w:r>
      <w:r w:rsidR="007566B7" w:rsidRPr="00955A80">
        <w:rPr>
          <w:rFonts w:eastAsia="Calibri" w:cs="Times New Roman"/>
          <w:color w:val="000000" w:themeColor="text1"/>
          <w:szCs w:val="28"/>
        </w:rPr>
        <w:t xml:space="preserve"> и </w:t>
      </w:r>
      <w:r w:rsidR="00E90853" w:rsidRPr="00955A80">
        <w:rPr>
          <w:rFonts w:eastAsia="Calibri" w:cs="Times New Roman"/>
          <w:color w:val="000000" w:themeColor="text1"/>
          <w:szCs w:val="28"/>
        </w:rPr>
        <w:t xml:space="preserve">социальные, демографические и экономические </w:t>
      </w:r>
      <w:r w:rsidR="007566B7" w:rsidRPr="00955A80">
        <w:rPr>
          <w:rFonts w:eastAsia="Calibri" w:cs="Times New Roman"/>
          <w:color w:val="000000" w:themeColor="text1"/>
          <w:szCs w:val="28"/>
        </w:rPr>
        <w:t>особенности</w:t>
      </w:r>
      <w:r w:rsidR="00E90853" w:rsidRPr="00955A80">
        <w:rPr>
          <w:rFonts w:eastAsia="Calibri" w:cs="Times New Roman"/>
          <w:color w:val="000000" w:themeColor="text1"/>
          <w:szCs w:val="28"/>
        </w:rPr>
        <w:t xml:space="preserve"> выявленных потребительских типов</w:t>
      </w:r>
      <w:r w:rsidR="00CA3F20" w:rsidRPr="00955A80">
        <w:rPr>
          <w:rFonts w:eastAsia="Calibri" w:cs="Times New Roman"/>
          <w:color w:val="000000" w:themeColor="text1"/>
          <w:szCs w:val="28"/>
        </w:rPr>
        <w:t xml:space="preserve">. </w:t>
      </w:r>
    </w:p>
    <w:p w14:paraId="10840624" w14:textId="58382EB1" w:rsidR="00CA3F20" w:rsidRDefault="00C94FA4" w:rsidP="00C45F22">
      <w:pPr>
        <w:spacing w:after="0" w:line="360" w:lineRule="auto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C94FA4">
        <w:rPr>
          <w:rFonts w:eastAsia="Calibri" w:cs="Times New Roman"/>
          <w:color w:val="000000" w:themeColor="text1"/>
          <w:szCs w:val="28"/>
        </w:rPr>
        <w:t>Методологическ</w:t>
      </w:r>
      <w:r w:rsidR="002D3D40">
        <w:rPr>
          <w:rFonts w:eastAsia="Calibri" w:cs="Times New Roman"/>
          <w:color w:val="000000" w:themeColor="text1"/>
          <w:szCs w:val="28"/>
        </w:rPr>
        <w:t>ую</w:t>
      </w:r>
      <w:r w:rsidRPr="00C94FA4">
        <w:rPr>
          <w:rFonts w:eastAsia="Calibri" w:cs="Times New Roman"/>
          <w:color w:val="000000" w:themeColor="text1"/>
          <w:szCs w:val="28"/>
        </w:rPr>
        <w:t xml:space="preserve"> основ</w:t>
      </w:r>
      <w:r w:rsidR="002D3D40">
        <w:rPr>
          <w:rFonts w:eastAsia="Calibri" w:cs="Times New Roman"/>
          <w:color w:val="000000" w:themeColor="text1"/>
          <w:szCs w:val="28"/>
        </w:rPr>
        <w:t>у</w:t>
      </w:r>
      <w:r w:rsidRPr="00C94FA4">
        <w:rPr>
          <w:rFonts w:eastAsia="Calibri" w:cs="Times New Roman"/>
          <w:color w:val="000000" w:themeColor="text1"/>
          <w:szCs w:val="28"/>
        </w:rPr>
        <w:t xml:space="preserve"> работы</w:t>
      </w:r>
      <w:r w:rsidR="002D3D40">
        <w:rPr>
          <w:rFonts w:eastAsia="Calibri" w:cs="Times New Roman"/>
          <w:color w:val="000000" w:themeColor="text1"/>
          <w:szCs w:val="28"/>
        </w:rPr>
        <w:t xml:space="preserve"> составляет</w:t>
      </w:r>
      <w:r w:rsidRPr="00C94FA4">
        <w:rPr>
          <w:rFonts w:eastAsia="Calibri" w:cs="Times New Roman"/>
          <w:color w:val="000000" w:themeColor="text1"/>
          <w:szCs w:val="28"/>
        </w:rPr>
        <w:t xml:space="preserve"> количественный эмпирический подход</w:t>
      </w:r>
      <w:r w:rsidR="006D0D5D">
        <w:rPr>
          <w:rFonts w:eastAsia="Calibri" w:cs="Times New Roman"/>
          <w:color w:val="000000" w:themeColor="text1"/>
          <w:szCs w:val="28"/>
        </w:rPr>
        <w:t>, реализуемый</w:t>
      </w:r>
      <w:r w:rsidRPr="00C94FA4">
        <w:rPr>
          <w:rFonts w:eastAsia="Calibri" w:cs="Times New Roman"/>
          <w:color w:val="000000" w:themeColor="text1"/>
          <w:szCs w:val="28"/>
        </w:rPr>
        <w:t xml:space="preserve"> в рамках позитивистской парадигмы: изучение объективно измеримых взаимосвязей</w:t>
      </w:r>
      <w:r w:rsidR="006D0D5D">
        <w:rPr>
          <w:rFonts w:eastAsia="Calibri" w:cs="Times New Roman"/>
          <w:color w:val="000000" w:themeColor="text1"/>
          <w:szCs w:val="28"/>
        </w:rPr>
        <w:t>, существующих</w:t>
      </w:r>
      <w:r w:rsidRPr="00C94FA4">
        <w:rPr>
          <w:rFonts w:eastAsia="Calibri" w:cs="Times New Roman"/>
          <w:color w:val="000000" w:themeColor="text1"/>
          <w:szCs w:val="28"/>
        </w:rPr>
        <w:t xml:space="preserve"> между социально-демографическими</w:t>
      </w:r>
      <w:r w:rsidR="006D0D5D">
        <w:rPr>
          <w:rFonts w:eastAsia="Calibri" w:cs="Times New Roman"/>
          <w:color w:val="000000" w:themeColor="text1"/>
          <w:szCs w:val="28"/>
        </w:rPr>
        <w:t xml:space="preserve"> </w:t>
      </w:r>
      <w:r w:rsidR="002C02B7">
        <w:rPr>
          <w:rFonts w:eastAsia="Calibri" w:cs="Times New Roman"/>
          <w:color w:val="000000" w:themeColor="text1"/>
          <w:szCs w:val="28"/>
        </w:rPr>
        <w:t>и эмпирическими</w:t>
      </w:r>
      <w:r w:rsidRPr="00C94FA4">
        <w:rPr>
          <w:rFonts w:eastAsia="Calibri" w:cs="Times New Roman"/>
          <w:color w:val="000000" w:themeColor="text1"/>
          <w:szCs w:val="28"/>
        </w:rPr>
        <w:t xml:space="preserve"> факторами и </w:t>
      </w:r>
      <w:r w:rsidR="002C02B7">
        <w:rPr>
          <w:rFonts w:eastAsia="Calibri" w:cs="Times New Roman"/>
          <w:color w:val="000000" w:themeColor="text1"/>
          <w:szCs w:val="28"/>
        </w:rPr>
        <w:t>потребительскими</w:t>
      </w:r>
      <w:r w:rsidRPr="00C94FA4">
        <w:rPr>
          <w:rFonts w:eastAsia="Calibri" w:cs="Times New Roman"/>
          <w:color w:val="000000" w:themeColor="text1"/>
          <w:szCs w:val="28"/>
        </w:rPr>
        <w:t xml:space="preserve"> практиками.</w:t>
      </w:r>
    </w:p>
    <w:p w14:paraId="3FA7893F" w14:textId="77777777" w:rsidR="0097571B" w:rsidRDefault="00C45F22" w:rsidP="00C45F22">
      <w:pPr>
        <w:spacing w:after="0" w:line="360" w:lineRule="auto"/>
        <w:ind w:firstLine="709"/>
        <w:jc w:val="both"/>
        <w:rPr>
          <w:color w:val="000000" w:themeColor="text1"/>
        </w:rPr>
      </w:pPr>
      <w:r w:rsidRPr="00C45F22">
        <w:rPr>
          <w:color w:val="000000" w:themeColor="text1"/>
        </w:rPr>
        <w:t>В первой главе</w:t>
      </w:r>
      <w:r w:rsidR="00C307DA">
        <w:rPr>
          <w:color w:val="000000" w:themeColor="text1"/>
        </w:rPr>
        <w:t xml:space="preserve"> дано</w:t>
      </w:r>
      <w:r w:rsidRPr="00C45F22">
        <w:rPr>
          <w:color w:val="000000" w:themeColor="text1"/>
        </w:rPr>
        <w:t xml:space="preserve"> теоретическое о</w:t>
      </w:r>
      <w:r w:rsidR="00C307DA">
        <w:rPr>
          <w:color w:val="000000" w:themeColor="text1"/>
        </w:rPr>
        <w:t>писание</w:t>
      </w:r>
      <w:r w:rsidRPr="00C45F22">
        <w:rPr>
          <w:color w:val="000000" w:themeColor="text1"/>
        </w:rPr>
        <w:t xml:space="preserve"> потребительских практик и</w:t>
      </w:r>
      <w:r>
        <w:rPr>
          <w:color w:val="000000" w:themeColor="text1"/>
        </w:rPr>
        <w:t xml:space="preserve"> типов </w:t>
      </w:r>
      <w:r w:rsidRPr="00C45F22">
        <w:rPr>
          <w:color w:val="000000" w:themeColor="text1"/>
        </w:rPr>
        <w:t>в финансовом секторе</w:t>
      </w:r>
      <w:r>
        <w:rPr>
          <w:color w:val="000000" w:themeColor="text1"/>
        </w:rPr>
        <w:t xml:space="preserve"> и факторов, которые их определяют</w:t>
      </w:r>
      <w:r w:rsidR="00C307DA">
        <w:rPr>
          <w:color w:val="000000" w:themeColor="text1"/>
        </w:rPr>
        <w:t>,</w:t>
      </w:r>
      <w:r w:rsidRPr="00C45F22">
        <w:rPr>
          <w:color w:val="000000" w:themeColor="text1"/>
        </w:rPr>
        <w:t xml:space="preserve"> с опорой на методы анализа, синтеза и классификации. Во второй, практической части исследования</w:t>
      </w:r>
      <w:r w:rsidR="00C307DA">
        <w:rPr>
          <w:color w:val="000000" w:themeColor="text1"/>
        </w:rPr>
        <w:t>,</w:t>
      </w:r>
      <w:r w:rsidRPr="00C45F22">
        <w:rPr>
          <w:color w:val="000000" w:themeColor="text1"/>
        </w:rPr>
        <w:t xml:space="preserve"> примен</w:t>
      </w:r>
      <w:r w:rsidR="00C307DA">
        <w:rPr>
          <w:color w:val="000000" w:themeColor="text1"/>
        </w:rPr>
        <w:t>ен</w:t>
      </w:r>
      <w:r w:rsidRPr="00C45F22">
        <w:rPr>
          <w:color w:val="000000" w:themeColor="text1"/>
        </w:rPr>
        <w:t xml:space="preserve"> непараметрический анализ взаимосвязей (</w:t>
      </w:r>
      <w:r w:rsidRPr="002C02B7">
        <w:rPr>
          <w:color w:val="000000" w:themeColor="text1"/>
        </w:rPr>
        <w:t xml:space="preserve">V-коэффициент Крамера; τ Кендалла; </w:t>
      </w:r>
      <w:proofErr w:type="spellStart"/>
      <w:r w:rsidRPr="002C02B7">
        <w:rPr>
          <w:color w:val="000000" w:themeColor="text1"/>
        </w:rPr>
        <w:t>Рангово-бисериальный</w:t>
      </w:r>
      <w:proofErr w:type="spellEnd"/>
      <w:r w:rsidRPr="002C02B7">
        <w:rPr>
          <w:color w:val="000000" w:themeColor="text1"/>
        </w:rPr>
        <w:t xml:space="preserve"> коэффициент корреляции на основе теста </w:t>
      </w:r>
      <w:proofErr w:type="spellStart"/>
      <w:r w:rsidRPr="002C02B7">
        <w:rPr>
          <w:color w:val="000000" w:themeColor="text1"/>
        </w:rPr>
        <w:t>Mann</w:t>
      </w:r>
      <w:proofErr w:type="spellEnd"/>
      <w:r w:rsidRPr="002C02B7">
        <w:rPr>
          <w:color w:val="000000" w:themeColor="text1"/>
        </w:rPr>
        <w:t xml:space="preserve">–Whitney; мера η² на основе критерия </w:t>
      </w:r>
      <w:proofErr w:type="spellStart"/>
      <w:r w:rsidRPr="002C02B7">
        <w:rPr>
          <w:color w:val="000000" w:themeColor="text1"/>
        </w:rPr>
        <w:t>Kruskal</w:t>
      </w:r>
      <w:proofErr w:type="spellEnd"/>
      <w:r w:rsidRPr="002C02B7">
        <w:rPr>
          <w:color w:val="000000" w:themeColor="text1"/>
        </w:rPr>
        <w:t>–</w:t>
      </w:r>
      <w:proofErr w:type="spellStart"/>
      <w:r w:rsidRPr="002C02B7">
        <w:rPr>
          <w:color w:val="000000" w:themeColor="text1"/>
        </w:rPr>
        <w:t>Wallis</w:t>
      </w:r>
      <w:proofErr w:type="spellEnd"/>
      <w:r w:rsidRPr="00C45F22">
        <w:rPr>
          <w:color w:val="000000" w:themeColor="text1"/>
        </w:rPr>
        <w:t xml:space="preserve">) для выявления детерминант потребительских практик, а также методы кластеризации </w:t>
      </w:r>
      <w:r>
        <w:rPr>
          <w:color w:val="000000" w:themeColor="text1"/>
        </w:rPr>
        <w:t>(</w:t>
      </w:r>
      <w:r w:rsidRPr="002C02B7">
        <w:rPr>
          <w:color w:val="000000" w:themeColor="text1"/>
        </w:rPr>
        <w:t>K-</w:t>
      </w:r>
      <w:proofErr w:type="spellStart"/>
      <w:r w:rsidRPr="002C02B7">
        <w:rPr>
          <w:color w:val="000000" w:themeColor="text1"/>
        </w:rPr>
        <w:t>Prototypes</w:t>
      </w:r>
      <w:proofErr w:type="spellEnd"/>
      <w:r w:rsidRPr="002C02B7">
        <w:rPr>
          <w:color w:val="000000" w:themeColor="text1"/>
        </w:rPr>
        <w:t xml:space="preserve"> и метод Гауссовых смесей</w:t>
      </w:r>
      <w:r>
        <w:rPr>
          <w:color w:val="000000" w:themeColor="text1"/>
        </w:rPr>
        <w:t>) для выявления потребительских типов</w:t>
      </w:r>
      <w:r w:rsidR="00CF20CE">
        <w:rPr>
          <w:color w:val="000000" w:themeColor="text1"/>
        </w:rPr>
        <w:t xml:space="preserve"> в США</w:t>
      </w:r>
      <w:r>
        <w:rPr>
          <w:color w:val="000000" w:themeColor="text1"/>
        </w:rPr>
        <w:t>.</w:t>
      </w:r>
    </w:p>
    <w:p w14:paraId="33EC4C1A" w14:textId="58EE0E4D" w:rsidR="00CA3F20" w:rsidRPr="00955A80" w:rsidRDefault="00C45F22" w:rsidP="00C45F22">
      <w:pPr>
        <w:spacing w:after="0" w:line="360" w:lineRule="auto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color w:val="000000" w:themeColor="text1"/>
        </w:rPr>
        <w:t xml:space="preserve"> </w:t>
      </w:r>
    </w:p>
    <w:p w14:paraId="0B3054B2" w14:textId="75055BBB" w:rsidR="00CA3F20" w:rsidRDefault="00CA3F20" w:rsidP="00955A80">
      <w:pPr>
        <w:pStyle w:val="1"/>
        <w:rPr>
          <w:rFonts w:eastAsia="Calibri"/>
        </w:rPr>
      </w:pPr>
      <w:bookmarkStart w:id="8" w:name="_Toc199189500"/>
      <w:bookmarkStart w:id="9" w:name="_Toc199405751"/>
      <w:r w:rsidRPr="00955A80">
        <w:rPr>
          <w:rFonts w:eastAsia="Calibri"/>
        </w:rPr>
        <w:t>Глава 1 Теоретические основы изучения потребительских практик в финансовом секторе</w:t>
      </w:r>
      <w:bookmarkEnd w:id="8"/>
      <w:bookmarkEnd w:id="9"/>
    </w:p>
    <w:p w14:paraId="452288FC" w14:textId="77777777" w:rsidR="0097571B" w:rsidRPr="0097571B" w:rsidRDefault="0097571B" w:rsidP="0097571B"/>
    <w:p w14:paraId="582DDC92" w14:textId="3975A66F" w:rsidR="00CA3F20" w:rsidRDefault="00CA3F20" w:rsidP="0097571B">
      <w:pPr>
        <w:pStyle w:val="2"/>
        <w:numPr>
          <w:ilvl w:val="1"/>
          <w:numId w:val="42"/>
        </w:numPr>
        <w:rPr>
          <w:rFonts w:eastAsia="Calibri"/>
        </w:rPr>
      </w:pPr>
      <w:bookmarkStart w:id="10" w:name="_Toc199189501"/>
      <w:bookmarkStart w:id="11" w:name="_Toc199405752"/>
      <w:r w:rsidRPr="00955A80">
        <w:rPr>
          <w:rFonts w:eastAsia="Calibri"/>
        </w:rPr>
        <w:lastRenderedPageBreak/>
        <w:t>Потребительские практики и типы в финансовом секторе</w:t>
      </w:r>
      <w:bookmarkEnd w:id="10"/>
      <w:bookmarkEnd w:id="11"/>
      <w:r w:rsidRPr="00955A80">
        <w:rPr>
          <w:rFonts w:eastAsia="Calibri"/>
        </w:rPr>
        <w:t xml:space="preserve"> </w:t>
      </w:r>
    </w:p>
    <w:p w14:paraId="241AF6AA" w14:textId="77777777" w:rsidR="0097571B" w:rsidRPr="0097571B" w:rsidRDefault="0097571B" w:rsidP="0097571B"/>
    <w:p w14:paraId="199DDFF2" w14:textId="77777777" w:rsidR="00D55204" w:rsidRPr="00955A80" w:rsidRDefault="00D55204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Экономика и экономическая социология описывает потребление как использование полезных свойств того или иного блага, сопряженное с удовлетворением личных потребностей человека и расходованием (уничтожением) стоимости данного блага [16]. </w:t>
      </w:r>
    </w:p>
    <w:p w14:paraId="55DF2BD3" w14:textId="686BFBB3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Изучение потребительских практик предполагает ответы на</w:t>
      </w:r>
      <w:r w:rsidR="00B62BBB">
        <w:rPr>
          <w:rFonts w:cs="Times New Roman"/>
          <w:color w:val="000000" w:themeColor="text1"/>
          <w:szCs w:val="28"/>
        </w:rPr>
        <w:t xml:space="preserve"> следующие</w:t>
      </w:r>
      <w:r w:rsidRPr="00955A80">
        <w:rPr>
          <w:rFonts w:cs="Times New Roman"/>
          <w:color w:val="000000" w:themeColor="text1"/>
          <w:szCs w:val="28"/>
        </w:rPr>
        <w:t xml:space="preserve"> вопросы: «Что потребляется?», «Как потребляется?» и «Кто потребляет?», а также «Почему?» к каждому из вопросов [</w:t>
      </w:r>
      <w:r w:rsidR="00B6634A" w:rsidRPr="00955A80">
        <w:rPr>
          <w:rFonts w:cs="Times New Roman"/>
          <w:color w:val="000000" w:themeColor="text1"/>
          <w:szCs w:val="28"/>
        </w:rPr>
        <w:t>12</w:t>
      </w:r>
      <w:r w:rsidRPr="00955A80">
        <w:rPr>
          <w:rFonts w:cs="Times New Roman"/>
          <w:color w:val="000000" w:themeColor="text1"/>
          <w:szCs w:val="28"/>
        </w:rPr>
        <w:t>]. Знания, получаемые при исследовании данного феномена, обладают ценностью не только для экономистов и маркетологов, но и для социологов, т.к. потребительские практики являются и отражением многих социальных явлений, и инструментом</w:t>
      </w:r>
      <w:r w:rsidR="00B62BBB">
        <w:rPr>
          <w:rFonts w:cs="Times New Roman"/>
          <w:color w:val="000000" w:themeColor="text1"/>
          <w:szCs w:val="28"/>
        </w:rPr>
        <w:t>, при</w:t>
      </w:r>
      <w:r w:rsidRPr="00955A80">
        <w:rPr>
          <w:rFonts w:cs="Times New Roman"/>
          <w:color w:val="000000" w:themeColor="text1"/>
          <w:szCs w:val="28"/>
        </w:rPr>
        <w:t xml:space="preserve"> помощ</w:t>
      </w:r>
      <w:r w:rsidR="00B62BBB">
        <w:rPr>
          <w:rFonts w:cs="Times New Roman"/>
          <w:color w:val="000000" w:themeColor="text1"/>
          <w:szCs w:val="28"/>
        </w:rPr>
        <w:t>и</w:t>
      </w:r>
      <w:r w:rsidRPr="00955A80">
        <w:rPr>
          <w:rFonts w:cs="Times New Roman"/>
          <w:color w:val="000000" w:themeColor="text1"/>
          <w:szCs w:val="28"/>
        </w:rPr>
        <w:t xml:space="preserve"> которых они трансформируются. </w:t>
      </w:r>
    </w:p>
    <w:p w14:paraId="6DA113D1" w14:textId="00489431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Так, ученые отмечают, что потребительские практики выступают одним из способов трансляции и реализации общественных позиций. Также в современном мире, когда большинство людей может удовлетворить свои первичные потребности, стала очевидна тенденция отхода от потребительских практик как способа удовлетворения потребностей в пользу практик удовлетворения своих желаний</w:t>
      </w:r>
      <w:r w:rsidR="00781500" w:rsidRPr="00955A80">
        <w:rPr>
          <w:rFonts w:cs="Times New Roman"/>
          <w:color w:val="000000" w:themeColor="text1"/>
          <w:szCs w:val="28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[</w:t>
      </w:r>
      <w:r w:rsidR="00B6634A" w:rsidRPr="00955A80">
        <w:rPr>
          <w:rFonts w:cs="Times New Roman"/>
          <w:color w:val="000000" w:themeColor="text1"/>
          <w:szCs w:val="28"/>
        </w:rPr>
        <w:t>19</w:t>
      </w:r>
      <w:r w:rsidRPr="00955A80">
        <w:rPr>
          <w:rFonts w:cs="Times New Roman"/>
          <w:color w:val="000000" w:themeColor="text1"/>
          <w:szCs w:val="28"/>
        </w:rPr>
        <w:t xml:space="preserve">]. Поэтому они важны для изучения «общества потребления». Пьер </w:t>
      </w:r>
      <w:proofErr w:type="spellStart"/>
      <w:r w:rsidRPr="00955A80">
        <w:rPr>
          <w:rFonts w:cs="Times New Roman"/>
          <w:color w:val="000000" w:themeColor="text1"/>
          <w:szCs w:val="28"/>
        </w:rPr>
        <w:t>Бурдьё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определил потребление, как </w:t>
      </w:r>
      <w:r w:rsidR="00C95656" w:rsidRPr="00955A80">
        <w:rPr>
          <w:rFonts w:cs="Times New Roman"/>
          <w:color w:val="000000" w:themeColor="text1"/>
          <w:szCs w:val="28"/>
        </w:rPr>
        <w:t>инструмент воспроизводства статуса и классовых границ [6]</w:t>
      </w:r>
      <w:r w:rsidR="00B62BBB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B62BBB">
        <w:rPr>
          <w:rFonts w:cs="Times New Roman"/>
          <w:color w:val="000000" w:themeColor="text1"/>
          <w:szCs w:val="28"/>
        </w:rPr>
        <w:t>Т</w:t>
      </w:r>
      <w:r w:rsidRPr="00955A80">
        <w:rPr>
          <w:rFonts w:cs="Times New Roman"/>
          <w:color w:val="000000" w:themeColor="text1"/>
          <w:szCs w:val="28"/>
        </w:rPr>
        <w:t>акже его теория показывает, что габитус, совместно с</w:t>
      </w:r>
      <w:r w:rsidR="00D2612A" w:rsidRPr="00955A80">
        <w:rPr>
          <w:rFonts w:cs="Times New Roman"/>
          <w:color w:val="000000" w:themeColor="text1"/>
          <w:szCs w:val="28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типом и количеством капитала определяют практики потребления [</w:t>
      </w:r>
      <w:r w:rsidR="00B6634A" w:rsidRPr="00955A80">
        <w:rPr>
          <w:rFonts w:cs="Times New Roman"/>
          <w:color w:val="000000" w:themeColor="text1"/>
          <w:szCs w:val="28"/>
        </w:rPr>
        <w:t>13</w:t>
      </w:r>
      <w:r w:rsidR="00CD49F3" w:rsidRPr="00955A80">
        <w:rPr>
          <w:rFonts w:cs="Times New Roman"/>
          <w:color w:val="000000" w:themeColor="text1"/>
          <w:szCs w:val="28"/>
        </w:rPr>
        <w:t xml:space="preserve">, </w:t>
      </w:r>
      <w:r w:rsidR="00B6634A" w:rsidRPr="00955A80">
        <w:rPr>
          <w:rFonts w:cs="Times New Roman"/>
          <w:color w:val="000000" w:themeColor="text1"/>
          <w:szCs w:val="28"/>
        </w:rPr>
        <w:t>16</w:t>
      </w:r>
      <w:r w:rsidRPr="00955A80">
        <w:rPr>
          <w:rFonts w:cs="Times New Roman"/>
          <w:color w:val="000000" w:themeColor="text1"/>
          <w:szCs w:val="28"/>
        </w:rPr>
        <w:t>]</w:t>
      </w:r>
      <w:r w:rsidR="00B62BBB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B62BBB">
        <w:rPr>
          <w:rFonts w:cs="Times New Roman"/>
          <w:color w:val="000000" w:themeColor="text1"/>
          <w:szCs w:val="28"/>
        </w:rPr>
        <w:t>Т</w:t>
      </w:r>
      <w:r w:rsidRPr="00955A80">
        <w:rPr>
          <w:rFonts w:cs="Times New Roman"/>
          <w:color w:val="000000" w:themeColor="text1"/>
          <w:szCs w:val="28"/>
        </w:rPr>
        <w:t>аким образом</w:t>
      </w:r>
      <w:r w:rsidR="007C0ED5" w:rsidRPr="00955A80">
        <w:rPr>
          <w:rFonts w:cs="Times New Roman"/>
          <w:color w:val="000000" w:themeColor="text1"/>
          <w:szCs w:val="28"/>
        </w:rPr>
        <w:t xml:space="preserve"> концепция Габитуса</w:t>
      </w:r>
      <w:r w:rsidR="00CD0137" w:rsidRPr="00955A80">
        <w:rPr>
          <w:rFonts w:cs="Times New Roman"/>
          <w:color w:val="000000" w:themeColor="text1"/>
          <w:szCs w:val="28"/>
        </w:rPr>
        <w:t>, во-первых,</w:t>
      </w:r>
      <w:r w:rsidRPr="00955A80">
        <w:rPr>
          <w:rFonts w:cs="Times New Roman"/>
          <w:color w:val="000000" w:themeColor="text1"/>
          <w:szCs w:val="28"/>
        </w:rPr>
        <w:t xml:space="preserve"> доказ</w:t>
      </w:r>
      <w:r w:rsidR="007C0ED5" w:rsidRPr="00955A80">
        <w:rPr>
          <w:rFonts w:cs="Times New Roman"/>
          <w:color w:val="000000" w:themeColor="text1"/>
          <w:szCs w:val="28"/>
        </w:rPr>
        <w:t>ывает</w:t>
      </w:r>
      <w:r w:rsidRPr="00955A80">
        <w:rPr>
          <w:rFonts w:cs="Times New Roman"/>
          <w:color w:val="000000" w:themeColor="text1"/>
          <w:szCs w:val="28"/>
        </w:rPr>
        <w:t xml:space="preserve">, что потребление и потребительские практики включают в себя существенную социальную проблематику, </w:t>
      </w:r>
      <w:r w:rsidR="00CD0137" w:rsidRPr="00955A80">
        <w:rPr>
          <w:rFonts w:cs="Times New Roman"/>
          <w:color w:val="000000" w:themeColor="text1"/>
          <w:szCs w:val="28"/>
        </w:rPr>
        <w:t>а во-вторых,</w:t>
      </w:r>
      <w:r w:rsidRPr="00955A80">
        <w:rPr>
          <w:rFonts w:cs="Times New Roman"/>
          <w:color w:val="000000" w:themeColor="text1"/>
          <w:szCs w:val="28"/>
        </w:rPr>
        <w:t xml:space="preserve"> объясн</w:t>
      </w:r>
      <w:r w:rsidR="007C0ED5" w:rsidRPr="00955A80">
        <w:rPr>
          <w:rFonts w:cs="Times New Roman"/>
          <w:color w:val="000000" w:themeColor="text1"/>
          <w:szCs w:val="28"/>
        </w:rPr>
        <w:t>яет</w:t>
      </w:r>
      <w:r w:rsidRPr="00955A80">
        <w:rPr>
          <w:rFonts w:cs="Times New Roman"/>
          <w:color w:val="000000" w:themeColor="text1"/>
          <w:szCs w:val="28"/>
        </w:rPr>
        <w:t>, что они являются не причиной, а производной от других социальных феноменов. Наконец, потребительские практики являются важной составной частью существования и воспроизведения социального неравенства [</w:t>
      </w:r>
      <w:r w:rsidR="00B6634A" w:rsidRPr="00955A80">
        <w:rPr>
          <w:rFonts w:cs="Times New Roman"/>
          <w:color w:val="000000" w:themeColor="text1"/>
          <w:szCs w:val="28"/>
        </w:rPr>
        <w:t>16</w:t>
      </w:r>
      <w:r w:rsidRPr="00955A80">
        <w:rPr>
          <w:rFonts w:cs="Times New Roman"/>
          <w:color w:val="000000" w:themeColor="text1"/>
          <w:szCs w:val="28"/>
        </w:rPr>
        <w:t>].</w:t>
      </w:r>
    </w:p>
    <w:p w14:paraId="578234C8" w14:textId="2966C197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lastRenderedPageBreak/>
        <w:t>После рассмотрения понятия потребительских практик рассмотрим понятие финансового сектора и типичные потребительские практики, реализуемые в рамках него.</w:t>
      </w:r>
    </w:p>
    <w:p w14:paraId="392FC03D" w14:textId="3EE69A47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Финансовый сектор </w:t>
      </w:r>
      <w:r w:rsidR="002D47C6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это часть экономики, состоящая из организаций, которые предоставляют финансовые продукты и услуги клиентам. Этот сектор включает в себя широкий спектр отраслей, в том числе банки, инвестиционные компании, страховые фирмы и т.п.</w:t>
      </w:r>
    </w:p>
    <w:p w14:paraId="461CBE84" w14:textId="1CC5541D" w:rsidR="00CA3F20" w:rsidRPr="00955A80" w:rsidRDefault="00CA3F20" w:rsidP="002D47C6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Особенностями финансового сектора с точки зрения потребительских практик являются</w:t>
      </w:r>
      <w:r w:rsidR="002D47C6">
        <w:rPr>
          <w:rFonts w:cs="Times New Roman"/>
          <w:color w:val="000000" w:themeColor="text1"/>
          <w:szCs w:val="28"/>
        </w:rPr>
        <w:t xml:space="preserve"> б</w:t>
      </w:r>
      <w:r w:rsidRPr="00955A80">
        <w:rPr>
          <w:rFonts w:cs="Times New Roman"/>
          <w:color w:val="000000" w:themeColor="text1"/>
          <w:szCs w:val="28"/>
        </w:rPr>
        <w:t>олее функциональное и безэмоциональное отношение к финансовым продуктам, т.к. сами по себе они не приносят потребителю положительных эмоций</w:t>
      </w:r>
      <w:r w:rsidR="00200FA4" w:rsidRPr="00955A80">
        <w:rPr>
          <w:rFonts w:cs="Times New Roman"/>
          <w:color w:val="000000" w:themeColor="text1"/>
          <w:szCs w:val="28"/>
        </w:rPr>
        <w:t xml:space="preserve"> [</w:t>
      </w:r>
      <w:r w:rsidR="00B6634A" w:rsidRPr="00955A80">
        <w:rPr>
          <w:rFonts w:cs="Times New Roman"/>
          <w:color w:val="000000" w:themeColor="text1"/>
          <w:szCs w:val="28"/>
        </w:rPr>
        <w:t>20</w:t>
      </w:r>
      <w:r w:rsidR="00200FA4" w:rsidRPr="00955A80">
        <w:rPr>
          <w:rFonts w:cs="Times New Roman"/>
          <w:color w:val="000000" w:themeColor="text1"/>
          <w:szCs w:val="28"/>
        </w:rPr>
        <w:t>]</w:t>
      </w:r>
      <w:r w:rsidRPr="00955A80">
        <w:rPr>
          <w:rFonts w:cs="Times New Roman"/>
          <w:color w:val="000000" w:themeColor="text1"/>
          <w:szCs w:val="28"/>
        </w:rPr>
        <w:t xml:space="preserve"> и не удовлетворяют потребностей и желаний, а являются инструментом их получения и удовлетворения соответственно.</w:t>
      </w:r>
      <w:r w:rsidR="002D47C6">
        <w:rPr>
          <w:rFonts w:cs="Times New Roman"/>
          <w:color w:val="000000" w:themeColor="text1"/>
          <w:szCs w:val="28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И как следствие, более рациональный подход потребителя к использованию финансовых продуктов, чем потребительских товаров из-за наличия большей возможности получения негативных последствий при их потреблении.</w:t>
      </w:r>
    </w:p>
    <w:p w14:paraId="57C5A338" w14:textId="77777777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Однако эти особенности не распространяются на все финансовые продукты и на всех потребителей, о чем будет более подробно написано ниже. </w:t>
      </w:r>
    </w:p>
    <w:p w14:paraId="5413904E" w14:textId="77777777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Финансовый сектор предоставляет широкий спектр услуг, однако с точки зрения реализации потребительского поведения индивида все финансовые услуги можно разделить на 4 вида.</w:t>
      </w:r>
    </w:p>
    <w:p w14:paraId="0D93EEEF" w14:textId="77777777" w:rsidR="00CA3F20" w:rsidRPr="00955A80" w:rsidRDefault="00CA3F20" w:rsidP="00D55204">
      <w:pPr>
        <w:numPr>
          <w:ilvl w:val="0"/>
          <w:numId w:val="32"/>
        </w:numPr>
        <w:suppressAutoHyphens/>
        <w:spacing w:after="0" w:line="360" w:lineRule="auto"/>
        <w:ind w:left="0" w:firstLine="709"/>
        <w:contextualSpacing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Кредит – сделка, при которой финансовая организация предоставляет денежные средства индивиду под процент на условиях срочности, возвратности и платности. </w:t>
      </w:r>
    </w:p>
    <w:p w14:paraId="7F41FE31" w14:textId="77777777" w:rsidR="00CA3F20" w:rsidRPr="00955A80" w:rsidRDefault="00CA3F20" w:rsidP="00D55204">
      <w:pPr>
        <w:numPr>
          <w:ilvl w:val="0"/>
          <w:numId w:val="32"/>
        </w:numPr>
        <w:suppressAutoHyphens/>
        <w:spacing w:after="0" w:line="360" w:lineRule="auto"/>
        <w:ind w:left="0" w:firstLine="709"/>
        <w:contextualSpacing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Вклад – привлечение денежных средств потребителя на счета финансовой организации под процент. </w:t>
      </w:r>
    </w:p>
    <w:p w14:paraId="21C1A6EC" w14:textId="77777777" w:rsidR="00CA3F20" w:rsidRPr="00955A80" w:rsidRDefault="00CA3F20" w:rsidP="00D55204">
      <w:pPr>
        <w:numPr>
          <w:ilvl w:val="0"/>
          <w:numId w:val="32"/>
        </w:numPr>
        <w:suppressAutoHyphens/>
        <w:spacing w:after="0" w:line="360" w:lineRule="auto"/>
        <w:ind w:left="0" w:firstLine="709"/>
        <w:contextualSpacing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Страхование – форма защиты, при которой страховщик (финансовая организация) обязуется выплатить некоторую сумму (возместить ущерб) страхователю (индивиду) в случае наступления заранее обговоренного страхового случая. Воспринимая достижение пенсионного возраста </w:t>
      </w:r>
      <w:r w:rsidRPr="00955A80">
        <w:rPr>
          <w:rFonts w:cs="Times New Roman"/>
          <w:color w:val="000000" w:themeColor="text1"/>
          <w:szCs w:val="28"/>
        </w:rPr>
        <w:lastRenderedPageBreak/>
        <w:t>страховым случаем, вклады в пенсионный фонд удовлетворяют понятию страхования.</w:t>
      </w:r>
    </w:p>
    <w:p w14:paraId="1D2D6ECC" w14:textId="0719ACC4" w:rsidR="00CA3F20" w:rsidRPr="00955A80" w:rsidRDefault="00CA3F20" w:rsidP="00D55204">
      <w:pPr>
        <w:numPr>
          <w:ilvl w:val="0"/>
          <w:numId w:val="32"/>
        </w:numPr>
        <w:suppressAutoHyphens/>
        <w:spacing w:after="0" w:line="360" w:lineRule="auto"/>
        <w:ind w:left="0" w:firstLine="709"/>
        <w:contextualSpacing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Инвестирование – предоставление инструментов, с помощью которых потребитель может самостоятельно инвестировать свой капитал в финансовые инструменты или предоставлять банкам право на инвестирование своего капитала. Стоит отметить, что этот вид услуг относительно новый среди доступных простому человеку, и в настоящее время рынок биржевых услуг является наиболее активно развивающимся в сравнении с другими [</w:t>
      </w:r>
      <w:r w:rsidR="00B6634A" w:rsidRPr="00955A80">
        <w:rPr>
          <w:rFonts w:cs="Times New Roman"/>
          <w:color w:val="000000" w:themeColor="text1"/>
          <w:szCs w:val="28"/>
        </w:rPr>
        <w:t>9</w:t>
      </w:r>
      <w:r w:rsidRPr="00955A80">
        <w:rPr>
          <w:rFonts w:cs="Times New Roman"/>
          <w:color w:val="000000" w:themeColor="text1"/>
          <w:szCs w:val="28"/>
        </w:rPr>
        <w:t xml:space="preserve">].  </w:t>
      </w:r>
    </w:p>
    <w:p w14:paraId="73005163" w14:textId="38B45117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При анализе вышеперечисленных финансовых услуг было замечено, что они могут быть соотнесены с типами непродуктивного социального характера, описанными Эрихом Фроммом. По Фромму типы социального характера формируются как стратегии адаптации и взаимодействия с окружающим миром</w:t>
      </w:r>
      <w:r w:rsidR="0012330D" w:rsidRPr="00955A80">
        <w:rPr>
          <w:rFonts w:cs="Times New Roman"/>
          <w:color w:val="000000" w:themeColor="text1"/>
          <w:szCs w:val="28"/>
        </w:rPr>
        <w:t xml:space="preserve"> [</w:t>
      </w:r>
      <w:r w:rsidR="00B6634A" w:rsidRPr="00955A80">
        <w:rPr>
          <w:rFonts w:cs="Times New Roman"/>
          <w:color w:val="000000" w:themeColor="text1"/>
          <w:szCs w:val="28"/>
        </w:rPr>
        <w:t>21</w:t>
      </w:r>
      <w:r w:rsidR="0012330D" w:rsidRPr="00955A80">
        <w:rPr>
          <w:rFonts w:cs="Times New Roman"/>
          <w:color w:val="000000" w:themeColor="text1"/>
          <w:szCs w:val="28"/>
        </w:rPr>
        <w:t>]</w:t>
      </w:r>
      <w:r w:rsidRPr="00955A80">
        <w:rPr>
          <w:rFonts w:cs="Times New Roman"/>
          <w:color w:val="000000" w:themeColor="text1"/>
          <w:szCs w:val="28"/>
        </w:rPr>
        <w:t>. Потребительское поведение может стать одним из способов адаптации.</w:t>
      </w:r>
    </w:p>
    <w:p w14:paraId="6E3F3587" w14:textId="77777777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Так, рецептивный тип, характеризующийся зависимостью индивида от внешних сил и ожиданием от них помощи, соотносится с услугой страхования: потребитель рассчитывает на защиту со стороны страховой компании от непредсказуемых жизненных ситуаций.</w:t>
      </w:r>
    </w:p>
    <w:p w14:paraId="09F571E9" w14:textId="0E76ACC5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Эксплуататорский тип, для которого мотив – получение выгоды </w:t>
      </w:r>
      <w:r w:rsidR="002D47C6">
        <w:rPr>
          <w:rFonts w:cs="Times New Roman"/>
          <w:color w:val="000000" w:themeColor="text1"/>
          <w:szCs w:val="28"/>
        </w:rPr>
        <w:t>за счет других людей</w:t>
      </w:r>
      <w:r w:rsidRPr="00955A80">
        <w:rPr>
          <w:rFonts w:cs="Times New Roman"/>
          <w:color w:val="000000" w:themeColor="text1"/>
          <w:szCs w:val="28"/>
        </w:rPr>
        <w:t xml:space="preserve"> манипул</w:t>
      </w:r>
      <w:r w:rsidR="00E077FB">
        <w:rPr>
          <w:rFonts w:cs="Times New Roman"/>
          <w:color w:val="000000" w:themeColor="text1"/>
          <w:szCs w:val="28"/>
        </w:rPr>
        <w:t>ированием</w:t>
      </w:r>
      <w:r w:rsidRPr="00955A80">
        <w:rPr>
          <w:rFonts w:cs="Times New Roman"/>
          <w:color w:val="000000" w:themeColor="text1"/>
          <w:szCs w:val="28"/>
        </w:rPr>
        <w:t xml:space="preserve"> и применени</w:t>
      </w:r>
      <w:r w:rsidR="00E077FB">
        <w:rPr>
          <w:rFonts w:cs="Times New Roman"/>
          <w:color w:val="000000" w:themeColor="text1"/>
          <w:szCs w:val="28"/>
        </w:rPr>
        <w:t>ем</w:t>
      </w:r>
      <w:r w:rsidRPr="00955A80">
        <w:rPr>
          <w:rFonts w:cs="Times New Roman"/>
          <w:color w:val="000000" w:themeColor="text1"/>
          <w:szCs w:val="28"/>
        </w:rPr>
        <w:t xml:space="preserve"> захватнических стратегий может быть соотнесен с инвестированием, особенно в спекулятивной форме – извлечение прибыли </w:t>
      </w:r>
      <w:r w:rsidR="00E077FB">
        <w:rPr>
          <w:rFonts w:cs="Times New Roman"/>
          <w:color w:val="000000" w:themeColor="text1"/>
          <w:szCs w:val="28"/>
        </w:rPr>
        <w:t>за счет</w:t>
      </w:r>
      <w:r w:rsidRPr="00955A80">
        <w:rPr>
          <w:rFonts w:cs="Times New Roman"/>
          <w:color w:val="000000" w:themeColor="text1"/>
          <w:szCs w:val="28"/>
        </w:rPr>
        <w:t xml:space="preserve"> рыночных колебаний без вклада в создание блага.</w:t>
      </w:r>
    </w:p>
    <w:p w14:paraId="281FA07B" w14:textId="22D02A5A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Для стяжательского типа главная цель – сохранить свои ресурсы, приумножая их накоплениями</w:t>
      </w:r>
      <w:r w:rsidR="002407E8">
        <w:rPr>
          <w:rFonts w:cs="Times New Roman"/>
          <w:color w:val="000000" w:themeColor="text1"/>
          <w:szCs w:val="28"/>
        </w:rPr>
        <w:t>; при этом открытие</w:t>
      </w:r>
      <w:r w:rsidRPr="00955A80">
        <w:rPr>
          <w:rFonts w:cs="Times New Roman"/>
          <w:color w:val="000000" w:themeColor="text1"/>
          <w:szCs w:val="28"/>
        </w:rPr>
        <w:t xml:space="preserve"> вкладов, как стабильного и безрискового инструмента накопления капитала может быть расценено как проявление данного типа характера, для которого по Фромму также характерна подозрительность, настороженность.</w:t>
      </w:r>
    </w:p>
    <w:p w14:paraId="605C684C" w14:textId="401640B1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Рыночный тип описывается Фроммом, как ориентированный на сиюминутные выгоды и готовый использовать любые доступные средства для достижения своих целей. Потребители кредитов платят проценты за </w:t>
      </w:r>
      <w:r w:rsidRPr="00955A80">
        <w:rPr>
          <w:rFonts w:cs="Times New Roman"/>
          <w:color w:val="000000" w:themeColor="text1"/>
          <w:szCs w:val="28"/>
        </w:rPr>
        <w:lastRenderedPageBreak/>
        <w:t>возможность немедленного удовлетворения потребностей</w:t>
      </w:r>
      <w:r w:rsidR="002407E8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2407E8">
        <w:rPr>
          <w:rFonts w:cs="Times New Roman"/>
          <w:color w:val="000000" w:themeColor="text1"/>
          <w:szCs w:val="28"/>
        </w:rPr>
        <w:t>О</w:t>
      </w:r>
      <w:r w:rsidRPr="00955A80">
        <w:rPr>
          <w:rFonts w:cs="Times New Roman"/>
          <w:color w:val="000000" w:themeColor="text1"/>
          <w:szCs w:val="28"/>
        </w:rPr>
        <w:t>ни адаптируются к условиям рынка, жертвуя ради мгновенной выгоды долгосрочными.</w:t>
      </w:r>
    </w:p>
    <w:p w14:paraId="541A0EBD" w14:textId="77777777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Рассмотрим роль услуг финансового сектора в жизни человека.</w:t>
      </w:r>
    </w:p>
    <w:p w14:paraId="06B44E6B" w14:textId="485CFAC0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Кредит в современном обществе может выполнять две функции. Во-первых, он позволяет покрыть неожиданные и необходимые траты, например оплату лечения, ремонт авто и т.п. Во-вторых, кредит может способствовать демонстрации социального статуса. Позволяя преодолеть разрыв между имеющимися доходами и желаемым уровнем жизни [</w:t>
      </w:r>
      <w:r w:rsidR="00B6634A" w:rsidRPr="00955A80">
        <w:rPr>
          <w:rFonts w:cs="Times New Roman"/>
          <w:color w:val="000000" w:themeColor="text1"/>
          <w:szCs w:val="28"/>
        </w:rPr>
        <w:t>18</w:t>
      </w:r>
      <w:r w:rsidRPr="00955A80">
        <w:rPr>
          <w:rFonts w:cs="Times New Roman"/>
          <w:color w:val="000000" w:themeColor="text1"/>
          <w:szCs w:val="28"/>
        </w:rPr>
        <w:t>], кредиты используются для приобретения товаров, которые символизируют их принадлежность к определенным социальным группам, но к которым индивид на самом деле не относится. Так, с помощью кредита, потребитель транслирует миру «фейковый» статус.</w:t>
      </w:r>
    </w:p>
    <w:p w14:paraId="4E31059C" w14:textId="77777777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Жан Бодрийяр отметил изменения в отношении к кредитам: на протяжении истории покупка в кредит воспринималась как «нравственная опасность», а расчёт за покупку на месте считался «буржуазной добродетелью». Но постепенно кредит вошел в повседневную жизнь и потерял негативные коннотации. </w:t>
      </w:r>
    </w:p>
    <w:p w14:paraId="49B107FD" w14:textId="30BC97D3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Но при этом кредитование по-прежнему остаётся самой спорной финансовой услугой, т.к. негативные последствия кредитов остались: психологическое давление от страха невыполнения обязательств; доведение до беспредела безответственности [</w:t>
      </w:r>
      <w:r w:rsidR="00B6634A" w:rsidRPr="00955A80">
        <w:rPr>
          <w:rFonts w:cs="Times New Roman"/>
          <w:color w:val="000000" w:themeColor="text1"/>
          <w:szCs w:val="28"/>
        </w:rPr>
        <w:t>5</w:t>
      </w:r>
      <w:r w:rsidRPr="00955A80">
        <w:rPr>
          <w:rFonts w:cs="Times New Roman"/>
          <w:color w:val="000000" w:themeColor="text1"/>
          <w:szCs w:val="28"/>
        </w:rPr>
        <w:t>]; ухудшение финансового положения, особенно уязвленных групп из-за платежей по кредиту [</w:t>
      </w:r>
      <w:r w:rsidR="00B6634A" w:rsidRPr="00955A80">
        <w:rPr>
          <w:rFonts w:cs="Times New Roman"/>
          <w:color w:val="000000" w:themeColor="text1"/>
          <w:szCs w:val="28"/>
        </w:rPr>
        <w:t>18</w:t>
      </w:r>
      <w:r w:rsidRPr="00955A80">
        <w:rPr>
          <w:rFonts w:cs="Times New Roman"/>
          <w:color w:val="000000" w:themeColor="text1"/>
          <w:szCs w:val="28"/>
        </w:rPr>
        <w:t>].</w:t>
      </w:r>
    </w:p>
    <w:p w14:paraId="278C5858" w14:textId="65842621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Таким образом, кредитование, с одной стороны, позволяет людям улучшать своё материальное положение и поддерживать желаемый уровень жизни, а с другой </w:t>
      </w:r>
      <w:r w:rsidR="002407E8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создаёт дополнительные риски и долговые обязательства, которые могут негативно сказаться на их финансовом благополучии.</w:t>
      </w:r>
    </w:p>
    <w:p w14:paraId="4E25DCDE" w14:textId="77777777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Открытие индивидами банковских вкладов связано преимущественно с мотивом сбережения. На выбор данной финансовой услуги влияют такие факторы, как уровень дохода, накопленное богатство и особенности поведения в социальной среде, в которой существует индивид.</w:t>
      </w:r>
    </w:p>
    <w:p w14:paraId="1D9713A2" w14:textId="4E429C66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lastRenderedPageBreak/>
        <w:t>Основная роль вкладов заключается в сохранении средств. Благодаря начисляемым процентам, покупательская способность вложенных средств либо не уменьшается из-за инфляции, либо снижается значительно меньше, чем в случае хранения денег в физическом виде или на обычном банковском счете. Помимо этого, вклад выполняет функцию организации сбережений. Процесс снятия средств до заранее оговоренного с банком срока требует определенных усилий, что способствует накоплению денежных средств у индивидов с низким уровнем самоорганизации, препятствуя их необдуманному расходованию [</w:t>
      </w:r>
      <w:r w:rsidR="00B6634A" w:rsidRPr="00955A80">
        <w:rPr>
          <w:rFonts w:cs="Times New Roman"/>
          <w:color w:val="000000" w:themeColor="text1"/>
          <w:szCs w:val="28"/>
        </w:rPr>
        <w:t>41</w:t>
      </w:r>
      <w:r w:rsidRPr="00955A80">
        <w:rPr>
          <w:rFonts w:cs="Times New Roman"/>
          <w:color w:val="000000" w:themeColor="text1"/>
          <w:szCs w:val="28"/>
        </w:rPr>
        <w:t>].</w:t>
      </w:r>
    </w:p>
    <w:p w14:paraId="47D8DF4E" w14:textId="5A860312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Следует отметить, что, несмотря на тот факт, что вклад не выгоден как инвестиционный инструмент, а также обладает ограниченной эффективностью даже </w:t>
      </w:r>
      <w:r w:rsidR="007D1754" w:rsidRPr="00955A80">
        <w:rPr>
          <w:rFonts w:cs="Times New Roman"/>
          <w:color w:val="000000" w:themeColor="text1"/>
          <w:szCs w:val="28"/>
        </w:rPr>
        <w:t>для сохранения</w:t>
      </w:r>
      <w:r w:rsidRPr="00955A80">
        <w:rPr>
          <w:rFonts w:cs="Times New Roman"/>
          <w:color w:val="000000" w:themeColor="text1"/>
          <w:szCs w:val="28"/>
        </w:rPr>
        <w:t xml:space="preserve"> средств из-за часто низкой процентной ставки, не перекрывающей уровень инфляции [</w:t>
      </w:r>
      <w:r w:rsidR="00B6634A" w:rsidRPr="00955A80">
        <w:rPr>
          <w:rFonts w:cs="Times New Roman"/>
          <w:color w:val="000000" w:themeColor="text1"/>
          <w:szCs w:val="28"/>
        </w:rPr>
        <w:t>43</w:t>
      </w:r>
      <w:r w:rsidRPr="00955A80">
        <w:rPr>
          <w:rFonts w:cs="Times New Roman"/>
          <w:color w:val="000000" w:themeColor="text1"/>
          <w:szCs w:val="28"/>
        </w:rPr>
        <w:t xml:space="preserve">], индивиды все же могут рассматривать вклады в качестве инвестиции. С точки зрения социологии финансового поведения такое восприятие вкладов, как инвестиционного инструмента имеет место и требует учета в исследовательских моделях </w:t>
      </w:r>
      <w:r w:rsidR="00200FA4" w:rsidRPr="00955A80">
        <w:rPr>
          <w:rFonts w:cs="Times New Roman"/>
          <w:color w:val="000000" w:themeColor="text1"/>
          <w:szCs w:val="28"/>
        </w:rPr>
        <w:t>[</w:t>
      </w:r>
      <w:r w:rsidR="00B6634A" w:rsidRPr="00955A80">
        <w:rPr>
          <w:rFonts w:cs="Times New Roman"/>
          <w:color w:val="000000" w:themeColor="text1"/>
          <w:szCs w:val="28"/>
        </w:rPr>
        <w:t>20</w:t>
      </w:r>
      <w:r w:rsidR="00200FA4" w:rsidRPr="00955A80">
        <w:rPr>
          <w:rFonts w:cs="Times New Roman"/>
          <w:color w:val="000000" w:themeColor="text1"/>
          <w:szCs w:val="28"/>
        </w:rPr>
        <w:t>]</w:t>
      </w:r>
      <w:r w:rsidRPr="00955A80">
        <w:rPr>
          <w:rFonts w:cs="Times New Roman"/>
          <w:color w:val="000000" w:themeColor="text1"/>
          <w:szCs w:val="28"/>
        </w:rPr>
        <w:t>.</w:t>
      </w:r>
    </w:p>
    <w:p w14:paraId="65FB88AD" w14:textId="77777777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Страхование – финансовая услуга, имеющая три ключевые особенности: страхование не является инструментом повышения благосостояния, следовательно не может стать инструментом показного потребления; страхование является в какой-то мере продуктом конечного потребления, т.к. потребитель приобретает страховые услуги с целью поддержания спокойствия, получения чувства защищенности от рисков.</w:t>
      </w:r>
    </w:p>
    <w:p w14:paraId="7DB750C7" w14:textId="6E131D41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Не менее важна третья особенность страхования – она единственная из финансовых услуг может быть обязательной, навязанной или идти в комплек</w:t>
      </w:r>
      <w:r w:rsidR="0060746D">
        <w:rPr>
          <w:rFonts w:cs="Times New Roman"/>
          <w:color w:val="000000" w:themeColor="text1"/>
          <w:szCs w:val="28"/>
        </w:rPr>
        <w:t>се</w:t>
      </w:r>
      <w:r w:rsidRPr="00955A80">
        <w:rPr>
          <w:rFonts w:cs="Times New Roman"/>
          <w:color w:val="000000" w:themeColor="text1"/>
          <w:szCs w:val="28"/>
        </w:rPr>
        <w:t xml:space="preserve"> с другими благами. Так, согласно законодательству </w:t>
      </w:r>
      <w:r w:rsidR="00D55204" w:rsidRPr="00955A80">
        <w:rPr>
          <w:rFonts w:cs="Times New Roman"/>
          <w:color w:val="000000" w:themeColor="text1"/>
          <w:szCs w:val="28"/>
        </w:rPr>
        <w:t>РФ,</w:t>
      </w:r>
      <w:r w:rsidRPr="00955A80">
        <w:rPr>
          <w:rFonts w:cs="Times New Roman"/>
          <w:color w:val="000000" w:themeColor="text1"/>
          <w:szCs w:val="28"/>
        </w:rPr>
        <w:t xml:space="preserve"> каждый гражданин откладывает средства в пенсионный фонд [</w:t>
      </w:r>
      <w:r w:rsidR="00B6634A" w:rsidRPr="00955A80">
        <w:rPr>
          <w:rFonts w:cs="Times New Roman"/>
          <w:color w:val="000000" w:themeColor="text1"/>
          <w:szCs w:val="28"/>
        </w:rPr>
        <w:t>1</w:t>
      </w:r>
      <w:r w:rsidRPr="00955A80">
        <w:rPr>
          <w:rFonts w:cs="Times New Roman"/>
          <w:color w:val="000000" w:themeColor="text1"/>
          <w:szCs w:val="28"/>
        </w:rPr>
        <w:t>], фонд обязательного медицинского страхования [</w:t>
      </w:r>
      <w:r w:rsidR="00B6634A" w:rsidRPr="00955A80">
        <w:rPr>
          <w:rFonts w:cs="Times New Roman"/>
          <w:color w:val="000000" w:themeColor="text1"/>
          <w:szCs w:val="28"/>
        </w:rPr>
        <w:t>3</w:t>
      </w:r>
      <w:r w:rsidRPr="00955A80">
        <w:rPr>
          <w:rFonts w:cs="Times New Roman"/>
          <w:color w:val="000000" w:themeColor="text1"/>
          <w:szCs w:val="28"/>
        </w:rPr>
        <w:t>], а любой владелец авто обязан приобретать страховку ОСАГО [</w:t>
      </w:r>
      <w:r w:rsidR="00B6634A" w:rsidRPr="00955A80">
        <w:rPr>
          <w:rFonts w:cs="Times New Roman"/>
          <w:color w:val="000000" w:themeColor="text1"/>
          <w:szCs w:val="28"/>
        </w:rPr>
        <w:t>2</w:t>
      </w:r>
      <w:r w:rsidRPr="00955A80">
        <w:rPr>
          <w:rFonts w:cs="Times New Roman"/>
          <w:color w:val="000000" w:themeColor="text1"/>
          <w:szCs w:val="28"/>
        </w:rPr>
        <w:t xml:space="preserve">]. Страхование как навязанная услуга часто встречается при приобретении кредита – банки улучшают условия кредитного договора, </w:t>
      </w:r>
      <w:r w:rsidRPr="00955A80">
        <w:rPr>
          <w:rFonts w:cs="Times New Roman"/>
          <w:color w:val="000000" w:themeColor="text1"/>
          <w:szCs w:val="28"/>
        </w:rPr>
        <w:lastRenderedPageBreak/>
        <w:t xml:space="preserve">если оформить страхование жизни </w:t>
      </w:r>
      <w:bookmarkStart w:id="12" w:name="_Hlk198910396"/>
      <w:r w:rsidRPr="00955A80">
        <w:rPr>
          <w:rFonts w:cs="Times New Roman"/>
          <w:color w:val="000000" w:themeColor="text1"/>
          <w:szCs w:val="28"/>
        </w:rPr>
        <w:t>[</w:t>
      </w:r>
      <w:r w:rsidR="00B6634A" w:rsidRPr="00955A80">
        <w:rPr>
          <w:rFonts w:cs="Times New Roman"/>
          <w:color w:val="000000" w:themeColor="text1"/>
          <w:szCs w:val="28"/>
        </w:rPr>
        <w:t>46</w:t>
      </w:r>
      <w:bookmarkEnd w:id="12"/>
      <w:r w:rsidRPr="00955A80">
        <w:rPr>
          <w:rFonts w:cs="Times New Roman"/>
          <w:color w:val="000000" w:themeColor="text1"/>
          <w:szCs w:val="28"/>
        </w:rPr>
        <w:t>]. А в комплекте страхование идёт при крупной покупке, например при покупке автомобиля [</w:t>
      </w:r>
      <w:r w:rsidR="00B6634A" w:rsidRPr="00955A80">
        <w:rPr>
          <w:rFonts w:cs="Times New Roman"/>
          <w:color w:val="000000" w:themeColor="text1"/>
          <w:szCs w:val="28"/>
        </w:rPr>
        <w:t>10</w:t>
      </w:r>
      <w:r w:rsidRPr="00955A80">
        <w:rPr>
          <w:rFonts w:cs="Times New Roman"/>
          <w:color w:val="000000" w:themeColor="text1"/>
          <w:szCs w:val="28"/>
        </w:rPr>
        <w:t>].</w:t>
      </w:r>
    </w:p>
    <w:p w14:paraId="7CA2CCC3" w14:textId="6E56344E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Таким образом при социологическом анализе потребления страховых услуг необходимо учитывать особые мотивы его приобретения, в том числе возможность недобровольного приобретения.</w:t>
      </w:r>
    </w:p>
    <w:p w14:paraId="0C965964" w14:textId="1393CFEA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Инвестиционная деятельность предоставляет индивидам возможность как сохранять покупательскую способность своих денежных средств, так и формировать сбережения для пенсионного обеспечения, создания финансовой «подушки безопасности» и иных целей. Кроме того, мотивы инвестирования нередко включают репутационные аспекты [</w:t>
      </w:r>
      <w:r w:rsidR="00B6634A" w:rsidRPr="00955A80">
        <w:rPr>
          <w:rFonts w:cs="Times New Roman"/>
          <w:color w:val="000000" w:themeColor="text1"/>
          <w:szCs w:val="28"/>
        </w:rPr>
        <w:t>32</w:t>
      </w:r>
      <w:r w:rsidRPr="00955A80">
        <w:rPr>
          <w:rFonts w:cs="Times New Roman"/>
          <w:color w:val="000000" w:themeColor="text1"/>
          <w:szCs w:val="28"/>
        </w:rPr>
        <w:t xml:space="preserve">], что характерно также для использования кредитных продуктов. </w:t>
      </w:r>
      <w:r w:rsidR="0060746D">
        <w:rPr>
          <w:rFonts w:cs="Times New Roman"/>
          <w:color w:val="000000" w:themeColor="text1"/>
          <w:szCs w:val="28"/>
        </w:rPr>
        <w:t>Результаты и</w:t>
      </w:r>
      <w:r w:rsidRPr="00955A80">
        <w:rPr>
          <w:rFonts w:cs="Times New Roman"/>
          <w:color w:val="000000" w:themeColor="text1"/>
          <w:szCs w:val="28"/>
        </w:rPr>
        <w:t>сследования</w:t>
      </w:r>
      <w:r w:rsidR="0060746D">
        <w:rPr>
          <w:rFonts w:cs="Times New Roman"/>
          <w:color w:val="000000" w:themeColor="text1"/>
          <w:szCs w:val="28"/>
        </w:rPr>
        <w:t>,</w:t>
      </w:r>
      <w:r w:rsidRPr="00955A80">
        <w:rPr>
          <w:rFonts w:cs="Times New Roman"/>
          <w:color w:val="000000" w:themeColor="text1"/>
          <w:szCs w:val="28"/>
        </w:rPr>
        <w:t xml:space="preserve"> проведенно</w:t>
      </w:r>
      <w:r w:rsidR="0060746D">
        <w:rPr>
          <w:rFonts w:cs="Times New Roman"/>
          <w:color w:val="000000" w:themeColor="text1"/>
          <w:szCs w:val="28"/>
        </w:rPr>
        <w:t>го</w:t>
      </w:r>
      <w:r w:rsidRPr="00955A80">
        <w:rPr>
          <w:rFonts w:cs="Times New Roman"/>
          <w:color w:val="000000" w:themeColor="text1"/>
          <w:szCs w:val="28"/>
        </w:rPr>
        <w:t xml:space="preserve"> Сбербанком</w:t>
      </w:r>
      <w:r w:rsidR="0060746D">
        <w:rPr>
          <w:rFonts w:cs="Times New Roman"/>
          <w:color w:val="000000" w:themeColor="text1"/>
          <w:szCs w:val="28"/>
        </w:rPr>
        <w:t>,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60746D">
        <w:rPr>
          <w:rFonts w:cs="Times New Roman"/>
          <w:color w:val="000000" w:themeColor="text1"/>
          <w:szCs w:val="28"/>
        </w:rPr>
        <w:t>свидетельствуют о том</w:t>
      </w:r>
      <w:r w:rsidRPr="00955A80">
        <w:rPr>
          <w:rFonts w:cs="Times New Roman"/>
          <w:color w:val="000000" w:themeColor="text1"/>
          <w:szCs w:val="28"/>
        </w:rPr>
        <w:t>, что основными целями инвестирования для физических лиц являются получение дополнительного дохода (37%) и формирование капитала на будущее (31%). Около 27% опрошенных стремятся применить на практике свои финансовые знания, а 21% инвестируют для накопления средств на недвижимость, образование детей или собственную пенсию. При этом 18% россиян начали инвестировать, следуя примеру своих друзей, а для 15% инвестиции представляют собой единственный источник дохода [</w:t>
      </w:r>
      <w:r w:rsidR="00B6634A" w:rsidRPr="00955A80">
        <w:rPr>
          <w:rFonts w:cs="Times New Roman"/>
          <w:color w:val="000000" w:themeColor="text1"/>
          <w:szCs w:val="28"/>
        </w:rPr>
        <w:t>49</w:t>
      </w:r>
      <w:r w:rsidRPr="00955A80">
        <w:rPr>
          <w:rFonts w:cs="Times New Roman"/>
          <w:color w:val="000000" w:themeColor="text1"/>
          <w:szCs w:val="28"/>
        </w:rPr>
        <w:t>].</w:t>
      </w:r>
    </w:p>
    <w:p w14:paraId="7EF0113D" w14:textId="5645F40E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Несмотря на то, что финансово-биржевые услуги являются наиболее рискованными инструментами в финансовом секторе, они предоставляют индивидам возможность значительно улучшить своё материальное положение. Источником инвестиций, как правило, являются собственные сбережения индивида, которые от</w:t>
      </w:r>
      <w:r w:rsidR="00B96AD1">
        <w:rPr>
          <w:rFonts w:cs="Times New Roman"/>
          <w:color w:val="000000" w:themeColor="text1"/>
          <w:szCs w:val="28"/>
        </w:rPr>
        <w:t>рываются</w:t>
      </w:r>
      <w:r w:rsidRPr="00955A80">
        <w:rPr>
          <w:rFonts w:cs="Times New Roman"/>
          <w:color w:val="000000" w:themeColor="text1"/>
          <w:szCs w:val="28"/>
        </w:rPr>
        <w:t xml:space="preserve"> от текущего потребления ради удовлетворения будущих потребностей </w:t>
      </w:r>
      <w:r w:rsidR="00200FA4" w:rsidRPr="00955A80">
        <w:rPr>
          <w:rFonts w:cs="Times New Roman"/>
          <w:color w:val="000000" w:themeColor="text1"/>
          <w:szCs w:val="28"/>
        </w:rPr>
        <w:t>[</w:t>
      </w:r>
      <w:r w:rsidR="00B6634A" w:rsidRPr="00955A80">
        <w:rPr>
          <w:rFonts w:cs="Times New Roman"/>
          <w:color w:val="000000" w:themeColor="text1"/>
          <w:szCs w:val="28"/>
        </w:rPr>
        <w:t>20</w:t>
      </w:r>
      <w:r w:rsidR="00200FA4" w:rsidRPr="00955A80">
        <w:rPr>
          <w:rFonts w:cs="Times New Roman"/>
          <w:color w:val="000000" w:themeColor="text1"/>
          <w:szCs w:val="28"/>
        </w:rPr>
        <w:t>]</w:t>
      </w:r>
      <w:r w:rsidRPr="00955A80">
        <w:rPr>
          <w:rFonts w:cs="Times New Roman"/>
          <w:color w:val="000000" w:themeColor="text1"/>
          <w:szCs w:val="28"/>
        </w:rPr>
        <w:t>.</w:t>
      </w:r>
    </w:p>
    <w:p w14:paraId="5AD24F0A" w14:textId="557B70FB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Главная особенность инвесторов как пользователей инвестиционных </w:t>
      </w:r>
      <w:r w:rsidR="007956B4">
        <w:rPr>
          <w:rFonts w:cs="Times New Roman"/>
          <w:color w:val="000000" w:themeColor="text1"/>
          <w:szCs w:val="28"/>
        </w:rPr>
        <w:t>инструментов</w:t>
      </w:r>
      <w:r w:rsidRPr="00955A80">
        <w:rPr>
          <w:rFonts w:cs="Times New Roman"/>
          <w:color w:val="000000" w:themeColor="text1"/>
          <w:szCs w:val="28"/>
        </w:rPr>
        <w:t xml:space="preserve"> заключается в их готовности отказаться от немедленного использования имеющихся средств в пользу будущих выгод, которые предполагают достижение нового, более высокого качественного или количественного уровня благосостояния. Таким образом, финансово-</w:t>
      </w:r>
      <w:r w:rsidRPr="00955A80">
        <w:rPr>
          <w:rFonts w:cs="Times New Roman"/>
          <w:color w:val="000000" w:themeColor="text1"/>
          <w:szCs w:val="28"/>
        </w:rPr>
        <w:lastRenderedPageBreak/>
        <w:t xml:space="preserve">биржевые услуги можно рассматривать как своеобразный «швейцарский нож» в финансовом секторе, так как они выполняют одновременно функции вклада </w:t>
      </w:r>
      <w:r w:rsidR="007956B4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сохранение, страхования </w:t>
      </w:r>
      <w:r w:rsidR="007956B4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защита и кредита </w:t>
      </w:r>
      <w:r w:rsidR="007956B4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репутация.</w:t>
      </w:r>
    </w:p>
    <w:p w14:paraId="512F1277" w14:textId="5E13A19D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Следует также отметить, что потребительские практики в финансовом секторе могут рассматриваться совместно с неформальными финансовыми взаимодействиями, например получение частных займов или инвестирование без посредничества. При подобных финансовых практиках индивиды самостоятельно выполняют функции финансового сектора. В связи с этим в рамках настоящего исследования возникает вопрос о факторах, определяющих выбор финансового сектора для реализации финансового поведения потребителей.</w:t>
      </w:r>
    </w:p>
    <w:p w14:paraId="15E44549" w14:textId="66A3DECE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Помимо изучения потребительских практик в рамках социологии потребления уделяется</w:t>
      </w:r>
      <w:r w:rsidR="00513E35">
        <w:rPr>
          <w:rFonts w:cs="Times New Roman"/>
          <w:color w:val="000000" w:themeColor="text1"/>
          <w:szCs w:val="28"/>
        </w:rPr>
        <w:t xml:space="preserve"> внимание</w:t>
      </w:r>
      <w:r w:rsidRPr="00955A80">
        <w:rPr>
          <w:rFonts w:cs="Times New Roman"/>
          <w:color w:val="000000" w:themeColor="text1"/>
          <w:szCs w:val="28"/>
        </w:rPr>
        <w:t xml:space="preserve"> типологи</w:t>
      </w:r>
      <w:r w:rsidR="00BC4ED9" w:rsidRPr="00955A80">
        <w:rPr>
          <w:rFonts w:cs="Times New Roman"/>
          <w:color w:val="000000" w:themeColor="text1"/>
          <w:szCs w:val="28"/>
        </w:rPr>
        <w:t>и</w:t>
      </w:r>
      <w:r w:rsidRPr="00955A80">
        <w:rPr>
          <w:rFonts w:cs="Times New Roman"/>
          <w:color w:val="000000" w:themeColor="text1"/>
          <w:szCs w:val="28"/>
        </w:rPr>
        <w:t xml:space="preserve"> потребления.</w:t>
      </w:r>
    </w:p>
    <w:p w14:paraId="7142C421" w14:textId="78816C3C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Актуальная для настоящего исследования типология </w:t>
      </w:r>
      <w:r w:rsidR="00513E35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классификация стратегий потребления Виталия Куренного, который выделяет шесть типов на основе мотивационных предпосылок [</w:t>
      </w:r>
      <w:r w:rsidR="00B6634A" w:rsidRPr="00955A80">
        <w:rPr>
          <w:rFonts w:cs="Times New Roman"/>
          <w:color w:val="000000" w:themeColor="text1"/>
          <w:szCs w:val="28"/>
        </w:rPr>
        <w:t>52</w:t>
      </w:r>
      <w:r w:rsidRPr="00955A80">
        <w:rPr>
          <w:rFonts w:cs="Times New Roman"/>
          <w:color w:val="000000" w:themeColor="text1"/>
          <w:szCs w:val="28"/>
        </w:rPr>
        <w:t>]. Рассмотрим, как каждый из этих типов может проявляться в потребительских практиках в финансовом секторе</w:t>
      </w:r>
      <w:r w:rsidR="00513E35">
        <w:rPr>
          <w:rFonts w:cs="Times New Roman"/>
          <w:color w:val="000000" w:themeColor="text1"/>
          <w:szCs w:val="28"/>
        </w:rPr>
        <w:t>.</w:t>
      </w:r>
    </w:p>
    <w:p w14:paraId="296B1230" w14:textId="76F82459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Базовое потребление</w:t>
      </w:r>
      <w:r w:rsidRPr="00955A80">
        <w:rPr>
          <w:rFonts w:cs="Times New Roman"/>
          <w:color w:val="000000" w:themeColor="text1"/>
          <w:szCs w:val="28"/>
        </w:rPr>
        <w:t> </w:t>
      </w:r>
      <w:r w:rsidR="00513E35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удовлетворение первичных потребностей.</w:t>
      </w:r>
    </w:p>
    <w:p w14:paraId="0BA57A02" w14:textId="77777777" w:rsidR="00CA3F20" w:rsidRPr="00955A80" w:rsidRDefault="00CA3F20" w:rsidP="00D55204">
      <w:pPr>
        <w:numPr>
          <w:ilvl w:val="0"/>
          <w:numId w:val="33"/>
        </w:numPr>
        <w:suppressAutoHyphens/>
        <w:spacing w:after="0" w:line="360" w:lineRule="auto"/>
        <w:ind w:left="0" w:firstLine="0"/>
        <w:contextualSpacing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 кредитовании: взятие кредита для преодоления сложных жизненных обстоятельств.</w:t>
      </w:r>
    </w:p>
    <w:p w14:paraId="6646458A" w14:textId="77777777" w:rsidR="00CA3F20" w:rsidRPr="00955A80" w:rsidRDefault="00CA3F20" w:rsidP="00D55204">
      <w:pPr>
        <w:numPr>
          <w:ilvl w:val="0"/>
          <w:numId w:val="33"/>
        </w:numPr>
        <w:suppressAutoHyphens/>
        <w:spacing w:after="0" w:line="360" w:lineRule="auto"/>
        <w:ind w:left="0" w:firstLine="0"/>
        <w:contextualSpacing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 страховании: приобретение обязательных страховых продуктов (например, ОСАГО или обязательные пенсионные отчисления).</w:t>
      </w:r>
    </w:p>
    <w:p w14:paraId="30E69C6B" w14:textId="77777777" w:rsidR="00CA3F20" w:rsidRPr="00955A80" w:rsidRDefault="00CA3F20" w:rsidP="00D55204">
      <w:pPr>
        <w:numPr>
          <w:ilvl w:val="0"/>
          <w:numId w:val="33"/>
        </w:numPr>
        <w:suppressAutoHyphens/>
        <w:spacing w:after="0" w:line="360" w:lineRule="auto"/>
        <w:ind w:left="0" w:firstLine="0"/>
        <w:contextualSpacing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Во вкладах и инвестировании: данный тип не проявляется, т.к. данные практики не служат для удовлетворения первичных потребностей</w:t>
      </w:r>
    </w:p>
    <w:p w14:paraId="1A0B942F" w14:textId="7CB1691D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Стремление к комфорту</w:t>
      </w:r>
      <w:r w:rsidRPr="00955A80">
        <w:rPr>
          <w:rFonts w:cs="Times New Roman"/>
          <w:color w:val="000000" w:themeColor="text1"/>
          <w:szCs w:val="28"/>
        </w:rPr>
        <w:t> </w:t>
      </w:r>
      <w:r w:rsidR="00513E35">
        <w:rPr>
          <w:rFonts w:cs="Times New Roman"/>
          <w:color w:val="000000" w:themeColor="text1"/>
          <w:szCs w:val="28"/>
        </w:rPr>
        <w:t xml:space="preserve">– </w:t>
      </w:r>
      <w:r w:rsidRPr="00955A80">
        <w:rPr>
          <w:rFonts w:cs="Times New Roman"/>
          <w:color w:val="000000" w:themeColor="text1"/>
          <w:szCs w:val="28"/>
        </w:rPr>
        <w:t xml:space="preserve">ориентация на удобство и повышение качества жизни. Данный тип потребления проявляется в значительной части потребительских практик, включая финансовые, поскольку для большинства потребителей главными критериями выбора являются выгода и комфорт. </w:t>
      </w:r>
    </w:p>
    <w:p w14:paraId="49408459" w14:textId="77777777" w:rsidR="00CA3F20" w:rsidRPr="00955A80" w:rsidRDefault="00CA3F20" w:rsidP="00D55204">
      <w:pPr>
        <w:numPr>
          <w:ilvl w:val="0"/>
          <w:numId w:val="34"/>
        </w:numPr>
        <w:suppressAutoHyphens/>
        <w:spacing w:after="0" w:line="360" w:lineRule="auto"/>
        <w:ind w:left="0" w:firstLine="0"/>
        <w:contextualSpacing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В кредитовании: обдуманное оформление образовательных кредитов, кредитов на крупные покупки, улучшающие качество жизни (ремонт или </w:t>
      </w:r>
      <w:r w:rsidRPr="00955A80">
        <w:rPr>
          <w:rFonts w:cs="Times New Roman"/>
          <w:color w:val="000000" w:themeColor="text1"/>
          <w:szCs w:val="28"/>
        </w:rPr>
        <w:lastRenderedPageBreak/>
        <w:t>покупка авто или недвижимости), использование кредитных карт для упрощения платежей. Также не редки случаи оформления кредита с целью улучшения кредитной истории, что также подходит под определение данного типа.</w:t>
      </w:r>
    </w:p>
    <w:p w14:paraId="4B2229CA" w14:textId="77777777" w:rsidR="00CA3F20" w:rsidRPr="00955A80" w:rsidRDefault="00CA3F20" w:rsidP="00D55204">
      <w:pPr>
        <w:numPr>
          <w:ilvl w:val="0"/>
          <w:numId w:val="34"/>
        </w:numPr>
        <w:suppressAutoHyphens/>
        <w:spacing w:after="0" w:line="360" w:lineRule="auto"/>
        <w:ind w:left="0" w:firstLine="0"/>
        <w:contextualSpacing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Во вкладах: применение вкладов как инструмента структурирования личных финансов и формирования «финансовой подушки».</w:t>
      </w:r>
    </w:p>
    <w:p w14:paraId="78AA13F4" w14:textId="77777777" w:rsidR="00CA3F20" w:rsidRPr="00955A80" w:rsidRDefault="00CA3F20" w:rsidP="00D55204">
      <w:pPr>
        <w:numPr>
          <w:ilvl w:val="0"/>
          <w:numId w:val="34"/>
        </w:numPr>
        <w:suppressAutoHyphens/>
        <w:spacing w:after="0" w:line="360" w:lineRule="auto"/>
        <w:ind w:left="0" w:firstLine="0"/>
        <w:contextualSpacing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 инвестировании: использование мобильных инвестиционных приложений или консервативных, безрисковых стратегий, как наиболее удобных и безопасных способов осуществления инвестирования.</w:t>
      </w:r>
    </w:p>
    <w:p w14:paraId="2FCC7539" w14:textId="53EB1FED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Демонстративное потребление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513E35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демонстрация статуса через потребление, стремление к роскоши. В целом данный тип характерен для финансового сектора, однако отдельные его проявления возможны.</w:t>
      </w:r>
    </w:p>
    <w:p w14:paraId="51B9CFAB" w14:textId="1D4865D5" w:rsidR="00CA3F20" w:rsidRPr="00955A80" w:rsidRDefault="00CA3F20" w:rsidP="00D55204">
      <w:pPr>
        <w:numPr>
          <w:ilvl w:val="0"/>
          <w:numId w:val="35"/>
        </w:numPr>
        <w:suppressAutoHyphens/>
        <w:spacing w:after="0" w:line="360" w:lineRule="auto"/>
        <w:ind w:left="0" w:firstLine="0"/>
        <w:contextualSpacing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 кредитовании: оформление кредитов и микрозаймов с целью сни</w:t>
      </w:r>
      <w:r w:rsidR="00513E35">
        <w:rPr>
          <w:rFonts w:cs="Times New Roman"/>
          <w:color w:val="000000" w:themeColor="text1"/>
          <w:szCs w:val="28"/>
        </w:rPr>
        <w:t>жения</w:t>
      </w:r>
      <w:r w:rsidRPr="00955A80">
        <w:rPr>
          <w:rFonts w:cs="Times New Roman"/>
          <w:color w:val="000000" w:themeColor="text1"/>
          <w:szCs w:val="28"/>
        </w:rPr>
        <w:t xml:space="preserve"> разрыв</w:t>
      </w:r>
      <w:r w:rsidR="00513E35">
        <w:rPr>
          <w:rFonts w:cs="Times New Roman"/>
          <w:color w:val="000000" w:themeColor="text1"/>
          <w:szCs w:val="28"/>
        </w:rPr>
        <w:t>а</w:t>
      </w:r>
      <w:r w:rsidRPr="00955A80">
        <w:rPr>
          <w:rFonts w:cs="Times New Roman"/>
          <w:color w:val="000000" w:themeColor="text1"/>
          <w:szCs w:val="28"/>
        </w:rPr>
        <w:t xml:space="preserve"> между реальным и желаемым уровнем жизни или блага, которые потребитель не может себе позволить. А также оформление премиальных продуктов, например карты с припиской «</w:t>
      </w:r>
      <w:r w:rsidRPr="00955A80">
        <w:rPr>
          <w:rFonts w:cs="Times New Roman"/>
          <w:color w:val="000000" w:themeColor="text1"/>
          <w:szCs w:val="28"/>
          <w:lang w:val="en-US"/>
        </w:rPr>
        <w:t>gold</w:t>
      </w:r>
      <w:r w:rsidRPr="00955A80">
        <w:rPr>
          <w:rFonts w:cs="Times New Roman"/>
          <w:color w:val="000000" w:themeColor="text1"/>
          <w:szCs w:val="28"/>
        </w:rPr>
        <w:t>».</w:t>
      </w:r>
    </w:p>
    <w:p w14:paraId="6060A34B" w14:textId="77777777" w:rsidR="00CA3F20" w:rsidRPr="00955A80" w:rsidRDefault="00CA3F20" w:rsidP="00D55204">
      <w:pPr>
        <w:numPr>
          <w:ilvl w:val="0"/>
          <w:numId w:val="35"/>
        </w:numPr>
        <w:suppressAutoHyphens/>
        <w:spacing w:after="0" w:line="360" w:lineRule="auto"/>
        <w:ind w:left="0" w:firstLine="0"/>
        <w:contextualSpacing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 страховании: как отмечалось ранее, страхование из-за своей специфики не может приобретаться с целью демонстрации статуса и быть элементом роскоши.</w:t>
      </w:r>
    </w:p>
    <w:p w14:paraId="76655BB8" w14:textId="77777777" w:rsidR="00CA3F20" w:rsidRPr="00955A80" w:rsidRDefault="00CA3F20" w:rsidP="00D55204">
      <w:pPr>
        <w:numPr>
          <w:ilvl w:val="0"/>
          <w:numId w:val="35"/>
        </w:numPr>
        <w:suppressAutoHyphens/>
        <w:spacing w:after="0" w:line="360" w:lineRule="auto"/>
        <w:ind w:left="0" w:firstLine="0"/>
        <w:contextualSpacing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 инвестировании: приобретение дорогостоящих или эксклюзивных акций может служить демонстрацией статуса. А инвестирование в инновационные продукты (стоит указать, что до появления удобных инвестиционных инструментов с низким порогом входа, любое инвестирование может рассматриваться, как использование инновационного продукта), например в криптовалюту, служит демонстрацией прогрессивности потребителя.</w:t>
      </w:r>
    </w:p>
    <w:p w14:paraId="297C9C21" w14:textId="069DC0EE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Символическое потребление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513E35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потребление символов (брендов, идей). Данный тип не применим в рамках потребительских практик в финансовом секторе. Т.к. в финансовом секторе потребление символов происходит только </w:t>
      </w:r>
      <w:r w:rsidRPr="00955A80">
        <w:rPr>
          <w:rFonts w:cs="Times New Roman"/>
          <w:color w:val="000000" w:themeColor="text1"/>
          <w:szCs w:val="28"/>
        </w:rPr>
        <w:lastRenderedPageBreak/>
        <w:t>на уровне выбора компании с определенным имиджем, а не выбора финансовой практики.</w:t>
      </w:r>
    </w:p>
    <w:p w14:paraId="2C7E6240" w14:textId="2F9B01D7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Идейное потребление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513E35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обусловлено идеологией или ценностями.</w:t>
      </w:r>
    </w:p>
    <w:p w14:paraId="078BF6F0" w14:textId="77777777" w:rsidR="00CA3F20" w:rsidRPr="00955A80" w:rsidRDefault="00CA3F20" w:rsidP="00D55204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 кредитовании: оформление кредита для помощи другому или на приобретение более дорогого товара, который удовлетворяет идеологическим воззрениям потребителя, например покупка электромобиля вместо обычного. Также если потребитель принципиально «живет в кредит», потому что привык или думая, что так обманет банк.</w:t>
      </w:r>
    </w:p>
    <w:p w14:paraId="1F8D05D1" w14:textId="77777777" w:rsidR="00CA3F20" w:rsidRPr="00955A80" w:rsidRDefault="00CA3F20" w:rsidP="00D55204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Во вкладах: оформление благотворительных вкладов, предполагающих отчисление части процентов на благотворительные цели.</w:t>
      </w:r>
    </w:p>
    <w:p w14:paraId="0024F859" w14:textId="0E1D54A8" w:rsidR="00CA3F20" w:rsidRPr="00955A80" w:rsidRDefault="00CA3F20" w:rsidP="00D55204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 инвестировании: с точки зрения организаций выпуск ценных бумаг – поиск финансовой поддержки у инвесторов, поэтому приобретение конкретных акций/облигаций и т.д. с целью поддержать близкую по духу компанию</w:t>
      </w:r>
      <w:r w:rsidR="00513E35">
        <w:rPr>
          <w:rFonts w:cs="Times New Roman"/>
          <w:color w:val="000000" w:themeColor="text1"/>
          <w:szCs w:val="28"/>
        </w:rPr>
        <w:t xml:space="preserve"> –</w:t>
      </w:r>
      <w:r w:rsidRPr="00955A80">
        <w:rPr>
          <w:rFonts w:cs="Times New Roman"/>
          <w:color w:val="000000" w:themeColor="text1"/>
          <w:szCs w:val="28"/>
        </w:rPr>
        <w:t xml:space="preserve"> это яркий пример данного типа. В этот тип также может входить инвестирование в криптовалюту </w:t>
      </w:r>
      <w:r w:rsidR="00513E35">
        <w:rPr>
          <w:rFonts w:cs="Times New Roman"/>
          <w:color w:val="000000" w:themeColor="text1"/>
          <w:szCs w:val="28"/>
        </w:rPr>
        <w:t>для</w:t>
      </w:r>
      <w:r w:rsidRPr="00955A80">
        <w:rPr>
          <w:rFonts w:cs="Times New Roman"/>
          <w:color w:val="000000" w:themeColor="text1"/>
          <w:szCs w:val="28"/>
        </w:rPr>
        <w:t xml:space="preserve"> поддержа</w:t>
      </w:r>
      <w:r w:rsidR="00513E35">
        <w:rPr>
          <w:rFonts w:cs="Times New Roman"/>
          <w:color w:val="000000" w:themeColor="text1"/>
          <w:szCs w:val="28"/>
        </w:rPr>
        <w:t>ния</w:t>
      </w:r>
      <w:r w:rsidRPr="00955A80">
        <w:rPr>
          <w:rFonts w:cs="Times New Roman"/>
          <w:color w:val="000000" w:themeColor="text1"/>
          <w:szCs w:val="28"/>
        </w:rPr>
        <w:t xml:space="preserve"> данн</w:t>
      </w:r>
      <w:r w:rsidR="00513E35">
        <w:rPr>
          <w:rFonts w:cs="Times New Roman"/>
          <w:color w:val="000000" w:themeColor="text1"/>
          <w:szCs w:val="28"/>
        </w:rPr>
        <w:t>ого</w:t>
      </w:r>
      <w:r w:rsidRPr="00955A80">
        <w:rPr>
          <w:rFonts w:cs="Times New Roman"/>
          <w:color w:val="000000" w:themeColor="text1"/>
          <w:szCs w:val="28"/>
        </w:rPr>
        <w:t xml:space="preserve"> рынк</w:t>
      </w:r>
      <w:r w:rsidR="00513E35">
        <w:rPr>
          <w:rFonts w:cs="Times New Roman"/>
          <w:color w:val="000000" w:themeColor="text1"/>
          <w:szCs w:val="28"/>
        </w:rPr>
        <w:t>а</w:t>
      </w:r>
      <w:r w:rsidRPr="00955A80">
        <w:rPr>
          <w:rFonts w:cs="Times New Roman"/>
          <w:color w:val="000000" w:themeColor="text1"/>
          <w:szCs w:val="28"/>
        </w:rPr>
        <w:t xml:space="preserve"> и реализ</w:t>
      </w:r>
      <w:r w:rsidR="00513E35">
        <w:rPr>
          <w:rFonts w:cs="Times New Roman"/>
          <w:color w:val="000000" w:themeColor="text1"/>
          <w:szCs w:val="28"/>
        </w:rPr>
        <w:t>ации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513E35">
        <w:rPr>
          <w:rFonts w:cs="Times New Roman"/>
          <w:color w:val="000000" w:themeColor="text1"/>
          <w:szCs w:val="28"/>
        </w:rPr>
        <w:t>в качестве</w:t>
      </w:r>
      <w:r w:rsidRPr="00955A80">
        <w:rPr>
          <w:rFonts w:cs="Times New Roman"/>
          <w:color w:val="000000" w:themeColor="text1"/>
          <w:szCs w:val="28"/>
        </w:rPr>
        <w:t xml:space="preserve"> свободн</w:t>
      </w:r>
      <w:r w:rsidR="00513E35">
        <w:rPr>
          <w:rFonts w:cs="Times New Roman"/>
          <w:color w:val="000000" w:themeColor="text1"/>
          <w:szCs w:val="28"/>
        </w:rPr>
        <w:t>ого</w:t>
      </w:r>
      <w:r w:rsidRPr="00955A80">
        <w:rPr>
          <w:rFonts w:cs="Times New Roman"/>
          <w:color w:val="000000" w:themeColor="text1"/>
          <w:szCs w:val="28"/>
        </w:rPr>
        <w:t xml:space="preserve"> от банковского вмешательства индивид</w:t>
      </w:r>
      <w:r w:rsidR="00513E35">
        <w:rPr>
          <w:rFonts w:cs="Times New Roman"/>
          <w:color w:val="000000" w:themeColor="text1"/>
          <w:szCs w:val="28"/>
        </w:rPr>
        <w:t>а</w:t>
      </w:r>
      <w:r w:rsidRPr="00955A80">
        <w:rPr>
          <w:rFonts w:cs="Times New Roman"/>
          <w:color w:val="000000" w:themeColor="text1"/>
          <w:szCs w:val="28"/>
        </w:rPr>
        <w:t>.</w:t>
      </w:r>
    </w:p>
    <w:p w14:paraId="25582482" w14:textId="101B6C5B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Потребление переживаний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513E35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стремление к эмоциональному опыту.</w:t>
      </w:r>
    </w:p>
    <w:p w14:paraId="417D4F38" w14:textId="07189B28" w:rsidR="00CA3F20" w:rsidRPr="00955A80" w:rsidRDefault="00CA3F20" w:rsidP="00D55204">
      <w:pPr>
        <w:numPr>
          <w:ilvl w:val="0"/>
          <w:numId w:val="37"/>
        </w:numPr>
        <w:suppressAutoHyphens/>
        <w:spacing w:after="0" w:line="360" w:lineRule="auto"/>
        <w:ind w:left="0" w:firstLine="709"/>
        <w:contextualSpacing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 кредитовании: оформление кредита на путешествие или на иные цели</w:t>
      </w:r>
      <w:r w:rsidR="00513E35">
        <w:rPr>
          <w:rFonts w:cs="Times New Roman"/>
          <w:color w:val="000000" w:themeColor="text1"/>
          <w:szCs w:val="28"/>
        </w:rPr>
        <w:t>,</w:t>
      </w:r>
      <w:r w:rsidRPr="00955A80">
        <w:rPr>
          <w:rFonts w:cs="Times New Roman"/>
          <w:color w:val="000000" w:themeColor="text1"/>
          <w:szCs w:val="28"/>
        </w:rPr>
        <w:t xml:space="preserve"> позволяющие ощутить временное повышение благосостояния.</w:t>
      </w:r>
    </w:p>
    <w:p w14:paraId="7F54DDD9" w14:textId="77777777" w:rsidR="00CA3F20" w:rsidRPr="00955A80" w:rsidRDefault="00CA3F20" w:rsidP="00D55204">
      <w:pPr>
        <w:numPr>
          <w:ilvl w:val="0"/>
          <w:numId w:val="37"/>
        </w:numPr>
        <w:suppressAutoHyphens/>
        <w:spacing w:after="0" w:line="360" w:lineRule="auto"/>
        <w:ind w:left="0" w:firstLine="709"/>
        <w:contextualSpacing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Во вкладах: использование вклада для достижения чувства финансовой стабильности.</w:t>
      </w:r>
    </w:p>
    <w:p w14:paraId="75CFCB1C" w14:textId="4B8D0EF8" w:rsidR="00CA3F20" w:rsidRPr="00955A80" w:rsidRDefault="00CA3F20" w:rsidP="00D55204">
      <w:pPr>
        <w:numPr>
          <w:ilvl w:val="0"/>
          <w:numId w:val="37"/>
        </w:numPr>
        <w:suppressAutoHyphens/>
        <w:spacing w:after="0" w:line="360" w:lineRule="auto"/>
        <w:ind w:left="0" w:firstLine="709"/>
        <w:contextualSpacing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В страховании: страхование в первую очередь описывается данным типом потребления, как было </w:t>
      </w:r>
      <w:r w:rsidR="00513E35">
        <w:rPr>
          <w:rFonts w:cs="Times New Roman"/>
          <w:color w:val="000000" w:themeColor="text1"/>
          <w:szCs w:val="28"/>
        </w:rPr>
        <w:t>указано</w:t>
      </w:r>
      <w:r w:rsidRPr="00955A80">
        <w:rPr>
          <w:rFonts w:cs="Times New Roman"/>
          <w:color w:val="000000" w:themeColor="text1"/>
          <w:szCs w:val="28"/>
        </w:rPr>
        <w:t xml:space="preserve"> выше, потребитель приобретает страхование с целью достижения и поддержания спокойствия, благодаря получению чувства защищенности от рисков.</w:t>
      </w:r>
    </w:p>
    <w:p w14:paraId="3FAFE5FC" w14:textId="5A6BE0F3" w:rsidR="00CA3F20" w:rsidRPr="00955A80" w:rsidRDefault="00CA3F20" w:rsidP="00D55204">
      <w:pPr>
        <w:numPr>
          <w:ilvl w:val="0"/>
          <w:numId w:val="37"/>
        </w:numPr>
        <w:suppressAutoHyphens/>
        <w:spacing w:after="0" w:line="360" w:lineRule="auto"/>
        <w:ind w:left="0" w:firstLine="709"/>
        <w:contextualSpacing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 инвестировании: инвестирование как способ применения или получения финансовых знаний. Также инвестирование может стать инструментом реализации азарта потребителя, легальной заменой казино</w:t>
      </w:r>
      <w:r w:rsidR="00BC4D6F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BC4D6F">
        <w:rPr>
          <w:rFonts w:cs="Times New Roman"/>
          <w:color w:val="000000" w:themeColor="text1"/>
          <w:szCs w:val="28"/>
        </w:rPr>
        <w:t>Т</w:t>
      </w:r>
      <w:r w:rsidRPr="00955A80">
        <w:rPr>
          <w:rFonts w:cs="Times New Roman"/>
          <w:color w:val="000000" w:themeColor="text1"/>
          <w:szCs w:val="28"/>
        </w:rPr>
        <w:t xml:space="preserve">акая практика будет описываться потреблением переживаний. </w:t>
      </w:r>
    </w:p>
    <w:p w14:paraId="5FE212A9" w14:textId="77A19E45" w:rsidR="00BC4ED9" w:rsidRPr="00955A80" w:rsidRDefault="00BC4ED9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lastRenderedPageBreak/>
        <w:t>Всесторонне проанализировав потребление и потребительские практики</w:t>
      </w:r>
      <w:r w:rsidR="00BC4D6F">
        <w:rPr>
          <w:rFonts w:cs="Times New Roman"/>
          <w:color w:val="000000" w:themeColor="text1"/>
          <w:szCs w:val="28"/>
        </w:rPr>
        <w:t>,</w:t>
      </w:r>
      <w:r w:rsidRPr="00955A80">
        <w:rPr>
          <w:rFonts w:cs="Times New Roman"/>
          <w:color w:val="000000" w:themeColor="text1"/>
          <w:szCs w:val="28"/>
        </w:rPr>
        <w:t xml:space="preserve"> можно дать этим почти фундаментальным понятиям исчерпывающие определения:</w:t>
      </w:r>
    </w:p>
    <w:p w14:paraId="7EF2CE4F" w14:textId="0E41AEA9" w:rsidR="00BC4ED9" w:rsidRPr="00955A80" w:rsidRDefault="00BC4ED9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Потребление – процесс использования блага/услуги с целью или с сопровождением удовлетворения потребностей, как материальных, так и духовных и социальных, демонстрации и реализации социального статуса, культурных и ценностных воззрений потребителя через извлечение пользы, смыслов и символов из потребляемых благ.</w:t>
      </w:r>
    </w:p>
    <w:p w14:paraId="4A7A75EC" w14:textId="0A660359" w:rsidR="00BC4ED9" w:rsidRPr="00955A80" w:rsidRDefault="00BC4ED9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Потребительская практика – осмысленный акт выбора конкретного блага и потребления конкретным способом, определяемый эффективностью, психологическими, социальными и демографическими особенностями потребителя.</w:t>
      </w:r>
    </w:p>
    <w:p w14:paraId="5C61729B" w14:textId="0E43F896" w:rsidR="00CA3F20" w:rsidRPr="00955A80" w:rsidRDefault="00F37896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 условиях обширных и разнородных данных сегментация способствует более точному таргетированию продуктов и услуг, а также оптимизации маркетинговых и риск-менеджмент процессов и решении различных социальных проблем, связанных с потреблением. Поэтому и</w:t>
      </w:r>
      <w:r w:rsidR="00CA3F20" w:rsidRPr="00955A80">
        <w:rPr>
          <w:rFonts w:cs="Times New Roman"/>
          <w:color w:val="000000" w:themeColor="text1"/>
          <w:szCs w:val="28"/>
        </w:rPr>
        <w:t xml:space="preserve">сследователи также делят потребителей на </w:t>
      </w:r>
      <w:r w:rsidRPr="00955A80">
        <w:rPr>
          <w:rFonts w:cs="Times New Roman"/>
          <w:color w:val="000000" w:themeColor="text1"/>
          <w:szCs w:val="28"/>
        </w:rPr>
        <w:t xml:space="preserve">классы, кластеры, типы и </w:t>
      </w:r>
      <w:r w:rsidR="00CA3F20" w:rsidRPr="00955A80">
        <w:rPr>
          <w:rFonts w:cs="Times New Roman"/>
          <w:color w:val="000000" w:themeColor="text1"/>
          <w:szCs w:val="28"/>
        </w:rPr>
        <w:t>сегменты на основании различных характеристик, чтобы объяснить различия в их потребительском поведении. Такая сегментация может основываться как на личностных особенностях потребителей, так и на их рыночном поведении.</w:t>
      </w:r>
    </w:p>
    <w:p w14:paraId="217696E0" w14:textId="3B3C016D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Одной из известных классификаций является модель Эверетта Роджерса, которая группирует потребителей по степени принятия инноваций </w:t>
      </w:r>
      <w:r w:rsidR="00795760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от «инноваторов» до «инертных» [</w:t>
      </w:r>
      <w:r w:rsidR="00B6634A" w:rsidRPr="00955A80">
        <w:rPr>
          <w:rFonts w:cs="Times New Roman"/>
          <w:color w:val="000000" w:themeColor="text1"/>
          <w:szCs w:val="28"/>
        </w:rPr>
        <w:t>35</w:t>
      </w:r>
      <w:r w:rsidRPr="00955A80">
        <w:rPr>
          <w:rFonts w:cs="Times New Roman"/>
          <w:color w:val="000000" w:themeColor="text1"/>
          <w:szCs w:val="28"/>
        </w:rPr>
        <w:t>]. Однако в финансовом секторе, где инновации внедряются медленно, эта типология имеет ограниченную применимость. Тем не менее, она становится полезной при анализе новых банковских продуктов, таких как детские карты, инвестиционные приложения или криптовалюта.</w:t>
      </w:r>
    </w:p>
    <w:p w14:paraId="7E73A02E" w14:textId="52E5EFE3" w:rsidR="00CA3F20" w:rsidRPr="00955A80" w:rsidRDefault="00CA3F2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Существуют и другие сегментации потребителей финансовых услуг</w:t>
      </w:r>
      <w:r w:rsidR="00795760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795760">
        <w:rPr>
          <w:rFonts w:cs="Times New Roman"/>
          <w:color w:val="000000" w:themeColor="text1"/>
          <w:szCs w:val="28"/>
        </w:rPr>
        <w:t>Т</w:t>
      </w:r>
      <w:r w:rsidRPr="00955A80">
        <w:rPr>
          <w:rFonts w:cs="Times New Roman"/>
          <w:color w:val="000000" w:themeColor="text1"/>
          <w:szCs w:val="28"/>
        </w:rPr>
        <w:t>ак</w:t>
      </w:r>
      <w:r w:rsidR="00795760">
        <w:rPr>
          <w:rFonts w:cs="Times New Roman"/>
          <w:color w:val="000000" w:themeColor="text1"/>
          <w:szCs w:val="28"/>
        </w:rPr>
        <w:t>,</w:t>
      </w:r>
      <w:r w:rsidRPr="00955A80">
        <w:rPr>
          <w:rFonts w:cs="Times New Roman"/>
          <w:color w:val="000000" w:themeColor="text1"/>
          <w:szCs w:val="28"/>
        </w:rPr>
        <w:t xml:space="preserve"> например </w:t>
      </w:r>
      <w:proofErr w:type="spellStart"/>
      <w:r w:rsidRPr="00955A80">
        <w:rPr>
          <w:rFonts w:cs="Times New Roman"/>
          <w:color w:val="000000" w:themeColor="text1"/>
          <w:szCs w:val="28"/>
        </w:rPr>
        <w:t>Орели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55A80">
        <w:rPr>
          <w:rFonts w:cs="Times New Roman"/>
          <w:color w:val="000000" w:themeColor="text1"/>
          <w:szCs w:val="28"/>
        </w:rPr>
        <w:t>Л'Остис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, главный аналитик исследовательской компании </w:t>
      </w:r>
      <w:proofErr w:type="spellStart"/>
      <w:r w:rsidRPr="00955A80">
        <w:rPr>
          <w:rFonts w:cs="Times New Roman"/>
          <w:color w:val="000000" w:themeColor="text1"/>
          <w:szCs w:val="28"/>
        </w:rPr>
        <w:t>Forester</w:t>
      </w:r>
      <w:proofErr w:type="spellEnd"/>
      <w:r w:rsidR="00795760">
        <w:rPr>
          <w:rFonts w:cs="Times New Roman"/>
          <w:color w:val="000000" w:themeColor="text1"/>
          <w:szCs w:val="28"/>
        </w:rPr>
        <w:t>,</w:t>
      </w:r>
      <w:r w:rsidRPr="00955A80">
        <w:rPr>
          <w:rFonts w:cs="Times New Roman"/>
          <w:color w:val="000000" w:themeColor="text1"/>
          <w:szCs w:val="28"/>
        </w:rPr>
        <w:t xml:space="preserve"> предлагает делить потребителей на четыре сегмента </w:t>
      </w:r>
      <w:r w:rsidR="00795760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экономные </w:t>
      </w:r>
      <w:r w:rsidRPr="00955A80">
        <w:rPr>
          <w:rFonts w:cs="Times New Roman"/>
          <w:color w:val="000000" w:themeColor="text1"/>
          <w:szCs w:val="28"/>
        </w:rPr>
        <w:lastRenderedPageBreak/>
        <w:t>потребители, беззаботные потребители, стремящиеся к безопасности</w:t>
      </w:r>
      <w:r w:rsidR="00795760">
        <w:rPr>
          <w:rFonts w:cs="Times New Roman"/>
          <w:color w:val="000000" w:themeColor="text1"/>
          <w:szCs w:val="28"/>
        </w:rPr>
        <w:t>,</w:t>
      </w:r>
      <w:r w:rsidRPr="00955A80">
        <w:rPr>
          <w:rFonts w:cs="Times New Roman"/>
          <w:color w:val="000000" w:themeColor="text1"/>
          <w:szCs w:val="28"/>
        </w:rPr>
        <w:t xml:space="preserve"> и экономные потребители с подушкой безопасности на основе оценки 2-х утверждений: «Я живу от зарплаты до зарплаты» и «Я испытываю беспокойство по поводу своего финансового положения» утверждается, что представители разных сегментов демонстрируют разный уровень финансовой устойчивости и отношения к управлению деньгами и финансовому планированию</w:t>
      </w:r>
      <w:r w:rsidR="00795760">
        <w:rPr>
          <w:rFonts w:cs="Times New Roman"/>
          <w:color w:val="000000" w:themeColor="text1"/>
          <w:szCs w:val="28"/>
        </w:rPr>
        <w:t>. Они</w:t>
      </w:r>
      <w:r w:rsidRPr="00955A80">
        <w:rPr>
          <w:rFonts w:cs="Times New Roman"/>
          <w:color w:val="000000" w:themeColor="text1"/>
          <w:szCs w:val="28"/>
        </w:rPr>
        <w:t xml:space="preserve"> отличаются по уровню уверенности в своём финансовом будущем и имеют уникальные потребности в управлении личными финансами [</w:t>
      </w:r>
      <w:bookmarkStart w:id="13" w:name="_Hlk198911353"/>
      <w:r w:rsidR="00B6634A" w:rsidRPr="00955A80">
        <w:rPr>
          <w:rFonts w:cs="Times New Roman"/>
          <w:color w:val="000000" w:themeColor="text1"/>
          <w:szCs w:val="28"/>
        </w:rPr>
        <w:t>56</w:t>
      </w:r>
      <w:bookmarkEnd w:id="13"/>
      <w:r w:rsidRPr="00955A80">
        <w:rPr>
          <w:rFonts w:cs="Times New Roman"/>
          <w:color w:val="000000" w:themeColor="text1"/>
          <w:szCs w:val="28"/>
        </w:rPr>
        <w:t xml:space="preserve">]. </w:t>
      </w:r>
    </w:p>
    <w:p w14:paraId="63F62048" w14:textId="093CAE7E" w:rsidR="00CA3F20" w:rsidRPr="00955A80" w:rsidRDefault="00343BD0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Ещё одна, особенно популярная в США сегментация – </w:t>
      </w:r>
      <w:r w:rsidRPr="00955A80">
        <w:rPr>
          <w:rFonts w:cs="Times New Roman"/>
          <w:color w:val="000000" w:themeColor="text1"/>
          <w:szCs w:val="28"/>
          <w:lang w:val="en-US"/>
        </w:rPr>
        <w:t>VALS</w:t>
      </w:r>
      <w:r w:rsidRPr="00955A80">
        <w:rPr>
          <w:rFonts w:cs="Times New Roman"/>
          <w:color w:val="000000" w:themeColor="text1"/>
          <w:szCs w:val="28"/>
        </w:rPr>
        <w:t xml:space="preserve">-2, </w:t>
      </w:r>
      <w:r w:rsidRPr="00955A80">
        <w:rPr>
          <w:rFonts w:cs="Times New Roman"/>
          <w:color w:val="000000" w:themeColor="text1"/>
          <w:szCs w:val="28"/>
          <w:lang w:val="en-US"/>
        </w:rPr>
        <w:t>V</w:t>
      </w:r>
      <w:proofErr w:type="spellStart"/>
      <w:r w:rsidRPr="00955A80">
        <w:rPr>
          <w:rFonts w:cs="Times New Roman"/>
          <w:color w:val="000000" w:themeColor="text1"/>
          <w:szCs w:val="28"/>
        </w:rPr>
        <w:t>alues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55A80">
        <w:rPr>
          <w:rFonts w:cs="Times New Roman"/>
          <w:color w:val="000000" w:themeColor="text1"/>
          <w:szCs w:val="28"/>
        </w:rPr>
        <w:t>and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55A80">
        <w:rPr>
          <w:rFonts w:cs="Times New Roman"/>
          <w:color w:val="000000" w:themeColor="text1"/>
          <w:szCs w:val="28"/>
        </w:rPr>
        <w:t>LifeStyle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(«Ценности и образ жизни»)</w:t>
      </w:r>
      <w:r w:rsidR="00795760">
        <w:rPr>
          <w:rFonts w:cs="Times New Roman"/>
          <w:color w:val="000000" w:themeColor="text1"/>
          <w:szCs w:val="28"/>
        </w:rPr>
        <w:t xml:space="preserve"> -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55A80">
        <w:rPr>
          <w:rFonts w:cs="Times New Roman"/>
          <w:color w:val="000000" w:themeColor="text1"/>
          <w:szCs w:val="28"/>
        </w:rPr>
        <w:t>психографическ</w:t>
      </w:r>
      <w:r w:rsidR="00795760">
        <w:rPr>
          <w:rFonts w:cs="Times New Roman"/>
          <w:color w:val="000000" w:themeColor="text1"/>
          <w:szCs w:val="28"/>
        </w:rPr>
        <w:t>ая</w:t>
      </w:r>
      <w:proofErr w:type="spellEnd"/>
      <w:r w:rsidR="00795760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795760">
        <w:rPr>
          <w:rFonts w:cs="Times New Roman"/>
          <w:color w:val="000000" w:themeColor="text1"/>
          <w:szCs w:val="28"/>
        </w:rPr>
        <w:t>Е</w:t>
      </w:r>
      <w:r w:rsidRPr="00955A80">
        <w:rPr>
          <w:rFonts w:cs="Times New Roman"/>
          <w:color w:val="000000" w:themeColor="text1"/>
          <w:szCs w:val="28"/>
        </w:rPr>
        <w:t>ё суть состоит в разделении потребителей сначала на 3 группы по</w:t>
      </w:r>
      <w:r w:rsidR="00C10936" w:rsidRPr="00955A80">
        <w:rPr>
          <w:rFonts w:cs="Times New Roman"/>
          <w:color w:val="000000" w:themeColor="text1"/>
          <w:szCs w:val="28"/>
        </w:rPr>
        <w:t xml:space="preserve"> направленности: на принцип, на статус, на действие. А затем в разбитии этих групп на 8 типов на основании имеющихся ресурсов</w:t>
      </w:r>
      <w:r w:rsidR="002657AB" w:rsidRPr="00955A80">
        <w:rPr>
          <w:rFonts w:cs="Times New Roman"/>
          <w:color w:val="000000" w:themeColor="text1"/>
          <w:szCs w:val="28"/>
        </w:rPr>
        <w:t>: психологических, физических, социо-экономических факторах, которые влияют на выбор и принятие решения о покупке каждого потребителя [</w:t>
      </w:r>
      <w:bookmarkStart w:id="14" w:name="_Hlk198911369"/>
      <w:r w:rsidR="00B6634A" w:rsidRPr="00955A80">
        <w:rPr>
          <w:rFonts w:cs="Times New Roman"/>
          <w:color w:val="000000" w:themeColor="text1"/>
          <w:szCs w:val="28"/>
        </w:rPr>
        <w:t>45</w:t>
      </w:r>
      <w:r w:rsidR="002657AB" w:rsidRPr="00955A80">
        <w:rPr>
          <w:rFonts w:cs="Times New Roman"/>
          <w:color w:val="000000" w:themeColor="text1"/>
          <w:szCs w:val="28"/>
        </w:rPr>
        <w:t xml:space="preserve">, </w:t>
      </w:r>
      <w:r w:rsidR="00B6634A" w:rsidRPr="00955A80">
        <w:rPr>
          <w:rFonts w:cs="Times New Roman"/>
          <w:color w:val="000000" w:themeColor="text1"/>
          <w:szCs w:val="28"/>
        </w:rPr>
        <w:t>68</w:t>
      </w:r>
      <w:bookmarkEnd w:id="14"/>
      <w:r w:rsidR="002657AB" w:rsidRPr="00955A80">
        <w:rPr>
          <w:rFonts w:cs="Times New Roman"/>
          <w:color w:val="000000" w:themeColor="text1"/>
          <w:szCs w:val="28"/>
        </w:rPr>
        <w:t>]</w:t>
      </w:r>
      <w:r w:rsidR="00C10936" w:rsidRPr="00955A80">
        <w:rPr>
          <w:rFonts w:cs="Times New Roman"/>
          <w:color w:val="000000" w:themeColor="text1"/>
          <w:szCs w:val="28"/>
        </w:rPr>
        <w:t>. Рассмотрим эти типы и как они могут проявляться в финансовом секторе</w:t>
      </w:r>
      <w:r w:rsidR="00795760">
        <w:rPr>
          <w:rFonts w:cs="Times New Roman"/>
          <w:color w:val="000000" w:themeColor="text1"/>
          <w:szCs w:val="28"/>
        </w:rPr>
        <w:t>.</w:t>
      </w:r>
    </w:p>
    <w:p w14:paraId="5A16D547" w14:textId="5EC06231" w:rsidR="00CA3F20" w:rsidRPr="00955A80" w:rsidRDefault="002657AB" w:rsidP="00D55204">
      <w:pPr>
        <w:pStyle w:val="a7"/>
        <w:numPr>
          <w:ilvl w:val="0"/>
          <w:numId w:val="38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Актуализирующиеся</w:t>
      </w:r>
      <w:r w:rsidRPr="00955A80">
        <w:rPr>
          <w:rFonts w:cs="Times New Roman"/>
          <w:color w:val="000000" w:themeColor="text1"/>
          <w:szCs w:val="28"/>
        </w:rPr>
        <w:t xml:space="preserve"> – обладают </w:t>
      </w:r>
      <w:r w:rsidR="00C57C05" w:rsidRPr="00955A80">
        <w:rPr>
          <w:rFonts w:cs="Times New Roman"/>
          <w:color w:val="000000" w:themeColor="text1"/>
          <w:szCs w:val="28"/>
        </w:rPr>
        <w:t xml:space="preserve">большими </w:t>
      </w:r>
      <w:r w:rsidRPr="00955A80">
        <w:rPr>
          <w:rFonts w:cs="Times New Roman"/>
          <w:color w:val="000000" w:themeColor="text1"/>
          <w:szCs w:val="28"/>
        </w:rPr>
        <w:t xml:space="preserve">ресурсами и склонны пробовать новое. Больше всего заинтересованы в личностном росте и развитии, тяготеют к премиальным продуктам, которые выражают их собственный вкус и независимость. </w:t>
      </w:r>
      <w:r w:rsidR="00C57C05" w:rsidRPr="00955A80">
        <w:rPr>
          <w:rFonts w:cs="Times New Roman"/>
          <w:color w:val="000000" w:themeColor="text1"/>
          <w:szCs w:val="28"/>
        </w:rPr>
        <w:t>Будут порядочными потребителями кредитов и будут активны во всех видах финансовых практик, кроме характерных для населения с низкими доходами (микрозаймы, рассрочки на товары).</w:t>
      </w:r>
    </w:p>
    <w:p w14:paraId="2655714A" w14:textId="145B0BE4" w:rsidR="00C57C05" w:rsidRPr="00955A80" w:rsidRDefault="00C57C05" w:rsidP="00D55204">
      <w:pPr>
        <w:pStyle w:val="a7"/>
        <w:numPr>
          <w:ilvl w:val="0"/>
          <w:numId w:val="38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Исполнители</w:t>
      </w:r>
      <w:r w:rsidRPr="00955A80">
        <w:rPr>
          <w:rFonts w:cs="Times New Roman"/>
          <w:color w:val="000000" w:themeColor="text1"/>
          <w:szCs w:val="28"/>
        </w:rPr>
        <w:t xml:space="preserve"> – обеспеченные, но консервативные. Как правило уже достигшие определенных жизненных целей – семья, карьера и т.п. При выборе товаров больше всего ценят стабильность и функциональность, не склонны к пассионарности. Для них будет характерн</w:t>
      </w:r>
      <w:r w:rsidR="00F91D57" w:rsidRPr="00955A80">
        <w:rPr>
          <w:rFonts w:cs="Times New Roman"/>
          <w:color w:val="000000" w:themeColor="text1"/>
          <w:szCs w:val="28"/>
        </w:rPr>
        <w:t xml:space="preserve">а практика </w:t>
      </w:r>
      <w:r w:rsidRPr="00955A80">
        <w:rPr>
          <w:rFonts w:cs="Times New Roman"/>
          <w:color w:val="000000" w:themeColor="text1"/>
          <w:szCs w:val="28"/>
        </w:rPr>
        <w:t>страховани</w:t>
      </w:r>
      <w:r w:rsidR="00F91D57" w:rsidRPr="00955A80">
        <w:rPr>
          <w:rFonts w:cs="Times New Roman"/>
          <w:color w:val="000000" w:themeColor="text1"/>
          <w:szCs w:val="28"/>
        </w:rPr>
        <w:t>я</w:t>
      </w:r>
      <w:r w:rsidRPr="00955A80">
        <w:rPr>
          <w:rFonts w:cs="Times New Roman"/>
          <w:color w:val="000000" w:themeColor="text1"/>
          <w:szCs w:val="28"/>
        </w:rPr>
        <w:t>, вклад</w:t>
      </w:r>
      <w:r w:rsidR="00F91D57" w:rsidRPr="00955A80">
        <w:rPr>
          <w:rFonts w:cs="Times New Roman"/>
          <w:color w:val="000000" w:themeColor="text1"/>
          <w:szCs w:val="28"/>
        </w:rPr>
        <w:t>ов</w:t>
      </w:r>
      <w:r w:rsidRPr="00955A80">
        <w:rPr>
          <w:rFonts w:cs="Times New Roman"/>
          <w:color w:val="000000" w:themeColor="text1"/>
          <w:szCs w:val="28"/>
        </w:rPr>
        <w:t xml:space="preserve"> и консервативн</w:t>
      </w:r>
      <w:r w:rsidR="00F91D57" w:rsidRPr="00955A80">
        <w:rPr>
          <w:rFonts w:cs="Times New Roman"/>
          <w:color w:val="000000" w:themeColor="text1"/>
          <w:szCs w:val="28"/>
        </w:rPr>
        <w:t>ого</w:t>
      </w:r>
      <w:r w:rsidRPr="00955A80">
        <w:rPr>
          <w:rFonts w:cs="Times New Roman"/>
          <w:color w:val="000000" w:themeColor="text1"/>
          <w:szCs w:val="28"/>
        </w:rPr>
        <w:t xml:space="preserve"> инвестировани</w:t>
      </w:r>
      <w:r w:rsidR="00F91D57" w:rsidRPr="00955A80">
        <w:rPr>
          <w:rFonts w:cs="Times New Roman"/>
          <w:color w:val="000000" w:themeColor="text1"/>
          <w:szCs w:val="28"/>
        </w:rPr>
        <w:t>я</w:t>
      </w:r>
      <w:r w:rsidR="00781500" w:rsidRPr="00955A80">
        <w:rPr>
          <w:rFonts w:cs="Times New Roman"/>
          <w:color w:val="000000" w:themeColor="text1"/>
          <w:szCs w:val="28"/>
        </w:rPr>
        <w:t xml:space="preserve">. </w:t>
      </w:r>
      <w:r w:rsidR="00F91D57" w:rsidRPr="00955A80">
        <w:rPr>
          <w:rFonts w:cs="Times New Roman"/>
          <w:color w:val="000000" w:themeColor="text1"/>
          <w:szCs w:val="28"/>
        </w:rPr>
        <w:t>Также их потребительские практики могут быть нацелены на поддержку членов семьи.</w:t>
      </w:r>
    </w:p>
    <w:p w14:paraId="71D0488C" w14:textId="55F8F944" w:rsidR="00F91D57" w:rsidRPr="00955A80" w:rsidRDefault="00F91D57" w:rsidP="00D55204">
      <w:pPr>
        <w:pStyle w:val="a7"/>
        <w:numPr>
          <w:ilvl w:val="0"/>
          <w:numId w:val="38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lastRenderedPageBreak/>
        <w:t>Достигающие</w:t>
      </w:r>
      <w:r w:rsidRPr="00955A80">
        <w:rPr>
          <w:rFonts w:cs="Times New Roman"/>
          <w:color w:val="000000" w:themeColor="text1"/>
          <w:szCs w:val="28"/>
        </w:rPr>
        <w:t xml:space="preserve"> – ценят свою карьеру и следуют за окружением, не склонны к риску, склонны к демонстрации статуса. Также, как исполнители часто сконцентрированы на семье. Они –</w:t>
      </w:r>
      <w:r w:rsidR="00C2791A" w:rsidRPr="00955A80">
        <w:rPr>
          <w:rFonts w:cs="Times New Roman"/>
          <w:color w:val="000000" w:themeColor="text1"/>
          <w:szCs w:val="28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 xml:space="preserve">потребители </w:t>
      </w:r>
      <w:r w:rsidR="00C2791A" w:rsidRPr="00955A80">
        <w:rPr>
          <w:rFonts w:cs="Times New Roman"/>
          <w:color w:val="000000" w:themeColor="text1"/>
          <w:szCs w:val="28"/>
        </w:rPr>
        <w:t xml:space="preserve">классических финансовых продуктов: </w:t>
      </w:r>
      <w:r w:rsidRPr="00955A80">
        <w:rPr>
          <w:rFonts w:cs="Times New Roman"/>
          <w:color w:val="000000" w:themeColor="text1"/>
          <w:szCs w:val="28"/>
        </w:rPr>
        <w:t>ипотек</w:t>
      </w:r>
      <w:r w:rsidR="00C2791A" w:rsidRPr="00955A80">
        <w:rPr>
          <w:rFonts w:cs="Times New Roman"/>
          <w:color w:val="000000" w:themeColor="text1"/>
          <w:szCs w:val="28"/>
        </w:rPr>
        <w:t>,</w:t>
      </w:r>
      <w:r w:rsidRPr="00955A80">
        <w:rPr>
          <w:rFonts w:cs="Times New Roman"/>
          <w:color w:val="000000" w:themeColor="text1"/>
          <w:szCs w:val="28"/>
        </w:rPr>
        <w:t xml:space="preserve"> автокредитов</w:t>
      </w:r>
      <w:r w:rsidR="00C2791A" w:rsidRPr="00955A80">
        <w:rPr>
          <w:rFonts w:cs="Times New Roman"/>
          <w:color w:val="000000" w:themeColor="text1"/>
          <w:szCs w:val="28"/>
        </w:rPr>
        <w:t xml:space="preserve"> и дополнительного медицинского страхования в т.ч. для семьи.</w:t>
      </w:r>
    </w:p>
    <w:p w14:paraId="73E85934" w14:textId="3C533784" w:rsidR="00C2791A" w:rsidRPr="00955A80" w:rsidRDefault="00C2791A" w:rsidP="00D55204">
      <w:pPr>
        <w:pStyle w:val="a7"/>
        <w:numPr>
          <w:ilvl w:val="0"/>
          <w:numId w:val="38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 xml:space="preserve">Убежденные </w:t>
      </w:r>
      <w:r w:rsidRPr="00955A80">
        <w:rPr>
          <w:rFonts w:cs="Times New Roman"/>
          <w:color w:val="000000" w:themeColor="text1"/>
          <w:szCs w:val="28"/>
        </w:rPr>
        <w:t>– самые ярко выраженные консерваторы</w:t>
      </w:r>
      <w:r w:rsidR="009916BF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9916BF">
        <w:rPr>
          <w:rFonts w:cs="Times New Roman"/>
          <w:color w:val="000000" w:themeColor="text1"/>
          <w:szCs w:val="28"/>
        </w:rPr>
        <w:t>И</w:t>
      </w:r>
      <w:r w:rsidRPr="00955A80">
        <w:rPr>
          <w:rFonts w:cs="Times New Roman"/>
          <w:color w:val="000000" w:themeColor="text1"/>
          <w:szCs w:val="28"/>
        </w:rPr>
        <w:t>х поведение и потребительские практики строятся на непоколебимых убеждениях и классических ценностях: семья, церковь, патриотизм и т.п. В финансовом секторе для них характерны только необходимые практики, такие как обязательное страхование, использование дебетовых карт. Пользование кредитованием или инвестициями возможно только при поддержке госпрограмм.</w:t>
      </w:r>
    </w:p>
    <w:p w14:paraId="0F3D0A2B" w14:textId="79D86C54" w:rsidR="00C2791A" w:rsidRPr="00955A80" w:rsidRDefault="00C2791A" w:rsidP="00D55204">
      <w:pPr>
        <w:pStyle w:val="a7"/>
        <w:numPr>
          <w:ilvl w:val="0"/>
          <w:numId w:val="38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Стремящиеся</w:t>
      </w:r>
      <w:r w:rsidRPr="00955A80">
        <w:rPr>
          <w:rFonts w:cs="Times New Roman"/>
          <w:color w:val="000000" w:themeColor="text1"/>
          <w:szCs w:val="28"/>
        </w:rPr>
        <w:t xml:space="preserve"> – имеют мало ресурсов, но имеют амбиции и стремление к статусу. </w:t>
      </w:r>
      <w:r w:rsidR="00635A94" w:rsidRPr="00955A80">
        <w:rPr>
          <w:rFonts w:cs="Times New Roman"/>
          <w:color w:val="000000" w:themeColor="text1"/>
          <w:szCs w:val="28"/>
        </w:rPr>
        <w:t xml:space="preserve">Такие потребители будут практиковать «демонстративное потребление» </w:t>
      </w:r>
      <w:r w:rsidR="009916BF">
        <w:rPr>
          <w:rFonts w:cs="Times New Roman"/>
          <w:color w:val="000000" w:themeColor="text1"/>
          <w:szCs w:val="28"/>
        </w:rPr>
        <w:t>–</w:t>
      </w:r>
      <w:r w:rsidR="00635A94" w:rsidRPr="00955A80">
        <w:rPr>
          <w:rFonts w:cs="Times New Roman"/>
          <w:color w:val="000000" w:themeColor="text1"/>
          <w:szCs w:val="28"/>
        </w:rPr>
        <w:t xml:space="preserve"> микрозаймы, кредитные карты, рассрочки. Возможны инвестиции, но не крупные из-за недостатка ресурсов. Не будут пользоваться страхованием и вкладами.</w:t>
      </w:r>
    </w:p>
    <w:p w14:paraId="04BF32BD" w14:textId="2AC0F5EE" w:rsidR="00635A94" w:rsidRPr="00955A80" w:rsidRDefault="00635A94" w:rsidP="00D55204">
      <w:pPr>
        <w:pStyle w:val="a7"/>
        <w:numPr>
          <w:ilvl w:val="0"/>
          <w:numId w:val="38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 xml:space="preserve">Рискующие </w:t>
      </w:r>
      <w:r w:rsidRPr="00955A80">
        <w:rPr>
          <w:rFonts w:cs="Times New Roman"/>
          <w:color w:val="000000" w:themeColor="text1"/>
          <w:szCs w:val="28"/>
        </w:rPr>
        <w:t>– такой тип характерен для более молодых людей со средним или высоким достатком. Не имеют строгих ценностных ориентиров, кроме как попробовать новое</w:t>
      </w:r>
      <w:r w:rsidR="00770C33" w:rsidRPr="00955A80">
        <w:rPr>
          <w:rFonts w:cs="Times New Roman"/>
          <w:color w:val="000000" w:themeColor="text1"/>
          <w:szCs w:val="28"/>
        </w:rPr>
        <w:t xml:space="preserve">. Практики схожи с типом стремящиеся, но с более рискованным и новаторским инвестированием – </w:t>
      </w:r>
      <w:r w:rsidR="00770C33" w:rsidRPr="00955A80">
        <w:rPr>
          <w:rFonts w:cs="Times New Roman"/>
          <w:color w:val="000000" w:themeColor="text1"/>
          <w:szCs w:val="28"/>
          <w:lang w:val="en-US"/>
        </w:rPr>
        <w:t>NFT</w:t>
      </w:r>
      <w:r w:rsidR="00770C33" w:rsidRPr="00955A80">
        <w:rPr>
          <w:rFonts w:cs="Times New Roman"/>
          <w:color w:val="000000" w:themeColor="text1"/>
          <w:szCs w:val="28"/>
        </w:rPr>
        <w:t xml:space="preserve">, криптовалюта, краткосрочные спекуляции. Рискующие обладают пониженным чувством ответственности, из-за чего можно ожидать нарушение сроков погашения выплат по кредитам и рассрочкам.  </w:t>
      </w:r>
    </w:p>
    <w:p w14:paraId="7F643BA5" w14:textId="04AB0568" w:rsidR="00770C33" w:rsidRPr="00955A80" w:rsidRDefault="00770C33" w:rsidP="00D55204">
      <w:pPr>
        <w:pStyle w:val="a7"/>
        <w:numPr>
          <w:ilvl w:val="0"/>
          <w:numId w:val="38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 xml:space="preserve">Практики </w:t>
      </w:r>
      <w:r w:rsidRPr="00955A80">
        <w:rPr>
          <w:rFonts w:cs="Times New Roman"/>
          <w:color w:val="000000" w:themeColor="text1"/>
          <w:szCs w:val="28"/>
        </w:rPr>
        <w:t xml:space="preserve">– самодостаточны, пассионарны, умеренно толерантны к риску, </w:t>
      </w:r>
      <w:r w:rsidR="00206AC0" w:rsidRPr="00955A80">
        <w:rPr>
          <w:rFonts w:cs="Times New Roman"/>
          <w:color w:val="000000" w:themeColor="text1"/>
          <w:szCs w:val="28"/>
        </w:rPr>
        <w:t>активны</w:t>
      </w:r>
      <w:r w:rsidRPr="00955A80">
        <w:rPr>
          <w:rFonts w:cs="Times New Roman"/>
          <w:color w:val="000000" w:themeColor="text1"/>
          <w:szCs w:val="28"/>
        </w:rPr>
        <w:t xml:space="preserve">, однако обладают </w:t>
      </w:r>
      <w:r w:rsidR="00206AC0" w:rsidRPr="00955A80">
        <w:rPr>
          <w:rFonts w:cs="Times New Roman"/>
          <w:color w:val="000000" w:themeColor="text1"/>
          <w:szCs w:val="28"/>
        </w:rPr>
        <w:t>ограниченными</w:t>
      </w:r>
      <w:r w:rsidRPr="00955A80">
        <w:rPr>
          <w:rFonts w:cs="Times New Roman"/>
          <w:color w:val="000000" w:themeColor="text1"/>
          <w:szCs w:val="28"/>
        </w:rPr>
        <w:t xml:space="preserve"> ресурсами</w:t>
      </w:r>
      <w:r w:rsidR="00206AC0" w:rsidRPr="00955A80">
        <w:rPr>
          <w:rFonts w:cs="Times New Roman"/>
          <w:color w:val="000000" w:themeColor="text1"/>
          <w:szCs w:val="28"/>
        </w:rPr>
        <w:t xml:space="preserve">. 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206AC0" w:rsidRPr="00955A80">
        <w:rPr>
          <w:rFonts w:cs="Times New Roman"/>
          <w:color w:val="000000" w:themeColor="text1"/>
          <w:szCs w:val="28"/>
        </w:rPr>
        <w:t xml:space="preserve">Потребительские практики такого типа функциональны. Часто заняты в своём малом бизнесе, поэтому инвестиционное поведение реализуют вне бирж, кредиты берут на конкретные цели, а не повседневно или для удобства или </w:t>
      </w:r>
      <w:r w:rsidR="00206AC0" w:rsidRPr="00955A80">
        <w:rPr>
          <w:rFonts w:cs="Times New Roman"/>
          <w:color w:val="000000" w:themeColor="text1"/>
          <w:szCs w:val="28"/>
        </w:rPr>
        <w:lastRenderedPageBreak/>
        <w:t>статуса. Можно ожидать от таких потребителей наличия финансовой подушки, активного накопительского поведения и практики страхования имущества.</w:t>
      </w:r>
    </w:p>
    <w:p w14:paraId="1F33F6E3" w14:textId="77777777" w:rsidR="008B5987" w:rsidRPr="00955A80" w:rsidRDefault="008B5987" w:rsidP="00D55204">
      <w:pPr>
        <w:pStyle w:val="a7"/>
        <w:numPr>
          <w:ilvl w:val="0"/>
          <w:numId w:val="38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Затрудняющиеся</w:t>
      </w:r>
      <w:r w:rsidR="00206AC0" w:rsidRPr="00955A80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206AC0" w:rsidRPr="00955A80">
        <w:rPr>
          <w:rFonts w:cs="Times New Roman"/>
          <w:color w:val="000000" w:themeColor="text1"/>
          <w:szCs w:val="28"/>
        </w:rPr>
        <w:t xml:space="preserve">– обладают минимальным количеством ресурсов и/или минимально активны. Такой тип </w:t>
      </w:r>
      <w:r w:rsidRPr="00955A80">
        <w:rPr>
          <w:rFonts w:cs="Times New Roman"/>
          <w:color w:val="000000" w:themeColor="text1"/>
          <w:szCs w:val="28"/>
        </w:rPr>
        <w:t xml:space="preserve">часто </w:t>
      </w:r>
      <w:r w:rsidR="00206AC0" w:rsidRPr="00955A80">
        <w:rPr>
          <w:rFonts w:cs="Times New Roman"/>
          <w:color w:val="000000" w:themeColor="text1"/>
          <w:szCs w:val="28"/>
        </w:rPr>
        <w:t>описывает лиц с ограниченными возможностями, пенсионеров. Инвестиций нет</w:t>
      </w:r>
      <w:r w:rsidRPr="00955A80">
        <w:rPr>
          <w:rFonts w:cs="Times New Roman"/>
          <w:color w:val="000000" w:themeColor="text1"/>
          <w:szCs w:val="28"/>
        </w:rPr>
        <w:t>.</w:t>
      </w:r>
      <w:r w:rsidR="00206AC0" w:rsidRPr="00955A80">
        <w:rPr>
          <w:rFonts w:cs="Times New Roman"/>
          <w:color w:val="000000" w:themeColor="text1"/>
          <w:szCs w:val="28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О</w:t>
      </w:r>
      <w:r w:rsidR="00206AC0" w:rsidRPr="00955A80">
        <w:rPr>
          <w:rFonts w:cs="Times New Roman"/>
          <w:color w:val="000000" w:themeColor="text1"/>
          <w:szCs w:val="28"/>
        </w:rPr>
        <w:t xml:space="preserve">стальные потребительские практики минимальны: кредитами пользуются только при критических ситуациях, </w:t>
      </w:r>
      <w:r w:rsidRPr="00955A80">
        <w:rPr>
          <w:rFonts w:cs="Times New Roman"/>
          <w:color w:val="000000" w:themeColor="text1"/>
          <w:szCs w:val="28"/>
        </w:rPr>
        <w:t>вкладов может не быть, страхование, только обеспеченное государством или работодателем.</w:t>
      </w:r>
    </w:p>
    <w:p w14:paraId="00C12D4F" w14:textId="5163A01A" w:rsidR="008B5987" w:rsidRPr="00955A80" w:rsidRDefault="008B5987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 </w:t>
      </w:r>
      <w:r w:rsidR="00206AC0" w:rsidRPr="00955A80">
        <w:rPr>
          <w:rFonts w:cs="Times New Roman"/>
          <w:color w:val="000000" w:themeColor="text1"/>
          <w:szCs w:val="28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 xml:space="preserve">Интерес представляет классификация потребителей финансовых продуктов, разработанная </w:t>
      </w:r>
      <w:proofErr w:type="spellStart"/>
      <w:r w:rsidRPr="00955A80">
        <w:rPr>
          <w:rFonts w:cs="Times New Roman"/>
          <w:color w:val="000000" w:themeColor="text1"/>
          <w:szCs w:val="28"/>
        </w:rPr>
        <w:t>Родулой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55A80">
        <w:rPr>
          <w:rFonts w:cs="Times New Roman"/>
          <w:color w:val="000000" w:themeColor="text1"/>
          <w:szCs w:val="28"/>
        </w:rPr>
        <w:t>Циоцу</w:t>
      </w:r>
      <w:proofErr w:type="spellEnd"/>
      <w:r w:rsidRPr="00955A80">
        <w:rPr>
          <w:rFonts w:cs="Times New Roman"/>
          <w:color w:val="000000" w:themeColor="text1"/>
          <w:szCs w:val="28"/>
        </w:rPr>
        <w:t>. В её основе лежат два ключевых критерия: толерантность к риску и подверженность внешнему влиянию. Согласно этой модели, потребители делятся на три типа [</w:t>
      </w:r>
      <w:r w:rsidR="00B6634A" w:rsidRPr="00955A80">
        <w:rPr>
          <w:rFonts w:cs="Times New Roman"/>
          <w:color w:val="000000" w:themeColor="text1"/>
          <w:szCs w:val="28"/>
        </w:rPr>
        <w:t>39</w:t>
      </w:r>
      <w:r w:rsidRPr="00955A80">
        <w:rPr>
          <w:rFonts w:cs="Times New Roman"/>
          <w:color w:val="000000" w:themeColor="text1"/>
          <w:szCs w:val="28"/>
        </w:rPr>
        <w:t>]:</w:t>
      </w:r>
    </w:p>
    <w:p w14:paraId="0DF3CD39" w14:textId="77777777" w:rsidR="008B5987" w:rsidRPr="00955A80" w:rsidRDefault="008B5987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Традиционалисты</w:t>
      </w:r>
      <w:r w:rsidRPr="00955A80">
        <w:rPr>
          <w:rFonts w:cs="Times New Roman"/>
          <w:color w:val="000000" w:themeColor="text1"/>
          <w:szCs w:val="28"/>
        </w:rPr>
        <w:t xml:space="preserve"> – характеризуются низкой толерантностью к риску и выбором проверенных финансовых продуктов, которыми пользуется их окружение, и крайне медленно адаптируются к инновациям. Например, исследования показали, что именно избегание риска долгое время препятствовало широкому использованию кредитных карт среди этой группы, но в современности традиционалисты чаще других типов пользуются кредитными картами. Их финансовое поведение ориентировано на активное накопление (вклады) при отказе от инвестиций.</w:t>
      </w:r>
    </w:p>
    <w:p w14:paraId="5D14CCE9" w14:textId="77777777" w:rsidR="008B5987" w:rsidRPr="00955A80" w:rsidRDefault="008B5987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Конформисты</w:t>
      </w:r>
      <w:r w:rsidRPr="00955A80">
        <w:rPr>
          <w:rFonts w:cs="Times New Roman"/>
          <w:color w:val="000000" w:themeColor="text1"/>
          <w:szCs w:val="28"/>
        </w:rPr>
        <w:t xml:space="preserve"> – руководствуются социальными нормами и легче поддаются влиянию и навязыванию продуктов/услуг. Они склонны к значительным тратам на страховые продукты и уделяют особое внимание цене и выгоде от финансовых услуг. В отличие от традиционалистов, конформисты активнее пробуют новые продукты, но только если имеют информацию о них.</w:t>
      </w:r>
    </w:p>
    <w:p w14:paraId="0205FDBF" w14:textId="77777777" w:rsidR="008B5987" w:rsidRPr="00955A80" w:rsidRDefault="008B5987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Игроки</w:t>
      </w:r>
      <w:r w:rsidRPr="00955A80">
        <w:rPr>
          <w:rFonts w:cs="Times New Roman"/>
          <w:color w:val="000000" w:themeColor="text1"/>
          <w:szCs w:val="28"/>
        </w:rPr>
        <w:t xml:space="preserve"> – наиболее активные и информированные потребители с высокой толерантностью к риску. Они целенаправленно ищут информацию о финансовых продуктах, готовы инвестировать и нести дополнительные расходы (например, на консультации специалистов) для оптимизации своих финансовых стратегий.</w:t>
      </w:r>
    </w:p>
    <w:p w14:paraId="6076B2D9" w14:textId="1C2DFCEA" w:rsidR="008B5987" w:rsidRPr="00955A80" w:rsidRDefault="008B5987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lastRenderedPageBreak/>
        <w:t xml:space="preserve">Наиболее подробную </w:t>
      </w:r>
      <w:r w:rsidR="00ED41F9" w:rsidRPr="00955A80">
        <w:rPr>
          <w:rFonts w:cs="Times New Roman"/>
          <w:color w:val="000000" w:themeColor="text1"/>
          <w:szCs w:val="28"/>
        </w:rPr>
        <w:t xml:space="preserve">и сконструированную </w:t>
      </w:r>
      <w:r w:rsidRPr="00955A80">
        <w:rPr>
          <w:rFonts w:cs="Times New Roman"/>
          <w:color w:val="000000" w:themeColor="text1"/>
          <w:szCs w:val="28"/>
        </w:rPr>
        <w:t xml:space="preserve">для финансового сектора </w:t>
      </w:r>
      <w:r w:rsidR="00ED41F9" w:rsidRPr="00955A80">
        <w:rPr>
          <w:rFonts w:cs="Times New Roman"/>
          <w:color w:val="000000" w:themeColor="text1"/>
          <w:szCs w:val="28"/>
        </w:rPr>
        <w:t xml:space="preserve">кластеризацию потребителей </w:t>
      </w:r>
      <w:r w:rsidRPr="00955A80">
        <w:rPr>
          <w:rFonts w:cs="Times New Roman"/>
          <w:color w:val="000000" w:themeColor="text1"/>
          <w:szCs w:val="28"/>
        </w:rPr>
        <w:t>предложил</w:t>
      </w:r>
      <w:r w:rsidR="00ED41F9" w:rsidRPr="00955A80">
        <w:rPr>
          <w:rFonts w:cs="Times New Roman"/>
          <w:color w:val="000000" w:themeColor="text1"/>
          <w:szCs w:val="28"/>
        </w:rPr>
        <w:t>и немецкий профессор финансов Марк Ригель, совместно с вьетнамскими исследовател</w:t>
      </w:r>
      <w:r w:rsidR="009916BF">
        <w:rPr>
          <w:rFonts w:cs="Times New Roman"/>
          <w:color w:val="000000" w:themeColor="text1"/>
          <w:szCs w:val="28"/>
        </w:rPr>
        <w:t>ями</w:t>
      </w:r>
      <w:r w:rsidR="00ED41F9" w:rsidRPr="00955A80">
        <w:rPr>
          <w:rFonts w:cs="Times New Roman"/>
          <w:color w:val="000000" w:themeColor="text1"/>
          <w:szCs w:val="28"/>
        </w:rPr>
        <w:t>. Она описывает поведение и отношение к деньгам и строится на пяти факторах: тревожность, интерес к финансовым вопросам, интуитивность решений, склонность к тратам и склонность к сбережению.</w:t>
      </w:r>
      <w:r w:rsidR="00D952CA" w:rsidRPr="00955A80">
        <w:rPr>
          <w:rFonts w:cs="Times New Roman"/>
          <w:color w:val="000000" w:themeColor="text1"/>
          <w:szCs w:val="28"/>
        </w:rPr>
        <w:t xml:space="preserve"> В ходе исследования было выделено 5 кластеров [</w:t>
      </w:r>
      <w:r w:rsidR="00B6634A" w:rsidRPr="00955A80">
        <w:rPr>
          <w:rFonts w:cs="Times New Roman"/>
          <w:color w:val="000000" w:themeColor="text1"/>
          <w:szCs w:val="28"/>
        </w:rPr>
        <w:t>37</w:t>
      </w:r>
      <w:r w:rsidR="00D952CA" w:rsidRPr="00955A80">
        <w:rPr>
          <w:rFonts w:cs="Times New Roman"/>
          <w:color w:val="000000" w:themeColor="text1"/>
          <w:szCs w:val="28"/>
        </w:rPr>
        <w:t>]</w:t>
      </w:r>
      <w:r w:rsidR="009916BF">
        <w:rPr>
          <w:rFonts w:cs="Times New Roman"/>
          <w:color w:val="000000" w:themeColor="text1"/>
          <w:szCs w:val="28"/>
        </w:rPr>
        <w:t>.</w:t>
      </w:r>
    </w:p>
    <w:p w14:paraId="4F965C45" w14:textId="77777777" w:rsidR="00D952CA" w:rsidRPr="00955A80" w:rsidRDefault="00D952CA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Рациональные потребители</w:t>
      </w:r>
      <w:r w:rsidRPr="00955A80">
        <w:rPr>
          <w:rFonts w:cs="Times New Roman"/>
          <w:color w:val="000000" w:themeColor="text1"/>
          <w:szCs w:val="28"/>
        </w:rPr>
        <w:t xml:space="preserve"> – члены этого сегмента проявляют сильный интерес к финансовым вопросам и высокую предрасположенность к сбережениям, а не к импульсивным расходам. </w:t>
      </w:r>
    </w:p>
    <w:p w14:paraId="565EAD77" w14:textId="77777777" w:rsidR="00D952CA" w:rsidRPr="00955A80" w:rsidRDefault="00D952CA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proofErr w:type="spellStart"/>
      <w:r w:rsidRPr="00955A80">
        <w:rPr>
          <w:rFonts w:cs="Times New Roman"/>
          <w:b/>
          <w:bCs/>
          <w:color w:val="000000" w:themeColor="text1"/>
          <w:szCs w:val="28"/>
        </w:rPr>
        <w:t>Миопичные</w:t>
      </w:r>
      <w:proofErr w:type="spellEnd"/>
      <w:r w:rsidRPr="00955A80">
        <w:rPr>
          <w:rFonts w:cs="Times New Roman"/>
          <w:b/>
          <w:bCs/>
          <w:color w:val="000000" w:themeColor="text1"/>
          <w:szCs w:val="28"/>
        </w:rPr>
        <w:t xml:space="preserve"> клиенты</w:t>
      </w:r>
      <w:r w:rsidRPr="00955A80">
        <w:rPr>
          <w:rFonts w:cs="Times New Roman"/>
          <w:color w:val="000000" w:themeColor="text1"/>
          <w:szCs w:val="28"/>
        </w:rPr>
        <w:t xml:space="preserve"> – не сильно тревожатся о финансах и проявляют неактивное сберегательное поведение.</w:t>
      </w:r>
    </w:p>
    <w:p w14:paraId="09318560" w14:textId="77777777" w:rsidR="00D952CA" w:rsidRPr="00955A80" w:rsidRDefault="00D952CA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 xml:space="preserve">Тревожные </w:t>
      </w:r>
      <w:proofErr w:type="spellStart"/>
      <w:r w:rsidRPr="00955A80">
        <w:rPr>
          <w:rFonts w:cs="Times New Roman"/>
          <w:b/>
          <w:bCs/>
          <w:color w:val="000000" w:themeColor="text1"/>
          <w:szCs w:val="28"/>
        </w:rPr>
        <w:t>сберегатели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– очень тревожны и проявляют активное сберегательное поведение. Они менее склонны к импульсивным расходам и </w:t>
      </w:r>
      <w:proofErr w:type="spellStart"/>
      <w:r w:rsidRPr="00955A80">
        <w:rPr>
          <w:rFonts w:cs="Times New Roman"/>
          <w:color w:val="000000" w:themeColor="text1"/>
          <w:szCs w:val="28"/>
        </w:rPr>
        <w:t>аналитичны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в принятии финансовых решений, несмотря на их низкий интерес к финансовым вопросам.</w:t>
      </w:r>
    </w:p>
    <w:p w14:paraId="4BD670DE" w14:textId="77777777" w:rsidR="00D952CA" w:rsidRPr="00955A80" w:rsidRDefault="00D952CA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Последователи интуиции</w:t>
      </w:r>
      <w:r w:rsidRPr="00955A80">
        <w:rPr>
          <w:rFonts w:cs="Times New Roman"/>
          <w:color w:val="000000" w:themeColor="text1"/>
          <w:szCs w:val="28"/>
        </w:rPr>
        <w:t xml:space="preserve"> – члены этой группы характеризуются отсутствием интереса к финансовым вопросам, склонны к спонтанным расходам и интуитивным стилем принятия решений и неактивным сберегательным поведением.</w:t>
      </w:r>
    </w:p>
    <w:p w14:paraId="7CB4C8F0" w14:textId="77777777" w:rsidR="00D952CA" w:rsidRPr="00955A80" w:rsidRDefault="00D952CA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Тревожные транжиры</w:t>
      </w:r>
      <w:r w:rsidRPr="00955A80">
        <w:rPr>
          <w:rFonts w:cs="Times New Roman"/>
          <w:color w:val="000000" w:themeColor="text1"/>
          <w:szCs w:val="28"/>
        </w:rPr>
        <w:t xml:space="preserve"> – члены этой группы характеризуются противоречивым финансовым поведением. Они чувствуют себя неуверенно в финансовых вопросах и склонны принимать финансовые решения интуитивно. Однако им нравится тратить деньги, и они воспринимают это как способ улучшить свое настроение, при этом проявляют активное сберегательное поведение.</w:t>
      </w:r>
    </w:p>
    <w:p w14:paraId="743F2B5A" w14:textId="4C66CB64" w:rsidR="00BC4ED9" w:rsidRPr="00955A80" w:rsidRDefault="0037576F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Проведенный анализ опровергает модели рассмотрения потребителя только как агента рыночных отношений и позволяет определить потребителя, как сложного социально-экономического субъекта, который при реализации потребительских практик исходит из системы мотивации, сформированной </w:t>
      </w:r>
      <w:r w:rsidRPr="00955A80">
        <w:rPr>
          <w:rFonts w:cs="Times New Roman"/>
          <w:color w:val="000000" w:themeColor="text1"/>
          <w:szCs w:val="28"/>
        </w:rPr>
        <w:lastRenderedPageBreak/>
        <w:t>экономическими, психологическими, культурными, ценностными социальными и демографическими факторами</w:t>
      </w:r>
      <w:r w:rsidR="00585AB0" w:rsidRPr="00955A80">
        <w:rPr>
          <w:rFonts w:cs="Times New Roman"/>
          <w:color w:val="000000" w:themeColor="text1"/>
          <w:szCs w:val="28"/>
        </w:rPr>
        <w:t xml:space="preserve">.   </w:t>
      </w:r>
    </w:p>
    <w:p w14:paraId="4FFFDE14" w14:textId="20A0C165" w:rsidR="00F37896" w:rsidRPr="00955A80" w:rsidRDefault="00F37896">
      <w:pPr>
        <w:rPr>
          <w:rFonts w:cs="Times New Roman"/>
          <w:color w:val="000000" w:themeColor="text1"/>
          <w:szCs w:val="28"/>
        </w:rPr>
      </w:pPr>
    </w:p>
    <w:p w14:paraId="3900F1BD" w14:textId="6685324B" w:rsidR="00CA3F20" w:rsidRDefault="00CA3F20" w:rsidP="003C0112">
      <w:pPr>
        <w:pStyle w:val="2"/>
        <w:numPr>
          <w:ilvl w:val="1"/>
          <w:numId w:val="42"/>
        </w:numPr>
        <w:spacing w:line="240" w:lineRule="auto"/>
        <w:ind w:left="0" w:firstLine="0"/>
        <w:rPr>
          <w:rFonts w:eastAsia="Calibri"/>
        </w:rPr>
      </w:pPr>
      <w:bookmarkStart w:id="15" w:name="_Toc199189502"/>
      <w:bookmarkStart w:id="16" w:name="_Toc199405753"/>
      <w:r w:rsidRPr="00955A80">
        <w:rPr>
          <w:rFonts w:eastAsia="Calibri"/>
        </w:rPr>
        <w:t xml:space="preserve">Социально-демографические </w:t>
      </w:r>
      <w:r w:rsidR="00CD0137" w:rsidRPr="00955A80">
        <w:rPr>
          <w:rFonts w:eastAsia="Calibri"/>
        </w:rPr>
        <w:t xml:space="preserve">и экономические </w:t>
      </w:r>
      <w:r w:rsidRPr="00955A80">
        <w:rPr>
          <w:rFonts w:eastAsia="Calibri"/>
        </w:rPr>
        <w:t>факторы,</w:t>
      </w:r>
      <w:r w:rsidR="00744855">
        <w:rPr>
          <w:rFonts w:eastAsia="Calibri"/>
        </w:rPr>
        <w:t xml:space="preserve"> </w:t>
      </w:r>
      <w:r w:rsidRPr="00955A80">
        <w:rPr>
          <w:rFonts w:eastAsia="Calibri"/>
        </w:rPr>
        <w:t>определяющие выбор финансовых продуктов/услуг</w:t>
      </w:r>
      <w:bookmarkEnd w:id="15"/>
      <w:bookmarkEnd w:id="16"/>
    </w:p>
    <w:p w14:paraId="4FE18E46" w14:textId="77777777" w:rsidR="00B62BBB" w:rsidRPr="00B62BBB" w:rsidRDefault="00B62BBB" w:rsidP="00B62BBB"/>
    <w:p w14:paraId="7446BD8B" w14:textId="003B75BA" w:rsidR="00CA3F20" w:rsidRPr="00955A80" w:rsidRDefault="00CA3F20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Потребительский выбор </w:t>
      </w:r>
      <w:r w:rsidR="00744855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это решение потребителя о приобретении определённых товаров или услуг или отказе от него [</w:t>
      </w:r>
      <w:r w:rsidR="00B6634A" w:rsidRPr="00955A80">
        <w:rPr>
          <w:rFonts w:cs="Times New Roman"/>
          <w:color w:val="000000" w:themeColor="text1"/>
          <w:szCs w:val="28"/>
        </w:rPr>
        <w:t>48</w:t>
      </w:r>
      <w:r w:rsidR="006C557A" w:rsidRPr="00955A80">
        <w:rPr>
          <w:rFonts w:cs="Times New Roman"/>
          <w:color w:val="000000" w:themeColor="text1"/>
          <w:szCs w:val="28"/>
        </w:rPr>
        <w:t>,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B6634A" w:rsidRPr="00955A80">
        <w:rPr>
          <w:rFonts w:cs="Times New Roman"/>
          <w:color w:val="000000" w:themeColor="text1"/>
          <w:szCs w:val="28"/>
        </w:rPr>
        <w:t>67</w:t>
      </w:r>
      <w:r w:rsidRPr="00955A80">
        <w:rPr>
          <w:rFonts w:cs="Times New Roman"/>
          <w:color w:val="000000" w:themeColor="text1"/>
          <w:szCs w:val="28"/>
        </w:rPr>
        <w:t xml:space="preserve">]. </w:t>
      </w:r>
    </w:p>
    <w:p w14:paraId="01AA0879" w14:textId="6E385DD2" w:rsidR="00CA3F20" w:rsidRPr="00955A80" w:rsidRDefault="00CA3F20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Потребительский выбор с точки зрения экономики обусловлен стимулом в виде получения благ, а выбор конкретного продукта и способа получения блага происходит благодаря ответу на 2 вопроса: </w:t>
      </w:r>
      <w:r w:rsidR="00744855">
        <w:rPr>
          <w:rFonts w:cs="Times New Roman"/>
          <w:color w:val="000000" w:themeColor="text1"/>
          <w:szCs w:val="28"/>
        </w:rPr>
        <w:t>«К</w:t>
      </w:r>
      <w:r w:rsidRPr="00955A80">
        <w:rPr>
          <w:rFonts w:cs="Times New Roman"/>
          <w:color w:val="000000" w:themeColor="text1"/>
          <w:szCs w:val="28"/>
        </w:rPr>
        <w:t>акая польза от потребляемого блага?</w:t>
      </w:r>
      <w:r w:rsidR="00744855">
        <w:rPr>
          <w:rFonts w:cs="Times New Roman"/>
          <w:color w:val="000000" w:themeColor="text1"/>
          <w:szCs w:val="28"/>
        </w:rPr>
        <w:t>»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744855">
        <w:rPr>
          <w:rFonts w:cs="Times New Roman"/>
          <w:color w:val="000000" w:themeColor="text1"/>
          <w:szCs w:val="28"/>
        </w:rPr>
        <w:t>и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744855">
        <w:rPr>
          <w:rFonts w:cs="Times New Roman"/>
          <w:color w:val="000000" w:themeColor="text1"/>
          <w:szCs w:val="28"/>
        </w:rPr>
        <w:t>«К</w:t>
      </w:r>
      <w:r w:rsidRPr="00955A80">
        <w:rPr>
          <w:rFonts w:cs="Times New Roman"/>
          <w:color w:val="000000" w:themeColor="text1"/>
          <w:szCs w:val="28"/>
        </w:rPr>
        <w:t>акие издержки необходим</w:t>
      </w:r>
      <w:r w:rsidR="00744855">
        <w:rPr>
          <w:rFonts w:cs="Times New Roman"/>
          <w:color w:val="000000" w:themeColor="text1"/>
          <w:szCs w:val="28"/>
        </w:rPr>
        <w:t>о понести</w:t>
      </w:r>
      <w:r w:rsidRPr="00955A80">
        <w:rPr>
          <w:rFonts w:cs="Times New Roman"/>
          <w:color w:val="000000" w:themeColor="text1"/>
          <w:szCs w:val="28"/>
        </w:rPr>
        <w:t xml:space="preserve"> для получения блага?</w:t>
      </w:r>
      <w:r w:rsidR="00744855">
        <w:rPr>
          <w:rFonts w:cs="Times New Roman"/>
          <w:color w:val="000000" w:themeColor="text1"/>
          <w:szCs w:val="28"/>
        </w:rPr>
        <w:t>».</w:t>
      </w:r>
      <w:r w:rsidRPr="00955A80">
        <w:rPr>
          <w:rFonts w:cs="Times New Roman"/>
          <w:color w:val="000000" w:themeColor="text1"/>
          <w:szCs w:val="28"/>
        </w:rPr>
        <w:t xml:space="preserve"> Таким образом речь идет исключительно об эффективности потребляемого продукта/услуги.</w:t>
      </w:r>
      <w:r w:rsidR="00D55204" w:rsidRPr="00955A80">
        <w:rPr>
          <w:rFonts w:cs="Times New Roman"/>
          <w:color w:val="000000" w:themeColor="text1"/>
          <w:szCs w:val="28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Однако такое отношение к потреблению – это упрощение, а не отражение действительности</w:t>
      </w:r>
      <w:r w:rsidR="00744855">
        <w:rPr>
          <w:rFonts w:cs="Times New Roman"/>
          <w:color w:val="000000" w:themeColor="text1"/>
          <w:szCs w:val="28"/>
        </w:rPr>
        <w:t xml:space="preserve"> –</w:t>
      </w:r>
      <w:r w:rsidR="00D55204" w:rsidRPr="00955A80">
        <w:rPr>
          <w:rFonts w:cs="Times New Roman"/>
          <w:color w:val="000000" w:themeColor="text1"/>
          <w:szCs w:val="28"/>
        </w:rPr>
        <w:t xml:space="preserve"> об этом писали сами экономисты</w:t>
      </w:r>
      <w:r w:rsidRPr="00955A80">
        <w:rPr>
          <w:rFonts w:cs="Times New Roman"/>
          <w:color w:val="000000" w:themeColor="text1"/>
          <w:szCs w:val="28"/>
        </w:rPr>
        <w:t>.</w:t>
      </w:r>
    </w:p>
    <w:p w14:paraId="7313C60C" w14:textId="166EEAA7" w:rsidR="00CA3F20" w:rsidRPr="00955A80" w:rsidRDefault="00CA3F20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Карл </w:t>
      </w:r>
      <w:proofErr w:type="spellStart"/>
      <w:r w:rsidRPr="00955A80">
        <w:rPr>
          <w:rFonts w:cs="Times New Roman"/>
          <w:color w:val="000000" w:themeColor="text1"/>
          <w:szCs w:val="28"/>
        </w:rPr>
        <w:t>Менгер</w:t>
      </w:r>
      <w:proofErr w:type="spellEnd"/>
      <w:r w:rsidRPr="00955A80">
        <w:rPr>
          <w:rFonts w:cs="Times New Roman"/>
          <w:color w:val="000000" w:themeColor="text1"/>
          <w:szCs w:val="28"/>
        </w:rPr>
        <w:t>: «Кроме своекорыстия, которое может быть признано только главным побудительным мотивом человеческого хозяйства, хозяйственные действия людей определяются и другими моментами: общественным интересом, любовью к ближнему, обычаями, правовым чувством и т.п.» [</w:t>
      </w:r>
      <w:r w:rsidR="00B6634A" w:rsidRPr="00955A80">
        <w:rPr>
          <w:rFonts w:cs="Times New Roman"/>
          <w:color w:val="000000" w:themeColor="text1"/>
          <w:szCs w:val="28"/>
        </w:rPr>
        <w:t>11</w:t>
      </w:r>
      <w:r w:rsidRPr="00955A80">
        <w:rPr>
          <w:rFonts w:cs="Times New Roman"/>
          <w:color w:val="000000" w:themeColor="text1"/>
          <w:szCs w:val="28"/>
        </w:rPr>
        <w:t>]</w:t>
      </w:r>
      <w:r w:rsidR="00D55204" w:rsidRPr="00955A80">
        <w:rPr>
          <w:rFonts w:cs="Times New Roman"/>
          <w:color w:val="000000" w:themeColor="text1"/>
          <w:szCs w:val="28"/>
        </w:rPr>
        <w:t>;</w:t>
      </w:r>
    </w:p>
    <w:p w14:paraId="58A1AE20" w14:textId="382CC463" w:rsidR="00CA3F20" w:rsidRPr="00955A80" w:rsidRDefault="00CA3F20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proofErr w:type="spellStart"/>
      <w:r w:rsidRPr="00955A80">
        <w:rPr>
          <w:rFonts w:cs="Times New Roman"/>
          <w:color w:val="000000" w:themeColor="text1"/>
          <w:szCs w:val="28"/>
        </w:rPr>
        <w:t>Эйген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55A80">
        <w:rPr>
          <w:rFonts w:cs="Times New Roman"/>
          <w:color w:val="000000" w:themeColor="text1"/>
          <w:szCs w:val="28"/>
        </w:rPr>
        <w:t>Бём-Баверк</w:t>
      </w:r>
      <w:proofErr w:type="spellEnd"/>
      <w:r w:rsidRPr="00955A80">
        <w:rPr>
          <w:rFonts w:cs="Times New Roman"/>
          <w:color w:val="000000" w:themeColor="text1"/>
          <w:szCs w:val="28"/>
        </w:rPr>
        <w:t>: «Очень часто, даже в большинстве случаев, мы действуем под одновременным влиянием нескольких или даже многих перекрещивающихся между собой мотивов, и вдобавок комбинация мотивов, действующих в том или ином случае, в свою очередь подвергается изменениям в зависимости как от числа и характера, так и от относительной силы сталкивающихся побуждений» [</w:t>
      </w:r>
      <w:r w:rsidR="00B6634A" w:rsidRPr="00955A80">
        <w:rPr>
          <w:rFonts w:cs="Times New Roman"/>
          <w:color w:val="000000" w:themeColor="text1"/>
          <w:szCs w:val="28"/>
        </w:rPr>
        <w:t>7</w:t>
      </w:r>
      <w:r w:rsidRPr="00955A80">
        <w:rPr>
          <w:rFonts w:cs="Times New Roman"/>
          <w:color w:val="000000" w:themeColor="text1"/>
          <w:szCs w:val="28"/>
        </w:rPr>
        <w:t>]</w:t>
      </w:r>
      <w:r w:rsidR="00D55204" w:rsidRPr="00955A80">
        <w:rPr>
          <w:rFonts w:cs="Times New Roman"/>
          <w:color w:val="000000" w:themeColor="text1"/>
          <w:szCs w:val="28"/>
        </w:rPr>
        <w:t>;</w:t>
      </w:r>
    </w:p>
    <w:p w14:paraId="4DA1D911" w14:textId="2876DAE4" w:rsidR="00CA3F20" w:rsidRPr="00955A80" w:rsidRDefault="00CA3F20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Альфред Маршалл: «И нравственные мотивы также входят в состав тех сил, какие экономист должен учитывать», «Религиозные мотивы сильнее экономических» [</w:t>
      </w:r>
      <w:bookmarkStart w:id="17" w:name="_Hlk198911735"/>
      <w:r w:rsidR="00B6634A" w:rsidRPr="00955A80">
        <w:rPr>
          <w:rFonts w:cs="Times New Roman"/>
          <w:color w:val="000000" w:themeColor="text1"/>
          <w:szCs w:val="28"/>
        </w:rPr>
        <w:t>15</w:t>
      </w:r>
      <w:r w:rsidRPr="00955A80">
        <w:rPr>
          <w:rFonts w:cs="Times New Roman"/>
          <w:color w:val="000000" w:themeColor="text1"/>
          <w:szCs w:val="28"/>
        </w:rPr>
        <w:t>]</w:t>
      </w:r>
      <w:bookmarkEnd w:id="17"/>
      <w:r w:rsidR="00D55204" w:rsidRPr="00955A80">
        <w:rPr>
          <w:rFonts w:cs="Times New Roman"/>
          <w:color w:val="000000" w:themeColor="text1"/>
          <w:szCs w:val="28"/>
        </w:rPr>
        <w:t>.</w:t>
      </w:r>
    </w:p>
    <w:p w14:paraId="55113A0A" w14:textId="037423F9" w:rsidR="00CA3F20" w:rsidRPr="00955A80" w:rsidRDefault="00CA3F20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lastRenderedPageBreak/>
        <w:t>Поэтому для анализа потребления, потребительских практик следует выходить за рамки категории эффективности и пользоваться категориями социологическими даже для решения задач других общественных наук.</w:t>
      </w:r>
    </w:p>
    <w:p w14:paraId="10EC7BCF" w14:textId="22FB1744" w:rsidR="00CA3F20" w:rsidRPr="00955A80" w:rsidRDefault="00CA3F20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Так, сами финансовые организации сегментируют потребителей по полу, возрасту, образованию, уровню дохода, профессии и профессиональному статусу </w:t>
      </w:r>
      <w:r w:rsidR="00200FA4" w:rsidRPr="00955A80">
        <w:rPr>
          <w:rFonts w:cs="Times New Roman"/>
          <w:color w:val="000000" w:themeColor="text1"/>
          <w:szCs w:val="28"/>
        </w:rPr>
        <w:t>[</w:t>
      </w:r>
      <w:r w:rsidR="00B6634A" w:rsidRPr="00955A80">
        <w:rPr>
          <w:rFonts w:cs="Times New Roman"/>
          <w:color w:val="000000" w:themeColor="text1"/>
          <w:szCs w:val="28"/>
        </w:rPr>
        <w:t>20</w:t>
      </w:r>
      <w:r w:rsidR="00200FA4" w:rsidRPr="00955A80">
        <w:rPr>
          <w:rFonts w:cs="Times New Roman"/>
          <w:color w:val="000000" w:themeColor="text1"/>
          <w:szCs w:val="28"/>
        </w:rPr>
        <w:t>]</w:t>
      </w:r>
      <w:r w:rsidRPr="00955A80">
        <w:rPr>
          <w:rFonts w:cs="Times New Roman"/>
          <w:color w:val="000000" w:themeColor="text1"/>
          <w:szCs w:val="28"/>
        </w:rPr>
        <w:t>. Дополняя этот список, исследования показывают, что из социально-демографических факторов, влияющих на поведение индивида в финансовом секторе, можно выделить здоровье, религию, семью и структуру домохозяйства. Семейные особенности изучения практик в финансовой среде часто оцениваются с точки зрения влияния супруга на принятие решений [</w:t>
      </w:r>
      <w:r w:rsidR="00B6634A" w:rsidRPr="00955A80">
        <w:rPr>
          <w:rFonts w:cs="Times New Roman"/>
          <w:color w:val="000000" w:themeColor="text1"/>
          <w:szCs w:val="28"/>
        </w:rPr>
        <w:t>14</w:t>
      </w:r>
      <w:r w:rsidRPr="00955A80">
        <w:rPr>
          <w:rFonts w:cs="Times New Roman"/>
          <w:color w:val="000000" w:themeColor="text1"/>
          <w:szCs w:val="28"/>
        </w:rPr>
        <w:t xml:space="preserve">]. Характеристика домохозяйства включает в себя </w:t>
      </w:r>
      <w:r w:rsidRPr="00955A80">
        <w:rPr>
          <w:rFonts w:cs="Times New Roman"/>
          <w:i/>
          <w:iCs/>
          <w:color w:val="000000" w:themeColor="text1"/>
          <w:szCs w:val="28"/>
        </w:rPr>
        <w:t>наличие</w:t>
      </w:r>
      <w:r w:rsidRPr="00955A80">
        <w:rPr>
          <w:rFonts w:cs="Times New Roman"/>
          <w:color w:val="000000" w:themeColor="text1"/>
          <w:szCs w:val="28"/>
        </w:rPr>
        <w:t xml:space="preserve">, </w:t>
      </w:r>
      <w:r w:rsidRPr="00955A80">
        <w:rPr>
          <w:rFonts w:cs="Times New Roman"/>
          <w:i/>
          <w:iCs/>
          <w:color w:val="000000" w:themeColor="text1"/>
          <w:szCs w:val="28"/>
        </w:rPr>
        <w:t>количество</w:t>
      </w:r>
      <w:r w:rsidRPr="00955A80">
        <w:rPr>
          <w:rFonts w:cs="Times New Roman"/>
          <w:color w:val="000000" w:themeColor="text1"/>
          <w:szCs w:val="28"/>
        </w:rPr>
        <w:t xml:space="preserve"> и </w:t>
      </w:r>
      <w:r w:rsidRPr="00955A80">
        <w:rPr>
          <w:rFonts w:cs="Times New Roman"/>
          <w:i/>
          <w:iCs/>
          <w:color w:val="000000" w:themeColor="text1"/>
          <w:szCs w:val="28"/>
        </w:rPr>
        <w:t>возраст</w:t>
      </w:r>
      <w:r w:rsidRPr="00955A80">
        <w:rPr>
          <w:rFonts w:cs="Times New Roman"/>
          <w:color w:val="000000" w:themeColor="text1"/>
          <w:szCs w:val="28"/>
        </w:rPr>
        <w:t xml:space="preserve">: детей, супругов и иных сожителей. Так, например, было выявлено, что с переходом к поздним этапам существования семьи (повышение возраста её членов и появление детей), снижаются возможности для реализации сберегательных практик. А индивиды до 30 лет, состоящие в браке и не имеющие детей, – наиболее </w:t>
      </w:r>
      <w:proofErr w:type="spellStart"/>
      <w:r w:rsidRPr="00955A80">
        <w:rPr>
          <w:rFonts w:cs="Times New Roman"/>
          <w:color w:val="000000" w:themeColor="text1"/>
          <w:szCs w:val="28"/>
        </w:rPr>
        <w:t>закредитованная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группа. Второе место по уровню закредитованности занимают представители той же группы, но имеющие детей. Практически не пользующаяся кредитами </w:t>
      </w:r>
      <w:r w:rsidR="000B5030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группа бездетных пенсионеров [</w:t>
      </w:r>
      <w:r w:rsidR="00B6634A" w:rsidRPr="00955A80">
        <w:rPr>
          <w:rFonts w:cs="Times New Roman"/>
          <w:color w:val="000000" w:themeColor="text1"/>
          <w:szCs w:val="28"/>
        </w:rPr>
        <w:t>4</w:t>
      </w:r>
      <w:r w:rsidRPr="00955A80">
        <w:rPr>
          <w:rFonts w:cs="Times New Roman"/>
          <w:color w:val="000000" w:themeColor="text1"/>
          <w:szCs w:val="28"/>
        </w:rPr>
        <w:t>].</w:t>
      </w:r>
    </w:p>
    <w:p w14:paraId="5B56766F" w14:textId="15A282BF" w:rsidR="00CA3F20" w:rsidRPr="00955A80" w:rsidRDefault="00CA3F20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Анализ американских домохозяйств. состоящих из одного человека, выявил устойчивые гендерные различия в финансовом поведении: одинокие женщины демонстрируют статистически значимо более высокую склонность к рискованным (или неосмотрительным) финансовым практикам по сравнению с одинокими мужчинами, что проявляется в использовании кредитных карт (реже оплачивают свои кредитные карты в полном объёме), подходе к формированию «финансовой подушки» (реже имеют резервные счета), выборе инвестиционных стратегий (реже имеют инвестиции) и приобретении дополнительных страховых продуктов (реже имеют пенсионные и страховые счета не предоставленные работодателем или государством). Аналогичная, хотя и менее выраженная тенденция наблюдается </w:t>
      </w:r>
      <w:r w:rsidRPr="00955A80">
        <w:rPr>
          <w:rFonts w:cs="Times New Roman"/>
          <w:color w:val="000000" w:themeColor="text1"/>
          <w:szCs w:val="28"/>
        </w:rPr>
        <w:lastRenderedPageBreak/>
        <w:t>в совместных домохозяйствах. Среди них вероятность благоразумного или позитивного финансового поведения значительно ниже в тех домохозяйствах, где финансовые решения, предположительно принимают женщины, по сравнению с домохозяйствами, в которых финансовые решения, скорее всего, принимают мужчины [</w:t>
      </w:r>
      <w:r w:rsidR="00B6634A" w:rsidRPr="00955A80">
        <w:rPr>
          <w:rFonts w:cs="Times New Roman"/>
          <w:color w:val="000000" w:themeColor="text1"/>
          <w:szCs w:val="28"/>
        </w:rPr>
        <w:t>30</w:t>
      </w:r>
      <w:r w:rsidRPr="00955A80">
        <w:rPr>
          <w:rFonts w:cs="Times New Roman"/>
          <w:color w:val="000000" w:themeColor="text1"/>
          <w:szCs w:val="28"/>
        </w:rPr>
        <w:t>].</w:t>
      </w:r>
    </w:p>
    <w:p w14:paraId="1270EDA3" w14:textId="64063D83" w:rsidR="003D79B7" w:rsidRPr="00955A80" w:rsidRDefault="003D79B7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Исследование, предложившее кластеризацию потребителей по поведению и отношению к деньгам, в целом сходится с этими результатами: женщины в 2 раза реже мужчин входят в кластер рациональных потребителей, на много чаще практикуют интуитивные решения и проявляют тревожность в своём поведении, хотя в 2 раза реже входят в группу </w:t>
      </w:r>
      <w:proofErr w:type="spellStart"/>
      <w:r w:rsidRPr="00955A80">
        <w:rPr>
          <w:rFonts w:cs="Times New Roman"/>
          <w:color w:val="000000" w:themeColor="text1"/>
          <w:szCs w:val="28"/>
        </w:rPr>
        <w:t>миопич</w:t>
      </w:r>
      <w:r w:rsidR="002674A3" w:rsidRPr="00955A80">
        <w:rPr>
          <w:rFonts w:cs="Times New Roman"/>
          <w:color w:val="000000" w:themeColor="text1"/>
          <w:szCs w:val="28"/>
        </w:rPr>
        <w:t>ных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(неактивных) </w:t>
      </w:r>
      <w:r w:rsidR="002674A3" w:rsidRPr="00955A80">
        <w:rPr>
          <w:rFonts w:cs="Times New Roman"/>
          <w:color w:val="000000" w:themeColor="text1"/>
          <w:szCs w:val="28"/>
        </w:rPr>
        <w:t>клиентов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bookmarkStart w:id="18" w:name="_Hlk195360132"/>
      <w:r w:rsidRPr="00955A80">
        <w:rPr>
          <w:rFonts w:cs="Times New Roman"/>
          <w:color w:val="000000" w:themeColor="text1"/>
          <w:szCs w:val="28"/>
        </w:rPr>
        <w:t>[</w:t>
      </w:r>
      <w:r w:rsidR="00B6634A" w:rsidRPr="00955A80">
        <w:rPr>
          <w:rFonts w:cs="Times New Roman"/>
          <w:color w:val="000000" w:themeColor="text1"/>
          <w:szCs w:val="28"/>
        </w:rPr>
        <w:t>37</w:t>
      </w:r>
      <w:r w:rsidRPr="00955A80">
        <w:rPr>
          <w:rFonts w:cs="Times New Roman"/>
          <w:color w:val="000000" w:themeColor="text1"/>
          <w:szCs w:val="28"/>
        </w:rPr>
        <w:t>]</w:t>
      </w:r>
      <w:bookmarkEnd w:id="18"/>
      <w:r w:rsidRPr="00955A80">
        <w:rPr>
          <w:rFonts w:cs="Times New Roman"/>
          <w:color w:val="000000" w:themeColor="text1"/>
          <w:szCs w:val="28"/>
        </w:rPr>
        <w:t>.</w:t>
      </w:r>
    </w:p>
    <w:p w14:paraId="1F0A700B" w14:textId="194537ED" w:rsidR="00CA3F20" w:rsidRPr="00955A80" w:rsidRDefault="00CA3F20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Как показал анализ социально-демографического портрета пользователя инвестиционных приложений, индивиды с высшим образованием, имеющие высокий заработок, чаще других пользуются инвестиционными приложениями, а наличие партнера и детей, не являются факторами, определяющими их использование [</w:t>
      </w:r>
      <w:r w:rsidR="00B6634A" w:rsidRPr="00955A80">
        <w:rPr>
          <w:rFonts w:cs="Times New Roman"/>
          <w:color w:val="000000" w:themeColor="text1"/>
          <w:szCs w:val="28"/>
        </w:rPr>
        <w:t>22</w:t>
      </w:r>
      <w:r w:rsidRPr="00955A80">
        <w:rPr>
          <w:rFonts w:cs="Times New Roman"/>
          <w:color w:val="000000" w:themeColor="text1"/>
          <w:szCs w:val="28"/>
        </w:rPr>
        <w:t>].</w:t>
      </w:r>
      <w:r w:rsidR="00A34867" w:rsidRPr="00955A80">
        <w:rPr>
          <w:rFonts w:cs="Times New Roman"/>
          <w:color w:val="000000" w:themeColor="text1"/>
          <w:szCs w:val="28"/>
        </w:rPr>
        <w:t xml:space="preserve"> Также были выявлены другие закономерности, например более образованные группы чаще характеризуются рациональным поведением и, что парадоксально, также чаще являются </w:t>
      </w:r>
      <w:proofErr w:type="spellStart"/>
      <w:r w:rsidR="00A34867" w:rsidRPr="00955A80">
        <w:rPr>
          <w:rFonts w:cs="Times New Roman"/>
          <w:color w:val="000000" w:themeColor="text1"/>
          <w:szCs w:val="28"/>
        </w:rPr>
        <w:t>миопич</w:t>
      </w:r>
      <w:r w:rsidR="002674A3" w:rsidRPr="00955A80">
        <w:rPr>
          <w:rFonts w:cs="Times New Roman"/>
          <w:color w:val="000000" w:themeColor="text1"/>
          <w:szCs w:val="28"/>
        </w:rPr>
        <w:t>ными</w:t>
      </w:r>
      <w:proofErr w:type="spellEnd"/>
      <w:r w:rsidR="00A34867" w:rsidRPr="00955A80">
        <w:rPr>
          <w:rFonts w:cs="Times New Roman"/>
          <w:color w:val="000000" w:themeColor="text1"/>
          <w:szCs w:val="28"/>
        </w:rPr>
        <w:t xml:space="preserve"> (мало заинтересованными в финансовых вопросах) </w:t>
      </w:r>
      <w:r w:rsidR="002674A3" w:rsidRPr="00955A80">
        <w:rPr>
          <w:rFonts w:cs="Times New Roman"/>
          <w:color w:val="000000" w:themeColor="text1"/>
          <w:szCs w:val="28"/>
        </w:rPr>
        <w:t>клиентами</w:t>
      </w:r>
      <w:r w:rsidR="00A34867" w:rsidRPr="00955A80">
        <w:rPr>
          <w:rFonts w:cs="Times New Roman"/>
          <w:color w:val="000000" w:themeColor="text1"/>
          <w:szCs w:val="28"/>
        </w:rPr>
        <w:t>. Студенты же часто проявляют тревожность к своим финансам [</w:t>
      </w:r>
      <w:r w:rsidR="00B6634A" w:rsidRPr="00955A80">
        <w:rPr>
          <w:rFonts w:cs="Times New Roman"/>
          <w:color w:val="000000" w:themeColor="text1"/>
          <w:szCs w:val="28"/>
        </w:rPr>
        <w:t>37</w:t>
      </w:r>
      <w:r w:rsidR="00A34867" w:rsidRPr="00955A80">
        <w:rPr>
          <w:rFonts w:cs="Times New Roman"/>
          <w:color w:val="000000" w:themeColor="text1"/>
          <w:szCs w:val="28"/>
        </w:rPr>
        <w:t>], но это, по всей видимости, связано с их</w:t>
      </w:r>
      <w:r w:rsidR="00337FC6" w:rsidRPr="00955A80">
        <w:rPr>
          <w:rFonts w:cs="Times New Roman"/>
          <w:color w:val="000000" w:themeColor="text1"/>
          <w:szCs w:val="28"/>
        </w:rPr>
        <w:t xml:space="preserve"> более молодым</w:t>
      </w:r>
      <w:r w:rsidR="00A34867" w:rsidRPr="00955A80">
        <w:rPr>
          <w:rFonts w:cs="Times New Roman"/>
          <w:color w:val="000000" w:themeColor="text1"/>
          <w:szCs w:val="28"/>
        </w:rPr>
        <w:t xml:space="preserve"> возрастом.</w:t>
      </w:r>
    </w:p>
    <w:p w14:paraId="6E79292A" w14:textId="42EA8DFF" w:rsidR="00CA3F20" w:rsidRPr="00955A80" w:rsidRDefault="00CA3F20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 целом, исследователи сходятся во мнении, согласно которому возраст – ключевой фактор использования страхования: люди более старшего возраста чаще приобретают услугу страхования жизни. При этом более высокий доход и наличие иждивенцев побуждает индивидов более активно приобретать услугу страхования жизни [</w:t>
      </w:r>
      <w:bookmarkStart w:id="19" w:name="_Hlk198916744"/>
      <w:r w:rsidR="00B6634A" w:rsidRPr="00955A80">
        <w:rPr>
          <w:rFonts w:cs="Times New Roman"/>
          <w:color w:val="000000" w:themeColor="text1"/>
          <w:szCs w:val="28"/>
        </w:rPr>
        <w:t>66</w:t>
      </w:r>
      <w:bookmarkEnd w:id="19"/>
      <w:r w:rsidRPr="00955A80">
        <w:rPr>
          <w:rFonts w:cs="Times New Roman"/>
          <w:color w:val="000000" w:themeColor="text1"/>
          <w:szCs w:val="28"/>
        </w:rPr>
        <w:t xml:space="preserve">]. </w:t>
      </w:r>
      <w:r w:rsidR="008C72CA" w:rsidRPr="00955A80">
        <w:rPr>
          <w:rFonts w:cs="Times New Roman"/>
          <w:color w:val="000000" w:themeColor="text1"/>
          <w:szCs w:val="28"/>
        </w:rPr>
        <w:t xml:space="preserve">Также почти четверть молодых (до 35 лет) потребителей являются тревожными транжирами, то есть проявляют </w:t>
      </w:r>
      <w:r w:rsidR="00953276" w:rsidRPr="00955A80">
        <w:rPr>
          <w:rFonts w:cs="Times New Roman"/>
          <w:color w:val="000000" w:themeColor="text1"/>
          <w:szCs w:val="28"/>
        </w:rPr>
        <w:t>активное</w:t>
      </w:r>
      <w:r w:rsidR="008C72CA" w:rsidRPr="00955A80">
        <w:rPr>
          <w:rFonts w:cs="Times New Roman"/>
          <w:color w:val="000000" w:themeColor="text1"/>
          <w:szCs w:val="28"/>
        </w:rPr>
        <w:t>, н</w:t>
      </w:r>
      <w:r w:rsidR="00953276" w:rsidRPr="00955A80">
        <w:rPr>
          <w:rFonts w:cs="Times New Roman"/>
          <w:color w:val="000000" w:themeColor="text1"/>
          <w:szCs w:val="28"/>
        </w:rPr>
        <w:t>о необдуманное поведение, а среди наименее активных потребителей их меньшинство</w:t>
      </w:r>
      <w:r w:rsidR="00A34867" w:rsidRPr="00955A80">
        <w:rPr>
          <w:rFonts w:cs="Times New Roman"/>
          <w:color w:val="000000" w:themeColor="text1"/>
          <w:szCs w:val="28"/>
        </w:rPr>
        <w:t xml:space="preserve">. Таким образом </w:t>
      </w:r>
      <w:r w:rsidR="00A34867" w:rsidRPr="00955A80">
        <w:rPr>
          <w:color w:val="000000" w:themeColor="text1"/>
          <w:szCs w:val="28"/>
        </w:rPr>
        <w:t xml:space="preserve">женщины, более молодые участники и те, у кого </w:t>
      </w:r>
      <w:r w:rsidR="00A34867" w:rsidRPr="00955A80">
        <w:rPr>
          <w:color w:val="000000" w:themeColor="text1"/>
          <w:szCs w:val="28"/>
        </w:rPr>
        <w:lastRenderedPageBreak/>
        <w:t>более низкий уровень образования подвержены более высокому риску ненадежного финансового управления</w:t>
      </w:r>
      <w:r w:rsidR="00953276" w:rsidRPr="00955A80">
        <w:rPr>
          <w:rFonts w:cs="Times New Roman"/>
          <w:color w:val="000000" w:themeColor="text1"/>
          <w:szCs w:val="28"/>
        </w:rPr>
        <w:t xml:space="preserve"> [</w:t>
      </w:r>
      <w:r w:rsidR="00B6634A" w:rsidRPr="00955A80">
        <w:rPr>
          <w:rFonts w:cs="Times New Roman"/>
          <w:color w:val="000000" w:themeColor="text1"/>
          <w:szCs w:val="28"/>
        </w:rPr>
        <w:t>37</w:t>
      </w:r>
      <w:r w:rsidR="00953276" w:rsidRPr="00955A80">
        <w:rPr>
          <w:rFonts w:cs="Times New Roman"/>
          <w:color w:val="000000" w:themeColor="text1"/>
          <w:szCs w:val="28"/>
        </w:rPr>
        <w:t xml:space="preserve">]. </w:t>
      </w:r>
    </w:p>
    <w:p w14:paraId="344FC22E" w14:textId="6BD178B1" w:rsidR="0034478C" w:rsidRPr="00955A80" w:rsidRDefault="00CA3F20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Исследования демонстрируют неоднозначность взаимосвязи между склонностью к риску и использованием финансовых продуктов. В частности, исследование Джейми Вагнера выявило положительную корреляцию между высокой толерантностью к риску и активным кредитным поведением [</w:t>
      </w:r>
      <w:r w:rsidR="00B6634A" w:rsidRPr="00955A80">
        <w:rPr>
          <w:rFonts w:cs="Times New Roman"/>
          <w:color w:val="000000" w:themeColor="text1"/>
          <w:szCs w:val="28"/>
        </w:rPr>
        <w:t>29</w:t>
      </w:r>
      <w:r w:rsidRPr="00955A80">
        <w:rPr>
          <w:rFonts w:cs="Times New Roman"/>
          <w:color w:val="000000" w:themeColor="text1"/>
          <w:szCs w:val="28"/>
        </w:rPr>
        <w:t>]. Подобные расхождения в результатах могут объясняться как различием потребительского поведения при использовании кредитных карт от общего кредитного поведения, так и разной кредитной культурой европейских и американских потребителей</w:t>
      </w:r>
      <w:r w:rsidR="00656F4A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656F4A">
        <w:rPr>
          <w:rFonts w:cs="Times New Roman"/>
          <w:color w:val="000000" w:themeColor="text1"/>
          <w:szCs w:val="28"/>
        </w:rPr>
        <w:t>А</w:t>
      </w:r>
      <w:r w:rsidRPr="00955A80">
        <w:rPr>
          <w:rFonts w:cs="Times New Roman"/>
          <w:color w:val="000000" w:themeColor="text1"/>
          <w:szCs w:val="28"/>
        </w:rPr>
        <w:t>ргументом</w:t>
      </w:r>
      <w:r w:rsidR="00656F4A">
        <w:rPr>
          <w:rFonts w:cs="Times New Roman"/>
          <w:color w:val="000000" w:themeColor="text1"/>
          <w:szCs w:val="28"/>
        </w:rPr>
        <w:t xml:space="preserve"> для</w:t>
      </w:r>
      <w:r w:rsidRPr="00955A80">
        <w:rPr>
          <w:rFonts w:cs="Times New Roman"/>
          <w:color w:val="000000" w:themeColor="text1"/>
          <w:szCs w:val="28"/>
        </w:rPr>
        <w:t xml:space="preserve"> объяснения</w:t>
      </w:r>
      <w:r w:rsidR="00656F4A">
        <w:rPr>
          <w:rFonts w:cs="Times New Roman"/>
          <w:color w:val="000000" w:themeColor="text1"/>
          <w:szCs w:val="28"/>
        </w:rPr>
        <w:t xml:space="preserve"> этого</w:t>
      </w:r>
      <w:r w:rsidRPr="00955A80">
        <w:rPr>
          <w:rFonts w:cs="Times New Roman"/>
          <w:color w:val="000000" w:themeColor="text1"/>
          <w:szCs w:val="28"/>
        </w:rPr>
        <w:t xml:space="preserve"> могут служить статистические данные [</w:t>
      </w:r>
      <w:r w:rsidR="00B6634A" w:rsidRPr="00955A80">
        <w:rPr>
          <w:rFonts w:cs="Times New Roman"/>
          <w:color w:val="000000" w:themeColor="text1"/>
          <w:szCs w:val="28"/>
        </w:rPr>
        <w:t>51</w:t>
      </w:r>
      <w:r w:rsidRPr="00955A80">
        <w:rPr>
          <w:rFonts w:cs="Times New Roman"/>
          <w:color w:val="000000" w:themeColor="text1"/>
          <w:szCs w:val="28"/>
        </w:rPr>
        <w:t xml:space="preserve">, </w:t>
      </w:r>
      <w:r w:rsidR="00B6634A" w:rsidRPr="00955A80">
        <w:rPr>
          <w:rFonts w:cs="Times New Roman"/>
          <w:color w:val="000000" w:themeColor="text1"/>
          <w:szCs w:val="28"/>
        </w:rPr>
        <w:t>42</w:t>
      </w:r>
      <w:r w:rsidRPr="00955A80">
        <w:rPr>
          <w:rFonts w:cs="Times New Roman"/>
          <w:color w:val="000000" w:themeColor="text1"/>
          <w:szCs w:val="28"/>
        </w:rPr>
        <w:t>].</w:t>
      </w:r>
    </w:p>
    <w:p w14:paraId="1ED32EBF" w14:textId="6655504D" w:rsidR="009D5A01" w:rsidRPr="00955A80" w:rsidRDefault="0034478C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Различные проблемы с законом одновременно могут свидетельствовать о поведенческих особенностях человека и стать фактором, меняющим его поведение, в том числе и в финансовом секторе. Часто индивиды, прошедшие через места лишения свободы, остаются проигнорированы исследователями, однако всё же есть ограниченная информация о них. Так, в руководстве по помощи заключенным и бывшими заключенными в сфере финансов, освещается ряд особенностей этой маргинализированной группы: это высокая финансовая и долговая нагрузка, низкая финансовая грамотность, ограниченный доступ к банковским услугам и как следствие использование неформальных кредитов (</w:t>
      </w:r>
      <w:r w:rsidR="002674A3" w:rsidRPr="00955A80">
        <w:rPr>
          <w:rFonts w:cs="Times New Roman"/>
          <w:color w:val="000000" w:themeColor="text1"/>
          <w:szCs w:val="28"/>
        </w:rPr>
        <w:t>у других заключенных)</w:t>
      </w:r>
      <w:r w:rsidR="006F20F8" w:rsidRPr="00955A80">
        <w:rPr>
          <w:rFonts w:cs="Times New Roman"/>
          <w:color w:val="000000" w:themeColor="text1"/>
          <w:szCs w:val="28"/>
        </w:rPr>
        <w:t xml:space="preserve"> [</w:t>
      </w:r>
      <w:r w:rsidR="00B6634A" w:rsidRPr="00955A80">
        <w:rPr>
          <w:rFonts w:cs="Times New Roman"/>
          <w:color w:val="000000" w:themeColor="text1"/>
          <w:szCs w:val="28"/>
        </w:rPr>
        <w:t>33</w:t>
      </w:r>
      <w:r w:rsidR="006F20F8" w:rsidRPr="00955A80">
        <w:rPr>
          <w:rFonts w:cs="Times New Roman"/>
          <w:color w:val="000000" w:themeColor="text1"/>
          <w:szCs w:val="28"/>
        </w:rPr>
        <w:t>]</w:t>
      </w:r>
      <w:r w:rsidR="002674A3" w:rsidRPr="00955A80">
        <w:rPr>
          <w:rFonts w:cs="Times New Roman"/>
          <w:color w:val="000000" w:themeColor="text1"/>
          <w:szCs w:val="28"/>
        </w:rPr>
        <w:t xml:space="preserve">. Эти барьеры и стигматизация способствуют переходу заключенных и бывших заключенных в кластер </w:t>
      </w:r>
      <w:proofErr w:type="spellStart"/>
      <w:r w:rsidR="002674A3" w:rsidRPr="00955A80">
        <w:rPr>
          <w:rFonts w:cs="Times New Roman"/>
          <w:color w:val="000000" w:themeColor="text1"/>
          <w:szCs w:val="28"/>
        </w:rPr>
        <w:t>миопичных</w:t>
      </w:r>
      <w:proofErr w:type="spellEnd"/>
      <w:r w:rsidR="002674A3" w:rsidRPr="00955A80">
        <w:rPr>
          <w:rFonts w:cs="Times New Roman"/>
          <w:color w:val="000000" w:themeColor="text1"/>
          <w:szCs w:val="28"/>
        </w:rPr>
        <w:t xml:space="preserve"> клиентов и к типу </w:t>
      </w:r>
      <w:r w:rsidR="00656F4A">
        <w:rPr>
          <w:rFonts w:cs="Times New Roman"/>
          <w:color w:val="000000" w:themeColor="text1"/>
          <w:szCs w:val="28"/>
        </w:rPr>
        <w:t>«</w:t>
      </w:r>
      <w:r w:rsidR="002674A3" w:rsidRPr="00955A80">
        <w:rPr>
          <w:rFonts w:cs="Times New Roman"/>
          <w:color w:val="000000" w:themeColor="text1"/>
          <w:szCs w:val="28"/>
        </w:rPr>
        <w:t>затрудняющихся</w:t>
      </w:r>
      <w:r w:rsidR="00656F4A">
        <w:rPr>
          <w:rFonts w:cs="Times New Roman"/>
          <w:color w:val="000000" w:themeColor="text1"/>
          <w:szCs w:val="28"/>
        </w:rPr>
        <w:t>»</w:t>
      </w:r>
      <w:r w:rsidR="002674A3" w:rsidRPr="00955A80">
        <w:rPr>
          <w:rFonts w:cs="Times New Roman"/>
          <w:color w:val="000000" w:themeColor="text1"/>
          <w:szCs w:val="28"/>
        </w:rPr>
        <w:t xml:space="preserve"> потребителей из сегментаций, описанных ранее, со всеми последствиями крайне низкая активность в финансовом секторе и затруднительное финансовое положение в целом. </w:t>
      </w:r>
      <w:r w:rsidR="00FF3EFD" w:rsidRPr="00955A80">
        <w:rPr>
          <w:rFonts w:cs="Times New Roman"/>
          <w:color w:val="000000" w:themeColor="text1"/>
          <w:szCs w:val="28"/>
        </w:rPr>
        <w:t>Также многочисленные исследования показывают, что люди с повышенной толерантностью к риску более склонны к совершению преступлений</w:t>
      </w:r>
      <w:r w:rsidR="00D85CB5" w:rsidRPr="00955A80">
        <w:rPr>
          <w:rFonts w:cs="Times New Roman"/>
          <w:color w:val="000000" w:themeColor="text1"/>
          <w:szCs w:val="28"/>
        </w:rPr>
        <w:t xml:space="preserve"> [</w:t>
      </w:r>
      <w:r w:rsidR="00B6634A" w:rsidRPr="00955A80">
        <w:rPr>
          <w:rFonts w:cs="Times New Roman"/>
          <w:color w:val="000000" w:themeColor="text1"/>
          <w:szCs w:val="28"/>
        </w:rPr>
        <w:t>27</w:t>
      </w:r>
      <w:r w:rsidR="00D85CB5" w:rsidRPr="00955A80">
        <w:rPr>
          <w:rFonts w:cs="Times New Roman"/>
          <w:color w:val="000000" w:themeColor="text1"/>
          <w:szCs w:val="28"/>
        </w:rPr>
        <w:t>]</w:t>
      </w:r>
      <w:r w:rsidR="00FF3EFD" w:rsidRPr="00955A80">
        <w:rPr>
          <w:rFonts w:cs="Times New Roman"/>
          <w:color w:val="000000" w:themeColor="text1"/>
          <w:szCs w:val="28"/>
        </w:rPr>
        <w:t>, что может говорить о склонности к использованию кредитов, принимать не консервативные решения в инвестировании и отказываться от сберегательного поведения и страхования.</w:t>
      </w:r>
    </w:p>
    <w:p w14:paraId="6FCBBE2D" w14:textId="2B496371" w:rsidR="00EF2A69" w:rsidRPr="00955A80" w:rsidRDefault="00F353DF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lastRenderedPageBreak/>
        <w:t xml:space="preserve">Связь между профессией или отраслью занятости и финансовыми практиками остается недостаточно изученной областью несмотря на то, что эта характеристика почти так же легко прослеживается, как демографические переменные. Этот пробел может быть следствием неявного предположения исследователей о том, что отрасль, в которой работает человек, сама по себе не является значимым фактором, влияющим на финансовое поведение. Вместо этого </w:t>
      </w:r>
      <w:r w:rsidR="00C82FA1" w:rsidRPr="00955A80">
        <w:rPr>
          <w:rFonts w:cs="Times New Roman"/>
          <w:color w:val="000000" w:themeColor="text1"/>
          <w:szCs w:val="28"/>
        </w:rPr>
        <w:t>может</w:t>
      </w:r>
      <w:r w:rsidRPr="00955A80">
        <w:rPr>
          <w:rFonts w:cs="Times New Roman"/>
          <w:color w:val="000000" w:themeColor="text1"/>
          <w:szCs w:val="28"/>
        </w:rPr>
        <w:t xml:space="preserve"> предполага</w:t>
      </w:r>
      <w:r w:rsidR="00C82FA1" w:rsidRPr="00955A80">
        <w:rPr>
          <w:rFonts w:cs="Times New Roman"/>
          <w:color w:val="000000" w:themeColor="text1"/>
          <w:szCs w:val="28"/>
        </w:rPr>
        <w:t>ть</w:t>
      </w:r>
      <w:r w:rsidRPr="00955A80">
        <w:rPr>
          <w:rFonts w:cs="Times New Roman"/>
          <w:color w:val="000000" w:themeColor="text1"/>
          <w:szCs w:val="28"/>
        </w:rPr>
        <w:t xml:space="preserve">ся, что выбор сектора занятости является лишь побочным продуктом других социально-демографических характеристик. Однако учитывая, что разные профессии </w:t>
      </w:r>
      <w:r w:rsidR="0007580D" w:rsidRPr="00955A80">
        <w:rPr>
          <w:rFonts w:cs="Times New Roman"/>
          <w:color w:val="000000" w:themeColor="text1"/>
          <w:szCs w:val="28"/>
        </w:rPr>
        <w:t>связаны с</w:t>
      </w:r>
      <w:r w:rsidRPr="00955A80">
        <w:rPr>
          <w:rFonts w:cs="Times New Roman"/>
          <w:color w:val="000000" w:themeColor="text1"/>
          <w:szCs w:val="28"/>
        </w:rPr>
        <w:t xml:space="preserve"> различны</w:t>
      </w:r>
      <w:r w:rsidR="0007580D" w:rsidRPr="00955A80">
        <w:rPr>
          <w:rFonts w:cs="Times New Roman"/>
          <w:color w:val="000000" w:themeColor="text1"/>
          <w:szCs w:val="28"/>
        </w:rPr>
        <w:t>ми</w:t>
      </w:r>
      <w:r w:rsidRPr="00955A80">
        <w:rPr>
          <w:rFonts w:cs="Times New Roman"/>
          <w:color w:val="000000" w:themeColor="text1"/>
          <w:szCs w:val="28"/>
        </w:rPr>
        <w:t xml:space="preserve"> поведенчески</w:t>
      </w:r>
      <w:r w:rsidR="0007580D" w:rsidRPr="00955A80">
        <w:rPr>
          <w:rFonts w:cs="Times New Roman"/>
          <w:color w:val="000000" w:themeColor="text1"/>
          <w:szCs w:val="28"/>
        </w:rPr>
        <w:t>ми</w:t>
      </w:r>
      <w:r w:rsidRPr="00955A80">
        <w:rPr>
          <w:rFonts w:cs="Times New Roman"/>
          <w:color w:val="000000" w:themeColor="text1"/>
          <w:szCs w:val="28"/>
        </w:rPr>
        <w:t xml:space="preserve"> модел</w:t>
      </w:r>
      <w:r w:rsidR="0007580D" w:rsidRPr="00955A80">
        <w:rPr>
          <w:rFonts w:cs="Times New Roman"/>
          <w:color w:val="000000" w:themeColor="text1"/>
          <w:szCs w:val="28"/>
        </w:rPr>
        <w:t>ями</w:t>
      </w:r>
      <w:r w:rsidRPr="00955A80">
        <w:rPr>
          <w:rFonts w:cs="Times New Roman"/>
          <w:color w:val="000000" w:themeColor="text1"/>
          <w:szCs w:val="28"/>
        </w:rPr>
        <w:t xml:space="preserve"> в целом</w:t>
      </w:r>
      <w:r w:rsidR="0007580D" w:rsidRPr="00955A80">
        <w:rPr>
          <w:rFonts w:cs="Times New Roman"/>
          <w:color w:val="000000" w:themeColor="text1"/>
          <w:szCs w:val="28"/>
        </w:rPr>
        <w:t xml:space="preserve"> [</w:t>
      </w:r>
      <w:r w:rsidR="00B6634A" w:rsidRPr="00955A80">
        <w:rPr>
          <w:rFonts w:cs="Times New Roman"/>
          <w:color w:val="000000" w:themeColor="text1"/>
          <w:szCs w:val="28"/>
        </w:rPr>
        <w:t>25</w:t>
      </w:r>
      <w:r w:rsidR="0007580D" w:rsidRPr="00955A80">
        <w:rPr>
          <w:rFonts w:cs="Times New Roman"/>
          <w:color w:val="000000" w:themeColor="text1"/>
          <w:szCs w:val="28"/>
        </w:rPr>
        <w:t>]</w:t>
      </w:r>
      <w:r w:rsidRPr="00955A80">
        <w:rPr>
          <w:rFonts w:cs="Times New Roman"/>
          <w:color w:val="000000" w:themeColor="text1"/>
          <w:szCs w:val="28"/>
        </w:rPr>
        <w:t>, как следствие, вероятно, связаны и с особенностями финансовых практик</w:t>
      </w:r>
      <w:r w:rsidR="00656F4A">
        <w:rPr>
          <w:rFonts w:cs="Times New Roman"/>
          <w:color w:val="000000" w:themeColor="text1"/>
          <w:szCs w:val="28"/>
        </w:rPr>
        <w:t>. В текущем исследовании</w:t>
      </w:r>
      <w:r w:rsidRPr="00955A80">
        <w:rPr>
          <w:rFonts w:cs="Times New Roman"/>
          <w:color w:val="000000" w:themeColor="text1"/>
          <w:szCs w:val="28"/>
        </w:rPr>
        <w:t xml:space="preserve"> рассм</w:t>
      </w:r>
      <w:r w:rsidR="00656F4A">
        <w:rPr>
          <w:rFonts w:cs="Times New Roman"/>
          <w:color w:val="000000" w:themeColor="text1"/>
          <w:szCs w:val="28"/>
        </w:rPr>
        <w:t>атривается</w:t>
      </w:r>
      <w:r w:rsidRPr="00955A80">
        <w:rPr>
          <w:rFonts w:cs="Times New Roman"/>
          <w:color w:val="000000" w:themeColor="text1"/>
          <w:szCs w:val="28"/>
        </w:rPr>
        <w:t xml:space="preserve"> отрасль занятости как потенциальный фактор, определяющий выбор финансовых продуктов/услуг. </w:t>
      </w:r>
    </w:p>
    <w:p w14:paraId="02AA2E27" w14:textId="20157FBA" w:rsidR="00CA3F20" w:rsidRPr="00955A80" w:rsidRDefault="00CA3F20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Ещё одним фактором или качеством потребителя в финансовом секторе выступает</w:t>
      </w:r>
      <w:r w:rsidR="0012479D">
        <w:rPr>
          <w:rFonts w:cs="Times New Roman"/>
          <w:color w:val="000000" w:themeColor="text1"/>
          <w:szCs w:val="28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кредитный рейтинг – количественный показатель кредитоспособности, рассчитываемый специализированными агентствами. Его формирование основано на следующих ключевых параметрах: своевременность погашения предыдущих кредитов (35%), текущий объем задолженности (30%), длительность кредитной истории (15%, включая некредитные счета), неудачные попытки обращения за кредитом и частота запросов на кредитование (10%), опыт использования различных видов кредитования (10%) [</w:t>
      </w:r>
      <w:r w:rsidR="00B6634A" w:rsidRPr="00955A80">
        <w:rPr>
          <w:rFonts w:cs="Times New Roman"/>
          <w:color w:val="000000" w:themeColor="text1"/>
          <w:szCs w:val="28"/>
        </w:rPr>
        <w:t>59</w:t>
      </w:r>
      <w:r w:rsidRPr="00955A80">
        <w:rPr>
          <w:rFonts w:cs="Times New Roman"/>
          <w:color w:val="000000" w:themeColor="text1"/>
          <w:szCs w:val="28"/>
        </w:rPr>
        <w:t>].</w:t>
      </w:r>
    </w:p>
    <w:p w14:paraId="431BD62C" w14:textId="686A1CC2" w:rsidR="00337FC6" w:rsidRPr="00955A80" w:rsidRDefault="00CA3F20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Высокий кредитный рейтинг описывает активного, но при этом ответственного потребителя кредитов. Также данные указывают на наличие взаимосвязей и с другими потребительскими практиками в финансовом секторе</w:t>
      </w:r>
      <w:r w:rsidR="0012479D">
        <w:rPr>
          <w:rFonts w:cs="Times New Roman"/>
          <w:color w:val="000000" w:themeColor="text1"/>
          <w:szCs w:val="28"/>
        </w:rPr>
        <w:t>.</w:t>
      </w:r>
    </w:p>
    <w:p w14:paraId="3F4346AD" w14:textId="1E7A4C65" w:rsidR="00CA3F20" w:rsidRPr="0012479D" w:rsidRDefault="00337FC6" w:rsidP="0012479D">
      <w:pPr>
        <w:pStyle w:val="a7"/>
        <w:numPr>
          <w:ilvl w:val="0"/>
          <w:numId w:val="43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 w:rsidRPr="0012479D">
        <w:rPr>
          <w:rFonts w:cs="Times New Roman"/>
          <w:color w:val="000000" w:themeColor="text1"/>
          <w:szCs w:val="28"/>
        </w:rPr>
        <w:t>Наличие накопительных счетов и финансовых накоплений в целом свидетельствует о б</w:t>
      </w:r>
      <w:r w:rsidR="00CA3F20" w:rsidRPr="0012479D">
        <w:rPr>
          <w:rFonts w:cs="Times New Roman"/>
          <w:color w:val="000000" w:themeColor="text1"/>
          <w:szCs w:val="28"/>
        </w:rPr>
        <w:t>олее осмотрительном кредитном поведени</w:t>
      </w:r>
      <w:r w:rsidRPr="0012479D">
        <w:rPr>
          <w:rFonts w:cs="Times New Roman"/>
          <w:color w:val="000000" w:themeColor="text1"/>
          <w:szCs w:val="28"/>
        </w:rPr>
        <w:t>и</w:t>
      </w:r>
      <w:r w:rsidR="00CA3F20" w:rsidRPr="0012479D">
        <w:rPr>
          <w:rFonts w:cs="Times New Roman"/>
          <w:color w:val="000000" w:themeColor="text1"/>
          <w:szCs w:val="28"/>
        </w:rPr>
        <w:t xml:space="preserve">. </w:t>
      </w:r>
      <w:r w:rsidRPr="0012479D">
        <w:rPr>
          <w:rFonts w:cs="Times New Roman"/>
          <w:color w:val="000000" w:themeColor="text1"/>
          <w:szCs w:val="28"/>
        </w:rPr>
        <w:t>А</w:t>
      </w:r>
      <w:r w:rsidR="00CA3F20" w:rsidRPr="0012479D">
        <w:rPr>
          <w:rFonts w:cs="Times New Roman"/>
          <w:color w:val="000000" w:themeColor="text1"/>
          <w:szCs w:val="28"/>
        </w:rPr>
        <w:t xml:space="preserve"> активное использование даже некредитных банковских продуктов оказывает положительное влияние на кредитный рейтинг [</w:t>
      </w:r>
      <w:r w:rsidR="00B6634A" w:rsidRPr="0012479D">
        <w:rPr>
          <w:rFonts w:cs="Times New Roman"/>
          <w:color w:val="000000" w:themeColor="text1"/>
          <w:szCs w:val="28"/>
        </w:rPr>
        <w:t>24</w:t>
      </w:r>
      <w:r w:rsidR="006C557A" w:rsidRPr="0012479D">
        <w:rPr>
          <w:rFonts w:cs="Times New Roman"/>
          <w:color w:val="000000" w:themeColor="text1"/>
          <w:szCs w:val="28"/>
        </w:rPr>
        <w:t>,</w:t>
      </w:r>
      <w:r w:rsidR="00CA3F20" w:rsidRPr="0012479D">
        <w:rPr>
          <w:rFonts w:cs="Times New Roman"/>
          <w:color w:val="000000" w:themeColor="text1"/>
          <w:szCs w:val="28"/>
        </w:rPr>
        <w:t xml:space="preserve"> </w:t>
      </w:r>
      <w:bookmarkStart w:id="20" w:name="_Hlk198918423"/>
      <w:r w:rsidR="00B6634A" w:rsidRPr="0012479D">
        <w:rPr>
          <w:rFonts w:cs="Times New Roman"/>
          <w:color w:val="000000" w:themeColor="text1"/>
          <w:szCs w:val="28"/>
        </w:rPr>
        <w:t>64</w:t>
      </w:r>
      <w:bookmarkEnd w:id="20"/>
      <w:r w:rsidR="00CA3F20" w:rsidRPr="0012479D">
        <w:rPr>
          <w:rFonts w:cs="Times New Roman"/>
          <w:color w:val="000000" w:themeColor="text1"/>
          <w:szCs w:val="28"/>
        </w:rPr>
        <w:t>].</w:t>
      </w:r>
    </w:p>
    <w:p w14:paraId="12FB33CA" w14:textId="77777777" w:rsidR="00CA3F20" w:rsidRPr="0012479D" w:rsidRDefault="00CA3F20" w:rsidP="0012479D">
      <w:pPr>
        <w:pStyle w:val="a7"/>
        <w:numPr>
          <w:ilvl w:val="0"/>
          <w:numId w:val="43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 w:rsidRPr="0012479D">
        <w:rPr>
          <w:rFonts w:cs="Times New Roman"/>
          <w:color w:val="000000" w:themeColor="text1"/>
          <w:szCs w:val="28"/>
        </w:rPr>
        <w:lastRenderedPageBreak/>
        <w:t>Аналогичная закономерность прослеживается в сфере страхования: клиенты с высоким кредитным рейтингом чаще приобретают страховые продукты, а систематическое пользование такими услугами способствует дальнейшему улучшению кредитной истории.</w:t>
      </w:r>
    </w:p>
    <w:p w14:paraId="49FE9729" w14:textId="77777777" w:rsidR="00CA3F20" w:rsidRPr="0012479D" w:rsidRDefault="00CA3F20" w:rsidP="0012479D">
      <w:pPr>
        <w:pStyle w:val="a7"/>
        <w:numPr>
          <w:ilvl w:val="0"/>
          <w:numId w:val="43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 w:rsidRPr="0012479D">
        <w:rPr>
          <w:rFonts w:cs="Times New Roman"/>
          <w:color w:val="000000" w:themeColor="text1"/>
          <w:szCs w:val="28"/>
        </w:rPr>
        <w:t>Взаимосвязь между кредитным рейтингом и инвестиционной деятельностью, включая наличие инвестиций и их рискованность, остаётся неизученной в исследованиях. Тем не менее, можно предположить, что поскольку кредитный рейтинг отражает финансовую дисциплину, платёжеспособность и грамотность заёмщика, высокий показатель кредитного рейтинга может коррелировать с более высокой вероятностью наличия инвестиций и их безрисковым характером.</w:t>
      </w:r>
    </w:p>
    <w:p w14:paraId="46F9E460" w14:textId="77777777" w:rsidR="00CA3F20" w:rsidRPr="00955A80" w:rsidRDefault="00CA3F20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Таким образом, кредитный рейтинг успешно выполняет свою основную функцию – оценку надёжности заёмщика с точки зрения банков, поскольку объективно отражает его финансовую активность, осмотрительность и добросовестность. Однако его эффективность в качестве инструмента для анализа специфики потребительских практик в финансовой секторе представляется ограниченной.</w:t>
      </w:r>
    </w:p>
    <w:p w14:paraId="596676AA" w14:textId="2ACB72D6" w:rsidR="00F37896" w:rsidRPr="00955A80" w:rsidRDefault="009B5A4D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Исследования также показывают различия в финансовых практиках между представителями расовых групп. Так, чернокожее население США проявляет большую финансовую активность и, в некоторых вопросах, большую финансовую ответственность: они чаще планируют или хотят тратить больше средств на страхование, инвестиции и формирование финансовой подушки. Однако эти благие намерения не всегда реализуются на практике, по всей видимости из-за существенно более низкого финансового благополучия чернокожего населения США</w:t>
      </w:r>
      <w:r w:rsidR="003C0112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3C0112">
        <w:rPr>
          <w:rFonts w:cs="Times New Roman"/>
          <w:color w:val="000000" w:themeColor="text1"/>
          <w:szCs w:val="28"/>
        </w:rPr>
        <w:t>Э</w:t>
      </w:r>
      <w:r w:rsidRPr="00955A80">
        <w:rPr>
          <w:rFonts w:cs="Times New Roman"/>
          <w:color w:val="000000" w:themeColor="text1"/>
          <w:szCs w:val="28"/>
        </w:rPr>
        <w:t>та этническая группа почти в 2 раза чаще других пользуется услугами микрокредитования «до зарплаты» [</w:t>
      </w:r>
      <w:bookmarkStart w:id="21" w:name="_Hlk198918436"/>
      <w:r w:rsidR="00B6634A" w:rsidRPr="00955A80">
        <w:rPr>
          <w:rFonts w:cs="Times New Roman"/>
          <w:color w:val="000000" w:themeColor="text1"/>
          <w:szCs w:val="28"/>
        </w:rPr>
        <w:t>61</w:t>
      </w:r>
      <w:bookmarkEnd w:id="21"/>
      <w:r w:rsidRPr="00955A80">
        <w:rPr>
          <w:rFonts w:cs="Times New Roman"/>
          <w:color w:val="000000" w:themeColor="text1"/>
          <w:szCs w:val="28"/>
        </w:rPr>
        <w:t>]. Также статистика показывает, что средний представитель белого населения США имеет существенно большие баллы кредитного рейтинга</w:t>
      </w:r>
      <w:r w:rsidR="00D20336" w:rsidRPr="00955A80">
        <w:rPr>
          <w:rFonts w:cs="Times New Roman"/>
          <w:color w:val="000000" w:themeColor="text1"/>
          <w:szCs w:val="28"/>
        </w:rPr>
        <w:t xml:space="preserve"> [</w:t>
      </w:r>
      <w:r w:rsidR="00B6634A" w:rsidRPr="00955A80">
        <w:rPr>
          <w:rFonts w:cs="Times New Roman"/>
          <w:color w:val="000000" w:themeColor="text1"/>
          <w:szCs w:val="28"/>
        </w:rPr>
        <w:t>60</w:t>
      </w:r>
      <w:r w:rsidR="00D20336" w:rsidRPr="00955A80">
        <w:rPr>
          <w:rFonts w:cs="Times New Roman"/>
          <w:color w:val="000000" w:themeColor="text1"/>
          <w:szCs w:val="28"/>
        </w:rPr>
        <w:t>]</w:t>
      </w:r>
      <w:r w:rsidRPr="00955A80">
        <w:rPr>
          <w:rFonts w:cs="Times New Roman"/>
          <w:color w:val="000000" w:themeColor="text1"/>
          <w:szCs w:val="28"/>
        </w:rPr>
        <w:t>, что может объясняться, как меньшей активностью и порядочностью цветного населения в финансовом секторе</w:t>
      </w:r>
      <w:r w:rsidR="00D20336" w:rsidRPr="00955A80">
        <w:rPr>
          <w:rFonts w:cs="Times New Roman"/>
          <w:color w:val="000000" w:themeColor="text1"/>
          <w:szCs w:val="28"/>
        </w:rPr>
        <w:t xml:space="preserve"> [</w:t>
      </w:r>
      <w:r w:rsidR="00B6634A" w:rsidRPr="00955A80">
        <w:rPr>
          <w:rFonts w:cs="Times New Roman"/>
          <w:color w:val="000000" w:themeColor="text1"/>
          <w:szCs w:val="28"/>
        </w:rPr>
        <w:t>55</w:t>
      </w:r>
      <w:r w:rsidR="00D20336" w:rsidRPr="00955A80">
        <w:rPr>
          <w:rFonts w:cs="Times New Roman"/>
          <w:color w:val="000000" w:themeColor="text1"/>
          <w:szCs w:val="28"/>
        </w:rPr>
        <w:t>]</w:t>
      </w:r>
      <w:r w:rsidRPr="00955A80">
        <w:rPr>
          <w:rFonts w:cs="Times New Roman"/>
          <w:color w:val="000000" w:themeColor="text1"/>
          <w:szCs w:val="28"/>
        </w:rPr>
        <w:t>, так и систем</w:t>
      </w:r>
      <w:r w:rsidR="00D20336" w:rsidRPr="00955A80">
        <w:rPr>
          <w:rFonts w:cs="Times New Roman"/>
          <w:color w:val="000000" w:themeColor="text1"/>
          <w:szCs w:val="28"/>
        </w:rPr>
        <w:t xml:space="preserve">ным или историческим </w:t>
      </w:r>
      <w:r w:rsidR="00D20336" w:rsidRPr="00955A80">
        <w:rPr>
          <w:rFonts w:cs="Times New Roman"/>
          <w:color w:val="000000" w:themeColor="text1"/>
          <w:szCs w:val="28"/>
        </w:rPr>
        <w:lastRenderedPageBreak/>
        <w:t>неравенством/расизмом [</w:t>
      </w:r>
      <w:r w:rsidR="00B6634A" w:rsidRPr="00955A80">
        <w:rPr>
          <w:rFonts w:cs="Times New Roman"/>
          <w:color w:val="000000" w:themeColor="text1"/>
          <w:szCs w:val="28"/>
        </w:rPr>
        <w:t>60</w:t>
      </w:r>
      <w:r w:rsidR="00D20336" w:rsidRPr="00955A80">
        <w:rPr>
          <w:rFonts w:cs="Times New Roman"/>
          <w:color w:val="000000" w:themeColor="text1"/>
          <w:szCs w:val="28"/>
        </w:rPr>
        <w:t>]. Стоит указать, что большинство западных исследователей предпочитают вторую аргументацию. Статистика так же выявляет разные потребительские практики и других финансовых продуктов: 62% белых американцев имеют пенсионные счета по сравнению с 35% чернокожих и 28% испаноязычных американцев [</w:t>
      </w:r>
      <w:bookmarkStart w:id="22" w:name="_Hlk198918486"/>
      <w:r w:rsidR="00B6634A" w:rsidRPr="00955A80">
        <w:rPr>
          <w:rFonts w:cs="Times New Roman"/>
          <w:color w:val="000000" w:themeColor="text1"/>
          <w:szCs w:val="28"/>
        </w:rPr>
        <w:t>53</w:t>
      </w:r>
      <w:bookmarkEnd w:id="22"/>
      <w:r w:rsidR="00D20336" w:rsidRPr="00955A80">
        <w:rPr>
          <w:rFonts w:cs="Times New Roman"/>
          <w:color w:val="000000" w:themeColor="text1"/>
          <w:szCs w:val="28"/>
        </w:rPr>
        <w:t>]; только 13% чернокожих</w:t>
      </w:r>
      <w:r w:rsidR="00781500" w:rsidRPr="00955A80">
        <w:rPr>
          <w:rFonts w:cs="Times New Roman"/>
          <w:color w:val="000000" w:themeColor="text1"/>
          <w:szCs w:val="28"/>
        </w:rPr>
        <w:t xml:space="preserve"> и 8% латиноамериканских</w:t>
      </w:r>
      <w:r w:rsidR="00D20336" w:rsidRPr="00955A80">
        <w:rPr>
          <w:rFonts w:cs="Times New Roman"/>
          <w:color w:val="000000" w:themeColor="text1"/>
          <w:szCs w:val="28"/>
        </w:rPr>
        <w:t xml:space="preserve"> домохозяйств владеют акциями против 24% белых домохозяйств, а 89% от общего объема акций владеют белые домохозяйства</w:t>
      </w:r>
      <w:r w:rsidR="00781500" w:rsidRPr="00955A80">
        <w:rPr>
          <w:rFonts w:cs="Times New Roman"/>
          <w:color w:val="000000" w:themeColor="text1"/>
          <w:szCs w:val="28"/>
        </w:rPr>
        <w:t xml:space="preserve"> [</w:t>
      </w:r>
      <w:r w:rsidR="00B6634A" w:rsidRPr="00955A80">
        <w:rPr>
          <w:rFonts w:cs="Times New Roman"/>
          <w:color w:val="000000" w:themeColor="text1"/>
          <w:szCs w:val="28"/>
        </w:rPr>
        <w:t>65</w:t>
      </w:r>
      <w:r w:rsidR="00781500" w:rsidRPr="00955A80">
        <w:rPr>
          <w:rFonts w:cs="Times New Roman"/>
          <w:color w:val="000000" w:themeColor="text1"/>
          <w:szCs w:val="28"/>
        </w:rPr>
        <w:t>].</w:t>
      </w:r>
    </w:p>
    <w:p w14:paraId="7254B28F" w14:textId="77777777" w:rsidR="00F37896" w:rsidRPr="00955A80" w:rsidRDefault="00F37896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br w:type="page"/>
      </w:r>
    </w:p>
    <w:p w14:paraId="6C131801" w14:textId="343CAFAD" w:rsidR="009B5A4D" w:rsidRDefault="00DF65FA" w:rsidP="003C0112">
      <w:pPr>
        <w:pStyle w:val="1"/>
        <w:spacing w:line="240" w:lineRule="auto"/>
        <w:rPr>
          <w:rFonts w:eastAsia="Calibri"/>
        </w:rPr>
      </w:pPr>
      <w:bookmarkStart w:id="23" w:name="_Toc199189503"/>
      <w:bookmarkStart w:id="24" w:name="_Toc199405754"/>
      <w:r w:rsidRPr="00955A80">
        <w:rPr>
          <w:rFonts w:eastAsia="Calibri"/>
        </w:rPr>
        <w:lastRenderedPageBreak/>
        <w:t>Глава 2 Социологический анализ потребительских типов пользователей финансовыми продуктами/услугами</w:t>
      </w:r>
      <w:bookmarkEnd w:id="23"/>
      <w:bookmarkEnd w:id="24"/>
    </w:p>
    <w:p w14:paraId="7C465473" w14:textId="77777777" w:rsidR="003C0112" w:rsidRPr="003C0112" w:rsidRDefault="003C0112" w:rsidP="003C0112"/>
    <w:p w14:paraId="7CB94085" w14:textId="77777777" w:rsidR="00DF65FA" w:rsidRDefault="00DF65FA" w:rsidP="00DF65FA">
      <w:pPr>
        <w:pStyle w:val="2"/>
        <w:rPr>
          <w:rFonts w:eastAsia="Calibri"/>
        </w:rPr>
      </w:pPr>
      <w:bookmarkStart w:id="25" w:name="_Toc199189504"/>
      <w:bookmarkStart w:id="26" w:name="_Toc199405755"/>
      <w:r w:rsidRPr="00955A80">
        <w:rPr>
          <w:rFonts w:eastAsia="Calibri"/>
        </w:rPr>
        <w:t>2.1 Выбор и обоснование методов исследования потребительских практик в финансовом секторе</w:t>
      </w:r>
      <w:bookmarkEnd w:id="25"/>
      <w:bookmarkEnd w:id="26"/>
    </w:p>
    <w:p w14:paraId="1CA4B7F0" w14:textId="77777777" w:rsidR="003C0112" w:rsidRPr="003C0112" w:rsidRDefault="003C0112" w:rsidP="003C0112"/>
    <w:p w14:paraId="193EFB00" w14:textId="788A78D5" w:rsidR="00F37896" w:rsidRPr="00955A80" w:rsidRDefault="00F37896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Для исследования потребительских практик в финансовом секторе была использована общедоступная версия набора данных «Обследования экономики домохозяйств и принятия решений (SHED)» 2023 года, т.к. это </w:t>
      </w:r>
      <w:r w:rsidR="007071B3">
        <w:rPr>
          <w:rFonts w:cs="Times New Roman"/>
          <w:color w:val="000000" w:themeColor="text1"/>
          <w:szCs w:val="28"/>
        </w:rPr>
        <w:t>наиболее</w:t>
      </w:r>
      <w:r w:rsidRPr="00955A80">
        <w:rPr>
          <w:rFonts w:cs="Times New Roman"/>
          <w:color w:val="000000" w:themeColor="text1"/>
          <w:szCs w:val="28"/>
        </w:rPr>
        <w:t xml:space="preserve"> актуальный</w:t>
      </w:r>
      <w:r w:rsidR="007071B3">
        <w:rPr>
          <w:rFonts w:cs="Times New Roman"/>
          <w:color w:val="000000" w:themeColor="text1"/>
          <w:szCs w:val="28"/>
        </w:rPr>
        <w:t xml:space="preserve"> и</w:t>
      </w:r>
      <w:r w:rsidRPr="00955A80">
        <w:rPr>
          <w:rFonts w:cs="Times New Roman"/>
          <w:color w:val="000000" w:themeColor="text1"/>
          <w:szCs w:val="28"/>
        </w:rPr>
        <w:t xml:space="preserve"> полностью удовлетворяющий целям исследования общедоступный набор данных. Набор данных состоит из результата опроса совершеннолетних американцев. Выборка составила 11400 человек. Опросный лист включал только закрытые вопросы с метрическими, порядковыми и номинальными шкалами.</w:t>
      </w:r>
    </w:p>
    <w:p w14:paraId="202FE34D" w14:textId="0E58C96D" w:rsidR="00F37896" w:rsidRPr="00955A80" w:rsidRDefault="00F37896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Для обработки и анализа данных применялись следующие программные средства</w:t>
      </w:r>
      <w:r w:rsidR="007071B3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</w:p>
    <w:p w14:paraId="682FD291" w14:textId="7C7FCD0A" w:rsidR="00F37896" w:rsidRPr="007071B3" w:rsidRDefault="00F37896" w:rsidP="007071B3">
      <w:pPr>
        <w:pStyle w:val="a7"/>
        <w:numPr>
          <w:ilvl w:val="3"/>
          <w:numId w:val="43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 w:rsidRPr="007071B3">
        <w:rPr>
          <w:rFonts w:cs="Times New Roman"/>
          <w:color w:val="000000" w:themeColor="text1"/>
          <w:szCs w:val="28"/>
        </w:rPr>
        <w:t>SPSS (</w:t>
      </w:r>
      <w:proofErr w:type="spellStart"/>
      <w:r w:rsidRPr="007071B3">
        <w:rPr>
          <w:rFonts w:cs="Times New Roman"/>
          <w:color w:val="000000" w:themeColor="text1"/>
          <w:szCs w:val="28"/>
        </w:rPr>
        <w:t>Statistical</w:t>
      </w:r>
      <w:proofErr w:type="spellEnd"/>
      <w:r w:rsidRPr="007071B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7071B3">
        <w:rPr>
          <w:rFonts w:cs="Times New Roman"/>
          <w:color w:val="000000" w:themeColor="text1"/>
          <w:szCs w:val="28"/>
        </w:rPr>
        <w:t>Package</w:t>
      </w:r>
      <w:proofErr w:type="spellEnd"/>
      <w:r w:rsidRPr="007071B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7071B3">
        <w:rPr>
          <w:rFonts w:cs="Times New Roman"/>
          <w:color w:val="000000" w:themeColor="text1"/>
          <w:szCs w:val="28"/>
        </w:rPr>
        <w:t>for</w:t>
      </w:r>
      <w:proofErr w:type="spellEnd"/>
      <w:r w:rsidRPr="007071B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7071B3">
        <w:rPr>
          <w:rFonts w:cs="Times New Roman"/>
          <w:color w:val="000000" w:themeColor="text1"/>
          <w:szCs w:val="28"/>
        </w:rPr>
        <w:t>the</w:t>
      </w:r>
      <w:proofErr w:type="spellEnd"/>
      <w:r w:rsidRPr="007071B3">
        <w:rPr>
          <w:rFonts w:cs="Times New Roman"/>
          <w:color w:val="000000" w:themeColor="text1"/>
          <w:szCs w:val="28"/>
        </w:rPr>
        <w:t xml:space="preserve"> Social Sciences) </w:t>
      </w:r>
      <w:r w:rsidR="007071B3">
        <w:rPr>
          <w:rFonts w:cs="Times New Roman"/>
          <w:color w:val="000000" w:themeColor="text1"/>
          <w:szCs w:val="28"/>
        </w:rPr>
        <w:t xml:space="preserve">– </w:t>
      </w:r>
      <w:r w:rsidRPr="007071B3">
        <w:rPr>
          <w:rFonts w:cs="Times New Roman"/>
          <w:color w:val="000000" w:themeColor="text1"/>
          <w:szCs w:val="28"/>
        </w:rPr>
        <w:t xml:space="preserve">специализированный статистический пакет для анализа структурированных данных, подходящий для </w:t>
      </w:r>
      <w:proofErr w:type="spellStart"/>
      <w:r w:rsidRPr="007071B3">
        <w:rPr>
          <w:rFonts w:cs="Times New Roman"/>
          <w:color w:val="000000" w:themeColor="text1"/>
          <w:szCs w:val="28"/>
        </w:rPr>
        <w:t>препроцессинга</w:t>
      </w:r>
      <w:proofErr w:type="spellEnd"/>
      <w:r w:rsidRPr="007071B3">
        <w:rPr>
          <w:rFonts w:cs="Times New Roman"/>
          <w:color w:val="000000" w:themeColor="text1"/>
          <w:szCs w:val="28"/>
        </w:rPr>
        <w:t xml:space="preserve"> данных, обработки опросов с интервальными, порядковыми и номинальными шкалами благодаря встроенным алгоритмам описательной статистики, кросс-табуляции и т.д., что ускоряет процесс работы с данными.</w:t>
      </w:r>
    </w:p>
    <w:p w14:paraId="0DADFD77" w14:textId="4CD8AA1A" w:rsidR="00F37896" w:rsidRPr="007071B3" w:rsidRDefault="00F37896" w:rsidP="007071B3">
      <w:pPr>
        <w:pStyle w:val="a7"/>
        <w:numPr>
          <w:ilvl w:val="3"/>
          <w:numId w:val="43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 w:rsidRPr="007071B3">
        <w:rPr>
          <w:rFonts w:cs="Times New Roman"/>
          <w:color w:val="000000" w:themeColor="text1"/>
          <w:szCs w:val="28"/>
        </w:rPr>
        <w:t xml:space="preserve">Python </w:t>
      </w:r>
      <w:r w:rsidR="007071B3">
        <w:rPr>
          <w:rFonts w:cs="Times New Roman"/>
          <w:color w:val="000000" w:themeColor="text1"/>
          <w:szCs w:val="28"/>
        </w:rPr>
        <w:t>–</w:t>
      </w:r>
      <w:r w:rsidRPr="007071B3">
        <w:rPr>
          <w:rFonts w:cs="Times New Roman"/>
          <w:color w:val="000000" w:themeColor="text1"/>
          <w:szCs w:val="28"/>
        </w:rPr>
        <w:t xml:space="preserve"> язык программирования с библиотеками (например, </w:t>
      </w:r>
      <w:proofErr w:type="spellStart"/>
      <w:r w:rsidRPr="007071B3">
        <w:rPr>
          <w:rFonts w:cs="Times New Roman"/>
          <w:color w:val="000000" w:themeColor="text1"/>
          <w:szCs w:val="28"/>
        </w:rPr>
        <w:t>pandas</w:t>
      </w:r>
      <w:proofErr w:type="spellEnd"/>
      <w:r w:rsidRPr="007071B3">
        <w:rPr>
          <w:rFonts w:cs="Times New Roman"/>
          <w:color w:val="000000" w:themeColor="text1"/>
          <w:szCs w:val="28"/>
        </w:rPr>
        <w:t>), который обеспечивает гибкость для продвинутых методов (например, кластеризация), недоступных или сложных в реализации через SPSS, что критично для нестандартных задач исследования.</w:t>
      </w:r>
    </w:p>
    <w:p w14:paraId="66E16A36" w14:textId="17B5F5B7" w:rsidR="00F37896" w:rsidRPr="007071B3" w:rsidRDefault="00F37896" w:rsidP="007071B3">
      <w:pPr>
        <w:pStyle w:val="a7"/>
        <w:numPr>
          <w:ilvl w:val="3"/>
          <w:numId w:val="43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 w:rsidRPr="007071B3">
        <w:rPr>
          <w:rFonts w:cs="Times New Roman"/>
          <w:color w:val="000000" w:themeColor="text1"/>
          <w:szCs w:val="28"/>
        </w:rPr>
        <w:t xml:space="preserve">HTML </w:t>
      </w:r>
      <w:r w:rsidR="007071B3">
        <w:rPr>
          <w:rFonts w:cs="Times New Roman"/>
          <w:color w:val="000000" w:themeColor="text1"/>
          <w:szCs w:val="28"/>
        </w:rPr>
        <w:t>–</w:t>
      </w:r>
      <w:r w:rsidRPr="007071B3">
        <w:rPr>
          <w:rFonts w:cs="Times New Roman"/>
          <w:color w:val="000000" w:themeColor="text1"/>
          <w:szCs w:val="28"/>
        </w:rPr>
        <w:t xml:space="preserve"> инструмент для создания интерактивных веб-визуализаций, позволяющий наглядно представить результаты анализа в формате, адаптированном для онлайн-отчетов или презентаций.</w:t>
      </w:r>
    </w:p>
    <w:p w14:paraId="70B48B5B" w14:textId="0B8D1DCB" w:rsidR="00F37896" w:rsidRPr="007071B3" w:rsidRDefault="00F37896" w:rsidP="007071B3">
      <w:pPr>
        <w:pStyle w:val="a7"/>
        <w:numPr>
          <w:ilvl w:val="0"/>
          <w:numId w:val="43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 w:rsidRPr="007071B3">
        <w:rPr>
          <w:rFonts w:cs="Times New Roman"/>
          <w:color w:val="000000" w:themeColor="text1"/>
          <w:szCs w:val="28"/>
        </w:rPr>
        <w:lastRenderedPageBreak/>
        <w:t xml:space="preserve">Microsoft Excel </w:t>
      </w:r>
      <w:r w:rsidR="007071B3">
        <w:rPr>
          <w:rFonts w:cs="Times New Roman"/>
          <w:color w:val="000000" w:themeColor="text1"/>
          <w:szCs w:val="28"/>
        </w:rPr>
        <w:t>–</w:t>
      </w:r>
      <w:r w:rsidRPr="007071B3">
        <w:rPr>
          <w:rFonts w:cs="Times New Roman"/>
          <w:color w:val="000000" w:themeColor="text1"/>
          <w:szCs w:val="28"/>
        </w:rPr>
        <w:t xml:space="preserve"> программа для работы с электронными таблицами, позволя</w:t>
      </w:r>
      <w:r w:rsidR="007071B3">
        <w:rPr>
          <w:rFonts w:cs="Times New Roman"/>
          <w:color w:val="000000" w:themeColor="text1"/>
          <w:szCs w:val="28"/>
        </w:rPr>
        <w:t>ющая</w:t>
      </w:r>
      <w:r w:rsidRPr="007071B3">
        <w:rPr>
          <w:rFonts w:cs="Times New Roman"/>
          <w:color w:val="000000" w:themeColor="text1"/>
          <w:szCs w:val="28"/>
        </w:rPr>
        <w:t xml:space="preserve"> эффективно проводить </w:t>
      </w:r>
      <w:proofErr w:type="spellStart"/>
      <w:r w:rsidRPr="007071B3">
        <w:rPr>
          <w:rFonts w:cs="Times New Roman"/>
          <w:color w:val="000000" w:themeColor="text1"/>
          <w:szCs w:val="28"/>
        </w:rPr>
        <w:t>препроцессинг</w:t>
      </w:r>
      <w:proofErr w:type="spellEnd"/>
      <w:r w:rsidRPr="007071B3">
        <w:rPr>
          <w:rFonts w:cs="Times New Roman"/>
          <w:color w:val="000000" w:themeColor="text1"/>
          <w:szCs w:val="28"/>
        </w:rPr>
        <w:t xml:space="preserve"> данных и быстрого прототипирования таблиц, что упрощает подготовку данных перед их импортом в Python и наоборот или интеграцию с HTML-шаблонами для визуализации.</w:t>
      </w:r>
    </w:p>
    <w:p w14:paraId="595317EB" w14:textId="68EC44C8" w:rsidR="00F37896" w:rsidRPr="00955A80" w:rsidRDefault="00F37896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Данная работа включает в себя 2 основных метода: непараметрический анализ взаимосвязей и кластеризацию. Непараметрический анализ связей представляет собой набор методов, не требующих предположений о нормальности распределений или равенстве дисперсий, и позволяет надёжно оценивать связи между переменными разного типа. При этом важно помнить, что, как и классический корреляционный анализ, непараметрические методы демонстрируют только наличие и силу связи, но не устанавливают причинно-следственные отношения</w:t>
      </w:r>
      <w:r w:rsidR="007260DC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7260DC">
        <w:rPr>
          <w:rFonts w:cs="Times New Roman"/>
          <w:color w:val="000000" w:themeColor="text1"/>
          <w:szCs w:val="28"/>
        </w:rPr>
        <w:t>О</w:t>
      </w:r>
      <w:r w:rsidRPr="00955A80">
        <w:rPr>
          <w:rFonts w:cs="Times New Roman"/>
          <w:color w:val="000000" w:themeColor="text1"/>
          <w:szCs w:val="28"/>
        </w:rPr>
        <w:t>днако они оказываются эффективными при выявлении детерминант потребительских практик в финансовом секторе.</w:t>
      </w:r>
    </w:p>
    <w:p w14:paraId="63C987EF" w14:textId="221B23A4" w:rsidR="00F37896" w:rsidRPr="00955A80" w:rsidRDefault="00F37896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Исходя из особенностей набора данных, а именно: отсутствие непрерывных шкал, ненормально распределение внутри переменных и необходимость измерения силы взаимосвязи между переменными разных шкал, в исследовании выбраны: </w:t>
      </w:r>
      <w:r w:rsidR="007260DC">
        <w:rPr>
          <w:rFonts w:cs="Times New Roman"/>
          <w:color w:val="000000" w:themeColor="text1"/>
          <w:szCs w:val="28"/>
        </w:rPr>
        <w:t>о</w:t>
      </w:r>
      <w:r w:rsidRPr="00955A80">
        <w:rPr>
          <w:rFonts w:cs="Times New Roman"/>
          <w:color w:val="000000" w:themeColor="text1"/>
          <w:szCs w:val="28"/>
        </w:rPr>
        <w:t xml:space="preserve">пираясь на характер имеющегося набора данных </w:t>
      </w:r>
      <w:r w:rsidR="007260DC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а именно отсутствие непрерывных шкал, ненормальное распределение внутри переменных и необходимость измерения силы связи между показателями разных типов шкал </w:t>
      </w:r>
      <w:r w:rsidR="007260DC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в исследовании обоснован выбор следующих инструментов</w:t>
      </w:r>
      <w:r w:rsidR="007260DC">
        <w:rPr>
          <w:rFonts w:cs="Times New Roman"/>
          <w:color w:val="000000" w:themeColor="text1"/>
          <w:szCs w:val="28"/>
        </w:rPr>
        <w:t>.</w:t>
      </w:r>
    </w:p>
    <w:p w14:paraId="4570B570" w14:textId="615BAD53" w:rsidR="00F37896" w:rsidRPr="00955A80" w:rsidRDefault="00F37896" w:rsidP="00D55204">
      <w:pPr>
        <w:pStyle w:val="a7"/>
        <w:numPr>
          <w:ilvl w:val="0"/>
          <w:numId w:val="39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V-коэффициент Крамера </w:t>
      </w:r>
      <w:r w:rsidR="007260DC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показатель для оценки силы связи между номинальными переменными. Этот коэффициент основан на статистике хи-квадрат</w:t>
      </w:r>
      <w:r w:rsidR="007260DC">
        <w:rPr>
          <w:rFonts w:cs="Times New Roman"/>
          <w:color w:val="000000" w:themeColor="text1"/>
          <w:szCs w:val="28"/>
        </w:rPr>
        <w:t>,</w:t>
      </w:r>
      <w:r w:rsidRPr="00955A80">
        <w:rPr>
          <w:rFonts w:cs="Times New Roman"/>
          <w:color w:val="000000" w:themeColor="text1"/>
          <w:szCs w:val="28"/>
        </w:rPr>
        <w:t xml:space="preserve"> и результатом его применения является значение от 0 до 1, где 0 указывает на отсутствие связи, а 1 означает идеальную связь. Метод основан на χ² и является модифицированной версией коэффициента фи (φ), который предназначен только для 2х2 таблиц [</w:t>
      </w:r>
      <w:r w:rsidR="00B6634A" w:rsidRPr="00955A80">
        <w:rPr>
          <w:rFonts w:cs="Times New Roman"/>
          <w:color w:val="000000" w:themeColor="text1"/>
          <w:szCs w:val="28"/>
        </w:rPr>
        <w:t>40</w:t>
      </w:r>
      <w:r w:rsidRPr="00955A80">
        <w:rPr>
          <w:rFonts w:cs="Times New Roman"/>
          <w:color w:val="000000" w:themeColor="text1"/>
          <w:szCs w:val="28"/>
        </w:rPr>
        <w:t xml:space="preserve">]. Так как для 2х2 таблиц </w:t>
      </w:r>
      <w:r w:rsidRPr="00955A80">
        <w:rPr>
          <w:rFonts w:cs="Times New Roman"/>
          <w:color w:val="000000" w:themeColor="text1"/>
          <w:szCs w:val="28"/>
          <w:lang w:val="en-US"/>
        </w:rPr>
        <w:t>V</w:t>
      </w:r>
      <w:r w:rsidRPr="00955A80">
        <w:rPr>
          <w:rFonts w:cs="Times New Roman"/>
          <w:color w:val="000000" w:themeColor="text1"/>
          <w:szCs w:val="28"/>
        </w:rPr>
        <w:t xml:space="preserve"> Крамера эквивалентен φ, его корректно применять и для них. </w:t>
      </w:r>
    </w:p>
    <w:p w14:paraId="0FED6CD2" w14:textId="3BBF0CF6" w:rsidR="00F37896" w:rsidRPr="00955A80" w:rsidRDefault="00F37896" w:rsidP="00D55204">
      <w:pPr>
        <w:pStyle w:val="a7"/>
        <w:numPr>
          <w:ilvl w:val="0"/>
          <w:numId w:val="39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lastRenderedPageBreak/>
        <w:t xml:space="preserve">τ Кендалла </w:t>
      </w:r>
      <w:r w:rsidR="007260DC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ранговый коэффициент Кендалла является непараметрической мерой корреляции, оценивающую силу монотонной зависимости между порядковыми или количественными переменными. В основе метода лежит сравнение пар наблюдений: коэффициент рассчитывается как разность между долей согласованных пар (где ранги обеих переменных изменяются в одном направлении) и несогласованных пар (где направления изменений противоположны), нормированная на общее число уникальных пар. Этот метод не требует предположений о линейности связи или нормальности распределения данных. Результатом применения метода является число от -1 (абсолютная обратная согласованность) до 1 (абсолютная прямая согласованность). Предпочтение отдано коэффициенту Кендалла, а не </w:t>
      </w:r>
      <w:proofErr w:type="spellStart"/>
      <w:r w:rsidRPr="00955A80">
        <w:rPr>
          <w:rFonts w:cs="Times New Roman"/>
          <w:color w:val="000000" w:themeColor="text1"/>
          <w:szCs w:val="28"/>
        </w:rPr>
        <w:t>Спирмена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, ввиду его повышенной устойчивости к связанным рангам </w:t>
      </w:r>
      <w:r w:rsidR="007260DC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ситуациям, когда несколько наблюдений имеют одинаковые значения [</w:t>
      </w:r>
      <w:r w:rsidR="00B6634A" w:rsidRPr="00955A80">
        <w:rPr>
          <w:rFonts w:cs="Times New Roman"/>
          <w:color w:val="000000" w:themeColor="text1"/>
          <w:szCs w:val="28"/>
        </w:rPr>
        <w:t>44</w:t>
      </w:r>
      <w:r w:rsidRPr="00955A80">
        <w:rPr>
          <w:rFonts w:cs="Times New Roman"/>
          <w:color w:val="000000" w:themeColor="text1"/>
          <w:szCs w:val="28"/>
        </w:rPr>
        <w:t xml:space="preserve">]. </w:t>
      </w:r>
    </w:p>
    <w:p w14:paraId="227473AE" w14:textId="3E4129BD" w:rsidR="00F37896" w:rsidRPr="00955A80" w:rsidRDefault="00AB62A3" w:rsidP="00D55204">
      <w:pPr>
        <w:pStyle w:val="a7"/>
        <w:numPr>
          <w:ilvl w:val="0"/>
          <w:numId w:val="39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Т</w:t>
      </w:r>
      <w:r w:rsidR="00F37896" w:rsidRPr="00955A80">
        <w:rPr>
          <w:rFonts w:cs="Times New Roman"/>
          <w:color w:val="000000" w:themeColor="text1"/>
          <w:szCs w:val="28"/>
        </w:rPr>
        <w:t xml:space="preserve">ест </w:t>
      </w:r>
      <w:proofErr w:type="spellStart"/>
      <w:r w:rsidR="00F37896" w:rsidRPr="00955A80">
        <w:rPr>
          <w:rFonts w:cs="Times New Roman"/>
          <w:color w:val="000000" w:themeColor="text1"/>
          <w:szCs w:val="28"/>
        </w:rPr>
        <w:t>Mann</w:t>
      </w:r>
      <w:proofErr w:type="spellEnd"/>
      <w:r w:rsidR="00F37896" w:rsidRPr="00955A80">
        <w:rPr>
          <w:rFonts w:cs="Times New Roman"/>
          <w:color w:val="000000" w:themeColor="text1"/>
          <w:szCs w:val="28"/>
        </w:rPr>
        <w:t xml:space="preserve">–Whitney </w:t>
      </w:r>
      <w:r w:rsidR="007260DC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непараметрический</w:t>
      </w:r>
      <w:r w:rsidR="00F37896" w:rsidRPr="00955A80">
        <w:rPr>
          <w:rFonts w:cs="Times New Roman"/>
          <w:color w:val="000000" w:themeColor="text1"/>
          <w:szCs w:val="28"/>
        </w:rPr>
        <w:t xml:space="preserve"> тест для выявления значимых различий между биноминальной и порядковой характеристиками. </w:t>
      </w:r>
      <w:proofErr w:type="spellStart"/>
      <w:r w:rsidR="00F37896" w:rsidRPr="00955A80">
        <w:rPr>
          <w:rFonts w:cs="Times New Roman"/>
          <w:color w:val="000000" w:themeColor="text1"/>
          <w:szCs w:val="28"/>
        </w:rPr>
        <w:t>Рангово-бисериальный</w:t>
      </w:r>
      <w:proofErr w:type="spellEnd"/>
      <w:r w:rsidR="00F37896" w:rsidRPr="00955A80">
        <w:rPr>
          <w:rFonts w:cs="Times New Roman"/>
          <w:color w:val="000000" w:themeColor="text1"/>
          <w:szCs w:val="28"/>
        </w:rPr>
        <w:t xml:space="preserve"> коэффициент корреляции (</w:t>
      </w:r>
      <w:r w:rsidR="00F37896" w:rsidRPr="00955A80">
        <w:rPr>
          <w:rFonts w:ascii="Cambria Math" w:hAnsi="Cambria Math" w:cs="Cambria Math"/>
          <w:color w:val="000000" w:themeColor="text1"/>
          <w:szCs w:val="28"/>
        </w:rPr>
        <w:t>𝑟</w:t>
      </w:r>
      <w:r w:rsidR="00F37896" w:rsidRPr="00955A80">
        <w:rPr>
          <w:rFonts w:cs="Times New Roman"/>
          <w:color w:val="000000" w:themeColor="text1"/>
          <w:szCs w:val="28"/>
        </w:rPr>
        <w:t>) дополняет этот тест, оценивая силу связи между этими переменными. Коэффициент рассчитывается на основе U-статистики Манна-Уитни: тест подтверждает наличие различий (p-</w:t>
      </w:r>
      <w:proofErr w:type="spellStart"/>
      <w:r w:rsidR="00F37896" w:rsidRPr="00955A80">
        <w:rPr>
          <w:rFonts w:cs="Times New Roman"/>
          <w:color w:val="000000" w:themeColor="text1"/>
          <w:szCs w:val="28"/>
        </w:rPr>
        <w:t>value</w:t>
      </w:r>
      <w:proofErr w:type="spellEnd"/>
      <w:r w:rsidR="00F37896" w:rsidRPr="00955A80">
        <w:rPr>
          <w:rFonts w:cs="Times New Roman"/>
          <w:color w:val="000000" w:themeColor="text1"/>
          <w:szCs w:val="28"/>
        </w:rPr>
        <w:t xml:space="preserve">), а </w:t>
      </w:r>
      <w:r w:rsidR="00F37896" w:rsidRPr="00955A80">
        <w:rPr>
          <w:rFonts w:ascii="Cambria Math" w:hAnsi="Cambria Math" w:cs="Cambria Math"/>
          <w:color w:val="000000" w:themeColor="text1"/>
          <w:szCs w:val="28"/>
        </w:rPr>
        <w:t>𝑟</w:t>
      </w:r>
      <w:r w:rsidR="00F37896" w:rsidRPr="00955A80">
        <w:rPr>
          <w:rFonts w:cs="Times New Roman"/>
          <w:color w:val="000000" w:themeColor="text1"/>
          <w:szCs w:val="28"/>
        </w:rPr>
        <w:t xml:space="preserve"> </w:t>
      </w:r>
      <w:r w:rsidR="002C02B7">
        <w:rPr>
          <w:rFonts w:cs="Times New Roman"/>
          <w:color w:val="000000" w:themeColor="text1"/>
          <w:szCs w:val="28"/>
        </w:rPr>
        <w:t>-</w:t>
      </w:r>
      <w:r w:rsidR="00F37896" w:rsidRPr="00955A80">
        <w:rPr>
          <w:rFonts w:cs="Times New Roman"/>
          <w:color w:val="000000" w:themeColor="text1"/>
          <w:szCs w:val="28"/>
        </w:rPr>
        <w:t xml:space="preserve"> их практическую значимость (от -1 до 1). </w:t>
      </w:r>
      <m:oMath>
        <m:r>
          <w:rPr>
            <w:rFonts w:ascii="Cambria Math" w:hAnsi="Cambria Math" w:cs="Times New Roman"/>
            <w:color w:val="000000" w:themeColor="text1"/>
            <w:szCs w:val="28"/>
          </w:rPr>
          <m:t xml:space="preserve">r=1-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2</m:t>
            </m:r>
            <m:r>
              <w:rPr>
                <w:rFonts w:ascii="Cambria Math" w:hAnsi="Cambria Math" w:cs="Times New Roman"/>
                <w:color w:val="000000" w:themeColor="text1"/>
                <w:szCs w:val="28"/>
                <w:lang w:val="en-US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  <m:t>2</m:t>
                </m:r>
              </m:sub>
            </m:sSub>
          </m:den>
        </m:f>
      </m:oMath>
      <w:r w:rsidR="00F37896" w:rsidRPr="00955A80">
        <w:rPr>
          <w:rFonts w:eastAsiaTheme="minorEastAsia" w:cs="Times New Roman"/>
          <w:color w:val="000000" w:themeColor="text1"/>
          <w:szCs w:val="28"/>
        </w:rPr>
        <w:t xml:space="preserve">; 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</w:rPr>
              <m:t>2</m:t>
            </m:r>
          </m:sub>
        </m:sSub>
      </m:oMath>
      <w:r w:rsidR="00F37896" w:rsidRPr="00955A80">
        <w:rPr>
          <w:rFonts w:eastAsiaTheme="minorEastAsia" w:cs="Times New Roman"/>
          <w:color w:val="000000" w:themeColor="text1"/>
          <w:szCs w:val="28"/>
        </w:rPr>
        <w:t xml:space="preserve"> </w:t>
      </w:r>
      <w:r w:rsidR="002C02B7">
        <w:rPr>
          <w:rFonts w:eastAsiaTheme="minorEastAsia" w:cs="Times New Roman"/>
          <w:color w:val="000000" w:themeColor="text1"/>
          <w:szCs w:val="28"/>
        </w:rPr>
        <w:t>-</w:t>
      </w:r>
      <w:r w:rsidR="00F37896" w:rsidRPr="00955A80">
        <w:rPr>
          <w:rFonts w:eastAsiaTheme="minorEastAsia" w:cs="Times New Roman"/>
          <w:color w:val="000000" w:themeColor="text1"/>
          <w:szCs w:val="28"/>
        </w:rPr>
        <w:t xml:space="preserve"> размеры групп, </w:t>
      </w:r>
      <w:r w:rsidR="00F37896" w:rsidRPr="00955A80">
        <w:rPr>
          <w:rFonts w:eastAsiaTheme="minorEastAsia" w:cs="Times New Roman"/>
          <w:color w:val="000000" w:themeColor="text1"/>
          <w:szCs w:val="28"/>
          <w:lang w:val="en-US"/>
        </w:rPr>
        <w:t>U</w:t>
      </w:r>
      <w:r w:rsidR="00F37896" w:rsidRPr="00955A80">
        <w:rPr>
          <w:rFonts w:eastAsiaTheme="minorEastAsia" w:cs="Times New Roman"/>
          <w:color w:val="000000" w:themeColor="text1"/>
          <w:szCs w:val="28"/>
        </w:rPr>
        <w:t xml:space="preserve"> -</w:t>
      </w:r>
      <w:r w:rsidR="00F37896" w:rsidRPr="00955A80">
        <w:rPr>
          <w:rFonts w:cs="Times New Roman"/>
          <w:color w:val="000000" w:themeColor="text1"/>
          <w:szCs w:val="28"/>
        </w:rPr>
        <w:t xml:space="preserve"> U-статистика Манна-Уитни) [</w:t>
      </w:r>
      <w:r w:rsidR="00B6634A" w:rsidRPr="00955A80">
        <w:rPr>
          <w:rFonts w:cs="Times New Roman"/>
          <w:color w:val="000000" w:themeColor="text1"/>
          <w:szCs w:val="28"/>
        </w:rPr>
        <w:t>50</w:t>
      </w:r>
      <w:r w:rsidR="00F37896" w:rsidRPr="00955A80">
        <w:rPr>
          <w:rFonts w:cs="Times New Roman"/>
          <w:color w:val="000000" w:themeColor="text1"/>
          <w:szCs w:val="28"/>
        </w:rPr>
        <w:t xml:space="preserve">]. Таким образом, сочетание методов позволяет не только обнаружить различия, но и количественно оценить их силу, сохраняя строгость непараметрического анализа. </w:t>
      </w:r>
    </w:p>
    <w:p w14:paraId="63E13B6B" w14:textId="6AED1897" w:rsidR="00AB62A3" w:rsidRPr="00955A80" w:rsidRDefault="00F37896" w:rsidP="00D55204">
      <w:pPr>
        <w:pStyle w:val="a7"/>
        <w:numPr>
          <w:ilvl w:val="0"/>
          <w:numId w:val="39"/>
        </w:numPr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</w:rPr>
        <w:t xml:space="preserve">Критерий </w:t>
      </w:r>
      <w:proofErr w:type="spellStart"/>
      <w:r w:rsidRPr="00955A80">
        <w:rPr>
          <w:rFonts w:cs="Times New Roman"/>
          <w:color w:val="000000" w:themeColor="text1"/>
          <w:szCs w:val="28"/>
        </w:rPr>
        <w:t>Kruskal</w:t>
      </w:r>
      <w:proofErr w:type="spellEnd"/>
      <w:r w:rsidRPr="00955A80">
        <w:rPr>
          <w:rFonts w:cs="Times New Roman"/>
          <w:color w:val="000000" w:themeColor="text1"/>
          <w:szCs w:val="28"/>
        </w:rPr>
        <w:t>–</w:t>
      </w:r>
      <w:proofErr w:type="spellStart"/>
      <w:r w:rsidRPr="00955A80">
        <w:rPr>
          <w:rFonts w:cs="Times New Roman"/>
          <w:color w:val="000000" w:themeColor="text1"/>
          <w:szCs w:val="28"/>
        </w:rPr>
        <w:t>Wallis</w:t>
      </w:r>
      <w:proofErr w:type="spellEnd"/>
      <w:r w:rsidR="002C02B7">
        <w:rPr>
          <w:rFonts w:cs="Times New Roman"/>
          <w:color w:val="000000" w:themeColor="text1"/>
          <w:szCs w:val="28"/>
        </w:rPr>
        <w:t xml:space="preserve"> </w:t>
      </w:r>
      <w:r w:rsidR="007260DC">
        <w:rPr>
          <w:rFonts w:cs="Times New Roman"/>
          <w:color w:val="000000" w:themeColor="text1"/>
          <w:szCs w:val="28"/>
        </w:rPr>
        <w:t>–</w:t>
      </w:r>
      <w:r w:rsidR="002C02B7">
        <w:rPr>
          <w:rFonts w:cs="Times New Roman"/>
          <w:color w:val="000000" w:themeColor="text1"/>
          <w:szCs w:val="28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непараметрическая альтернатива односторонне</w:t>
      </w:r>
      <w:r w:rsidR="00AB62A3" w:rsidRPr="00955A80">
        <w:rPr>
          <w:rFonts w:cs="Times New Roman"/>
          <w:color w:val="000000" w:themeColor="text1"/>
          <w:szCs w:val="28"/>
        </w:rPr>
        <w:t>го</w:t>
      </w:r>
      <w:r w:rsidRPr="00955A80">
        <w:rPr>
          <w:rFonts w:cs="Times New Roman"/>
          <w:color w:val="000000" w:themeColor="text1"/>
          <w:szCs w:val="28"/>
        </w:rPr>
        <w:t xml:space="preserve"> тесту ANOVA для сравнения трёх и более независимых групп по уровню порядкового или количественного признака. Он оценивает, различаются ли медианы или распределения групп статистически значимо, опираясь на ранги наблюдений. Для измерения силы различий и как следствия взаимосвязи переменных, будет использоваться мера η² (эта-квадрат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H-</m:t>
            </m:r>
            <m:r>
              <w:rPr>
                <w:rFonts w:ascii="Cambria Math" w:hAnsi="Cambria Math" w:cs="Times New Roman"/>
                <w:color w:val="000000" w:themeColor="text1"/>
                <w:szCs w:val="28"/>
                <w:lang w:val="en-US"/>
              </w:rPr>
              <m:t>k</m:t>
            </m:r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+1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n-</m:t>
            </m:r>
            <m:r>
              <w:rPr>
                <w:rFonts w:ascii="Cambria Math" w:hAnsi="Cambria Math" w:cs="Times New Roman"/>
                <w:color w:val="000000" w:themeColor="text1"/>
                <w:szCs w:val="28"/>
                <w:lang w:val="en-US"/>
              </w:rPr>
              <m:t>k</m:t>
            </m:r>
          </m:den>
        </m:f>
      </m:oMath>
      <w:r w:rsidRPr="00955A80">
        <w:rPr>
          <w:rFonts w:cs="Times New Roman"/>
          <w:color w:val="000000" w:themeColor="text1"/>
          <w:szCs w:val="28"/>
        </w:rPr>
        <w:t xml:space="preserve">; </w:t>
      </w:r>
      <w:r w:rsidRPr="00955A80">
        <w:rPr>
          <w:rFonts w:cs="Times New Roman"/>
          <w:color w:val="000000" w:themeColor="text1"/>
          <w:szCs w:val="28"/>
        </w:rPr>
        <w:lastRenderedPageBreak/>
        <w:t xml:space="preserve">где H - значение, полученное в тесте Краскала-Уоллиса; k - количество групп; n – кол-во наблюдений) </w:t>
      </w:r>
      <w:r w:rsidR="007260DC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мера эффекта, которая дополняет тест, показывая долю дисперсии зависимой переменной, объяснённую групповой принадлежностью</w:t>
      </w:r>
      <w:r w:rsidR="00935EC7" w:rsidRPr="00955A80">
        <w:rPr>
          <w:rFonts w:cs="Times New Roman"/>
          <w:color w:val="000000" w:themeColor="text1"/>
          <w:szCs w:val="28"/>
        </w:rPr>
        <w:t xml:space="preserve"> [</w:t>
      </w:r>
      <w:r w:rsidR="00B6634A" w:rsidRPr="00955A80">
        <w:rPr>
          <w:rFonts w:cs="Times New Roman"/>
          <w:color w:val="000000" w:themeColor="text1"/>
          <w:szCs w:val="28"/>
        </w:rPr>
        <w:t>38</w:t>
      </w:r>
      <w:r w:rsidR="00935EC7" w:rsidRPr="00955A80">
        <w:rPr>
          <w:rFonts w:cs="Times New Roman"/>
          <w:color w:val="000000" w:themeColor="text1"/>
          <w:szCs w:val="28"/>
        </w:rPr>
        <w:t>]</w:t>
      </w:r>
      <w:r w:rsidRPr="00955A80">
        <w:rPr>
          <w:rFonts w:cs="Times New Roman"/>
          <w:color w:val="000000" w:themeColor="text1"/>
          <w:szCs w:val="28"/>
        </w:rPr>
        <w:t xml:space="preserve">. Значения η² интерпретируются как: 0.01–0.05 </w:t>
      </w:r>
      <w:r w:rsidR="002C02B7">
        <w:rPr>
          <w:rFonts w:cs="Times New Roman"/>
          <w:color w:val="000000" w:themeColor="text1"/>
          <w:szCs w:val="28"/>
        </w:rPr>
        <w:t>-</w:t>
      </w:r>
      <w:r w:rsidRPr="00955A80">
        <w:rPr>
          <w:rFonts w:cs="Times New Roman"/>
          <w:color w:val="000000" w:themeColor="text1"/>
          <w:szCs w:val="28"/>
        </w:rPr>
        <w:t xml:space="preserve"> слабый эффект; 0.06–0.13 </w:t>
      </w:r>
      <w:r w:rsidR="002C02B7">
        <w:rPr>
          <w:rFonts w:cs="Times New Roman"/>
          <w:color w:val="000000" w:themeColor="text1"/>
          <w:szCs w:val="28"/>
        </w:rPr>
        <w:t>-</w:t>
      </w:r>
      <w:r w:rsidRPr="00955A80">
        <w:rPr>
          <w:rFonts w:cs="Times New Roman"/>
          <w:color w:val="000000" w:themeColor="text1"/>
          <w:szCs w:val="28"/>
        </w:rPr>
        <w:t xml:space="preserve"> умеренный; ≥0.14 </w:t>
      </w:r>
      <w:r w:rsidR="002C02B7">
        <w:rPr>
          <w:rFonts w:cs="Times New Roman"/>
          <w:color w:val="000000" w:themeColor="text1"/>
          <w:szCs w:val="28"/>
        </w:rPr>
        <w:t>-</w:t>
      </w:r>
      <w:r w:rsidRPr="00955A80">
        <w:rPr>
          <w:rFonts w:cs="Times New Roman"/>
          <w:color w:val="000000" w:themeColor="text1"/>
          <w:szCs w:val="28"/>
        </w:rPr>
        <w:t xml:space="preserve"> сильный эффект [</w:t>
      </w:r>
      <w:r w:rsidR="00B6634A" w:rsidRPr="00955A80">
        <w:rPr>
          <w:rFonts w:cs="Times New Roman"/>
          <w:color w:val="000000" w:themeColor="text1"/>
          <w:szCs w:val="28"/>
          <w:lang w:val="en-US"/>
        </w:rPr>
        <w:t>63</w:t>
      </w:r>
      <w:r w:rsidRPr="00955A80">
        <w:rPr>
          <w:rFonts w:cs="Times New Roman"/>
          <w:color w:val="000000" w:themeColor="text1"/>
          <w:szCs w:val="28"/>
          <w:lang w:val="en-US"/>
        </w:rPr>
        <w:t xml:space="preserve">]. </w:t>
      </w:r>
    </w:p>
    <w:p w14:paraId="10CD7E62" w14:textId="38596F41" w:rsidR="00F37896" w:rsidRPr="00955A80" w:rsidRDefault="00F37896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В совокупности эти методы позволят построить корреляционные плеяды </w:t>
      </w:r>
      <w:r w:rsidR="007260DC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график, где узлы представляют переменные, а рёбра отражают значимые взаимосвязи. Корреляционные плеяды позволят наглядно показать взаимосвязи между параметрами и значительно упростят интерпретацию результатов непараметрического анализа взаимосвязей. </w:t>
      </w:r>
    </w:p>
    <w:p w14:paraId="367632AB" w14:textId="3911FB84" w:rsidR="00F37896" w:rsidRPr="00955A80" w:rsidRDefault="00F37896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Вторая задача, реализуемая в практической части </w:t>
      </w:r>
      <w:r w:rsidR="007260DC">
        <w:rPr>
          <w:rFonts w:cs="Times New Roman"/>
          <w:color w:val="000000" w:themeColor="text1"/>
          <w:szCs w:val="28"/>
        </w:rPr>
        <w:t>исследования,</w:t>
      </w:r>
      <w:r w:rsidRPr="00955A80">
        <w:rPr>
          <w:rFonts w:cs="Times New Roman"/>
          <w:color w:val="000000" w:themeColor="text1"/>
          <w:szCs w:val="28"/>
        </w:rPr>
        <w:t xml:space="preserve"> посвящена выведению потребительских типов в финансовом секторе. Для её достижения необходимо прибегнуть к методу кластеризации. </w:t>
      </w:r>
    </w:p>
    <w:p w14:paraId="6F82A562" w14:textId="2C3CBA84" w:rsidR="00F37896" w:rsidRPr="00955A80" w:rsidRDefault="00F37896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Кластеризации позволяет разбить элементы некоторого множества на группы на основе их схожести. Кластеризация как метод предполагает группировку объектов таким образом, что внутренняя схожесть элементов кластера максимальна, а между кластерами </w:t>
      </w:r>
      <w:r w:rsidR="007260DC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минимальна</w:t>
      </w:r>
      <w:r w:rsidR="003075C5" w:rsidRPr="00955A80">
        <w:rPr>
          <w:rFonts w:cs="Times New Roman"/>
          <w:color w:val="000000" w:themeColor="text1"/>
          <w:szCs w:val="28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[</w:t>
      </w:r>
      <w:r w:rsidR="00B6634A" w:rsidRPr="00955A80">
        <w:rPr>
          <w:rFonts w:cs="Times New Roman"/>
          <w:color w:val="000000" w:themeColor="text1"/>
          <w:szCs w:val="28"/>
        </w:rPr>
        <w:t>54</w:t>
      </w:r>
      <w:r w:rsidRPr="00955A80">
        <w:rPr>
          <w:rFonts w:cs="Times New Roman"/>
          <w:color w:val="000000" w:themeColor="text1"/>
          <w:szCs w:val="28"/>
        </w:rPr>
        <w:t>].</w:t>
      </w:r>
    </w:p>
    <w:p w14:paraId="020F8396" w14:textId="77777777" w:rsidR="00F37896" w:rsidRPr="00955A80" w:rsidRDefault="00F37896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За счёт отсутствия необходимости в априорных предположениях о распределении данных этот подход универсален и устойчив к нетипичным распределениям, что особенно важно для показателей о реальных людях (потребителях).</w:t>
      </w:r>
    </w:p>
    <w:p w14:paraId="2837C306" w14:textId="77777777" w:rsidR="00F37896" w:rsidRPr="00955A80" w:rsidRDefault="00F37896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 качестве основного алгоритма выявления потребительских типов выбран метод K-</w:t>
      </w:r>
      <w:proofErr w:type="spellStart"/>
      <w:r w:rsidRPr="00955A80">
        <w:rPr>
          <w:rFonts w:cs="Times New Roman"/>
          <w:color w:val="000000" w:themeColor="text1"/>
          <w:szCs w:val="28"/>
        </w:rPr>
        <w:t>Prototypes</w:t>
      </w:r>
      <w:proofErr w:type="spellEnd"/>
      <w:r w:rsidRPr="00955A80">
        <w:rPr>
          <w:rFonts w:cs="Times New Roman"/>
          <w:color w:val="000000" w:themeColor="text1"/>
          <w:szCs w:val="28"/>
        </w:rPr>
        <w:t>, представляющий собой гибридную модификацию K-</w:t>
      </w:r>
      <w:proofErr w:type="spellStart"/>
      <w:r w:rsidRPr="00955A80">
        <w:rPr>
          <w:rFonts w:cs="Times New Roman"/>
          <w:color w:val="000000" w:themeColor="text1"/>
          <w:szCs w:val="28"/>
        </w:rPr>
        <w:t>Means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и K-</w:t>
      </w:r>
      <w:proofErr w:type="spellStart"/>
      <w:r w:rsidRPr="00955A80">
        <w:rPr>
          <w:rFonts w:cs="Times New Roman"/>
          <w:color w:val="000000" w:themeColor="text1"/>
          <w:szCs w:val="28"/>
        </w:rPr>
        <w:t>Modes</w:t>
      </w:r>
      <w:proofErr w:type="spellEnd"/>
      <w:r w:rsidRPr="00955A80">
        <w:rPr>
          <w:rFonts w:cs="Times New Roman"/>
          <w:color w:val="000000" w:themeColor="text1"/>
          <w:szCs w:val="28"/>
        </w:rPr>
        <w:t>. Этот подход интегрирует в себе расчёт Евклидова расстояния для числовых признаков и меру несходства на основе совпадений для категориальных переменных, минимизируя суммарную меру различий внутри кластеров.</w:t>
      </w:r>
    </w:p>
    <w:p w14:paraId="7E417320" w14:textId="76CAB6E0" w:rsidR="00F37896" w:rsidRPr="00955A80" w:rsidRDefault="00F37896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Метод K-</w:t>
      </w:r>
      <w:proofErr w:type="spellStart"/>
      <w:r w:rsidRPr="00955A80">
        <w:rPr>
          <w:rFonts w:cs="Times New Roman"/>
          <w:color w:val="000000" w:themeColor="text1"/>
          <w:szCs w:val="28"/>
        </w:rPr>
        <w:t>Prototypes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формулируется как оптимизационная задача, где в каждой итерации происходит переназначение объектов к ближайшим прототипам и обновление центральных точек кластеров. Числовые </w:t>
      </w:r>
      <w:r w:rsidRPr="00955A80">
        <w:rPr>
          <w:rFonts w:cs="Times New Roman"/>
          <w:color w:val="000000" w:themeColor="text1"/>
          <w:szCs w:val="28"/>
        </w:rPr>
        <w:lastRenderedPageBreak/>
        <w:t xml:space="preserve">компоненты прототипа рассчитываются как средние значения признаков, а категориальные </w:t>
      </w:r>
      <w:r w:rsidR="007260DC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как моды. Комбинированная функция потерь включает взвешенные суммы дистанций по обоим типам переменных, что позволяет адекватно учитывать вклад каждой шкалы в формирование кластеров [</w:t>
      </w:r>
      <w:bookmarkStart w:id="27" w:name="_Hlk198920790"/>
      <w:r w:rsidR="00B6634A" w:rsidRPr="00955A80">
        <w:rPr>
          <w:rFonts w:cs="Times New Roman"/>
          <w:color w:val="000000" w:themeColor="text1"/>
          <w:szCs w:val="28"/>
        </w:rPr>
        <w:t>62</w:t>
      </w:r>
      <w:bookmarkEnd w:id="27"/>
      <w:r w:rsidRPr="00955A80">
        <w:rPr>
          <w:rFonts w:cs="Times New Roman"/>
          <w:color w:val="000000" w:themeColor="text1"/>
          <w:szCs w:val="28"/>
        </w:rPr>
        <w:t xml:space="preserve">, </w:t>
      </w:r>
      <w:bookmarkStart w:id="28" w:name="_Hlk198920810"/>
      <w:r w:rsidR="00B6634A" w:rsidRPr="00955A80">
        <w:rPr>
          <w:rFonts w:cs="Times New Roman"/>
          <w:color w:val="000000" w:themeColor="text1"/>
          <w:szCs w:val="28"/>
        </w:rPr>
        <w:t>47</w:t>
      </w:r>
      <w:bookmarkEnd w:id="28"/>
      <w:r w:rsidRPr="00955A80">
        <w:rPr>
          <w:rFonts w:cs="Times New Roman"/>
          <w:color w:val="000000" w:themeColor="text1"/>
          <w:szCs w:val="28"/>
        </w:rPr>
        <w:t>].</w:t>
      </w:r>
    </w:p>
    <w:p w14:paraId="2FEAA171" w14:textId="20B978F4" w:rsidR="00F37896" w:rsidRPr="00955A80" w:rsidRDefault="00F37896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Выбор K-</w:t>
      </w:r>
      <w:proofErr w:type="spellStart"/>
      <w:r w:rsidRPr="00955A80">
        <w:rPr>
          <w:rFonts w:cs="Times New Roman"/>
          <w:color w:val="000000" w:themeColor="text1"/>
          <w:szCs w:val="28"/>
        </w:rPr>
        <w:t>Prototypes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обусловлен его способностью обрабатывать смешанные типы данных без предварительного преобразования всех признаков в единую шкалу, включающих номинальные, порядковые и непрерывные переменные. Кроме того, алгоритм не требует нормально</w:t>
      </w:r>
      <w:r w:rsidR="007260DC">
        <w:rPr>
          <w:rFonts w:cs="Times New Roman"/>
          <w:color w:val="000000" w:themeColor="text1"/>
          <w:szCs w:val="28"/>
        </w:rPr>
        <w:t>го</w:t>
      </w:r>
      <w:r w:rsidRPr="00955A80">
        <w:rPr>
          <w:rFonts w:cs="Times New Roman"/>
          <w:color w:val="000000" w:themeColor="text1"/>
          <w:szCs w:val="28"/>
        </w:rPr>
        <w:t xml:space="preserve"> распределения и обладает линейной вычислительной сложностью, что обеспечивает масштабируемость при работе с большими объёмами данных.</w:t>
      </w:r>
    </w:p>
    <w:p w14:paraId="5740279E" w14:textId="5CD9476B" w:rsidR="00F37896" w:rsidRPr="00955A80" w:rsidRDefault="00F37896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Для оценки качества полученных кластеров применяется многокритериальный подход: силуэтный коэффициент, индекс Данна и метрика компактности </w:t>
      </w:r>
      <w:proofErr w:type="spellStart"/>
      <w:r w:rsidRPr="00955A80">
        <w:rPr>
          <w:rFonts w:cs="Times New Roman"/>
          <w:color w:val="000000" w:themeColor="text1"/>
          <w:szCs w:val="28"/>
        </w:rPr>
        <w:t>Говера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. Силуэтный коэффициент измеряет соотношение между </w:t>
      </w:r>
      <w:proofErr w:type="spellStart"/>
      <w:r w:rsidRPr="00955A80">
        <w:rPr>
          <w:rFonts w:cs="Times New Roman"/>
          <w:color w:val="000000" w:themeColor="text1"/>
          <w:szCs w:val="28"/>
        </w:rPr>
        <w:t>внутрикластерными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дистанциями и расстояниями до ближайших соседних кластеров [</w:t>
      </w:r>
      <w:r w:rsidR="00B6634A" w:rsidRPr="00955A80">
        <w:rPr>
          <w:rFonts w:cs="Times New Roman"/>
          <w:color w:val="000000" w:themeColor="text1"/>
          <w:szCs w:val="28"/>
        </w:rPr>
        <w:t>17</w:t>
      </w:r>
      <w:r w:rsidRPr="00955A80">
        <w:rPr>
          <w:rFonts w:cs="Times New Roman"/>
          <w:color w:val="000000" w:themeColor="text1"/>
          <w:szCs w:val="28"/>
        </w:rPr>
        <w:t xml:space="preserve">], индекс Данна характеризует баланс между минимальным </w:t>
      </w:r>
      <w:proofErr w:type="spellStart"/>
      <w:r w:rsidRPr="00955A80">
        <w:rPr>
          <w:rFonts w:cs="Times New Roman"/>
          <w:color w:val="000000" w:themeColor="text1"/>
          <w:szCs w:val="28"/>
        </w:rPr>
        <w:t>межкластерным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расстоянием и максимальным </w:t>
      </w:r>
      <w:proofErr w:type="spellStart"/>
      <w:r w:rsidRPr="00955A80">
        <w:rPr>
          <w:rFonts w:cs="Times New Roman"/>
          <w:color w:val="000000" w:themeColor="text1"/>
          <w:szCs w:val="28"/>
        </w:rPr>
        <w:t>внутрикластерным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разбросом [</w:t>
      </w:r>
      <w:r w:rsidR="00B6634A" w:rsidRPr="00955A80">
        <w:rPr>
          <w:rFonts w:cs="Times New Roman"/>
          <w:color w:val="000000" w:themeColor="text1"/>
          <w:szCs w:val="28"/>
        </w:rPr>
        <w:t>8</w:t>
      </w:r>
      <w:r w:rsidRPr="00955A80">
        <w:rPr>
          <w:rFonts w:cs="Times New Roman"/>
          <w:color w:val="000000" w:themeColor="text1"/>
          <w:szCs w:val="28"/>
        </w:rPr>
        <w:t>], а компактност</w:t>
      </w:r>
      <w:r w:rsidR="007260DC">
        <w:rPr>
          <w:rFonts w:cs="Times New Roman"/>
          <w:color w:val="000000" w:themeColor="text1"/>
          <w:szCs w:val="28"/>
        </w:rPr>
        <w:t>ь</w:t>
      </w:r>
      <w:r w:rsidRPr="00955A80">
        <w:rPr>
          <w:rFonts w:cs="Times New Roman"/>
          <w:color w:val="000000" w:themeColor="text1"/>
          <w:szCs w:val="28"/>
        </w:rPr>
        <w:t xml:space="preserve"> кластеров по </w:t>
      </w:r>
      <w:proofErr w:type="spellStart"/>
      <w:r w:rsidRPr="00955A80">
        <w:rPr>
          <w:rFonts w:cs="Times New Roman"/>
          <w:color w:val="000000" w:themeColor="text1"/>
          <w:szCs w:val="28"/>
        </w:rPr>
        <w:t>Говер</w:t>
      </w:r>
      <w:r w:rsidR="003075C5" w:rsidRPr="00955A80">
        <w:rPr>
          <w:rFonts w:cs="Times New Roman"/>
          <w:color w:val="000000" w:themeColor="text1"/>
          <w:szCs w:val="28"/>
        </w:rPr>
        <w:t>у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, основанная на расстоянии </w:t>
      </w:r>
      <w:proofErr w:type="spellStart"/>
      <w:r w:rsidRPr="00955A80">
        <w:rPr>
          <w:rFonts w:cs="Times New Roman"/>
          <w:color w:val="000000" w:themeColor="text1"/>
          <w:szCs w:val="28"/>
        </w:rPr>
        <w:t>Говера</w:t>
      </w:r>
      <w:proofErr w:type="spellEnd"/>
      <w:r w:rsidRPr="00955A80">
        <w:rPr>
          <w:rFonts w:cs="Times New Roman"/>
          <w:color w:val="000000" w:themeColor="text1"/>
          <w:szCs w:val="28"/>
        </w:rPr>
        <w:t>, отражает среднее попарное расстояние внутри кластеров [</w:t>
      </w:r>
      <w:bookmarkStart w:id="29" w:name="_Hlk198920857"/>
      <w:r w:rsidR="00B6634A" w:rsidRPr="00955A80">
        <w:rPr>
          <w:rFonts w:cs="Times New Roman"/>
          <w:color w:val="000000" w:themeColor="text1"/>
          <w:szCs w:val="28"/>
        </w:rPr>
        <w:t>23</w:t>
      </w:r>
      <w:r w:rsidRPr="00955A80">
        <w:rPr>
          <w:rFonts w:cs="Times New Roman"/>
          <w:color w:val="000000" w:themeColor="text1"/>
          <w:szCs w:val="28"/>
        </w:rPr>
        <w:t xml:space="preserve">, </w:t>
      </w:r>
      <w:r w:rsidR="00B6634A" w:rsidRPr="00955A80">
        <w:rPr>
          <w:rFonts w:cs="Times New Roman"/>
          <w:color w:val="000000" w:themeColor="text1"/>
          <w:szCs w:val="28"/>
        </w:rPr>
        <w:t>34</w:t>
      </w:r>
      <w:bookmarkEnd w:id="29"/>
      <w:r w:rsidRPr="00955A80">
        <w:rPr>
          <w:rFonts w:cs="Times New Roman"/>
          <w:color w:val="000000" w:themeColor="text1"/>
          <w:szCs w:val="28"/>
        </w:rPr>
        <w:t>]. Выбор оптимального количества кластеров k и весового коэффициента для категориальных признаков γ осуществ</w:t>
      </w:r>
      <w:r w:rsidR="007260DC">
        <w:rPr>
          <w:rFonts w:cs="Times New Roman"/>
          <w:color w:val="000000" w:themeColor="text1"/>
          <w:szCs w:val="28"/>
        </w:rPr>
        <w:t>лен</w:t>
      </w:r>
      <w:r w:rsidRPr="00955A80">
        <w:rPr>
          <w:rFonts w:cs="Times New Roman"/>
          <w:color w:val="000000" w:themeColor="text1"/>
          <w:szCs w:val="28"/>
        </w:rPr>
        <w:t xml:space="preserve"> посредством перебора совокупности из 64 вариантов кластеризации, охватывающих диапазон значений параметров: </w:t>
      </w:r>
      <w:r w:rsidRPr="00955A80">
        <w:rPr>
          <w:rFonts w:ascii="Cambria Math" w:hAnsi="Cambria Math" w:cs="Cambria Math"/>
          <w:color w:val="000000" w:themeColor="text1"/>
          <w:szCs w:val="28"/>
        </w:rPr>
        <w:t>𝑘</w:t>
      </w:r>
      <w:proofErr w:type="gramStart"/>
      <w:r w:rsidRPr="00955A80">
        <w:rPr>
          <w:rFonts w:ascii="Cambria Math" w:hAnsi="Cambria Math" w:cs="Cambria Math"/>
          <w:color w:val="000000" w:themeColor="text1"/>
          <w:szCs w:val="28"/>
        </w:rPr>
        <w:t>∈</w:t>
      </w:r>
      <w:r w:rsidRPr="00955A80">
        <w:rPr>
          <w:rFonts w:cs="Times New Roman"/>
          <w:color w:val="000000" w:themeColor="text1"/>
          <w:szCs w:val="28"/>
        </w:rPr>
        <w:t>{</w:t>
      </w:r>
      <w:proofErr w:type="gramEnd"/>
      <w:r w:rsidRPr="00955A80">
        <w:rPr>
          <w:rFonts w:cs="Times New Roman"/>
          <w:color w:val="000000" w:themeColor="text1"/>
          <w:szCs w:val="28"/>
        </w:rPr>
        <w:t xml:space="preserve">5,6,7,8} и </w:t>
      </w:r>
      <w:r w:rsidRPr="00955A80">
        <w:rPr>
          <w:rFonts w:ascii="Cambria Math" w:hAnsi="Cambria Math" w:cs="Cambria Math"/>
          <w:color w:val="000000" w:themeColor="text1"/>
          <w:szCs w:val="28"/>
        </w:rPr>
        <w:t>𝛾</w:t>
      </w:r>
      <w:proofErr w:type="gramStart"/>
      <w:r w:rsidRPr="00955A80">
        <w:rPr>
          <w:rFonts w:ascii="Cambria Math" w:hAnsi="Cambria Math" w:cs="Cambria Math"/>
          <w:color w:val="000000" w:themeColor="text1"/>
          <w:szCs w:val="28"/>
        </w:rPr>
        <w:t>∈</w:t>
      </w:r>
      <w:r w:rsidRPr="00955A80">
        <w:rPr>
          <w:rFonts w:cs="Times New Roman"/>
          <w:color w:val="000000" w:themeColor="text1"/>
          <w:szCs w:val="28"/>
        </w:rPr>
        <w:t>[</w:t>
      </w:r>
      <w:proofErr w:type="gramEnd"/>
      <w:r w:rsidRPr="00955A80">
        <w:rPr>
          <w:rFonts w:cs="Times New Roman"/>
          <w:color w:val="000000" w:themeColor="text1"/>
          <w:szCs w:val="28"/>
        </w:rPr>
        <w:t>0,05;1,55] с шагом 0,1. Для каждой комбинации параметров вычисля</w:t>
      </w:r>
      <w:r w:rsidR="00024E2B">
        <w:rPr>
          <w:rFonts w:cs="Times New Roman"/>
          <w:color w:val="000000" w:themeColor="text1"/>
          <w:szCs w:val="28"/>
        </w:rPr>
        <w:t>ю</w:t>
      </w:r>
      <w:r w:rsidRPr="00955A80">
        <w:rPr>
          <w:rFonts w:cs="Times New Roman"/>
          <w:color w:val="000000" w:themeColor="text1"/>
          <w:szCs w:val="28"/>
        </w:rPr>
        <w:t xml:space="preserve">тся ключевые показатели качества кластеризации: силуэтный коэффициент, индекс Данна и меру компактности по </w:t>
      </w:r>
      <w:proofErr w:type="spellStart"/>
      <w:r w:rsidRPr="00955A80">
        <w:rPr>
          <w:rFonts w:cs="Times New Roman"/>
          <w:color w:val="000000" w:themeColor="text1"/>
          <w:szCs w:val="28"/>
        </w:rPr>
        <w:t>Говеру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. На основе полученных значений анализ таблиц сопряжённости, применительно к тем </w:t>
      </w:r>
      <w:r w:rsidRPr="00955A80">
        <w:rPr>
          <w:rFonts w:cs="Times New Roman"/>
          <w:color w:val="000000" w:themeColor="text1"/>
          <w:szCs w:val="28"/>
          <w:lang w:val="en-US"/>
        </w:rPr>
        <w:t>k</w:t>
      </w:r>
      <w:r w:rsidRPr="00955A80">
        <w:rPr>
          <w:rFonts w:cs="Times New Roman"/>
          <w:color w:val="000000" w:themeColor="text1"/>
          <w:szCs w:val="28"/>
        </w:rPr>
        <w:t xml:space="preserve"> и γ, которые продемонстрируют наилучшие значения каждой из метрик. Такой подход обеспечивает не только количественную, но и содержательную верификацию результатов кластеризации.</w:t>
      </w:r>
    </w:p>
    <w:p w14:paraId="533CC1BF" w14:textId="56FEE298" w:rsidR="00F37896" w:rsidRPr="00955A80" w:rsidRDefault="00F37896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lastRenderedPageBreak/>
        <w:t xml:space="preserve">В качестве альтернативного подхода к сегментации данных применён метод Гауссовых смесей (GMM). Метод Гауссовых смесей (GMM) </w:t>
      </w:r>
      <w:r w:rsidR="00966E2A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это вероятностная модель кластеризации, основанная на предположении, что данные формируются как взвешенная комбинация нескольких многомерных нормальных распределений. Каждый кластер в GMM соответствует отдельному гауссову распределению, параметры которого (среднее, ковариация и веса компонент) оцениваются через максимизацию правдоподобия с использованием EM-алгоритма. В отличие от методов жёсткой кластеризации, GMM присваивает каждому объекту вектор вероятностей принадлежности к кластерам, что позволяет анализировать неопределённость классификации. Оптимальное число кластеров определяется на основе информационных критериев (AIC, BIC), балансирующих точность модели и её сложность [</w:t>
      </w:r>
      <w:r w:rsidR="00B6634A" w:rsidRPr="00955A80">
        <w:rPr>
          <w:rFonts w:cs="Times New Roman"/>
          <w:color w:val="000000" w:themeColor="text1"/>
          <w:szCs w:val="28"/>
        </w:rPr>
        <w:t>58</w:t>
      </w:r>
      <w:r w:rsidRPr="00955A80">
        <w:rPr>
          <w:rFonts w:cs="Times New Roman"/>
          <w:color w:val="000000" w:themeColor="text1"/>
          <w:szCs w:val="28"/>
        </w:rPr>
        <w:t>].</w:t>
      </w:r>
    </w:p>
    <w:p w14:paraId="5CE1A50F" w14:textId="6A3741C9" w:rsidR="00F37896" w:rsidRPr="00955A80" w:rsidRDefault="00F37896" w:rsidP="00D5520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В рамках исследования стандартный GMM адаптирован для работы со смешанными типами данных. Поскольку модель изначально предназначена для непрерывных признаков, порядковые переменные аппроксимированы через медианные значения кластеров, а номинальные </w:t>
      </w:r>
      <w:r w:rsidR="00966E2A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через вероятности доминирующих категорий (мод), что заменяет параметры среднего и ковариации в классической формуле. Для оценки правдоподобия модифицированной модели использован EM-алгоритм, где на E-шаге вычисляются вероятности принадлежности, а на M-шаге обновляются медианы и моды вместо стандартных параметров распределений [</w:t>
      </w:r>
      <w:r w:rsidR="00B6634A" w:rsidRPr="00955A80">
        <w:rPr>
          <w:rFonts w:cs="Times New Roman"/>
          <w:color w:val="000000" w:themeColor="text1"/>
          <w:szCs w:val="28"/>
        </w:rPr>
        <w:t>58</w:t>
      </w:r>
      <w:r w:rsidRPr="00955A80">
        <w:rPr>
          <w:rFonts w:cs="Times New Roman"/>
          <w:color w:val="000000" w:themeColor="text1"/>
          <w:szCs w:val="28"/>
        </w:rPr>
        <w:t>]. Это позволило сохранить ключевые преимущества GMM, такие как учёт неопределённости и автоматический выбор числа кластеров, применив метод к данным с нарушенными предположениями о нормальности, характерным для финансового сектора</w:t>
      </w:r>
      <w:r w:rsidR="003802F3" w:rsidRPr="00955A80">
        <w:rPr>
          <w:rFonts w:cs="Times New Roman"/>
          <w:color w:val="000000" w:themeColor="text1"/>
          <w:szCs w:val="28"/>
        </w:rPr>
        <w:t>.</w:t>
      </w:r>
    </w:p>
    <w:p w14:paraId="76702760" w14:textId="385B34AE" w:rsidR="00881E17" w:rsidRDefault="00F37896" w:rsidP="00643B63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GMM, хотя и изначально разработан для оценивания нормально распределенных неколичественных переменных, выбран в связи с его успешным применением для задач схожих с задачей этой работы, например образ жизни и сегментация потребителей [</w:t>
      </w:r>
      <w:bookmarkStart w:id="30" w:name="_Hlk198920934"/>
      <w:r w:rsidR="00B6634A" w:rsidRPr="00955A80">
        <w:rPr>
          <w:rFonts w:cs="Times New Roman"/>
          <w:color w:val="000000" w:themeColor="text1"/>
          <w:szCs w:val="28"/>
        </w:rPr>
        <w:t>26</w:t>
      </w:r>
      <w:r w:rsidRPr="00955A80">
        <w:rPr>
          <w:rFonts w:cs="Times New Roman"/>
          <w:color w:val="000000" w:themeColor="text1"/>
          <w:szCs w:val="28"/>
        </w:rPr>
        <w:t xml:space="preserve">, </w:t>
      </w:r>
      <w:r w:rsidR="00B6634A" w:rsidRPr="00955A80">
        <w:rPr>
          <w:rFonts w:cs="Times New Roman"/>
          <w:color w:val="000000" w:themeColor="text1"/>
          <w:szCs w:val="28"/>
        </w:rPr>
        <w:t>31</w:t>
      </w:r>
      <w:bookmarkEnd w:id="30"/>
      <w:r w:rsidRPr="00955A80">
        <w:rPr>
          <w:rFonts w:cs="Times New Roman"/>
          <w:color w:val="000000" w:themeColor="text1"/>
          <w:szCs w:val="28"/>
        </w:rPr>
        <w:t xml:space="preserve">]. Также каждая компонента </w:t>
      </w:r>
      <w:r w:rsidRPr="00955A80">
        <w:rPr>
          <w:rFonts w:cs="Times New Roman"/>
          <w:color w:val="000000" w:themeColor="text1"/>
          <w:szCs w:val="28"/>
        </w:rPr>
        <w:lastRenderedPageBreak/>
        <w:t>GMM характеризуется собственной ковариацией, что позволяет моделировать кластеры разной формы и разного разброса данных. Это выгодно отличает GMM от K-</w:t>
      </w:r>
      <w:proofErr w:type="spellStart"/>
      <w:r w:rsidRPr="00955A80">
        <w:rPr>
          <w:rFonts w:cs="Times New Roman"/>
          <w:color w:val="000000" w:themeColor="text1"/>
          <w:szCs w:val="28"/>
        </w:rPr>
        <w:t>Prototypes</w:t>
      </w:r>
      <w:proofErr w:type="spellEnd"/>
      <w:r w:rsidRPr="00955A80">
        <w:rPr>
          <w:rFonts w:cs="Times New Roman"/>
          <w:color w:val="000000" w:themeColor="text1"/>
          <w:szCs w:val="28"/>
        </w:rPr>
        <w:t>, где кластеры принудительно принимаются за сферические. В дополнение к этому, GMM это вероятностная классификация, в которой каждому объекту присваивается вектор вероятностей принадлежности к кластерам. Такая мягкая классификация может лучше отражать реальную вариативность поведения потребителей [</w:t>
      </w:r>
      <w:r w:rsidR="00B6634A" w:rsidRPr="00955A80">
        <w:rPr>
          <w:rFonts w:cs="Times New Roman"/>
          <w:color w:val="000000" w:themeColor="text1"/>
          <w:szCs w:val="28"/>
        </w:rPr>
        <w:t>36</w:t>
      </w:r>
      <w:r w:rsidRPr="00955A80">
        <w:rPr>
          <w:rFonts w:cs="Times New Roman"/>
          <w:color w:val="000000" w:themeColor="text1"/>
          <w:szCs w:val="28"/>
        </w:rPr>
        <w:t>].</w:t>
      </w:r>
    </w:p>
    <w:p w14:paraId="277BE2DF" w14:textId="77777777" w:rsidR="00643B63" w:rsidRPr="00643B63" w:rsidRDefault="00643B63" w:rsidP="00643B63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14:paraId="1A821450" w14:textId="69C676FB" w:rsidR="00881E17" w:rsidRDefault="00881E17" w:rsidP="00881E17">
      <w:pPr>
        <w:pStyle w:val="2"/>
        <w:rPr>
          <w:rFonts w:eastAsia="Calibri" w:cs="Times New Roman"/>
          <w:szCs w:val="28"/>
        </w:rPr>
      </w:pPr>
      <w:bookmarkStart w:id="31" w:name="_Toc199189505"/>
      <w:bookmarkStart w:id="32" w:name="_Toc199405756"/>
      <w:r w:rsidRPr="00955A80">
        <w:t xml:space="preserve">2.2 </w:t>
      </w:r>
      <w:r w:rsidRPr="00955A80">
        <w:rPr>
          <w:rFonts w:eastAsia="Calibri" w:cs="Times New Roman"/>
          <w:szCs w:val="28"/>
        </w:rPr>
        <w:t>Детерминанты потребительских практик в финансовом секторе</w:t>
      </w:r>
      <w:bookmarkEnd w:id="31"/>
      <w:bookmarkEnd w:id="32"/>
    </w:p>
    <w:p w14:paraId="1A6D05C5" w14:textId="77777777" w:rsidR="00643B63" w:rsidRPr="00643B63" w:rsidRDefault="00643B63" w:rsidP="00643B63"/>
    <w:p w14:paraId="072C9DCA" w14:textId="51EF8F21" w:rsidR="00881E17" w:rsidRPr="00955A80" w:rsidRDefault="00881E17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В результате непараметрического анализа взаимосвязей и построения корреляционных плеяд на их основе (см. Приложение 1), </w:t>
      </w:r>
      <w:r w:rsidR="001C3575">
        <w:rPr>
          <w:rFonts w:cs="Times New Roman"/>
          <w:color w:val="000000" w:themeColor="text1"/>
          <w:szCs w:val="28"/>
        </w:rPr>
        <w:t>установлены следующие детерминанты потребительских практик американцев, реализуемых в финансовом секторе.</w:t>
      </w:r>
    </w:p>
    <w:p w14:paraId="55AE0621" w14:textId="68A3D42A" w:rsidR="00881E17" w:rsidRPr="00955A80" w:rsidRDefault="00881E17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Удовлетворённость своим пенсионным сберегательным планом (K0) выбрана в качестве центральной переменной анализа, поскольку она репрезентирует достижение или процесс достижения ключевой долгосрочной жизненной цели, связанной с финансовой стабильностью и готовностью к завершению трудовой деятельности, что выступает индикатором успешного планирования жизненного цикла. Для того чтобы пенсионный сберегательный план соответствовал ожиданиям, необходимо иметь высокий личных доход (</w:t>
      </w:r>
      <w:r w:rsidRPr="00955A80">
        <w:rPr>
          <w:rFonts w:cs="Times New Roman"/>
          <w:color w:val="000000" w:themeColor="text1"/>
          <w:szCs w:val="28"/>
          <w:lang w:val="en-US"/>
        </w:rPr>
        <w:t>I</w:t>
      </w:r>
      <w:r w:rsidRPr="00955A80">
        <w:rPr>
          <w:rFonts w:cs="Times New Roman"/>
          <w:color w:val="000000" w:themeColor="text1"/>
          <w:szCs w:val="28"/>
        </w:rPr>
        <w:t>40)</w:t>
      </w:r>
      <w:r w:rsidR="00AD40A5">
        <w:rPr>
          <w:rFonts w:cs="Times New Roman"/>
          <w:color w:val="000000" w:themeColor="text1"/>
          <w:szCs w:val="28"/>
        </w:rPr>
        <w:t>,</w:t>
      </w:r>
      <w:r w:rsidRPr="00955A80">
        <w:rPr>
          <w:rFonts w:cs="Times New Roman"/>
          <w:color w:val="000000" w:themeColor="text1"/>
          <w:szCs w:val="28"/>
        </w:rPr>
        <w:t xml:space="preserve"> удовлетворительное текущее финансовое положение (</w:t>
      </w:r>
      <w:r w:rsidRPr="00955A80">
        <w:rPr>
          <w:rFonts w:cs="Times New Roman"/>
          <w:color w:val="000000" w:themeColor="text1"/>
          <w:szCs w:val="28"/>
          <w:lang w:val="en-US"/>
        </w:rPr>
        <w:t>B</w:t>
      </w:r>
      <w:r w:rsidRPr="00955A80">
        <w:rPr>
          <w:rFonts w:cs="Times New Roman"/>
          <w:color w:val="000000" w:themeColor="text1"/>
          <w:szCs w:val="28"/>
        </w:rPr>
        <w:t>2) и возможность покрыть высокие финансовые расходы здесь и сейчас из своих доходов и сбережений (</w:t>
      </w:r>
      <w:r w:rsidRPr="00955A80">
        <w:rPr>
          <w:rFonts w:cs="Times New Roman"/>
          <w:color w:val="000000" w:themeColor="text1"/>
          <w:szCs w:val="28"/>
          <w:lang w:val="en-US"/>
        </w:rPr>
        <w:t>EF</w:t>
      </w:r>
      <w:r w:rsidRPr="00955A80">
        <w:rPr>
          <w:rFonts w:cs="Times New Roman"/>
          <w:color w:val="000000" w:themeColor="text1"/>
          <w:szCs w:val="28"/>
        </w:rPr>
        <w:t>7). При этом высокому личному доходу сопутствуют наличие кредитной карты (</w:t>
      </w:r>
      <w:r w:rsidRPr="00955A80">
        <w:rPr>
          <w:rFonts w:cs="Times New Roman"/>
          <w:color w:val="000000" w:themeColor="text1"/>
          <w:szCs w:val="28"/>
          <w:lang w:val="en-US"/>
        </w:rPr>
        <w:t>C</w:t>
      </w:r>
      <w:r w:rsidRPr="00955A80">
        <w:rPr>
          <w:rFonts w:cs="Times New Roman"/>
          <w:color w:val="000000" w:themeColor="text1"/>
          <w:szCs w:val="28"/>
        </w:rPr>
        <w:t>2</w:t>
      </w:r>
      <w:r w:rsidRPr="00955A80">
        <w:rPr>
          <w:rFonts w:cs="Times New Roman"/>
          <w:color w:val="000000" w:themeColor="text1"/>
          <w:szCs w:val="28"/>
          <w:lang w:val="en-US"/>
        </w:rPr>
        <w:t>A</w:t>
      </w:r>
      <w:r w:rsidRPr="00955A80">
        <w:rPr>
          <w:rFonts w:cs="Times New Roman"/>
          <w:color w:val="000000" w:themeColor="text1"/>
          <w:szCs w:val="28"/>
        </w:rPr>
        <w:t>), страховые отчисления от работодателя или профсоюза (</w:t>
      </w:r>
      <w:r w:rsidRPr="00955A80">
        <w:rPr>
          <w:rFonts w:cs="Times New Roman"/>
          <w:color w:val="000000" w:themeColor="text1"/>
          <w:szCs w:val="28"/>
          <w:lang w:val="en-US"/>
        </w:rPr>
        <w:t>E</w:t>
      </w:r>
      <w:r w:rsidRPr="00955A80">
        <w:rPr>
          <w:rFonts w:cs="Times New Roman"/>
          <w:color w:val="000000" w:themeColor="text1"/>
          <w:szCs w:val="28"/>
        </w:rPr>
        <w:t>4_</w:t>
      </w:r>
      <w:r w:rsidRPr="00955A80">
        <w:rPr>
          <w:rFonts w:cs="Times New Roman"/>
          <w:color w:val="000000" w:themeColor="text1"/>
          <w:szCs w:val="28"/>
          <w:lang w:val="en-US"/>
        </w:rPr>
        <w:t>a</w:t>
      </w:r>
      <w:r w:rsidRPr="00955A80">
        <w:rPr>
          <w:rFonts w:cs="Times New Roman"/>
          <w:color w:val="000000" w:themeColor="text1"/>
          <w:szCs w:val="28"/>
        </w:rPr>
        <w:t>) и наличие сберегательного пенсионного счета (</w:t>
      </w:r>
      <w:r w:rsidRPr="00955A80">
        <w:rPr>
          <w:rFonts w:cs="Times New Roman"/>
          <w:color w:val="000000" w:themeColor="text1"/>
          <w:szCs w:val="28"/>
          <w:lang w:val="en-US"/>
        </w:rPr>
        <w:t>K</w:t>
      </w:r>
      <w:r w:rsidRPr="00955A80">
        <w:rPr>
          <w:rFonts w:cs="Times New Roman"/>
          <w:color w:val="000000" w:themeColor="text1"/>
          <w:szCs w:val="28"/>
        </w:rPr>
        <w:t>21_</w:t>
      </w:r>
      <w:r w:rsidRPr="00955A80">
        <w:rPr>
          <w:rFonts w:cs="Times New Roman"/>
          <w:color w:val="000000" w:themeColor="text1"/>
          <w:szCs w:val="28"/>
          <w:lang w:val="en-US"/>
        </w:rPr>
        <w:t>a</w:t>
      </w:r>
      <w:r w:rsidRPr="00955A80">
        <w:rPr>
          <w:rFonts w:cs="Times New Roman"/>
          <w:color w:val="000000" w:themeColor="text1"/>
          <w:szCs w:val="28"/>
        </w:rPr>
        <w:t xml:space="preserve">). </w:t>
      </w:r>
    </w:p>
    <w:p w14:paraId="102DFF3A" w14:textId="00F2310E" w:rsidR="00881E17" w:rsidRPr="00955A80" w:rsidRDefault="00881E17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 свою очередь удовлетворительное финансовое состояние формируется посредством</w:t>
      </w:r>
      <w:r w:rsidR="00AD40A5">
        <w:rPr>
          <w:rFonts w:cs="Times New Roman"/>
          <w:color w:val="000000" w:themeColor="text1"/>
          <w:szCs w:val="28"/>
        </w:rPr>
        <w:t>:</w:t>
      </w:r>
    </w:p>
    <w:p w14:paraId="4FA50260" w14:textId="3EA6E966" w:rsidR="00881E17" w:rsidRPr="00955A80" w:rsidRDefault="00AD40A5" w:rsidP="003075C5">
      <w:pPr>
        <w:pStyle w:val="a7"/>
        <w:numPr>
          <w:ilvl w:val="0"/>
          <w:numId w:val="40"/>
        </w:numPr>
        <w:suppressAutoHyphens/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о</w:t>
      </w:r>
      <w:r w:rsidR="00881E17" w:rsidRPr="00955A80">
        <w:rPr>
          <w:rFonts w:cs="Times New Roman"/>
          <w:color w:val="000000" w:themeColor="text1"/>
          <w:szCs w:val="28"/>
        </w:rPr>
        <w:t>тсутствия отказов в кредитных продуктах (</w:t>
      </w:r>
      <w:r w:rsidR="00881E17" w:rsidRPr="00955A80">
        <w:rPr>
          <w:rFonts w:cs="Times New Roman"/>
          <w:color w:val="000000" w:themeColor="text1"/>
          <w:szCs w:val="28"/>
          <w:lang w:val="en-US"/>
        </w:rPr>
        <w:t>A</w:t>
      </w:r>
      <w:r w:rsidR="00881E17" w:rsidRPr="00955A80">
        <w:rPr>
          <w:rFonts w:cs="Times New Roman"/>
          <w:color w:val="000000" w:themeColor="text1"/>
          <w:szCs w:val="28"/>
        </w:rPr>
        <w:t>8_</w:t>
      </w:r>
      <w:r w:rsidR="00881E17" w:rsidRPr="00955A80">
        <w:rPr>
          <w:rFonts w:cs="Times New Roman"/>
          <w:color w:val="000000" w:themeColor="text1"/>
          <w:szCs w:val="28"/>
          <w:lang w:val="en-US"/>
        </w:rPr>
        <w:t>VSE</w:t>
      </w:r>
      <w:r w:rsidR="00881E17" w:rsidRPr="00955A80">
        <w:rPr>
          <w:rFonts w:cs="Times New Roman"/>
          <w:color w:val="000000" w:themeColor="text1"/>
          <w:szCs w:val="28"/>
        </w:rPr>
        <w:t>);</w:t>
      </w:r>
    </w:p>
    <w:p w14:paraId="08590075" w14:textId="258F599E" w:rsidR="00881E17" w:rsidRPr="00955A80" w:rsidRDefault="00AD40A5" w:rsidP="003075C5">
      <w:pPr>
        <w:pStyle w:val="a7"/>
        <w:numPr>
          <w:ilvl w:val="0"/>
          <w:numId w:val="40"/>
        </w:numPr>
        <w:suppressAutoHyphens/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и</w:t>
      </w:r>
      <w:r w:rsidR="00881E17" w:rsidRPr="00955A80">
        <w:rPr>
          <w:rFonts w:cs="Times New Roman"/>
          <w:color w:val="000000" w:themeColor="text1"/>
          <w:szCs w:val="28"/>
        </w:rPr>
        <w:t>збегания практики рассрочки («Купи сейчас, заплати позже») из-за невозможности оплатить товар или услугу сразу (</w:t>
      </w:r>
      <w:r w:rsidR="00881E17" w:rsidRPr="00955A80">
        <w:rPr>
          <w:rFonts w:cs="Times New Roman"/>
          <w:color w:val="000000" w:themeColor="text1"/>
          <w:szCs w:val="28"/>
          <w:lang w:val="en-US"/>
        </w:rPr>
        <w:t>BNPL</w:t>
      </w:r>
      <w:r w:rsidR="00881E17" w:rsidRPr="00955A80">
        <w:rPr>
          <w:rFonts w:cs="Times New Roman"/>
          <w:color w:val="000000" w:themeColor="text1"/>
          <w:szCs w:val="28"/>
        </w:rPr>
        <w:t>4_</w:t>
      </w:r>
      <w:r w:rsidR="00881E17" w:rsidRPr="00955A80">
        <w:rPr>
          <w:rFonts w:cs="Times New Roman"/>
          <w:color w:val="000000" w:themeColor="text1"/>
          <w:szCs w:val="28"/>
          <w:lang w:val="en-US"/>
        </w:rPr>
        <w:t>e</w:t>
      </w:r>
      <w:r w:rsidR="00881E17" w:rsidRPr="00955A80">
        <w:rPr>
          <w:rFonts w:cs="Times New Roman"/>
          <w:color w:val="000000" w:themeColor="text1"/>
          <w:szCs w:val="28"/>
        </w:rPr>
        <w:t>);</w:t>
      </w:r>
    </w:p>
    <w:p w14:paraId="59734B57" w14:textId="1B64F052" w:rsidR="00881E17" w:rsidRPr="00955A80" w:rsidRDefault="00AD40A5" w:rsidP="003075C5">
      <w:pPr>
        <w:pStyle w:val="a7"/>
        <w:numPr>
          <w:ilvl w:val="0"/>
          <w:numId w:val="40"/>
        </w:numPr>
        <w:suppressAutoHyphens/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</w:t>
      </w:r>
      <w:r w:rsidR="00881E17" w:rsidRPr="00955A80">
        <w:rPr>
          <w:rFonts w:cs="Times New Roman"/>
          <w:color w:val="000000" w:themeColor="text1"/>
          <w:szCs w:val="28"/>
        </w:rPr>
        <w:t>мения жить по средствам (</w:t>
      </w:r>
      <w:proofErr w:type="spellStart"/>
      <w:r w:rsidR="00881E17" w:rsidRPr="00955A80">
        <w:rPr>
          <w:rFonts w:cs="Times New Roman"/>
          <w:color w:val="000000" w:themeColor="text1"/>
          <w:szCs w:val="28"/>
        </w:rPr>
        <w:t>ok</w:t>
      </w:r>
      <w:proofErr w:type="spellEnd"/>
      <w:r w:rsidR="00881E17" w:rsidRPr="00955A80">
        <w:rPr>
          <w:rFonts w:cs="Times New Roman"/>
          <w:color w:val="000000" w:themeColor="text1"/>
          <w:szCs w:val="28"/>
          <w:lang w:val="en-US"/>
        </w:rPr>
        <w:t>a</w:t>
      </w:r>
      <w:r w:rsidR="00881E17" w:rsidRPr="00955A80">
        <w:rPr>
          <w:rFonts w:cs="Times New Roman"/>
          <w:color w:val="000000" w:themeColor="text1"/>
          <w:szCs w:val="28"/>
        </w:rPr>
        <w:t>y);</w:t>
      </w:r>
    </w:p>
    <w:p w14:paraId="371E2358" w14:textId="40461A15" w:rsidR="00881E17" w:rsidRPr="00955A80" w:rsidRDefault="00AD40A5" w:rsidP="003075C5">
      <w:pPr>
        <w:pStyle w:val="a7"/>
        <w:numPr>
          <w:ilvl w:val="0"/>
          <w:numId w:val="40"/>
        </w:numPr>
        <w:suppressAutoHyphens/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о</w:t>
      </w:r>
      <w:r w:rsidR="00881E17" w:rsidRPr="00955A80">
        <w:rPr>
          <w:rFonts w:cs="Times New Roman"/>
          <w:color w:val="000000" w:themeColor="text1"/>
          <w:szCs w:val="28"/>
        </w:rPr>
        <w:t xml:space="preserve">тсутствия ощутимой </w:t>
      </w:r>
      <w:proofErr w:type="spellStart"/>
      <w:r w:rsidR="00881E17" w:rsidRPr="00955A80">
        <w:rPr>
          <w:rFonts w:cs="Times New Roman"/>
          <w:color w:val="000000" w:themeColor="text1"/>
          <w:szCs w:val="28"/>
        </w:rPr>
        <w:t>варьируемости</w:t>
      </w:r>
      <w:proofErr w:type="spellEnd"/>
      <w:r w:rsidR="00881E17" w:rsidRPr="00955A80">
        <w:rPr>
          <w:rFonts w:cs="Times New Roman"/>
          <w:color w:val="000000" w:themeColor="text1"/>
          <w:szCs w:val="28"/>
        </w:rPr>
        <w:t xml:space="preserve"> дохода (</w:t>
      </w:r>
      <w:r w:rsidR="00881E17" w:rsidRPr="00955A80">
        <w:rPr>
          <w:rFonts w:cs="Times New Roman"/>
          <w:color w:val="000000" w:themeColor="text1"/>
          <w:szCs w:val="28"/>
          <w:lang w:val="en-US"/>
        </w:rPr>
        <w:t>I</w:t>
      </w:r>
      <w:r w:rsidR="00881E17" w:rsidRPr="00955A80">
        <w:rPr>
          <w:rFonts w:cs="Times New Roman"/>
          <w:color w:val="000000" w:themeColor="text1"/>
          <w:szCs w:val="28"/>
        </w:rPr>
        <w:t>12);</w:t>
      </w:r>
    </w:p>
    <w:p w14:paraId="1A3EBF89" w14:textId="6D865FF4" w:rsidR="00881E17" w:rsidRPr="00955A80" w:rsidRDefault="00AD40A5" w:rsidP="003075C5">
      <w:pPr>
        <w:pStyle w:val="a7"/>
        <w:numPr>
          <w:ilvl w:val="0"/>
          <w:numId w:val="40"/>
        </w:numPr>
        <w:suppressAutoHyphens/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н</w:t>
      </w:r>
      <w:r w:rsidR="00881E17" w:rsidRPr="00955A80">
        <w:rPr>
          <w:rFonts w:cs="Times New Roman"/>
          <w:color w:val="000000" w:themeColor="text1"/>
          <w:szCs w:val="28"/>
        </w:rPr>
        <w:t>аличием сбережений, которыми можно покрыть расходы на 3 месяца вперед (</w:t>
      </w:r>
      <w:r w:rsidR="00881E17" w:rsidRPr="00955A80">
        <w:rPr>
          <w:rFonts w:cs="Times New Roman"/>
          <w:color w:val="000000" w:themeColor="text1"/>
          <w:szCs w:val="28"/>
          <w:lang w:val="en-US"/>
        </w:rPr>
        <w:t>EF</w:t>
      </w:r>
      <w:r w:rsidR="00881E17" w:rsidRPr="00955A80">
        <w:rPr>
          <w:rFonts w:cs="Times New Roman"/>
          <w:color w:val="000000" w:themeColor="text1"/>
          <w:szCs w:val="28"/>
        </w:rPr>
        <w:t>1);</w:t>
      </w:r>
    </w:p>
    <w:p w14:paraId="7446B911" w14:textId="698E6A18" w:rsidR="00881E17" w:rsidRPr="00955A80" w:rsidRDefault="00AD40A5" w:rsidP="003075C5">
      <w:pPr>
        <w:pStyle w:val="a7"/>
        <w:numPr>
          <w:ilvl w:val="0"/>
          <w:numId w:val="40"/>
        </w:numPr>
        <w:suppressAutoHyphens/>
        <w:spacing w:after="0" w:line="360" w:lineRule="auto"/>
        <w:ind w:left="0" w:firstLine="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о</w:t>
      </w:r>
      <w:r w:rsidR="00881E17" w:rsidRPr="00955A80">
        <w:rPr>
          <w:rFonts w:cs="Times New Roman"/>
          <w:color w:val="000000" w:themeColor="text1"/>
          <w:szCs w:val="28"/>
        </w:rPr>
        <w:t>платой всех счетов в полном объеме (</w:t>
      </w:r>
      <w:r w:rsidR="00881E17" w:rsidRPr="00955A80">
        <w:rPr>
          <w:rFonts w:cs="Times New Roman"/>
          <w:color w:val="000000" w:themeColor="text1"/>
          <w:szCs w:val="28"/>
          <w:lang w:val="en-US"/>
        </w:rPr>
        <w:t>EF</w:t>
      </w:r>
      <w:r w:rsidR="00881E17" w:rsidRPr="00955A80">
        <w:rPr>
          <w:rFonts w:cs="Times New Roman"/>
          <w:color w:val="000000" w:themeColor="text1"/>
          <w:szCs w:val="28"/>
        </w:rPr>
        <w:t>5</w:t>
      </w:r>
      <w:r w:rsidR="00881E17" w:rsidRPr="00955A80">
        <w:rPr>
          <w:rFonts w:cs="Times New Roman"/>
          <w:color w:val="000000" w:themeColor="text1"/>
          <w:szCs w:val="28"/>
          <w:lang w:val="en-US"/>
        </w:rPr>
        <w:t>C</w:t>
      </w:r>
      <w:r w:rsidR="00881E17" w:rsidRPr="00955A80">
        <w:rPr>
          <w:rFonts w:cs="Times New Roman"/>
          <w:color w:val="000000" w:themeColor="text1"/>
          <w:szCs w:val="28"/>
        </w:rPr>
        <w:t>).</w:t>
      </w:r>
    </w:p>
    <w:p w14:paraId="5836BA42" w14:textId="77777777" w:rsidR="00881E17" w:rsidRPr="00955A80" w:rsidRDefault="00881E17" w:rsidP="003075C5">
      <w:pPr>
        <w:spacing w:after="0" w:line="360" w:lineRule="auto"/>
        <w:ind w:firstLine="709"/>
        <w:jc w:val="both"/>
        <w:rPr>
          <w:color w:val="000000" w:themeColor="text1"/>
        </w:rPr>
      </w:pPr>
      <w:r w:rsidRPr="00955A80">
        <w:rPr>
          <w:rFonts w:cs="Times New Roman"/>
          <w:color w:val="000000" w:themeColor="text1"/>
          <w:szCs w:val="28"/>
        </w:rPr>
        <w:t>Практики, формирующие удовлетворительное финансовое состояние среднестатистического американца, наличие кредитной карты и возможность покрыть внезапные непредвиденные расходы в размере $400 (</w:t>
      </w:r>
      <w:r w:rsidRPr="00955A80">
        <w:rPr>
          <w:rFonts w:cs="Times New Roman"/>
          <w:color w:val="000000" w:themeColor="text1"/>
          <w:szCs w:val="28"/>
          <w:lang w:val="en-US"/>
        </w:rPr>
        <w:t>EF</w:t>
      </w:r>
      <w:r w:rsidRPr="00955A80">
        <w:rPr>
          <w:rFonts w:cs="Times New Roman"/>
          <w:color w:val="000000" w:themeColor="text1"/>
          <w:szCs w:val="28"/>
        </w:rPr>
        <w:t>3_</w:t>
      </w:r>
      <w:r w:rsidRPr="00955A80">
        <w:rPr>
          <w:rFonts w:cs="Times New Roman"/>
          <w:color w:val="000000" w:themeColor="text1"/>
          <w:szCs w:val="28"/>
          <w:lang w:val="en-US"/>
        </w:rPr>
        <w:t>h</w:t>
      </w:r>
      <w:r w:rsidRPr="00955A80">
        <w:rPr>
          <w:rFonts w:cs="Times New Roman"/>
          <w:color w:val="000000" w:themeColor="text1"/>
          <w:szCs w:val="28"/>
        </w:rPr>
        <w:t>) усиливают уверенность в одобрении кредита (</w:t>
      </w:r>
      <w:r w:rsidRPr="00955A80">
        <w:rPr>
          <w:rFonts w:cs="Times New Roman"/>
          <w:color w:val="000000" w:themeColor="text1"/>
          <w:szCs w:val="28"/>
          <w:lang w:val="en-US"/>
        </w:rPr>
        <w:t>A</w:t>
      </w:r>
      <w:r w:rsidRPr="00955A80">
        <w:rPr>
          <w:rFonts w:cs="Times New Roman"/>
          <w:color w:val="000000" w:themeColor="text1"/>
          <w:szCs w:val="28"/>
        </w:rPr>
        <w:t>6), а неуверенность в одобрении, в свою очередь, реализуется на практике – американец осознано отказывается от намерения подать заявку на кредит по этой причине (</w:t>
      </w:r>
      <w:r w:rsidRPr="00955A80">
        <w:rPr>
          <w:rFonts w:cs="Times New Roman"/>
          <w:color w:val="000000" w:themeColor="text1"/>
          <w:szCs w:val="28"/>
          <w:lang w:val="en-US"/>
        </w:rPr>
        <w:t>A</w:t>
      </w:r>
      <w:r w:rsidRPr="00955A80">
        <w:rPr>
          <w:rFonts w:cs="Times New Roman"/>
          <w:color w:val="000000" w:themeColor="text1"/>
          <w:szCs w:val="28"/>
        </w:rPr>
        <w:t>2).</w:t>
      </w:r>
    </w:p>
    <w:p w14:paraId="46946432" w14:textId="77777777" w:rsidR="00881E17" w:rsidRPr="00955A80" w:rsidRDefault="00881E17" w:rsidP="003075C5">
      <w:pPr>
        <w:spacing w:after="0" w:line="360" w:lineRule="auto"/>
        <w:ind w:firstLine="709"/>
        <w:jc w:val="both"/>
        <w:rPr>
          <w:color w:val="000000" w:themeColor="text1"/>
        </w:rPr>
      </w:pPr>
      <w:r w:rsidRPr="00955A80">
        <w:rPr>
          <w:rFonts w:cs="Times New Roman"/>
          <w:color w:val="000000" w:themeColor="text1"/>
          <w:szCs w:val="28"/>
        </w:rPr>
        <w:t xml:space="preserve">Отсутствие ощутимой </w:t>
      </w:r>
      <w:proofErr w:type="spellStart"/>
      <w:r w:rsidRPr="00955A80">
        <w:rPr>
          <w:rFonts w:cs="Times New Roman"/>
          <w:color w:val="000000" w:themeColor="text1"/>
          <w:szCs w:val="28"/>
        </w:rPr>
        <w:t>варьируемости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доходов, применение практик открытия депозитных счетов (</w:t>
      </w:r>
      <w:r w:rsidRPr="00955A80">
        <w:rPr>
          <w:rFonts w:cs="Times New Roman"/>
          <w:color w:val="000000" w:themeColor="text1"/>
          <w:szCs w:val="28"/>
          <w:lang w:val="en-US"/>
        </w:rPr>
        <w:t>K</w:t>
      </w:r>
      <w:r w:rsidRPr="00955A80">
        <w:rPr>
          <w:rFonts w:cs="Times New Roman"/>
          <w:color w:val="000000" w:themeColor="text1"/>
          <w:szCs w:val="28"/>
        </w:rPr>
        <w:t>21_</w:t>
      </w:r>
      <w:r w:rsidRPr="00955A80">
        <w:rPr>
          <w:rFonts w:cs="Times New Roman"/>
          <w:color w:val="000000" w:themeColor="text1"/>
          <w:szCs w:val="28"/>
          <w:lang w:val="en-US"/>
        </w:rPr>
        <w:t>d</w:t>
      </w:r>
      <w:r w:rsidRPr="00955A80">
        <w:rPr>
          <w:rFonts w:cs="Times New Roman"/>
          <w:color w:val="000000" w:themeColor="text1"/>
          <w:szCs w:val="28"/>
        </w:rPr>
        <w:t>) и эффективного инвестирования (</w:t>
      </w:r>
      <w:r w:rsidRPr="00955A80">
        <w:rPr>
          <w:rFonts w:cs="Times New Roman"/>
          <w:color w:val="000000" w:themeColor="text1"/>
          <w:szCs w:val="28"/>
          <w:lang w:val="en-US"/>
        </w:rPr>
        <w:t>I</w:t>
      </w:r>
      <w:r w:rsidRPr="00955A80">
        <w:rPr>
          <w:rFonts w:cs="Times New Roman"/>
          <w:color w:val="000000" w:themeColor="text1"/>
          <w:szCs w:val="28"/>
        </w:rPr>
        <w:t>0_</w:t>
      </w:r>
      <w:r w:rsidRPr="00955A80">
        <w:rPr>
          <w:rFonts w:cs="Times New Roman"/>
          <w:color w:val="000000" w:themeColor="text1"/>
          <w:szCs w:val="28"/>
          <w:lang w:val="en-US"/>
        </w:rPr>
        <w:t>b</w:t>
      </w:r>
      <w:r w:rsidRPr="00955A80">
        <w:rPr>
          <w:rFonts w:cs="Times New Roman"/>
          <w:color w:val="000000" w:themeColor="text1"/>
          <w:szCs w:val="28"/>
        </w:rPr>
        <w:t>) создают основу для формирования максимально высокой суммы, которую может покрыть американец из своих сбережений (</w:t>
      </w:r>
      <w:r w:rsidRPr="00955A80">
        <w:rPr>
          <w:rFonts w:cs="Times New Roman"/>
          <w:color w:val="000000" w:themeColor="text1"/>
          <w:szCs w:val="28"/>
          <w:lang w:val="en-US"/>
        </w:rPr>
        <w:t>EF</w:t>
      </w:r>
      <w:r w:rsidRPr="00955A80">
        <w:rPr>
          <w:rFonts w:cs="Times New Roman"/>
          <w:color w:val="000000" w:themeColor="text1"/>
          <w:szCs w:val="28"/>
        </w:rPr>
        <w:t xml:space="preserve">7). Таким образом, можно сделать вывод о том, что предотвращение </w:t>
      </w:r>
      <w:proofErr w:type="spellStart"/>
      <w:r w:rsidRPr="00955A80">
        <w:rPr>
          <w:rFonts w:cs="Times New Roman"/>
          <w:color w:val="000000" w:themeColor="text1"/>
          <w:szCs w:val="28"/>
        </w:rPr>
        <w:t>варьрируемости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доходов и стимулирование инвестиционной и сберегательной активности населения могут стать эффективными инструментами для решения многих финансовых проблем, в частности неумения жить по средствам и недовольство своим пенсионным сберегательным планом. </w:t>
      </w:r>
    </w:p>
    <w:p w14:paraId="5A412E46" w14:textId="62D451D5" w:rsidR="00881E17" w:rsidRPr="00955A80" w:rsidRDefault="00881E17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Также в ходе анализа было выявлено, что основой задолженностью из-за которой банк изымает недвижимость (</w:t>
      </w:r>
      <w:r w:rsidRPr="00955A80">
        <w:rPr>
          <w:rFonts w:cs="Times New Roman"/>
          <w:color w:val="000000" w:themeColor="text1"/>
          <w:szCs w:val="28"/>
          <w:lang w:val="en-US"/>
        </w:rPr>
        <w:t>R</w:t>
      </w:r>
      <w:r w:rsidRPr="00955A80">
        <w:rPr>
          <w:rFonts w:cs="Times New Roman"/>
          <w:color w:val="000000" w:themeColor="text1"/>
          <w:szCs w:val="28"/>
        </w:rPr>
        <w:t>5</w:t>
      </w:r>
      <w:r w:rsidRPr="00955A80">
        <w:rPr>
          <w:rFonts w:cs="Times New Roman"/>
          <w:color w:val="000000" w:themeColor="text1"/>
          <w:szCs w:val="28"/>
          <w:lang w:val="en-US"/>
        </w:rPr>
        <w:t>C</w:t>
      </w:r>
      <w:r w:rsidRPr="00955A80">
        <w:rPr>
          <w:rFonts w:cs="Times New Roman"/>
          <w:color w:val="000000" w:themeColor="text1"/>
          <w:szCs w:val="28"/>
        </w:rPr>
        <w:t>_</w:t>
      </w:r>
      <w:r w:rsidRPr="00955A80">
        <w:rPr>
          <w:rFonts w:cs="Times New Roman"/>
          <w:color w:val="000000" w:themeColor="text1"/>
          <w:szCs w:val="28"/>
          <w:lang w:val="en-US"/>
        </w:rPr>
        <w:t>a</w:t>
      </w:r>
      <w:r w:rsidRPr="00955A80">
        <w:rPr>
          <w:rFonts w:cs="Times New Roman"/>
          <w:color w:val="000000" w:themeColor="text1"/>
          <w:szCs w:val="28"/>
        </w:rPr>
        <w:t>), является задолженность по студенческому кредиту. А обращение о взыскании или риск взыскания за пропуск платежа по ипотеке банком существенно снижают удовлетворенность текущим финансовым положением (</w:t>
      </w:r>
      <w:r w:rsidRPr="00955A80">
        <w:rPr>
          <w:rFonts w:cs="Times New Roman"/>
          <w:color w:val="000000" w:themeColor="text1"/>
          <w:szCs w:val="28"/>
          <w:lang w:val="en-US"/>
        </w:rPr>
        <w:t>B</w:t>
      </w:r>
      <w:r w:rsidRPr="00955A80">
        <w:rPr>
          <w:rFonts w:cs="Times New Roman"/>
          <w:color w:val="000000" w:themeColor="text1"/>
          <w:szCs w:val="28"/>
        </w:rPr>
        <w:t>2)</w:t>
      </w:r>
      <w:r w:rsidR="00AA0044" w:rsidRPr="00955A80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</w:p>
    <w:p w14:paraId="6172AB90" w14:textId="180CBDDC" w:rsidR="00687BFD" w:rsidRPr="00955A80" w:rsidRDefault="00AA0044" w:rsidP="003075C5">
      <w:pPr>
        <w:spacing w:after="0" w:line="360" w:lineRule="auto"/>
        <w:ind w:firstLine="709"/>
        <w:jc w:val="both"/>
        <w:rPr>
          <w:color w:val="000000" w:themeColor="text1"/>
        </w:rPr>
      </w:pPr>
      <w:r w:rsidRPr="00955A80">
        <w:rPr>
          <w:color w:val="000000" w:themeColor="text1"/>
        </w:rPr>
        <w:t xml:space="preserve">Взаимосвязь </w:t>
      </w:r>
      <w:r w:rsidR="00A569A6" w:rsidRPr="00955A80">
        <w:rPr>
          <w:color w:val="000000" w:themeColor="text1"/>
        </w:rPr>
        <w:t>выше</w:t>
      </w:r>
      <w:r w:rsidRPr="00955A80">
        <w:rPr>
          <w:color w:val="000000" w:themeColor="text1"/>
        </w:rPr>
        <w:t xml:space="preserve">перечисленных </w:t>
      </w:r>
      <w:r w:rsidR="00A569A6" w:rsidRPr="00955A80">
        <w:rPr>
          <w:color w:val="000000" w:themeColor="text1"/>
        </w:rPr>
        <w:t>параметров</w:t>
      </w:r>
      <w:r w:rsidRPr="00955A80">
        <w:rPr>
          <w:color w:val="000000" w:themeColor="text1"/>
        </w:rPr>
        <w:t xml:space="preserve"> подчёркивает: нельзя рассматривать страховые, кредитные, инвестиционные и накопительные продукты как изолированные блоки. Государствам, для преодоления </w:t>
      </w:r>
      <w:r w:rsidRPr="00955A80">
        <w:rPr>
          <w:color w:val="000000" w:themeColor="text1"/>
        </w:rPr>
        <w:lastRenderedPageBreak/>
        <w:t>экономических трудностей населения</w:t>
      </w:r>
      <w:r w:rsidR="00A569A6" w:rsidRPr="00955A80">
        <w:rPr>
          <w:color w:val="000000" w:themeColor="text1"/>
        </w:rPr>
        <w:t>,</w:t>
      </w:r>
      <w:r w:rsidRPr="00955A80">
        <w:rPr>
          <w:color w:val="000000" w:themeColor="text1"/>
        </w:rPr>
        <w:t xml:space="preserve"> необходим</w:t>
      </w:r>
      <w:r w:rsidR="00A569A6" w:rsidRPr="00955A80">
        <w:rPr>
          <w:color w:val="000000" w:themeColor="text1"/>
        </w:rPr>
        <w:t>о обращаться к планам, охватывающим весь спектр практик в финансовом секторе</w:t>
      </w:r>
      <w:r w:rsidR="003F15DE" w:rsidRPr="00955A80">
        <w:rPr>
          <w:color w:val="000000" w:themeColor="text1"/>
        </w:rPr>
        <w:t>,</w:t>
      </w:r>
      <w:r w:rsidR="00A569A6" w:rsidRPr="00955A80">
        <w:rPr>
          <w:color w:val="000000" w:themeColor="text1"/>
        </w:rPr>
        <w:t xml:space="preserve"> ровно, как и индивиды должны учитывать возможности и издержки каждой практики для достижения своих финансовых целей. В свою очередь, отсутствие демографических и социальных предикторов в списке самых ощутимых взаимосвязей говорит о том, что</w:t>
      </w:r>
      <w:r w:rsidR="00913D4F" w:rsidRPr="00955A80">
        <w:rPr>
          <w:color w:val="000000" w:themeColor="text1"/>
        </w:rPr>
        <w:t xml:space="preserve"> потребительские практики в финансовом секторе социально и демографически нейтральны</w:t>
      </w:r>
      <w:r w:rsidR="00270CE1" w:rsidRPr="00955A80">
        <w:rPr>
          <w:color w:val="000000" w:themeColor="text1"/>
        </w:rPr>
        <w:t xml:space="preserve"> и в свою очередь могут быть рассмотрены отдельно от соц</w:t>
      </w:r>
      <w:r w:rsidR="00AD40A5">
        <w:rPr>
          <w:color w:val="000000" w:themeColor="text1"/>
        </w:rPr>
        <w:t>иально</w:t>
      </w:r>
      <w:r w:rsidR="00270CE1" w:rsidRPr="00955A80">
        <w:rPr>
          <w:color w:val="000000" w:themeColor="text1"/>
        </w:rPr>
        <w:t>-дем</w:t>
      </w:r>
      <w:r w:rsidR="00AD40A5">
        <w:rPr>
          <w:color w:val="000000" w:themeColor="text1"/>
        </w:rPr>
        <w:t>ографических</w:t>
      </w:r>
      <w:r w:rsidR="00270CE1" w:rsidRPr="00955A80">
        <w:rPr>
          <w:color w:val="000000" w:themeColor="text1"/>
        </w:rPr>
        <w:t xml:space="preserve"> детерминант в последующих исследованиях и государственных или </w:t>
      </w:r>
      <w:proofErr w:type="spellStart"/>
      <w:r w:rsidR="00270CE1" w:rsidRPr="00955A80">
        <w:rPr>
          <w:color w:val="000000" w:themeColor="text1"/>
        </w:rPr>
        <w:t>маркетологических</w:t>
      </w:r>
      <w:proofErr w:type="spellEnd"/>
      <w:r w:rsidR="00270CE1" w:rsidRPr="00955A80">
        <w:rPr>
          <w:color w:val="000000" w:themeColor="text1"/>
        </w:rPr>
        <w:t xml:space="preserve"> программ</w:t>
      </w:r>
      <w:r w:rsidR="00913D4F" w:rsidRPr="00955A80">
        <w:rPr>
          <w:color w:val="000000" w:themeColor="text1"/>
        </w:rPr>
        <w:t>.</w:t>
      </w:r>
    </w:p>
    <w:p w14:paraId="43A6ED98" w14:textId="685050FA" w:rsidR="00687BFD" w:rsidRPr="00955A80" w:rsidRDefault="00687BFD" w:rsidP="00AD40A5">
      <w:pPr>
        <w:spacing w:after="0" w:line="360" w:lineRule="auto"/>
        <w:jc w:val="both"/>
        <w:rPr>
          <w:color w:val="000000" w:themeColor="text1"/>
        </w:rPr>
      </w:pPr>
    </w:p>
    <w:p w14:paraId="47F37D55" w14:textId="5C3B8E09" w:rsidR="00881E17" w:rsidRDefault="00687BFD" w:rsidP="003075C5">
      <w:pPr>
        <w:pStyle w:val="2"/>
        <w:spacing w:before="0" w:after="0" w:line="360" w:lineRule="auto"/>
        <w:ind w:firstLine="709"/>
        <w:rPr>
          <w:rFonts w:eastAsia="Calibri"/>
        </w:rPr>
      </w:pPr>
      <w:bookmarkStart w:id="33" w:name="_Toc199189506"/>
      <w:bookmarkStart w:id="34" w:name="_Toc199405757"/>
      <w:r w:rsidRPr="00955A80">
        <w:rPr>
          <w:rFonts w:eastAsia="Calibri"/>
        </w:rPr>
        <w:t>2.3 Потребительские типы финансового сектора: типичные практики и особенности</w:t>
      </w:r>
      <w:bookmarkEnd w:id="33"/>
      <w:bookmarkEnd w:id="34"/>
    </w:p>
    <w:p w14:paraId="58C7A9E8" w14:textId="77777777" w:rsidR="00AD40A5" w:rsidRPr="00AD40A5" w:rsidRDefault="00AD40A5" w:rsidP="00AD40A5"/>
    <w:p w14:paraId="48C81AB8" w14:textId="02C84D99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В результате проведённого анализа четырёх методов кластеризации </w:t>
      </w:r>
      <w:r w:rsidR="00375261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с наивысшим силуэтным коэффициентом, оптимальным индексом Данна, максимальным показателем компактности </w:t>
      </w:r>
      <w:proofErr w:type="spellStart"/>
      <w:r w:rsidRPr="00955A80">
        <w:rPr>
          <w:rFonts w:cs="Times New Roman"/>
          <w:color w:val="000000" w:themeColor="text1"/>
          <w:szCs w:val="28"/>
        </w:rPr>
        <w:t>Говера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и моделью гауссовых смесей (GMM), в качестве наиболее релевантного был выбран подход на основе GMM. Данное решение обусловлено тем, что кластеризации, полученные методом K-</w:t>
      </w:r>
      <w:proofErr w:type="spellStart"/>
      <w:r w:rsidRPr="00955A80">
        <w:rPr>
          <w:rFonts w:cs="Times New Roman"/>
          <w:color w:val="000000" w:themeColor="text1"/>
          <w:szCs w:val="28"/>
        </w:rPr>
        <w:t>Prototypes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, демонстрировали приблизительно равное распределение респондентов по кластерам, </w:t>
      </w:r>
      <w:r w:rsidR="003075C5" w:rsidRPr="00955A80">
        <w:rPr>
          <w:rFonts w:cs="Times New Roman"/>
          <w:color w:val="000000" w:themeColor="text1"/>
          <w:szCs w:val="28"/>
        </w:rPr>
        <w:t xml:space="preserve">а поскольку такие типы представляют собой качественно разнородные группы, их равномерное распределение представляется маловероятным </w:t>
      </w:r>
      <w:r w:rsidR="00EC4B62" w:rsidRPr="00955A80">
        <w:rPr>
          <w:rFonts w:cs="Times New Roman"/>
          <w:color w:val="000000" w:themeColor="text1"/>
          <w:szCs w:val="28"/>
        </w:rPr>
        <w:t xml:space="preserve">и противоречит распределению респондентов по </w:t>
      </w:r>
      <w:r w:rsidR="003075C5" w:rsidRPr="00955A80">
        <w:rPr>
          <w:rFonts w:cs="Times New Roman"/>
          <w:color w:val="000000" w:themeColor="text1"/>
          <w:szCs w:val="28"/>
        </w:rPr>
        <w:t>кластерам</w:t>
      </w:r>
      <w:r w:rsidR="00EC4B62" w:rsidRPr="00955A80">
        <w:rPr>
          <w:rFonts w:cs="Times New Roman"/>
          <w:color w:val="000000" w:themeColor="text1"/>
          <w:szCs w:val="28"/>
        </w:rPr>
        <w:t xml:space="preserve"> в рассмотренных исследованиях [</w:t>
      </w:r>
      <w:r w:rsidR="00B6634A" w:rsidRPr="00955A80">
        <w:rPr>
          <w:rFonts w:cs="Times New Roman"/>
          <w:color w:val="000000" w:themeColor="text1"/>
          <w:szCs w:val="28"/>
        </w:rPr>
        <w:t>28</w:t>
      </w:r>
      <w:r w:rsidR="00EC4B62" w:rsidRPr="00955A80">
        <w:rPr>
          <w:rFonts w:cs="Times New Roman"/>
          <w:color w:val="000000" w:themeColor="text1"/>
          <w:szCs w:val="28"/>
        </w:rPr>
        <w:t xml:space="preserve">, </w:t>
      </w:r>
      <w:r w:rsidR="003075C5" w:rsidRPr="00955A80">
        <w:rPr>
          <w:rFonts w:cs="Times New Roman"/>
          <w:color w:val="000000" w:themeColor="text1"/>
          <w:szCs w:val="28"/>
        </w:rPr>
        <w:t>26</w:t>
      </w:r>
      <w:r w:rsidR="00161985" w:rsidRPr="00955A80">
        <w:rPr>
          <w:rFonts w:cs="Times New Roman"/>
          <w:color w:val="000000" w:themeColor="text1"/>
          <w:szCs w:val="28"/>
        </w:rPr>
        <w:t xml:space="preserve">, </w:t>
      </w:r>
      <w:r w:rsidR="00B6634A" w:rsidRPr="00955A80">
        <w:rPr>
          <w:rFonts w:cs="Times New Roman"/>
          <w:color w:val="000000" w:themeColor="text1"/>
          <w:szCs w:val="28"/>
        </w:rPr>
        <w:t>37</w:t>
      </w:r>
      <w:r w:rsidR="00EC4B62" w:rsidRPr="00955A80">
        <w:rPr>
          <w:rFonts w:cs="Times New Roman"/>
          <w:color w:val="000000" w:themeColor="text1"/>
          <w:szCs w:val="28"/>
        </w:rPr>
        <w:t>]</w:t>
      </w:r>
      <w:r w:rsidRPr="00955A80">
        <w:rPr>
          <w:rFonts w:cs="Times New Roman"/>
          <w:color w:val="000000" w:themeColor="text1"/>
          <w:szCs w:val="28"/>
        </w:rPr>
        <w:t>, направленн</w:t>
      </w:r>
      <w:r w:rsidR="003075C5" w:rsidRPr="00955A80">
        <w:rPr>
          <w:rFonts w:cs="Times New Roman"/>
          <w:color w:val="000000" w:themeColor="text1"/>
          <w:szCs w:val="28"/>
        </w:rPr>
        <w:t>ых</w:t>
      </w:r>
      <w:r w:rsidRPr="00955A80">
        <w:rPr>
          <w:rFonts w:cs="Times New Roman"/>
          <w:color w:val="000000" w:themeColor="text1"/>
          <w:szCs w:val="28"/>
        </w:rPr>
        <w:t xml:space="preserve"> на выявление потребительских типов.</w:t>
      </w:r>
    </w:p>
    <w:p w14:paraId="3FB5D58B" w14:textId="6CF24DC3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Несмотря на то, что кластеризация GMM показала низкие результаты в стандартных метриках оценки качества, её преимущество проявилось при интерпретации данных через анализ таблиц сопряжённости. Кластеры, сформированные GMM, обладали уникальными характеристиками, отражающими различия в финансовых практиках респондентов, что </w:t>
      </w:r>
      <w:r w:rsidRPr="00955A80">
        <w:rPr>
          <w:rFonts w:cs="Times New Roman"/>
          <w:color w:val="000000" w:themeColor="text1"/>
          <w:szCs w:val="28"/>
        </w:rPr>
        <w:lastRenderedPageBreak/>
        <w:t>подтвердило содержательную валидность метода. Таким образом, применение GMM позволило выделить следующие потребительские типы, по особенностям финансового поведения</w:t>
      </w:r>
      <w:r w:rsidR="00F6529B" w:rsidRPr="00955A80">
        <w:rPr>
          <w:rFonts w:cs="Times New Roman"/>
          <w:color w:val="000000" w:themeColor="text1"/>
          <w:szCs w:val="28"/>
        </w:rPr>
        <w:t xml:space="preserve"> (см. Приложения 2-4)</w:t>
      </w:r>
      <w:r w:rsidRPr="00955A80">
        <w:rPr>
          <w:rFonts w:cs="Times New Roman"/>
          <w:color w:val="000000" w:themeColor="text1"/>
          <w:szCs w:val="28"/>
        </w:rPr>
        <w:t>:</w:t>
      </w:r>
    </w:p>
    <w:p w14:paraId="3DCE0106" w14:textId="5E7589BA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Уставшие льготники</w:t>
      </w:r>
      <w:r w:rsidRPr="00955A80">
        <w:rPr>
          <w:rFonts w:cs="Times New Roman"/>
          <w:color w:val="000000" w:themeColor="text1"/>
          <w:szCs w:val="28"/>
        </w:rPr>
        <w:t xml:space="preserve"> – 8,3% от выборки. Пассивный финансовый стиль сочетается с зависимостью от социальных льгот. Этот тип занимают пятое место по активности кредитного поведения </w:t>
      </w:r>
      <w:r w:rsidR="00375261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чуть больше четверти подавали заявки. Большинство из представителей сомневаются в одобрении кредита, и также почти все из подававших сталкивались с отказом банка выдавать кредит. Относительно редко пользуются кредитными картами (60% наблюдений) и практически не имеют студенческих займов. Ипотека среди представителей класса встречается лишь в единичных случаях. Благонадёжность в целом оценивается как средняя: просрочки и отлынивание от оплаты задолженностей встречаются несколько реже, чем в среднем по выборке.</w:t>
      </w:r>
    </w:p>
    <w:p w14:paraId="230A209E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Депозитная активность также низкая (шестое место): сбережения минимальны, покрыть непредвиденные расходы в размере $400 способна лишь малая часть, а накоплений на чёрный день практически не наблюдается.</w:t>
      </w:r>
    </w:p>
    <w:p w14:paraId="56921448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Однако страховое поведение можно охарактеризовать как активное: льготные страховые продукты с государственной поддержкой встречаются в большинстве наблюдений, а по наличию страховок, купленных напрямую, этот класс на втором месте.</w:t>
      </w:r>
    </w:p>
    <w:p w14:paraId="3D20E18D" w14:textId="26068F0C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Инвестиции исключительно редки </w:t>
      </w:r>
      <w:r w:rsidR="00375261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только 14 % имеют инвестиции, при этом наличие криптовалюты </w:t>
      </w:r>
      <w:r w:rsidR="00375261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маркера инновационного инвестирования </w:t>
      </w:r>
      <w:r w:rsidR="00375261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исключено. </w:t>
      </w:r>
    </w:p>
    <w:p w14:paraId="3179BE6F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 xml:space="preserve">Кредитные мотыльки </w:t>
      </w:r>
      <w:r w:rsidRPr="00955A80">
        <w:rPr>
          <w:rFonts w:cs="Times New Roman"/>
          <w:color w:val="000000" w:themeColor="text1"/>
          <w:szCs w:val="28"/>
        </w:rPr>
        <w:t>– 5,9% от выборки. Представители этого типа демонстрируют активное кредитное поведение (второе место): почти все (98%) имеют нагрузку по студенческим кредитам, активно пользуются ипотечными продуктами и рассрочками, но часто сталкиваются с отказами банков. Уровень благонадежности самый низкий: высокая закредитованность сочетается с высоким показателем просрочек и отлыниванием от оплаты задолженностей.</w:t>
      </w:r>
    </w:p>
    <w:p w14:paraId="268B647E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lastRenderedPageBreak/>
        <w:t>Сбережения находятся на среднем уровне (четвёртое место): хотя крупные резервы отсутствуют, около 43 % способны покрыть экстренные расходы в $400.</w:t>
      </w:r>
    </w:p>
    <w:p w14:paraId="4C9B0A24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Страховую защиту этого типа можно описать как пассивную: респонденты крайне редко страхуют жильё (хотя больше половины не снимают) и редко покупают страховку напрямую, но при этом чаще остальных имеют страховку от работодателя или профсоюз, а накопительные пенсионные планы и страхование жизни приемлемы.</w:t>
      </w:r>
    </w:p>
    <w:p w14:paraId="72E0F525" w14:textId="28821DF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Инвестиционная активность умеренная: четверть имеет инвестиции (5-е место), а 12% инвестируют в криптовалюту </w:t>
      </w:r>
      <w:r w:rsidR="00375261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это наибольший показатель среди типов потребителей. </w:t>
      </w:r>
    </w:p>
    <w:p w14:paraId="3B298620" w14:textId="4A8DA1DA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Стабильные стратеги</w:t>
      </w:r>
      <w:r w:rsidRPr="00955A80">
        <w:rPr>
          <w:rFonts w:cs="Times New Roman"/>
          <w:color w:val="000000" w:themeColor="text1"/>
          <w:szCs w:val="28"/>
        </w:rPr>
        <w:t xml:space="preserve"> – 13,9% от выборки. Характеризуется высокой кредитной активностью (третье место): многие уверены в одобрении новых кредитов, что подтверждается низким процентом отказов в них. Половина представителей имеет ипотеку, причем чаще с ежемесячным платежом выше медианы</w:t>
      </w:r>
      <w:r w:rsidR="00375261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375261">
        <w:rPr>
          <w:rFonts w:cs="Times New Roman"/>
          <w:color w:val="000000" w:themeColor="text1"/>
          <w:szCs w:val="28"/>
        </w:rPr>
        <w:t>Т</w:t>
      </w:r>
      <w:r w:rsidRPr="00955A80">
        <w:rPr>
          <w:rFonts w:cs="Times New Roman"/>
          <w:color w:val="000000" w:themeColor="text1"/>
          <w:szCs w:val="28"/>
        </w:rPr>
        <w:t>акже у этого типа наибольше кол-во имевших, но уже полностью погасивших студенческий кредит (28%). Благонадёжность потребительского типа очень высока, что ещё раз выдаёт их финансовую грамотность и стабильность.</w:t>
      </w:r>
    </w:p>
    <w:p w14:paraId="430B52DD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Накопительное поведение также на высоком уровне (третье место): почти половина (46%) имеют накопления свыше $50 тыс., у большинства сформирована финансовая подушка, которая способна покрыть траты респондента в течении трёх месяцев.</w:t>
      </w:r>
    </w:p>
    <w:p w14:paraId="2476CEF0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Страхование преимущественно пассивное: хотя представители типа чаще других довольны своими пенсионными планами, стабильные стратеги реже всех имеют страховку, купленную напрямую, но корпоративные и накопительные страховые планы встречаются чуть чаще, чем по всей выборке.</w:t>
      </w:r>
    </w:p>
    <w:p w14:paraId="7CEDA12E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Инвестиционное поведение крайне активно: инвестиции в ценные бумаги, недвижимость и бизнес отмечены у 40%, но криптовалюта менее популярна (8%). </w:t>
      </w:r>
    </w:p>
    <w:p w14:paraId="434D534D" w14:textId="4449ED4C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lastRenderedPageBreak/>
        <w:t>Самодостаточные стратеги</w:t>
      </w:r>
      <w:r w:rsidRPr="00955A80">
        <w:rPr>
          <w:rFonts w:cs="Times New Roman"/>
          <w:color w:val="000000" w:themeColor="text1"/>
          <w:szCs w:val="28"/>
        </w:rPr>
        <w:t xml:space="preserve"> – 34,5% от выборки. Выражают те же особенности, что и стабильные стратеги, за исключением наличия заявок на кредитные продукты в отчетный период (12 месяцев): ни один представитель данного потребительского типа не подавал ни одной заявки</w:t>
      </w:r>
      <w:r w:rsidR="00063CF5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063CF5">
        <w:rPr>
          <w:rFonts w:cs="Times New Roman"/>
          <w:color w:val="000000" w:themeColor="text1"/>
          <w:szCs w:val="28"/>
        </w:rPr>
        <w:t>Т</w:t>
      </w:r>
      <w:r w:rsidRPr="00955A80">
        <w:rPr>
          <w:rFonts w:cs="Times New Roman"/>
          <w:color w:val="000000" w:themeColor="text1"/>
          <w:szCs w:val="28"/>
        </w:rPr>
        <w:t>акже они имеют более крупные сбережения и доходы.</w:t>
      </w:r>
    </w:p>
    <w:p w14:paraId="088198E7" w14:textId="73B0D5DA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Зависимые маргиналы</w:t>
      </w:r>
      <w:r w:rsidRPr="00955A80">
        <w:rPr>
          <w:rFonts w:cs="Times New Roman"/>
          <w:color w:val="000000" w:themeColor="text1"/>
          <w:szCs w:val="28"/>
        </w:rPr>
        <w:t xml:space="preserve"> – 5,4% от выборки. Демонстрируют смешанную картину кредитной активности (четвёртое место): 31% участников подавали заявки на какой-либо кредитный продукт в последние 12 месяцев, и все получали отказ хотя бы раз</w:t>
      </w:r>
      <w:r w:rsidR="00063CF5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063CF5">
        <w:rPr>
          <w:rFonts w:cs="Times New Roman"/>
          <w:color w:val="000000" w:themeColor="text1"/>
          <w:szCs w:val="28"/>
        </w:rPr>
        <w:t>А</w:t>
      </w:r>
      <w:r w:rsidRPr="00955A80">
        <w:rPr>
          <w:rFonts w:cs="Times New Roman"/>
          <w:color w:val="000000" w:themeColor="text1"/>
          <w:szCs w:val="28"/>
        </w:rPr>
        <w:t>ктивно используют рассрочки и неформальные займы (по 40%). Своевременные и полные покрытия задолженностей встречаются реже</w:t>
      </w:r>
      <w:r w:rsidR="00063CF5">
        <w:rPr>
          <w:rFonts w:cs="Times New Roman"/>
          <w:color w:val="000000" w:themeColor="text1"/>
          <w:szCs w:val="28"/>
        </w:rPr>
        <w:t>,</w:t>
      </w:r>
      <w:r w:rsidRPr="00955A80">
        <w:rPr>
          <w:rFonts w:cs="Times New Roman"/>
          <w:color w:val="000000" w:themeColor="text1"/>
          <w:szCs w:val="28"/>
        </w:rPr>
        <w:t xml:space="preserve"> чем у остальных потребительских типов, что отражает их уязвимое финансовое положение.</w:t>
      </w:r>
    </w:p>
    <w:p w14:paraId="6ED386EB" w14:textId="03C8EABE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Сбережения минимальны </w:t>
      </w:r>
      <w:r w:rsidR="00063CF5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они занимают последнюю, седьмую позицию: зависимые маргиналы крайне редко могут покрыть экстренные расходы, а долгосрочных накоплений у подавляющего большинства нет.</w:t>
      </w:r>
    </w:p>
    <w:p w14:paraId="43EBDDA2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Страховое поведение также самое слабое: редко практикуются накопительные счета и имеется гарантированная пенсия от работодателя, но существенная доля (42%) тех, кто вынужден полагаться на государственные страховые программы для льготников.</w:t>
      </w:r>
    </w:p>
    <w:p w14:paraId="4AA257DB" w14:textId="3191C2AB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Инвестиционное поведение самое неактивное – среди представителей типа 11% инвесторов, вложения в бизнес и недвижимость не практикуют (3% </w:t>
      </w:r>
      <w:r w:rsidR="00063CF5">
        <w:rPr>
          <w:rFonts w:cs="Times New Roman"/>
          <w:color w:val="000000" w:themeColor="text1"/>
          <w:szCs w:val="28"/>
        </w:rPr>
        <w:t xml:space="preserve">– </w:t>
      </w:r>
      <w:r w:rsidRPr="00955A80">
        <w:rPr>
          <w:rFonts w:cs="Times New Roman"/>
          <w:color w:val="000000" w:themeColor="text1"/>
          <w:szCs w:val="28"/>
        </w:rPr>
        <w:t xml:space="preserve">минимальный процент), хотя 10% инвестируют в криптовалюту </w:t>
      </w:r>
      <w:r w:rsidR="00063CF5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относительно большой показатель. </w:t>
      </w:r>
    </w:p>
    <w:p w14:paraId="51115BC0" w14:textId="5D5D6011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Карточные диссиденты</w:t>
      </w:r>
      <w:r w:rsidRPr="00955A80">
        <w:rPr>
          <w:rFonts w:cs="Times New Roman"/>
          <w:color w:val="000000" w:themeColor="text1"/>
          <w:szCs w:val="28"/>
        </w:rPr>
        <w:t xml:space="preserve"> – 7,6% от выборки. Представители этого типа интересны своей противоречивой благонадежностью: карточные диссиденты демонстрируют очень ответственный подход к обслуживанию кредитных обязательств, однако по поведению конкретно с кредитными картами они худшие </w:t>
      </w:r>
      <w:r w:rsidR="00063CF5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меньше трети всегда оплачивают баланс на кредитной карте, а 40% оставляют неоплаченный баланс регулярно. Они демонстрируют максимальную кредитную активность: лидируют по заявкам на все виды </w:t>
      </w:r>
      <w:r w:rsidRPr="00955A80">
        <w:rPr>
          <w:rFonts w:cs="Times New Roman"/>
          <w:color w:val="000000" w:themeColor="text1"/>
          <w:szCs w:val="28"/>
        </w:rPr>
        <w:lastRenderedPageBreak/>
        <w:t>кредитов (кроме студенческих займов и ипотеки), включая неформальные займы, а практика рассрочки встречается незначительно реже, чем у Зависимых маргиналов.</w:t>
      </w:r>
    </w:p>
    <w:p w14:paraId="21F9C3DF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Средний размер сбережений потребительского типа относительно низок: максимальный процент респондентов не имеющих сбережений вовсе, часто имеют сбережений меньше $50 тыс. (46%), около половины способны покрыть $400.</w:t>
      </w:r>
    </w:p>
    <w:p w14:paraId="05DC03CD" w14:textId="5182388E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В страховании они занимают среднее положение: на втором месте по фиксированным пенсиям от работодателя, однако случаи досрочного снятия пенсионных накоплений не редки, что дает сделать предположение о том, что данный потребительский тип ситуативен – лица со средним (или чуть ниже среднего) достатком, недавно попавшие в сложную жизненную ситуацию. Инвестиционная активность умеренная и инновационная: 25% инвестируют, в том числе 11% </w:t>
      </w:r>
      <w:r w:rsidR="004B3EAB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в криптовалюту. </w:t>
      </w:r>
    </w:p>
    <w:p w14:paraId="648A9561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 xml:space="preserve">Финансовая элита </w:t>
      </w:r>
      <w:r w:rsidRPr="00955A80">
        <w:rPr>
          <w:rFonts w:cs="Times New Roman"/>
          <w:color w:val="000000" w:themeColor="text1"/>
          <w:szCs w:val="28"/>
        </w:rPr>
        <w:t>– 24,3% от выборки. Демонстрируют очень низкую кредитную активность (шестое место): только 23% подавали заявки на кредит, хотя использование кредитных карт самое активное среди классов, рассрочки и неформальные кредиты почти не практикуются. Благонадёжность практически абсолютна, что соответствует их зажиточному положению.</w:t>
      </w:r>
    </w:p>
    <w:p w14:paraId="33919623" w14:textId="202BDE70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Депозитная активность, наоборот, максимальная: большинство представителей имеет депозиты и формируют финансовую подушку на три месяца</w:t>
      </w:r>
      <w:r w:rsidR="00C10370">
        <w:rPr>
          <w:rFonts w:cs="Times New Roman"/>
          <w:color w:val="000000" w:themeColor="text1"/>
          <w:szCs w:val="28"/>
        </w:rPr>
        <w:t>. Наличие</w:t>
      </w:r>
      <w:r w:rsidRPr="00955A80">
        <w:rPr>
          <w:rFonts w:cs="Times New Roman"/>
          <w:color w:val="000000" w:themeColor="text1"/>
          <w:szCs w:val="28"/>
        </w:rPr>
        <w:t xml:space="preserve"> сбережени</w:t>
      </w:r>
      <w:r w:rsidR="00C10370">
        <w:rPr>
          <w:rFonts w:cs="Times New Roman"/>
          <w:color w:val="000000" w:themeColor="text1"/>
          <w:szCs w:val="28"/>
        </w:rPr>
        <w:t>й</w:t>
      </w:r>
      <w:r w:rsidRPr="00955A80">
        <w:rPr>
          <w:rFonts w:cs="Times New Roman"/>
          <w:color w:val="000000" w:themeColor="text1"/>
          <w:szCs w:val="28"/>
        </w:rPr>
        <w:t xml:space="preserve"> свыше $50 тыс. встреча</w:t>
      </w:r>
      <w:r w:rsidR="00C10370">
        <w:rPr>
          <w:rFonts w:cs="Times New Roman"/>
          <w:color w:val="000000" w:themeColor="text1"/>
          <w:szCs w:val="28"/>
        </w:rPr>
        <w:t>е</w:t>
      </w:r>
      <w:r w:rsidRPr="00955A80">
        <w:rPr>
          <w:rFonts w:cs="Times New Roman"/>
          <w:color w:val="000000" w:themeColor="text1"/>
          <w:szCs w:val="28"/>
        </w:rPr>
        <w:t xml:space="preserve">тся максимально часто </w:t>
      </w:r>
      <w:r w:rsidR="00C10370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70%, включая 20% имеющих сбережений свыше миллиона долларов.</w:t>
      </w:r>
    </w:p>
    <w:p w14:paraId="733985C4" w14:textId="1525B7BA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Страховое поведение также чрезвычайно активное: данный потребительский тип лидирует по страховым продуктам, купленным напрямую (27 %), накопительным пенсиям (70%) и страхованию жизни (34%)</w:t>
      </w:r>
      <w:r w:rsidR="00C10370">
        <w:rPr>
          <w:rFonts w:cs="Times New Roman"/>
          <w:color w:val="000000" w:themeColor="text1"/>
          <w:szCs w:val="28"/>
        </w:rPr>
        <w:t>. Примечательно,</w:t>
      </w:r>
      <w:r w:rsidRPr="00955A80">
        <w:rPr>
          <w:rFonts w:cs="Times New Roman"/>
          <w:color w:val="000000" w:themeColor="text1"/>
          <w:szCs w:val="28"/>
        </w:rPr>
        <w:t xml:space="preserve"> что среди представителей пользователей страховой госпрограммы для льготников также больше, чем у других типов (82%)</w:t>
      </w:r>
      <w:r w:rsidR="00C10370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C10370">
        <w:rPr>
          <w:rFonts w:cs="Times New Roman"/>
          <w:color w:val="000000" w:themeColor="text1"/>
          <w:szCs w:val="28"/>
        </w:rPr>
        <w:t>Э</w:t>
      </w:r>
      <w:r w:rsidRPr="00955A80">
        <w:rPr>
          <w:rFonts w:cs="Times New Roman"/>
          <w:color w:val="000000" w:themeColor="text1"/>
          <w:szCs w:val="28"/>
        </w:rPr>
        <w:t>то объясняется их преимущественно пожилым возрастом.</w:t>
      </w:r>
    </w:p>
    <w:p w14:paraId="6E87F101" w14:textId="5E8B7340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lastRenderedPageBreak/>
        <w:t>Финансовая элита также самая активная по инвестиционному поведению: 57% имеют инвестиции, 19%</w:t>
      </w:r>
      <w:r w:rsidR="003B0217">
        <w:rPr>
          <w:rFonts w:cs="Times New Roman"/>
          <w:color w:val="000000" w:themeColor="text1"/>
          <w:szCs w:val="28"/>
        </w:rPr>
        <w:t xml:space="preserve"> –</w:t>
      </w:r>
      <w:r w:rsidRPr="00955A80">
        <w:rPr>
          <w:rFonts w:cs="Times New Roman"/>
          <w:color w:val="000000" w:themeColor="text1"/>
          <w:szCs w:val="28"/>
        </w:rPr>
        <w:t xml:space="preserve"> напрямую в бизнес или недвижимость, но криптовалюта встречается редко. </w:t>
      </w:r>
    </w:p>
    <w:p w14:paraId="7035AEB2" w14:textId="46473AA9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 результате анализа стандартизированных остатков были выявлены следующие социально-демографические особенности классов</w:t>
      </w:r>
      <w:r w:rsidR="003B0217">
        <w:rPr>
          <w:rFonts w:cs="Times New Roman"/>
          <w:color w:val="000000" w:themeColor="text1"/>
          <w:szCs w:val="28"/>
        </w:rPr>
        <w:t>.</w:t>
      </w:r>
    </w:p>
    <w:p w14:paraId="567BC74B" w14:textId="77777777" w:rsidR="002B5638" w:rsidRPr="00955A80" w:rsidRDefault="002B5638" w:rsidP="003B0217">
      <w:pPr>
        <w:spacing w:after="0" w:line="360" w:lineRule="auto"/>
        <w:ind w:firstLine="709"/>
        <w:jc w:val="both"/>
        <w:rPr>
          <w:rFonts w:cs="Times New Roman"/>
          <w:b/>
          <w:bCs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Возрастные различия</w:t>
      </w:r>
    </w:p>
    <w:p w14:paraId="65995FFC" w14:textId="7254040B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Возрастная структура потребительских типов демонстрирует самые заметные отклонения от ожидаемого распределения. </w:t>
      </w:r>
      <w:r w:rsidRPr="00955A80">
        <w:rPr>
          <w:rFonts w:cs="Times New Roman"/>
          <w:b/>
          <w:bCs/>
          <w:color w:val="000000" w:themeColor="text1"/>
          <w:szCs w:val="28"/>
        </w:rPr>
        <w:t>Уставшие льготники</w:t>
      </w:r>
      <w:r w:rsidRPr="00955A80">
        <w:rPr>
          <w:rFonts w:cs="Times New Roman"/>
          <w:color w:val="000000" w:themeColor="text1"/>
          <w:szCs w:val="28"/>
        </w:rPr>
        <w:t xml:space="preserve"> и </w:t>
      </w:r>
      <w:r w:rsidRPr="00955A80">
        <w:rPr>
          <w:rFonts w:cs="Times New Roman"/>
          <w:b/>
          <w:bCs/>
          <w:color w:val="000000" w:themeColor="text1"/>
          <w:szCs w:val="28"/>
        </w:rPr>
        <w:t>Финансовая элита</w:t>
      </w:r>
      <w:r w:rsidRPr="00955A80">
        <w:rPr>
          <w:rFonts w:cs="Times New Roman"/>
          <w:color w:val="000000" w:themeColor="text1"/>
          <w:szCs w:val="28"/>
        </w:rPr>
        <w:t xml:space="preserve"> охватывают подавляющее большинство пожилых (старше 65 лет) респондентов выборки</w:t>
      </w:r>
      <w:r w:rsidR="003B0217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3B0217">
        <w:rPr>
          <w:rFonts w:cs="Times New Roman"/>
          <w:color w:val="000000" w:themeColor="text1"/>
          <w:szCs w:val="28"/>
        </w:rPr>
        <w:t>У</w:t>
      </w:r>
      <w:r w:rsidRPr="00955A80">
        <w:rPr>
          <w:rFonts w:cs="Times New Roman"/>
          <w:color w:val="000000" w:themeColor="text1"/>
          <w:szCs w:val="28"/>
        </w:rPr>
        <w:t>читывая кардинально различные потребительские практики в финансовом секторе этих типов, можно предположить, что к пенсионному возрасту американцы занимают крайние антагонистические позиции в финансовом поведении: пассивность, зависимость от господдержки и низкий достаток</w:t>
      </w:r>
      <w:r w:rsidR="003B0217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Pr="00955A80">
        <w:rPr>
          <w:rFonts w:cs="Times New Roman"/>
          <w:b/>
          <w:bCs/>
          <w:color w:val="000000" w:themeColor="text1"/>
          <w:szCs w:val="28"/>
        </w:rPr>
        <w:t>Уставших льготников</w:t>
      </w:r>
      <w:r w:rsidRPr="00955A80">
        <w:rPr>
          <w:rFonts w:cs="Times New Roman"/>
          <w:color w:val="000000" w:themeColor="text1"/>
          <w:szCs w:val="28"/>
        </w:rPr>
        <w:t xml:space="preserve"> против накопительной и инвестиционной активности и высокого финансового достатка </w:t>
      </w:r>
      <w:r w:rsidRPr="00955A80">
        <w:rPr>
          <w:rFonts w:cs="Times New Roman"/>
          <w:b/>
          <w:bCs/>
          <w:color w:val="000000" w:themeColor="text1"/>
          <w:szCs w:val="28"/>
        </w:rPr>
        <w:t>Финансовой элиты</w:t>
      </w:r>
      <w:r w:rsidRPr="00955A80">
        <w:rPr>
          <w:rFonts w:cs="Times New Roman"/>
          <w:color w:val="000000" w:themeColor="text1"/>
          <w:szCs w:val="28"/>
        </w:rPr>
        <w:t xml:space="preserve">. Но стоит </w:t>
      </w:r>
      <w:r w:rsidR="0050634D">
        <w:rPr>
          <w:rFonts w:cs="Times New Roman"/>
          <w:color w:val="000000" w:themeColor="text1"/>
          <w:szCs w:val="28"/>
        </w:rPr>
        <w:t>отметить</w:t>
      </w:r>
      <w:r w:rsidRPr="00955A80">
        <w:rPr>
          <w:rFonts w:cs="Times New Roman"/>
          <w:color w:val="000000" w:themeColor="text1"/>
          <w:szCs w:val="28"/>
        </w:rPr>
        <w:t xml:space="preserve">, что </w:t>
      </w:r>
      <w:r w:rsidRPr="00955A80">
        <w:rPr>
          <w:rFonts w:cs="Times New Roman"/>
          <w:b/>
          <w:bCs/>
          <w:color w:val="000000" w:themeColor="text1"/>
          <w:szCs w:val="28"/>
        </w:rPr>
        <w:t>Уставшие льготники</w:t>
      </w:r>
      <w:r w:rsidRPr="00955A80">
        <w:rPr>
          <w:rFonts w:cs="Times New Roman"/>
          <w:color w:val="000000" w:themeColor="text1"/>
          <w:szCs w:val="28"/>
        </w:rPr>
        <w:t xml:space="preserve"> описываются не только пожилым населением.</w:t>
      </w:r>
    </w:p>
    <w:p w14:paraId="65633935" w14:textId="1C2C06CB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Кредитные мотыльки</w:t>
      </w:r>
      <w:r w:rsidRPr="00955A80">
        <w:rPr>
          <w:rFonts w:cs="Times New Roman"/>
          <w:color w:val="000000" w:themeColor="text1"/>
          <w:szCs w:val="28"/>
        </w:rPr>
        <w:t xml:space="preserve"> демонстрируют обратную динамику: среди них доминируют преимущественно более молодые (до 45 лет). Наиболее повторяющим состав выборки отличаются </w:t>
      </w:r>
      <w:r w:rsidRPr="00955A80">
        <w:rPr>
          <w:rFonts w:cs="Times New Roman"/>
          <w:b/>
          <w:bCs/>
          <w:color w:val="000000" w:themeColor="text1"/>
          <w:szCs w:val="28"/>
        </w:rPr>
        <w:t>Самодостаточные стратеги</w:t>
      </w:r>
      <w:r w:rsidRPr="00955A80">
        <w:rPr>
          <w:rFonts w:cs="Times New Roman"/>
          <w:color w:val="000000" w:themeColor="text1"/>
          <w:szCs w:val="28"/>
        </w:rPr>
        <w:t xml:space="preserve">, объединяющие представителей всех возрастных категорий. При этом </w:t>
      </w:r>
      <w:r w:rsidRPr="00955A80">
        <w:rPr>
          <w:rFonts w:cs="Times New Roman"/>
          <w:b/>
          <w:bCs/>
          <w:color w:val="000000" w:themeColor="text1"/>
          <w:szCs w:val="28"/>
        </w:rPr>
        <w:t xml:space="preserve">Стабильные стратеги </w:t>
      </w:r>
      <w:r w:rsidRPr="00955A80">
        <w:rPr>
          <w:rFonts w:cs="Times New Roman"/>
          <w:color w:val="000000" w:themeColor="text1"/>
          <w:szCs w:val="28"/>
        </w:rPr>
        <w:t xml:space="preserve">и </w:t>
      </w:r>
      <w:r w:rsidRPr="00955A80">
        <w:rPr>
          <w:rFonts w:cs="Times New Roman"/>
          <w:b/>
          <w:bCs/>
          <w:color w:val="000000" w:themeColor="text1"/>
          <w:szCs w:val="28"/>
        </w:rPr>
        <w:t>Карточные диссиденты</w:t>
      </w:r>
      <w:r w:rsidRPr="00955A80">
        <w:rPr>
          <w:rFonts w:cs="Times New Roman"/>
          <w:color w:val="000000" w:themeColor="text1"/>
          <w:szCs w:val="28"/>
        </w:rPr>
        <w:t xml:space="preserve"> выделяются повышенной концентрацией лиц среднего возраста (25-54 года), а ожидаемое количество самой молодой группы (18-25) может говорить о том, что представителями этого типа американцы становятся самостоятельно, а не получают его в наследство. </w:t>
      </w:r>
    </w:p>
    <w:p w14:paraId="2A96905B" w14:textId="77777777" w:rsidR="002B5638" w:rsidRPr="00955A80" w:rsidRDefault="002B5638" w:rsidP="0050634D">
      <w:pPr>
        <w:spacing w:after="0" w:line="360" w:lineRule="auto"/>
        <w:ind w:firstLine="709"/>
        <w:jc w:val="both"/>
        <w:rPr>
          <w:rFonts w:cs="Times New Roman"/>
          <w:b/>
          <w:bCs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Гендерные различия</w:t>
      </w:r>
    </w:p>
    <w:p w14:paraId="6D2CAE53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Среди </w:t>
      </w:r>
      <w:r w:rsidRPr="00955A80">
        <w:rPr>
          <w:rFonts w:cs="Times New Roman"/>
          <w:b/>
          <w:bCs/>
          <w:color w:val="000000" w:themeColor="text1"/>
          <w:szCs w:val="28"/>
        </w:rPr>
        <w:t>Уставших льготников</w:t>
      </w:r>
      <w:r w:rsidRPr="00955A80">
        <w:rPr>
          <w:rFonts w:cs="Times New Roman"/>
          <w:color w:val="000000" w:themeColor="text1"/>
          <w:szCs w:val="28"/>
        </w:rPr>
        <w:t xml:space="preserve">, </w:t>
      </w:r>
      <w:r w:rsidRPr="00955A80">
        <w:rPr>
          <w:rFonts w:cs="Times New Roman"/>
          <w:b/>
          <w:bCs/>
          <w:color w:val="000000" w:themeColor="text1"/>
          <w:szCs w:val="28"/>
        </w:rPr>
        <w:t>Кредитных мотыльков</w:t>
      </w:r>
      <w:r w:rsidRPr="00955A80">
        <w:rPr>
          <w:rFonts w:cs="Times New Roman"/>
          <w:color w:val="000000" w:themeColor="text1"/>
          <w:szCs w:val="28"/>
        </w:rPr>
        <w:t xml:space="preserve"> и </w:t>
      </w:r>
      <w:r w:rsidRPr="00955A80">
        <w:rPr>
          <w:rFonts w:cs="Times New Roman"/>
          <w:b/>
          <w:bCs/>
          <w:color w:val="000000" w:themeColor="text1"/>
          <w:szCs w:val="28"/>
        </w:rPr>
        <w:t>Зависимых маргиналов</w:t>
      </w:r>
      <w:r w:rsidRPr="00955A80">
        <w:rPr>
          <w:rFonts w:cs="Times New Roman"/>
          <w:color w:val="000000" w:themeColor="text1"/>
          <w:szCs w:val="28"/>
        </w:rPr>
        <w:t xml:space="preserve"> преобладают женщины, что говорит о меньшей успешности </w:t>
      </w:r>
      <w:r w:rsidRPr="00955A80">
        <w:rPr>
          <w:rFonts w:cs="Times New Roman"/>
          <w:color w:val="000000" w:themeColor="text1"/>
          <w:szCs w:val="28"/>
        </w:rPr>
        <w:lastRenderedPageBreak/>
        <w:t xml:space="preserve">женщин в финансовых вопросах, преобладание женщин среди </w:t>
      </w:r>
      <w:r w:rsidRPr="00955A80">
        <w:rPr>
          <w:rFonts w:cs="Times New Roman"/>
          <w:b/>
          <w:bCs/>
          <w:color w:val="000000" w:themeColor="text1"/>
          <w:szCs w:val="28"/>
        </w:rPr>
        <w:t>Уставших льготников</w:t>
      </w:r>
      <w:r w:rsidRPr="00955A80">
        <w:rPr>
          <w:rFonts w:cs="Times New Roman"/>
          <w:color w:val="000000" w:themeColor="text1"/>
          <w:szCs w:val="28"/>
        </w:rPr>
        <w:t xml:space="preserve"> может также объясняться пожилым возрастом.</w:t>
      </w:r>
    </w:p>
    <w:p w14:paraId="662899FD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В то же время </w:t>
      </w:r>
      <w:r w:rsidRPr="00955A80">
        <w:rPr>
          <w:rFonts w:cs="Times New Roman"/>
          <w:b/>
          <w:bCs/>
          <w:color w:val="000000" w:themeColor="text1"/>
          <w:szCs w:val="28"/>
        </w:rPr>
        <w:t>Стабильные стратеги</w:t>
      </w:r>
      <w:r w:rsidRPr="00955A80">
        <w:rPr>
          <w:rFonts w:cs="Times New Roman"/>
          <w:color w:val="000000" w:themeColor="text1"/>
          <w:szCs w:val="28"/>
        </w:rPr>
        <w:t xml:space="preserve"> и </w:t>
      </w:r>
      <w:r w:rsidRPr="00955A80">
        <w:rPr>
          <w:rFonts w:cs="Times New Roman"/>
          <w:b/>
          <w:bCs/>
          <w:color w:val="000000" w:themeColor="text1"/>
          <w:szCs w:val="28"/>
        </w:rPr>
        <w:t>Самодостаточные стратеги</w:t>
      </w:r>
      <w:r w:rsidRPr="00955A80">
        <w:rPr>
          <w:rFonts w:cs="Times New Roman"/>
          <w:color w:val="000000" w:themeColor="text1"/>
          <w:szCs w:val="28"/>
        </w:rPr>
        <w:t xml:space="preserve"> несколько чаще представлены мужчинами, что можно объяснить мужскими привилегиями в построении карьеры в США, либо же наоборот, предположить более рациональное использование ресурсов среди них. Также финансовая успешность этих потребительских типов поднимает вопрос о гендерном равенстве в американском обществе.</w:t>
      </w:r>
    </w:p>
    <w:p w14:paraId="3EA87838" w14:textId="29263170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Карточные диссиденты</w:t>
      </w:r>
      <w:r w:rsidRPr="00955A80">
        <w:rPr>
          <w:rFonts w:cs="Times New Roman"/>
          <w:color w:val="000000" w:themeColor="text1"/>
          <w:szCs w:val="28"/>
        </w:rPr>
        <w:t xml:space="preserve"> и </w:t>
      </w:r>
      <w:r w:rsidRPr="00955A80">
        <w:rPr>
          <w:rFonts w:cs="Times New Roman"/>
          <w:b/>
          <w:bCs/>
          <w:color w:val="000000" w:themeColor="text1"/>
          <w:szCs w:val="28"/>
        </w:rPr>
        <w:t>Финансовая элита</w:t>
      </w:r>
      <w:r w:rsidRPr="00955A80">
        <w:rPr>
          <w:rFonts w:cs="Times New Roman"/>
          <w:color w:val="000000" w:themeColor="text1"/>
          <w:szCs w:val="28"/>
        </w:rPr>
        <w:t xml:space="preserve"> отличаются практически одинаковым количеством представителей обоих полов, это: а)</w:t>
      </w:r>
      <w:r w:rsidR="00B848A8">
        <w:rPr>
          <w:rFonts w:cs="Times New Roman"/>
          <w:color w:val="000000" w:themeColor="text1"/>
          <w:szCs w:val="28"/>
        </w:rPr>
        <w:t xml:space="preserve"> д</w:t>
      </w:r>
      <w:r w:rsidRPr="00955A80">
        <w:rPr>
          <w:rFonts w:cs="Times New Roman"/>
          <w:color w:val="000000" w:themeColor="text1"/>
          <w:szCs w:val="28"/>
        </w:rPr>
        <w:t>оказывает важность активного страхового поведения и финансового благополучия, ведь при его наличии может соблюдаться гендерный баланс даже в самом пожилом классе; б)</w:t>
      </w:r>
      <w:r w:rsidR="00B848A8">
        <w:rPr>
          <w:rFonts w:cs="Times New Roman"/>
          <w:color w:val="000000" w:themeColor="text1"/>
          <w:szCs w:val="28"/>
        </w:rPr>
        <w:t xml:space="preserve"> п</w:t>
      </w:r>
      <w:r w:rsidRPr="00955A80">
        <w:rPr>
          <w:rFonts w:cs="Times New Roman"/>
          <w:color w:val="000000" w:themeColor="text1"/>
          <w:szCs w:val="28"/>
        </w:rPr>
        <w:t>оказывает то, что шанс подсесть на «</w:t>
      </w:r>
      <w:r w:rsidRPr="00955A80">
        <w:rPr>
          <w:rFonts w:cs="Times New Roman"/>
          <w:i/>
          <w:iCs/>
          <w:color w:val="000000" w:themeColor="text1"/>
          <w:szCs w:val="28"/>
        </w:rPr>
        <w:t>кредитную иглу</w:t>
      </w:r>
      <w:r w:rsidRPr="00955A80">
        <w:rPr>
          <w:rFonts w:cs="Times New Roman"/>
          <w:color w:val="000000" w:themeColor="text1"/>
          <w:szCs w:val="28"/>
        </w:rPr>
        <w:t xml:space="preserve">» не зависит от пола. </w:t>
      </w:r>
    </w:p>
    <w:p w14:paraId="6018D91A" w14:textId="7FB63D99" w:rsidR="002B5638" w:rsidRPr="00955A80" w:rsidRDefault="003075C5" w:rsidP="00B848A8">
      <w:pPr>
        <w:spacing w:after="0" w:line="360" w:lineRule="auto"/>
        <w:ind w:firstLine="709"/>
        <w:jc w:val="both"/>
        <w:rPr>
          <w:rFonts w:cs="Times New Roman"/>
          <w:b/>
          <w:bCs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Различия в у</w:t>
      </w:r>
      <w:r w:rsidR="002B5638" w:rsidRPr="00955A80">
        <w:rPr>
          <w:rFonts w:cs="Times New Roman"/>
          <w:b/>
          <w:bCs/>
          <w:color w:val="000000" w:themeColor="text1"/>
          <w:szCs w:val="28"/>
        </w:rPr>
        <w:t>ровн</w:t>
      </w:r>
      <w:r w:rsidRPr="00955A80">
        <w:rPr>
          <w:rFonts w:cs="Times New Roman"/>
          <w:b/>
          <w:bCs/>
          <w:color w:val="000000" w:themeColor="text1"/>
          <w:szCs w:val="28"/>
        </w:rPr>
        <w:t>е</w:t>
      </w:r>
      <w:r w:rsidR="002B5638" w:rsidRPr="00955A80">
        <w:rPr>
          <w:rFonts w:cs="Times New Roman"/>
          <w:b/>
          <w:bCs/>
          <w:color w:val="000000" w:themeColor="text1"/>
          <w:szCs w:val="28"/>
        </w:rPr>
        <w:t xml:space="preserve"> дохода</w:t>
      </w:r>
    </w:p>
    <w:p w14:paraId="344DB5B4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Различия в доходах типов потребителей позволяет лучше раскрыть их финансовое поведение. Так, хотя </w:t>
      </w:r>
      <w:r w:rsidRPr="00955A80">
        <w:rPr>
          <w:rFonts w:cs="Times New Roman"/>
          <w:b/>
          <w:bCs/>
          <w:color w:val="000000" w:themeColor="text1"/>
          <w:szCs w:val="28"/>
        </w:rPr>
        <w:t>Финансовая элита</w:t>
      </w:r>
      <w:r w:rsidRPr="00955A80">
        <w:rPr>
          <w:rFonts w:cs="Times New Roman"/>
          <w:color w:val="000000" w:themeColor="text1"/>
          <w:szCs w:val="28"/>
        </w:rPr>
        <w:t xml:space="preserve"> характеризуется большими отложенными средствами, чем у </w:t>
      </w:r>
      <w:r w:rsidRPr="00955A80">
        <w:rPr>
          <w:rFonts w:cs="Times New Roman"/>
          <w:b/>
          <w:bCs/>
          <w:color w:val="000000" w:themeColor="text1"/>
          <w:szCs w:val="28"/>
        </w:rPr>
        <w:t>Самодостаточных и Стабильных стратегов</w:t>
      </w:r>
      <w:r w:rsidRPr="00955A80">
        <w:rPr>
          <w:rFonts w:cs="Times New Roman"/>
          <w:color w:val="000000" w:themeColor="text1"/>
          <w:szCs w:val="28"/>
        </w:rPr>
        <w:t xml:space="preserve">, стратеги обладают большим доходом: </w:t>
      </w:r>
      <w:r w:rsidRPr="00955A80">
        <w:rPr>
          <w:rFonts w:cs="Times New Roman"/>
          <w:b/>
          <w:bCs/>
          <w:color w:val="000000" w:themeColor="text1"/>
          <w:szCs w:val="28"/>
        </w:rPr>
        <w:t>Финансовая элита</w:t>
      </w:r>
      <w:r w:rsidRPr="00955A80">
        <w:rPr>
          <w:rFonts w:cs="Times New Roman"/>
          <w:color w:val="000000" w:themeColor="text1"/>
          <w:szCs w:val="28"/>
        </w:rPr>
        <w:t xml:space="preserve"> концентрируется в среднем и высоком сегментах (50-150тыс.), а </w:t>
      </w:r>
      <w:r w:rsidRPr="00955A80">
        <w:rPr>
          <w:rFonts w:cs="Times New Roman"/>
          <w:b/>
          <w:bCs/>
          <w:color w:val="000000" w:themeColor="text1"/>
          <w:szCs w:val="28"/>
        </w:rPr>
        <w:t>Самодостаточные и Стабильные стратеги</w:t>
      </w:r>
      <w:r w:rsidRPr="00955A80">
        <w:rPr>
          <w:rFonts w:cs="Times New Roman"/>
          <w:color w:val="000000" w:themeColor="text1"/>
          <w:szCs w:val="28"/>
        </w:rPr>
        <w:t xml:space="preserve"> часто относятся к высокой и крайне высокой группе по доходам (от 100 до 200 тыс. и выше), что даёт основания предполагать крайне активное потребительское поведение вне финансового сектора. В то же время </w:t>
      </w:r>
      <w:r w:rsidRPr="00955A80">
        <w:rPr>
          <w:rFonts w:cs="Times New Roman"/>
          <w:b/>
          <w:bCs/>
          <w:color w:val="000000" w:themeColor="text1"/>
          <w:szCs w:val="28"/>
        </w:rPr>
        <w:t>Стабильные стратеги</w:t>
      </w:r>
      <w:r w:rsidRPr="00955A80">
        <w:rPr>
          <w:rFonts w:cs="Times New Roman"/>
          <w:color w:val="000000" w:themeColor="text1"/>
          <w:szCs w:val="28"/>
        </w:rPr>
        <w:t xml:space="preserve"> демонстрируют аномалию: повышенную долю респондентов с критически низкими доходами (меньше 5 тыс.): это, возможно пограничный тип, который недавно начал жить не по средствам и скоро перейдет в тип Зависимых маргиналов/Карточных диссидентов, или те представители типа, которые, накопивши достаточный капитал, решили, что могут позволить себе раннюю пенсию/длинный отпуск. </w:t>
      </w:r>
    </w:p>
    <w:p w14:paraId="5B5B5A6D" w14:textId="78DF0AFA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lastRenderedPageBreak/>
        <w:t xml:space="preserve">Доход </w:t>
      </w:r>
      <w:r w:rsidRPr="00955A80">
        <w:rPr>
          <w:rFonts w:cs="Times New Roman"/>
          <w:b/>
          <w:bCs/>
          <w:color w:val="000000" w:themeColor="text1"/>
          <w:szCs w:val="28"/>
        </w:rPr>
        <w:t>Уставших льготников</w:t>
      </w:r>
      <w:r w:rsidRPr="00955A80">
        <w:rPr>
          <w:rFonts w:cs="Times New Roman"/>
          <w:color w:val="000000" w:themeColor="text1"/>
          <w:szCs w:val="28"/>
        </w:rPr>
        <w:t xml:space="preserve"> и </w:t>
      </w:r>
      <w:r w:rsidRPr="00955A80">
        <w:rPr>
          <w:rFonts w:cs="Times New Roman"/>
          <w:b/>
          <w:bCs/>
          <w:color w:val="000000" w:themeColor="text1"/>
          <w:szCs w:val="28"/>
        </w:rPr>
        <w:t xml:space="preserve">Зависимых маргиналов </w:t>
      </w:r>
      <w:r w:rsidRPr="00955A80">
        <w:rPr>
          <w:rFonts w:cs="Times New Roman"/>
          <w:color w:val="000000" w:themeColor="text1"/>
          <w:szCs w:val="28"/>
        </w:rPr>
        <w:t xml:space="preserve">не вызывает удивления: для них типичны домохозяйства с доходом ниже 35 тыс., что подтверждает уже сделанные выводы об их уязвимости и ограниченных ресурсах. </w:t>
      </w:r>
      <w:r w:rsidRPr="00955A80">
        <w:rPr>
          <w:rFonts w:cs="Times New Roman"/>
          <w:b/>
          <w:bCs/>
          <w:color w:val="000000" w:themeColor="text1"/>
          <w:szCs w:val="28"/>
        </w:rPr>
        <w:t>Карточные диссиденты</w:t>
      </w:r>
      <w:r w:rsidRPr="00955A80">
        <w:rPr>
          <w:rFonts w:cs="Times New Roman"/>
          <w:color w:val="000000" w:themeColor="text1"/>
          <w:szCs w:val="28"/>
        </w:rPr>
        <w:t xml:space="preserve"> в свою очередь тяготеют к среднему доходу (40-60 тыс.), избегая крайностей.</w:t>
      </w:r>
    </w:p>
    <w:p w14:paraId="5AA8E375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b/>
          <w:bCs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Семейное положение</w:t>
      </w:r>
    </w:p>
    <w:p w14:paraId="1C2AF3DF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Профили семейного статуса отличаются между потребительскими типами, однако скорее всего имеет место зависимость от демографических характеристик. Например, </w:t>
      </w:r>
      <w:r w:rsidRPr="00955A80">
        <w:rPr>
          <w:rFonts w:cs="Times New Roman"/>
          <w:b/>
          <w:bCs/>
          <w:color w:val="000000" w:themeColor="text1"/>
          <w:szCs w:val="28"/>
        </w:rPr>
        <w:t>Финансовая элита</w:t>
      </w:r>
      <w:r w:rsidRPr="00955A80">
        <w:rPr>
          <w:rFonts w:cs="Times New Roman"/>
          <w:color w:val="000000" w:themeColor="text1"/>
          <w:szCs w:val="28"/>
        </w:rPr>
        <w:t xml:space="preserve"> и </w:t>
      </w:r>
      <w:r w:rsidRPr="00955A80">
        <w:rPr>
          <w:rFonts w:cs="Times New Roman"/>
          <w:b/>
          <w:bCs/>
          <w:color w:val="000000" w:themeColor="text1"/>
          <w:szCs w:val="28"/>
        </w:rPr>
        <w:t>Уставшие льготники</w:t>
      </w:r>
      <w:r w:rsidRPr="00955A80">
        <w:rPr>
          <w:rFonts w:cs="Times New Roman"/>
          <w:color w:val="000000" w:themeColor="text1"/>
          <w:szCs w:val="28"/>
        </w:rPr>
        <w:t xml:space="preserve"> включают в себя аномальное количество вдовцов/вдов, хотя их антагонистичность, которая не может быть объяснённая демографией также проявляется: чаще ожидаемого состоят в браке, когда второй класс аномально чаще включает разведенных американцев, что поднимает вопрос о важности финансового благополучия для семейного, или наоборот.</w:t>
      </w:r>
    </w:p>
    <w:p w14:paraId="73F59842" w14:textId="618CFD52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В то же время </w:t>
      </w:r>
      <w:r w:rsidRPr="00955A80">
        <w:rPr>
          <w:rFonts w:cs="Times New Roman"/>
          <w:b/>
          <w:bCs/>
          <w:color w:val="000000" w:themeColor="text1"/>
          <w:szCs w:val="28"/>
        </w:rPr>
        <w:t>Кредитные мотыльки</w:t>
      </w:r>
      <w:r w:rsidRPr="00955A80">
        <w:rPr>
          <w:rFonts w:cs="Times New Roman"/>
          <w:color w:val="000000" w:themeColor="text1"/>
          <w:szCs w:val="28"/>
        </w:rPr>
        <w:t xml:space="preserve"> и </w:t>
      </w:r>
      <w:r w:rsidRPr="00955A80">
        <w:rPr>
          <w:rFonts w:cs="Times New Roman"/>
          <w:b/>
          <w:bCs/>
          <w:color w:val="000000" w:themeColor="text1"/>
          <w:szCs w:val="28"/>
        </w:rPr>
        <w:t>Зависимые маргиналы</w:t>
      </w:r>
      <w:r w:rsidRPr="00955A80">
        <w:rPr>
          <w:rFonts w:cs="Times New Roman"/>
          <w:color w:val="000000" w:themeColor="text1"/>
          <w:szCs w:val="28"/>
        </w:rPr>
        <w:t xml:space="preserve"> объединяют тех, кто никогда не вступал в брак или находится в процессе разрыва отношений, что может быть объяснено как их более молодым возрастом, так и пониженной стабильностью в финансовых вопросах. Необычно высокая доля никогда не состоявших в браке в группах </w:t>
      </w:r>
      <w:r w:rsidRPr="00955A80">
        <w:rPr>
          <w:rFonts w:cs="Times New Roman"/>
          <w:b/>
          <w:bCs/>
          <w:color w:val="000000" w:themeColor="text1"/>
          <w:szCs w:val="28"/>
        </w:rPr>
        <w:t>Самодостаточных и Стабильных стратегов</w:t>
      </w:r>
      <w:r w:rsidRPr="00955A80">
        <w:rPr>
          <w:rFonts w:cs="Times New Roman"/>
          <w:color w:val="000000" w:themeColor="text1"/>
          <w:szCs w:val="28"/>
        </w:rPr>
        <w:t xml:space="preserve"> выдаёт их ориентацию на индивидуальное развитие.</w:t>
      </w:r>
    </w:p>
    <w:p w14:paraId="2FDF2219" w14:textId="1164D20F" w:rsidR="002B5638" w:rsidRPr="00955A80" w:rsidRDefault="003075C5" w:rsidP="007616A7">
      <w:pPr>
        <w:spacing w:after="0" w:line="360" w:lineRule="auto"/>
        <w:ind w:firstLine="709"/>
        <w:jc w:val="both"/>
        <w:rPr>
          <w:rFonts w:cs="Times New Roman"/>
          <w:b/>
          <w:bCs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Различия в у</w:t>
      </w:r>
      <w:r w:rsidR="002B5638" w:rsidRPr="00955A80">
        <w:rPr>
          <w:rFonts w:cs="Times New Roman"/>
          <w:b/>
          <w:bCs/>
          <w:color w:val="000000" w:themeColor="text1"/>
          <w:szCs w:val="28"/>
        </w:rPr>
        <w:t>ровн</w:t>
      </w:r>
      <w:r w:rsidRPr="00955A80">
        <w:rPr>
          <w:rFonts w:cs="Times New Roman"/>
          <w:b/>
          <w:bCs/>
          <w:color w:val="000000" w:themeColor="text1"/>
          <w:szCs w:val="28"/>
        </w:rPr>
        <w:t>е</w:t>
      </w:r>
      <w:r w:rsidR="002B5638" w:rsidRPr="00955A80">
        <w:rPr>
          <w:rFonts w:cs="Times New Roman"/>
          <w:b/>
          <w:bCs/>
          <w:color w:val="000000" w:themeColor="text1"/>
          <w:szCs w:val="28"/>
        </w:rPr>
        <w:t xml:space="preserve"> образования</w:t>
      </w:r>
    </w:p>
    <w:p w14:paraId="1E2BF851" w14:textId="5D3AC1E9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i/>
          <w:iCs/>
          <w:color w:val="000000" w:themeColor="text1"/>
          <w:szCs w:val="28"/>
        </w:rPr>
      </w:pPr>
      <w:r w:rsidRPr="00955A80">
        <w:rPr>
          <w:rFonts w:cs="Times New Roman"/>
          <w:i/>
          <w:iCs/>
          <w:color w:val="000000" w:themeColor="text1"/>
          <w:szCs w:val="28"/>
        </w:rPr>
        <w:t xml:space="preserve">В данной </w:t>
      </w:r>
      <w:r w:rsidR="007616A7">
        <w:rPr>
          <w:rFonts w:cs="Times New Roman"/>
          <w:i/>
          <w:iCs/>
          <w:color w:val="000000" w:themeColor="text1"/>
          <w:szCs w:val="28"/>
        </w:rPr>
        <w:t>исследовании</w:t>
      </w:r>
      <w:r w:rsidRPr="00955A80">
        <w:rPr>
          <w:rFonts w:cs="Times New Roman"/>
          <w:i/>
          <w:iCs/>
          <w:color w:val="000000" w:themeColor="text1"/>
          <w:szCs w:val="28"/>
        </w:rPr>
        <w:t xml:space="preserve"> термины из американской системы образования «колледж» и «техническое образование» соответствуют российским категориям «вуз» (высшее образование) и «СПО» (среднее профессиональное образование) соответственно.</w:t>
      </w:r>
    </w:p>
    <w:p w14:paraId="17E21019" w14:textId="5E09E2B0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Максимальный уровень образования, который получил респондент выступает существенным маркером стратификации: </w:t>
      </w:r>
      <w:r w:rsidRPr="00955A80">
        <w:rPr>
          <w:rFonts w:cs="Times New Roman"/>
          <w:b/>
          <w:bCs/>
          <w:color w:val="000000" w:themeColor="text1"/>
          <w:szCs w:val="28"/>
        </w:rPr>
        <w:t>Уставшие льготники</w:t>
      </w:r>
      <w:r w:rsidRPr="00955A80">
        <w:rPr>
          <w:rFonts w:cs="Times New Roman"/>
          <w:color w:val="000000" w:themeColor="text1"/>
          <w:szCs w:val="28"/>
        </w:rPr>
        <w:t xml:space="preserve"> и </w:t>
      </w:r>
      <w:r w:rsidRPr="00955A80">
        <w:rPr>
          <w:rFonts w:cs="Times New Roman"/>
          <w:b/>
          <w:bCs/>
          <w:color w:val="000000" w:themeColor="text1"/>
          <w:szCs w:val="28"/>
        </w:rPr>
        <w:t>Зависимые маргиналы</w:t>
      </w:r>
      <w:r w:rsidRPr="00955A80">
        <w:rPr>
          <w:rFonts w:cs="Times New Roman"/>
          <w:color w:val="000000" w:themeColor="text1"/>
          <w:szCs w:val="28"/>
        </w:rPr>
        <w:t xml:space="preserve"> с повышенной вероятностью не будут иметь высшего </w:t>
      </w:r>
      <w:r w:rsidRPr="00955A80">
        <w:rPr>
          <w:rFonts w:cs="Times New Roman"/>
          <w:color w:val="000000" w:themeColor="text1"/>
          <w:szCs w:val="28"/>
        </w:rPr>
        <w:lastRenderedPageBreak/>
        <w:t>и даже школьного образования</w:t>
      </w:r>
      <w:r w:rsidR="007616A7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7616A7">
        <w:rPr>
          <w:rFonts w:cs="Times New Roman"/>
          <w:color w:val="000000" w:themeColor="text1"/>
          <w:szCs w:val="28"/>
        </w:rPr>
        <w:t>Д</w:t>
      </w:r>
      <w:r w:rsidRPr="00955A80">
        <w:rPr>
          <w:rFonts w:cs="Times New Roman"/>
          <w:color w:val="000000" w:themeColor="text1"/>
          <w:szCs w:val="28"/>
        </w:rPr>
        <w:t>ля этих классов также более характерно наличие респондентов, поступивших в колледж, но не получивших диплом.</w:t>
      </w:r>
    </w:p>
    <w:p w14:paraId="56904C4C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Это контрастирует с </w:t>
      </w:r>
      <w:r w:rsidRPr="00955A80">
        <w:rPr>
          <w:rFonts w:cs="Times New Roman"/>
          <w:b/>
          <w:bCs/>
          <w:color w:val="000000" w:themeColor="text1"/>
          <w:szCs w:val="28"/>
        </w:rPr>
        <w:t>Кредитными мотыльками</w:t>
      </w:r>
      <w:r w:rsidRPr="00955A80">
        <w:rPr>
          <w:rFonts w:cs="Times New Roman"/>
          <w:color w:val="000000" w:themeColor="text1"/>
          <w:szCs w:val="28"/>
        </w:rPr>
        <w:t xml:space="preserve"> и </w:t>
      </w:r>
      <w:r w:rsidRPr="00955A80">
        <w:rPr>
          <w:rFonts w:cs="Times New Roman"/>
          <w:b/>
          <w:bCs/>
          <w:color w:val="000000" w:themeColor="text1"/>
          <w:szCs w:val="28"/>
        </w:rPr>
        <w:t>Финансовой элитой</w:t>
      </w:r>
      <w:r w:rsidRPr="00955A80">
        <w:rPr>
          <w:rFonts w:cs="Times New Roman"/>
          <w:color w:val="000000" w:themeColor="text1"/>
          <w:szCs w:val="28"/>
        </w:rPr>
        <w:t>, где высока доля бакалавров и магистров, что для первых значит высокие шансы выйти из кредитной ямы и объясняет их неблагонадёжное финансовое поведение молодостью/неопытностью, а не патологической склонностью к неблагоразумному финансовому поведению, а для вторых объясняет их успешную старость.</w:t>
      </w:r>
    </w:p>
    <w:p w14:paraId="78CBE8CE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 xml:space="preserve">Стабильные стратеги </w:t>
      </w:r>
      <w:r w:rsidRPr="00955A80">
        <w:rPr>
          <w:rFonts w:cs="Times New Roman"/>
          <w:color w:val="000000" w:themeColor="text1"/>
          <w:szCs w:val="28"/>
        </w:rPr>
        <w:t xml:space="preserve">также выделяются более популярным высшим образованием в классе, а именно бакалавриата и докторских степеней, что демонстрирует наличие связи между академической квалификацией и рациональным планированием ресурсов. </w:t>
      </w:r>
      <w:r w:rsidRPr="00955A80">
        <w:rPr>
          <w:rFonts w:cs="Times New Roman"/>
          <w:b/>
          <w:bCs/>
          <w:color w:val="000000" w:themeColor="text1"/>
          <w:szCs w:val="28"/>
        </w:rPr>
        <w:t>Карточные диссиденты</w:t>
      </w:r>
      <w:r w:rsidRPr="00955A80">
        <w:rPr>
          <w:rFonts w:cs="Times New Roman"/>
          <w:color w:val="000000" w:themeColor="text1"/>
          <w:szCs w:val="28"/>
        </w:rPr>
        <w:t xml:space="preserve"> отличаются большим количеством респондентов с техническим образованием, что говорит об особенностях «голубых воротничков» в потребительских практиках в финансовом секторе. </w:t>
      </w:r>
    </w:p>
    <w:p w14:paraId="41AF27F0" w14:textId="426EB598" w:rsidR="002B5638" w:rsidRPr="00955A80" w:rsidRDefault="003075C5" w:rsidP="007616A7">
      <w:pPr>
        <w:spacing w:after="0" w:line="360" w:lineRule="auto"/>
        <w:ind w:firstLine="709"/>
        <w:jc w:val="both"/>
        <w:rPr>
          <w:rFonts w:cs="Times New Roman"/>
          <w:b/>
          <w:bCs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Различия в о</w:t>
      </w:r>
      <w:r w:rsidR="002B5638" w:rsidRPr="00955A80">
        <w:rPr>
          <w:rFonts w:cs="Times New Roman"/>
          <w:b/>
          <w:bCs/>
          <w:color w:val="000000" w:themeColor="text1"/>
          <w:szCs w:val="28"/>
        </w:rPr>
        <w:t>бласт</w:t>
      </w:r>
      <w:r w:rsidRPr="00955A80">
        <w:rPr>
          <w:rFonts w:cs="Times New Roman"/>
          <w:b/>
          <w:bCs/>
          <w:color w:val="000000" w:themeColor="text1"/>
          <w:szCs w:val="28"/>
        </w:rPr>
        <w:t>и</w:t>
      </w:r>
      <w:r w:rsidR="002B5638" w:rsidRPr="00955A80">
        <w:rPr>
          <w:rFonts w:cs="Times New Roman"/>
          <w:b/>
          <w:bCs/>
          <w:color w:val="000000" w:themeColor="text1"/>
          <w:szCs w:val="28"/>
        </w:rPr>
        <w:t xml:space="preserve"> образования</w:t>
      </w:r>
    </w:p>
    <w:p w14:paraId="779BFAD3" w14:textId="73D73096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Область образования классов позволяет сделать интересные выводы о поведенческих особенностях некоторых потребительских типов и историческом развитии науки. Так, среди </w:t>
      </w:r>
      <w:r w:rsidRPr="00955A80">
        <w:rPr>
          <w:rFonts w:cs="Times New Roman"/>
          <w:b/>
          <w:bCs/>
          <w:color w:val="000000" w:themeColor="text1"/>
          <w:szCs w:val="28"/>
        </w:rPr>
        <w:t xml:space="preserve">Кредитных мотыльков </w:t>
      </w:r>
      <w:r w:rsidRPr="00955A80">
        <w:rPr>
          <w:rFonts w:cs="Times New Roman"/>
          <w:color w:val="000000" w:themeColor="text1"/>
          <w:szCs w:val="28"/>
        </w:rPr>
        <w:t xml:space="preserve">повышена доля получивших образование в сфере социальных и поведенческих наук, а также медицины, что </w:t>
      </w:r>
      <w:r w:rsidR="007616A7">
        <w:rPr>
          <w:rFonts w:cs="Times New Roman"/>
          <w:color w:val="000000" w:themeColor="text1"/>
          <w:szCs w:val="28"/>
        </w:rPr>
        <w:t>свидетельствует</w:t>
      </w:r>
      <w:r w:rsidRPr="00955A80">
        <w:rPr>
          <w:rFonts w:cs="Times New Roman"/>
          <w:color w:val="000000" w:themeColor="text1"/>
          <w:szCs w:val="28"/>
        </w:rPr>
        <w:t xml:space="preserve"> о том, что у них повышенный уровень эмпатии и желания помогать людям, </w:t>
      </w:r>
      <w:r w:rsidR="007616A7">
        <w:rPr>
          <w:rFonts w:cs="Times New Roman"/>
          <w:color w:val="000000" w:themeColor="text1"/>
          <w:szCs w:val="28"/>
        </w:rPr>
        <w:t>если</w:t>
      </w:r>
      <w:r w:rsidRPr="00955A80">
        <w:rPr>
          <w:rFonts w:cs="Times New Roman"/>
          <w:color w:val="000000" w:themeColor="text1"/>
          <w:szCs w:val="28"/>
        </w:rPr>
        <w:t xml:space="preserve"> их интерес реализуется в этих сферах. </w:t>
      </w:r>
    </w:p>
    <w:p w14:paraId="35F26C49" w14:textId="216FDBB6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Самодостаточные стратеги</w:t>
      </w:r>
      <w:r w:rsidRPr="00955A80">
        <w:rPr>
          <w:rFonts w:cs="Times New Roman"/>
          <w:color w:val="000000" w:themeColor="text1"/>
          <w:szCs w:val="28"/>
        </w:rPr>
        <w:t xml:space="preserve"> чаще связаны с науками о жизни (исключая медицину), что в совокупности с их доходами подчеркивает перспективной направления этой сферы. При этом </w:t>
      </w:r>
      <w:r w:rsidRPr="00955A80">
        <w:rPr>
          <w:rFonts w:cs="Times New Roman"/>
          <w:b/>
          <w:bCs/>
          <w:color w:val="000000" w:themeColor="text1"/>
          <w:szCs w:val="28"/>
        </w:rPr>
        <w:t>Финансовая элита</w:t>
      </w:r>
      <w:r w:rsidRPr="00955A80">
        <w:rPr>
          <w:rFonts w:cs="Times New Roman"/>
          <w:color w:val="000000" w:themeColor="text1"/>
          <w:szCs w:val="28"/>
        </w:rPr>
        <w:t xml:space="preserve"> практически не представлена в социальных науках и аномально активна в сфере образования, что, учитывая их возрастной профиль</w:t>
      </w:r>
      <w:r w:rsidR="007616A7">
        <w:rPr>
          <w:rFonts w:cs="Times New Roman"/>
          <w:color w:val="000000" w:themeColor="text1"/>
          <w:szCs w:val="28"/>
        </w:rPr>
        <w:t>,</w:t>
      </w:r>
      <w:r w:rsidRPr="00955A80">
        <w:rPr>
          <w:rFonts w:cs="Times New Roman"/>
          <w:color w:val="000000" w:themeColor="text1"/>
          <w:szCs w:val="28"/>
        </w:rPr>
        <w:t xml:space="preserve"> неудивительно – во времена, когда они получали образование социальные и поведенческие науки не были распространены на столько, на сколько сегодня. </w:t>
      </w:r>
    </w:p>
    <w:p w14:paraId="3030FB45" w14:textId="5891FED6" w:rsidR="002B5638" w:rsidRPr="00955A80" w:rsidRDefault="003075C5" w:rsidP="007616A7">
      <w:pPr>
        <w:spacing w:after="0" w:line="360" w:lineRule="auto"/>
        <w:ind w:firstLine="709"/>
        <w:jc w:val="both"/>
        <w:rPr>
          <w:rFonts w:cs="Times New Roman"/>
          <w:b/>
          <w:bCs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lastRenderedPageBreak/>
        <w:t>Различия в э</w:t>
      </w:r>
      <w:r w:rsidR="002B5638" w:rsidRPr="00955A80">
        <w:rPr>
          <w:rFonts w:cs="Times New Roman"/>
          <w:b/>
          <w:bCs/>
          <w:color w:val="000000" w:themeColor="text1"/>
          <w:szCs w:val="28"/>
        </w:rPr>
        <w:t>тническ</w:t>
      </w:r>
      <w:r w:rsidRPr="00955A80">
        <w:rPr>
          <w:rFonts w:cs="Times New Roman"/>
          <w:b/>
          <w:bCs/>
          <w:color w:val="000000" w:themeColor="text1"/>
          <w:szCs w:val="28"/>
        </w:rPr>
        <w:t>ой</w:t>
      </w:r>
      <w:r w:rsidR="002B5638" w:rsidRPr="00955A80">
        <w:rPr>
          <w:rFonts w:cs="Times New Roman"/>
          <w:b/>
          <w:bCs/>
          <w:color w:val="000000" w:themeColor="text1"/>
          <w:szCs w:val="28"/>
        </w:rPr>
        <w:t xml:space="preserve"> принадлежност</w:t>
      </w:r>
      <w:r w:rsidRPr="00955A80">
        <w:rPr>
          <w:rFonts w:cs="Times New Roman"/>
          <w:b/>
          <w:bCs/>
          <w:color w:val="000000" w:themeColor="text1"/>
          <w:szCs w:val="28"/>
        </w:rPr>
        <w:t>и</w:t>
      </w:r>
    </w:p>
    <w:p w14:paraId="62245C3B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Этнический профиль потребительских типов ярко отражает наличие структурного расизма в США. Так, </w:t>
      </w:r>
      <w:r w:rsidRPr="00955A80">
        <w:rPr>
          <w:rFonts w:cs="Times New Roman"/>
          <w:b/>
          <w:bCs/>
          <w:color w:val="000000" w:themeColor="text1"/>
          <w:szCs w:val="28"/>
        </w:rPr>
        <w:t>Уставшие льготники</w:t>
      </w:r>
      <w:r w:rsidRPr="00955A80">
        <w:rPr>
          <w:rFonts w:cs="Times New Roman"/>
          <w:color w:val="000000" w:themeColor="text1"/>
          <w:szCs w:val="28"/>
        </w:rPr>
        <w:t xml:space="preserve">, </w:t>
      </w:r>
      <w:r w:rsidRPr="00955A80">
        <w:rPr>
          <w:rFonts w:cs="Times New Roman"/>
          <w:b/>
          <w:bCs/>
          <w:color w:val="000000" w:themeColor="text1"/>
          <w:szCs w:val="28"/>
        </w:rPr>
        <w:t>Кредитные мотыльки, Зависимые маргиналы</w:t>
      </w:r>
      <w:r w:rsidRPr="00955A80">
        <w:rPr>
          <w:rFonts w:cs="Times New Roman"/>
          <w:color w:val="000000" w:themeColor="text1"/>
          <w:szCs w:val="28"/>
        </w:rPr>
        <w:t xml:space="preserve"> включают аномально высокую долю чернокожих и латиноамериканцев при пониженной доле белых и азиатов, что при их доступе к финансовых ресурсам и образованию говорит об ущемленном статусе национальных меньшинств.</w:t>
      </w:r>
    </w:p>
    <w:p w14:paraId="68DA8D63" w14:textId="3AB97CBF" w:rsidR="00955A80" w:rsidRPr="00955A80" w:rsidRDefault="002B5638" w:rsidP="007616A7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Этот вывод усиливается повышенным количеством белых и/или азиатов, низким уровнем чернокожих и/или латиноамериканцев у типов с более лучшими финансовыми и образовательными показателями, а именно </w:t>
      </w:r>
      <w:r w:rsidRPr="00955A80">
        <w:rPr>
          <w:rFonts w:cs="Times New Roman"/>
          <w:b/>
          <w:bCs/>
          <w:color w:val="000000" w:themeColor="text1"/>
          <w:szCs w:val="28"/>
        </w:rPr>
        <w:t>Самодостаточные стратеги</w:t>
      </w:r>
      <w:r w:rsidRPr="00955A80">
        <w:rPr>
          <w:rFonts w:cs="Times New Roman"/>
          <w:color w:val="000000" w:themeColor="text1"/>
          <w:szCs w:val="28"/>
        </w:rPr>
        <w:t xml:space="preserve">, </w:t>
      </w:r>
      <w:r w:rsidRPr="00955A80">
        <w:rPr>
          <w:rFonts w:cs="Times New Roman"/>
          <w:b/>
          <w:bCs/>
          <w:color w:val="000000" w:themeColor="text1"/>
          <w:szCs w:val="28"/>
        </w:rPr>
        <w:t>Стабильные стратеги</w:t>
      </w:r>
      <w:r w:rsidRPr="00955A80">
        <w:rPr>
          <w:rFonts w:cs="Times New Roman"/>
          <w:color w:val="000000" w:themeColor="text1"/>
          <w:szCs w:val="28"/>
        </w:rPr>
        <w:t xml:space="preserve"> и </w:t>
      </w:r>
      <w:r w:rsidRPr="00955A80">
        <w:rPr>
          <w:rFonts w:cs="Times New Roman"/>
          <w:b/>
          <w:bCs/>
          <w:color w:val="000000" w:themeColor="text1"/>
          <w:szCs w:val="28"/>
        </w:rPr>
        <w:t>Финансовая элита</w:t>
      </w:r>
      <w:r w:rsidRPr="00955A80">
        <w:rPr>
          <w:rFonts w:cs="Times New Roman"/>
          <w:color w:val="000000" w:themeColor="text1"/>
          <w:szCs w:val="28"/>
        </w:rPr>
        <w:t xml:space="preserve">. </w:t>
      </w:r>
    </w:p>
    <w:p w14:paraId="39CFDD63" w14:textId="249E934E" w:rsidR="002B5638" w:rsidRPr="00955A80" w:rsidRDefault="003075C5" w:rsidP="007616A7">
      <w:pPr>
        <w:spacing w:after="0" w:line="360" w:lineRule="auto"/>
        <w:ind w:firstLine="709"/>
        <w:jc w:val="both"/>
        <w:rPr>
          <w:rFonts w:cs="Times New Roman"/>
          <w:b/>
          <w:bCs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Различия в с</w:t>
      </w:r>
      <w:r w:rsidR="002B5638" w:rsidRPr="00955A80">
        <w:rPr>
          <w:rFonts w:cs="Times New Roman"/>
          <w:b/>
          <w:bCs/>
          <w:color w:val="000000" w:themeColor="text1"/>
          <w:szCs w:val="28"/>
        </w:rPr>
        <w:t>фер</w:t>
      </w:r>
      <w:r w:rsidRPr="00955A80">
        <w:rPr>
          <w:rFonts w:cs="Times New Roman"/>
          <w:b/>
          <w:bCs/>
          <w:color w:val="000000" w:themeColor="text1"/>
          <w:szCs w:val="28"/>
        </w:rPr>
        <w:t>е</w:t>
      </w:r>
      <w:r w:rsidR="002B5638" w:rsidRPr="00955A80">
        <w:rPr>
          <w:rFonts w:cs="Times New Roman"/>
          <w:b/>
          <w:bCs/>
          <w:color w:val="000000" w:themeColor="text1"/>
          <w:szCs w:val="28"/>
        </w:rPr>
        <w:t xml:space="preserve"> занятости</w:t>
      </w:r>
    </w:p>
    <w:p w14:paraId="766D0131" w14:textId="22FCC950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Профессиональная деятельность классов также выступает в роли маркера стратификации и проливает свет на поведенческие особенности классов. Так, </w:t>
      </w:r>
      <w:r w:rsidRPr="00955A80">
        <w:rPr>
          <w:rFonts w:cs="Times New Roman"/>
          <w:b/>
          <w:bCs/>
          <w:color w:val="000000" w:themeColor="text1"/>
          <w:szCs w:val="28"/>
        </w:rPr>
        <w:t>Уставшие льготники</w:t>
      </w:r>
      <w:r w:rsidRPr="00955A80">
        <w:rPr>
          <w:rFonts w:cs="Times New Roman"/>
          <w:color w:val="000000" w:themeColor="text1"/>
          <w:szCs w:val="28"/>
        </w:rPr>
        <w:t xml:space="preserve"> чаще заняты в низкоквалифицированных секторах (сфера услуг, доставка, охрана), что согласуется с их образовательным профилем и возрастными ограничениями. </w:t>
      </w:r>
      <w:r w:rsidRPr="00955A80">
        <w:rPr>
          <w:rFonts w:cs="Times New Roman"/>
          <w:b/>
          <w:bCs/>
          <w:color w:val="000000" w:themeColor="text1"/>
          <w:szCs w:val="28"/>
        </w:rPr>
        <w:t>Кредитные мотыльки</w:t>
      </w:r>
      <w:r w:rsidRPr="00955A80">
        <w:rPr>
          <w:rFonts w:cs="Times New Roman"/>
          <w:color w:val="000000" w:themeColor="text1"/>
          <w:szCs w:val="28"/>
        </w:rPr>
        <w:t xml:space="preserve"> выражают больший интерес к работаете в образовании и здравоохранении, высоко требовательных к навыкам областях, подтверждающих желание коммуницировать с людьми и помогать им</w:t>
      </w:r>
      <w:r w:rsidR="007616A7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7616A7">
        <w:rPr>
          <w:rFonts w:cs="Times New Roman"/>
          <w:color w:val="000000" w:themeColor="text1"/>
          <w:szCs w:val="28"/>
        </w:rPr>
        <w:t>В</w:t>
      </w:r>
      <w:r w:rsidRPr="00955A80">
        <w:rPr>
          <w:rFonts w:cs="Times New Roman"/>
          <w:color w:val="000000" w:themeColor="text1"/>
          <w:szCs w:val="28"/>
        </w:rPr>
        <w:t xml:space="preserve"> тоже время представители этого класса реже работают в сфере строительства и технического обслуживания, что выдаёт установку среди молодых и образованных о сниженном престиже рабочих специальностей, даже с высоким заработком и требующих высокой квалификации.</w:t>
      </w:r>
    </w:p>
    <w:p w14:paraId="4ED3BA06" w14:textId="2542D7F1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Стабильные стратеги</w:t>
      </w:r>
      <w:r w:rsidRPr="00955A80">
        <w:rPr>
          <w:rFonts w:cs="Times New Roman"/>
          <w:color w:val="000000" w:themeColor="text1"/>
          <w:szCs w:val="28"/>
        </w:rPr>
        <w:t xml:space="preserve"> доминируют в банковском секторе и медиаиндустрии, выдающих их вовлеченность в финансовые и информационные потоки. Любопытно, что </w:t>
      </w:r>
      <w:r w:rsidRPr="00955A80">
        <w:rPr>
          <w:rFonts w:cs="Times New Roman"/>
          <w:b/>
          <w:bCs/>
          <w:color w:val="000000" w:themeColor="text1"/>
          <w:szCs w:val="28"/>
        </w:rPr>
        <w:t>Финансовая элита</w:t>
      </w:r>
      <w:r w:rsidRPr="00955A80">
        <w:rPr>
          <w:rFonts w:cs="Times New Roman"/>
          <w:color w:val="000000" w:themeColor="text1"/>
          <w:szCs w:val="28"/>
        </w:rPr>
        <w:t xml:space="preserve"> аномально представлена в нишевых сферах: искусство, сельское хозяйство, недвижимость, персональные услуги и НКО. Это отражает ряд особенностей класса: </w:t>
      </w:r>
      <w:r w:rsidR="007616A7">
        <w:rPr>
          <w:rFonts w:cs="Times New Roman"/>
          <w:color w:val="000000" w:themeColor="text1"/>
          <w:szCs w:val="28"/>
        </w:rPr>
        <w:t>сп</w:t>
      </w:r>
      <w:r w:rsidRPr="00955A80">
        <w:rPr>
          <w:rFonts w:cs="Times New Roman"/>
          <w:color w:val="000000" w:themeColor="text1"/>
          <w:szCs w:val="28"/>
        </w:rPr>
        <w:t xml:space="preserve">особность монетизировать нетривиальные активы; </w:t>
      </w:r>
      <w:r w:rsidR="007616A7">
        <w:rPr>
          <w:rFonts w:cs="Times New Roman"/>
          <w:color w:val="000000" w:themeColor="text1"/>
          <w:szCs w:val="28"/>
        </w:rPr>
        <w:t>з</w:t>
      </w:r>
      <w:r w:rsidRPr="00955A80">
        <w:rPr>
          <w:rFonts w:cs="Times New Roman"/>
          <w:color w:val="000000" w:themeColor="text1"/>
          <w:szCs w:val="28"/>
        </w:rPr>
        <w:t xml:space="preserve">начительный </w:t>
      </w:r>
      <w:r w:rsidRPr="00955A80">
        <w:rPr>
          <w:rFonts w:cs="Times New Roman"/>
          <w:color w:val="000000" w:themeColor="text1"/>
          <w:szCs w:val="28"/>
        </w:rPr>
        <w:lastRenderedPageBreak/>
        <w:t>накопленный капитал или пассивный доход позволяет свободно реализовывать личные и социальные интересы.</w:t>
      </w:r>
    </w:p>
    <w:p w14:paraId="2B945086" w14:textId="3E4A971D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Зависимые маргиналы</w:t>
      </w:r>
      <w:r w:rsidRPr="00955A80">
        <w:rPr>
          <w:rFonts w:cs="Times New Roman"/>
          <w:color w:val="000000" w:themeColor="text1"/>
          <w:szCs w:val="28"/>
        </w:rPr>
        <w:t xml:space="preserve"> сконцентрированы в секторах с высокой текучестью кадров (общественное питание, административная поддержка), что усиливает их финансовую нестабильность. Отсутствие значимых отклонений у </w:t>
      </w:r>
      <w:r w:rsidRPr="00955A80">
        <w:rPr>
          <w:rFonts w:cs="Times New Roman"/>
          <w:b/>
          <w:bCs/>
          <w:color w:val="000000" w:themeColor="text1"/>
          <w:szCs w:val="28"/>
        </w:rPr>
        <w:t>Карточных диссидентов</w:t>
      </w:r>
      <w:r w:rsidRPr="00955A80">
        <w:rPr>
          <w:rFonts w:cs="Times New Roman"/>
          <w:color w:val="000000" w:themeColor="text1"/>
          <w:szCs w:val="28"/>
        </w:rPr>
        <w:t xml:space="preserve"> в образовании и их тяготение к техническому обслуживанию указывает на их нейтральность в выборе профессиональных траекторий.</w:t>
      </w:r>
    </w:p>
    <w:p w14:paraId="73E1DE12" w14:textId="6293CC37" w:rsidR="002B5638" w:rsidRPr="00955A80" w:rsidRDefault="003075C5" w:rsidP="007616A7">
      <w:pPr>
        <w:spacing w:after="0" w:line="360" w:lineRule="auto"/>
        <w:ind w:firstLine="709"/>
        <w:jc w:val="both"/>
        <w:rPr>
          <w:rFonts w:cs="Times New Roman"/>
          <w:b/>
          <w:bCs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Различия в т</w:t>
      </w:r>
      <w:r w:rsidR="002B5638" w:rsidRPr="00955A80">
        <w:rPr>
          <w:rFonts w:cs="Times New Roman"/>
          <w:b/>
          <w:bCs/>
          <w:color w:val="000000" w:themeColor="text1"/>
          <w:szCs w:val="28"/>
        </w:rPr>
        <w:t>ип</w:t>
      </w:r>
      <w:r w:rsidRPr="00955A80">
        <w:rPr>
          <w:rFonts w:cs="Times New Roman"/>
          <w:b/>
          <w:bCs/>
          <w:color w:val="000000" w:themeColor="text1"/>
          <w:szCs w:val="28"/>
        </w:rPr>
        <w:t>е</w:t>
      </w:r>
      <w:r w:rsidR="002B5638" w:rsidRPr="00955A80">
        <w:rPr>
          <w:rFonts w:cs="Times New Roman"/>
          <w:b/>
          <w:bCs/>
          <w:color w:val="000000" w:themeColor="text1"/>
          <w:szCs w:val="28"/>
        </w:rPr>
        <w:t xml:space="preserve"> работодателя</w:t>
      </w:r>
    </w:p>
    <w:p w14:paraId="3B115DFD" w14:textId="2B9DE13E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Профессиональная автономия потребительских типов варьируется в зависимости от формы занятости. </w:t>
      </w:r>
      <w:r w:rsidRPr="00955A80">
        <w:rPr>
          <w:rFonts w:cs="Times New Roman"/>
          <w:b/>
          <w:bCs/>
          <w:color w:val="000000" w:themeColor="text1"/>
          <w:szCs w:val="28"/>
        </w:rPr>
        <w:t>Уставшие льготники</w:t>
      </w:r>
      <w:r w:rsidRPr="00955A80">
        <w:rPr>
          <w:rFonts w:cs="Times New Roman"/>
          <w:color w:val="000000" w:themeColor="text1"/>
          <w:szCs w:val="28"/>
        </w:rPr>
        <w:t xml:space="preserve"> и </w:t>
      </w:r>
      <w:r w:rsidRPr="00955A80">
        <w:rPr>
          <w:rFonts w:cs="Times New Roman"/>
          <w:b/>
          <w:bCs/>
          <w:color w:val="000000" w:themeColor="text1"/>
          <w:szCs w:val="28"/>
        </w:rPr>
        <w:t>Зависимые маргиналы</w:t>
      </w:r>
      <w:r w:rsidRPr="00955A80">
        <w:rPr>
          <w:rFonts w:cs="Times New Roman"/>
          <w:color w:val="000000" w:themeColor="text1"/>
          <w:szCs w:val="28"/>
        </w:rPr>
        <w:t xml:space="preserve"> аномально часто являются самозанятыми, что может быть связано с ограниченным доступом к стабильной работе или необходимостью гибкого графика. Однако для </w:t>
      </w:r>
      <w:r w:rsidRPr="00955A80">
        <w:rPr>
          <w:rFonts w:cs="Times New Roman"/>
          <w:b/>
          <w:bCs/>
          <w:color w:val="000000" w:themeColor="text1"/>
          <w:szCs w:val="28"/>
        </w:rPr>
        <w:t>Финансовой элиты</w:t>
      </w:r>
      <w:r w:rsidRPr="00955A80">
        <w:rPr>
          <w:rFonts w:cs="Times New Roman"/>
          <w:color w:val="000000" w:themeColor="text1"/>
          <w:szCs w:val="28"/>
        </w:rPr>
        <w:t xml:space="preserve"> самозанятость приобретает иной смысл </w:t>
      </w:r>
      <w:r w:rsidR="007616A7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среди них она также встречается часто, что вероятно, отражает предпринимательскую деятельность и самостоятельную реализацию своих интересов.</w:t>
      </w:r>
    </w:p>
    <w:p w14:paraId="244F79B8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Самодостаточные стратеги</w:t>
      </w:r>
      <w:r w:rsidRPr="00955A80">
        <w:rPr>
          <w:rFonts w:cs="Times New Roman"/>
          <w:color w:val="000000" w:themeColor="text1"/>
          <w:szCs w:val="28"/>
        </w:rPr>
        <w:t xml:space="preserve"> и </w:t>
      </w:r>
      <w:r w:rsidRPr="00955A80">
        <w:rPr>
          <w:rFonts w:cs="Times New Roman"/>
          <w:b/>
          <w:bCs/>
          <w:color w:val="000000" w:themeColor="text1"/>
          <w:szCs w:val="28"/>
        </w:rPr>
        <w:t>Стабильные стратеги</w:t>
      </w:r>
      <w:r w:rsidRPr="00955A80">
        <w:rPr>
          <w:rFonts w:cs="Times New Roman"/>
          <w:color w:val="000000" w:themeColor="text1"/>
          <w:szCs w:val="28"/>
        </w:rPr>
        <w:t xml:space="preserve"> избегают самозанятости, предпочитая формальные трудовые отношения, а </w:t>
      </w:r>
      <w:r w:rsidRPr="00955A80">
        <w:rPr>
          <w:rFonts w:cs="Times New Roman"/>
          <w:b/>
          <w:bCs/>
          <w:color w:val="000000" w:themeColor="text1"/>
          <w:szCs w:val="28"/>
        </w:rPr>
        <w:t>Кредитные мотыльки</w:t>
      </w:r>
      <w:r w:rsidRPr="00955A80">
        <w:rPr>
          <w:rFonts w:cs="Times New Roman"/>
          <w:color w:val="000000" w:themeColor="text1"/>
          <w:szCs w:val="28"/>
        </w:rPr>
        <w:t xml:space="preserve"> чаще работают под началом некоммерческих организаций, что в очередной раз отражает их социальную ориентированность.</w:t>
      </w:r>
    </w:p>
    <w:p w14:paraId="17FD5446" w14:textId="04570AE4" w:rsidR="002B5638" w:rsidRPr="00955A80" w:rsidRDefault="003075C5" w:rsidP="007616A7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Различия в у</w:t>
      </w:r>
      <w:r w:rsidR="002B5638" w:rsidRPr="00955A80">
        <w:rPr>
          <w:rFonts w:cs="Times New Roman"/>
          <w:b/>
          <w:bCs/>
          <w:color w:val="000000" w:themeColor="text1"/>
          <w:szCs w:val="28"/>
        </w:rPr>
        <w:t>далённ</w:t>
      </w:r>
      <w:r w:rsidRPr="00955A80">
        <w:rPr>
          <w:rFonts w:cs="Times New Roman"/>
          <w:b/>
          <w:bCs/>
          <w:color w:val="000000" w:themeColor="text1"/>
          <w:szCs w:val="28"/>
        </w:rPr>
        <w:t>ости</w:t>
      </w:r>
      <w:r w:rsidR="002B5638" w:rsidRPr="00955A80">
        <w:rPr>
          <w:rFonts w:cs="Times New Roman"/>
          <w:color w:val="000000" w:themeColor="text1"/>
          <w:szCs w:val="28"/>
        </w:rPr>
        <w:t xml:space="preserve"> </w:t>
      </w:r>
      <w:r w:rsidR="002B5638" w:rsidRPr="00955A80">
        <w:rPr>
          <w:rFonts w:cs="Times New Roman"/>
          <w:b/>
          <w:bCs/>
          <w:color w:val="000000" w:themeColor="text1"/>
          <w:szCs w:val="28"/>
        </w:rPr>
        <w:t>работ</w:t>
      </w:r>
      <w:r w:rsidRPr="00955A80">
        <w:rPr>
          <w:rFonts w:cs="Times New Roman"/>
          <w:b/>
          <w:bCs/>
          <w:color w:val="000000" w:themeColor="text1"/>
          <w:szCs w:val="28"/>
        </w:rPr>
        <w:t>ы</w:t>
      </w:r>
    </w:p>
    <w:p w14:paraId="6C96BF65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Практика удалённой занятости раскрывают адаптивность потребительских типов к современным трудовым реалиям. </w:t>
      </w:r>
      <w:r w:rsidRPr="00955A80">
        <w:rPr>
          <w:rFonts w:cs="Times New Roman"/>
          <w:b/>
          <w:bCs/>
          <w:color w:val="000000" w:themeColor="text1"/>
          <w:szCs w:val="28"/>
        </w:rPr>
        <w:t>Стабильные стратеги</w:t>
      </w:r>
      <w:r w:rsidRPr="00955A80">
        <w:rPr>
          <w:rFonts w:cs="Times New Roman"/>
          <w:color w:val="000000" w:themeColor="text1"/>
          <w:szCs w:val="28"/>
        </w:rPr>
        <w:t xml:space="preserve"> заметно реже исключают удалённую работу, совмещая её с офисным форматом, что соответствует их вовлечённости в динамичные сектора (банкинг, медиа). Напротив, </w:t>
      </w:r>
      <w:r w:rsidRPr="00955A80">
        <w:rPr>
          <w:rFonts w:cs="Times New Roman"/>
          <w:b/>
          <w:bCs/>
          <w:color w:val="000000" w:themeColor="text1"/>
          <w:szCs w:val="28"/>
        </w:rPr>
        <w:t>Уставшие льготники</w:t>
      </w:r>
      <w:r w:rsidRPr="00955A80">
        <w:rPr>
          <w:rFonts w:cs="Times New Roman"/>
          <w:color w:val="000000" w:themeColor="text1"/>
          <w:szCs w:val="28"/>
        </w:rPr>
        <w:t xml:space="preserve"> и </w:t>
      </w:r>
      <w:r w:rsidRPr="00955A80">
        <w:rPr>
          <w:rFonts w:cs="Times New Roman"/>
          <w:b/>
          <w:bCs/>
          <w:color w:val="000000" w:themeColor="text1"/>
          <w:szCs w:val="28"/>
        </w:rPr>
        <w:t>Карточные диссиденты</w:t>
      </w:r>
      <w:r w:rsidRPr="00955A80">
        <w:rPr>
          <w:rFonts w:cs="Times New Roman"/>
          <w:color w:val="000000" w:themeColor="text1"/>
          <w:szCs w:val="28"/>
        </w:rPr>
        <w:t xml:space="preserve"> тяготеют к полностью офлайн-деятельности, что может быть обусловлено характером их профессий (техническое обслуживание). </w:t>
      </w:r>
      <w:r w:rsidRPr="00955A80">
        <w:rPr>
          <w:rFonts w:cs="Times New Roman"/>
          <w:b/>
          <w:bCs/>
          <w:color w:val="000000" w:themeColor="text1"/>
          <w:szCs w:val="28"/>
        </w:rPr>
        <w:t>Финансовая элита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lastRenderedPageBreak/>
        <w:t>выделяется высокой долей полностью удалённой работы, подчеркивая их независимость.</w:t>
      </w:r>
    </w:p>
    <w:p w14:paraId="6E3967D8" w14:textId="4F0E22C0" w:rsidR="002B5638" w:rsidRPr="00955A80" w:rsidRDefault="003075C5" w:rsidP="007616A7">
      <w:pPr>
        <w:spacing w:after="0" w:line="360" w:lineRule="auto"/>
        <w:ind w:firstLine="709"/>
        <w:jc w:val="both"/>
        <w:rPr>
          <w:rFonts w:cs="Times New Roman"/>
          <w:b/>
          <w:bCs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Различия в арестах</w:t>
      </w:r>
    </w:p>
    <w:p w14:paraId="7397D977" w14:textId="62D6C8A2" w:rsidR="00955A80" w:rsidRPr="00955A80" w:rsidRDefault="002B5638" w:rsidP="007616A7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Взаимодействие потребительских типов с правоохранительными органами подтверждает предыдущие выводы и в очередной раз поднимает вопрос социального неравенства в США. </w:t>
      </w:r>
      <w:r w:rsidRPr="00955A80">
        <w:rPr>
          <w:rFonts w:cs="Times New Roman"/>
          <w:b/>
          <w:bCs/>
          <w:color w:val="000000" w:themeColor="text1"/>
          <w:szCs w:val="28"/>
        </w:rPr>
        <w:t>Уставшие льготники</w:t>
      </w:r>
      <w:r w:rsidRPr="00955A80">
        <w:rPr>
          <w:rFonts w:cs="Times New Roman"/>
          <w:color w:val="000000" w:themeColor="text1"/>
          <w:szCs w:val="28"/>
        </w:rPr>
        <w:t xml:space="preserve">, </w:t>
      </w:r>
      <w:r w:rsidRPr="00955A80">
        <w:rPr>
          <w:rFonts w:cs="Times New Roman"/>
          <w:b/>
          <w:bCs/>
          <w:color w:val="000000" w:themeColor="text1"/>
          <w:szCs w:val="28"/>
        </w:rPr>
        <w:t>Зависимые маргиналы</w:t>
      </w:r>
      <w:r w:rsidRPr="00955A80">
        <w:rPr>
          <w:rFonts w:cs="Times New Roman"/>
          <w:color w:val="000000" w:themeColor="text1"/>
          <w:szCs w:val="28"/>
        </w:rPr>
        <w:t xml:space="preserve"> и </w:t>
      </w:r>
      <w:r w:rsidRPr="00955A80">
        <w:rPr>
          <w:rFonts w:cs="Times New Roman"/>
          <w:b/>
          <w:bCs/>
          <w:color w:val="000000" w:themeColor="text1"/>
          <w:szCs w:val="28"/>
        </w:rPr>
        <w:t>Карточные диссиденты</w:t>
      </w:r>
      <w:r w:rsidRPr="00955A80">
        <w:rPr>
          <w:rFonts w:cs="Times New Roman"/>
          <w:color w:val="000000" w:themeColor="text1"/>
          <w:szCs w:val="28"/>
        </w:rPr>
        <w:t xml:space="preserve"> демонстрируют высокую частоту задержаний, что выражает их маргинализацию и нестабильность. Напротив, </w:t>
      </w:r>
      <w:r w:rsidRPr="00955A80">
        <w:rPr>
          <w:rFonts w:cs="Times New Roman"/>
          <w:b/>
          <w:bCs/>
          <w:color w:val="000000" w:themeColor="text1"/>
          <w:szCs w:val="28"/>
        </w:rPr>
        <w:t>Самодостаточные стратеги</w:t>
      </w:r>
      <w:r w:rsidRPr="00955A80">
        <w:rPr>
          <w:rFonts w:cs="Times New Roman"/>
          <w:color w:val="000000" w:themeColor="text1"/>
          <w:szCs w:val="28"/>
        </w:rPr>
        <w:t xml:space="preserve"> и </w:t>
      </w:r>
      <w:r w:rsidRPr="00955A80">
        <w:rPr>
          <w:rFonts w:cs="Times New Roman"/>
          <w:b/>
          <w:bCs/>
          <w:color w:val="000000" w:themeColor="text1"/>
          <w:szCs w:val="28"/>
        </w:rPr>
        <w:t>Финансовая элита</w:t>
      </w:r>
      <w:r w:rsidRPr="00955A80">
        <w:rPr>
          <w:rFonts w:cs="Times New Roman"/>
          <w:color w:val="000000" w:themeColor="text1"/>
          <w:szCs w:val="28"/>
        </w:rPr>
        <w:t xml:space="preserve"> крайне редко сталкиваются с полицией, что подчёркивает их социальную защищённость и возможность жить в нормативных рамках.</w:t>
      </w:r>
    </w:p>
    <w:p w14:paraId="37ACD36B" w14:textId="1E2C705F" w:rsidR="002B5638" w:rsidRPr="00955A80" w:rsidRDefault="003075C5" w:rsidP="007616A7">
      <w:pPr>
        <w:spacing w:after="0" w:line="360" w:lineRule="auto"/>
        <w:ind w:firstLine="709"/>
        <w:jc w:val="both"/>
        <w:rPr>
          <w:rFonts w:cs="Times New Roman"/>
          <w:b/>
          <w:bCs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Различия в п</w:t>
      </w:r>
      <w:r w:rsidR="002B5638" w:rsidRPr="00955A80">
        <w:rPr>
          <w:rFonts w:cs="Times New Roman"/>
          <w:b/>
          <w:bCs/>
          <w:color w:val="000000" w:themeColor="text1"/>
          <w:szCs w:val="28"/>
        </w:rPr>
        <w:t>риняти</w:t>
      </w:r>
      <w:r w:rsidRPr="00955A80">
        <w:rPr>
          <w:rFonts w:cs="Times New Roman"/>
          <w:b/>
          <w:bCs/>
          <w:color w:val="000000" w:themeColor="text1"/>
          <w:szCs w:val="28"/>
        </w:rPr>
        <w:t>и</w:t>
      </w:r>
      <w:r w:rsidR="002B5638" w:rsidRPr="00955A80">
        <w:rPr>
          <w:rFonts w:cs="Times New Roman"/>
          <w:b/>
          <w:bCs/>
          <w:color w:val="000000" w:themeColor="text1"/>
          <w:szCs w:val="28"/>
        </w:rPr>
        <w:t xml:space="preserve"> финансовых решений</w:t>
      </w:r>
    </w:p>
    <w:p w14:paraId="7C377121" w14:textId="1D360EE9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Стратегии принятия финансовых решений среди потребительских типов отличаются таким образом, что можно предполагать эффективные практики. Так, 2 самых неуспешных с финансовой точки зрения типа: </w:t>
      </w:r>
      <w:r w:rsidRPr="00955A80">
        <w:rPr>
          <w:rFonts w:cs="Times New Roman"/>
          <w:b/>
          <w:bCs/>
          <w:color w:val="000000" w:themeColor="text1"/>
          <w:szCs w:val="28"/>
        </w:rPr>
        <w:t>Уставшие льготники</w:t>
      </w:r>
      <w:r w:rsidRPr="00955A80">
        <w:rPr>
          <w:rFonts w:cs="Times New Roman"/>
          <w:color w:val="000000" w:themeColor="text1"/>
          <w:szCs w:val="28"/>
        </w:rPr>
        <w:t xml:space="preserve"> и </w:t>
      </w:r>
      <w:r w:rsidRPr="00955A80">
        <w:rPr>
          <w:rFonts w:cs="Times New Roman"/>
          <w:b/>
          <w:bCs/>
          <w:color w:val="000000" w:themeColor="text1"/>
          <w:szCs w:val="28"/>
        </w:rPr>
        <w:t>Зависимые маргиналы</w:t>
      </w:r>
      <w:r w:rsidRPr="00955A80">
        <w:rPr>
          <w:rFonts w:cs="Times New Roman"/>
          <w:color w:val="000000" w:themeColor="text1"/>
          <w:szCs w:val="28"/>
        </w:rPr>
        <w:t xml:space="preserve"> чаще принимают решения единолично, избегая совместного обсуждения, что может усиливает их уязвимость к ошибкам. В то же время успешные типы, а именно </w:t>
      </w:r>
      <w:r w:rsidRPr="00955A80">
        <w:rPr>
          <w:rFonts w:cs="Times New Roman"/>
          <w:b/>
          <w:bCs/>
          <w:color w:val="000000" w:themeColor="text1"/>
          <w:szCs w:val="28"/>
        </w:rPr>
        <w:t>Самодостаточные стратеги</w:t>
      </w:r>
      <w:r w:rsidRPr="00955A80">
        <w:rPr>
          <w:rFonts w:cs="Times New Roman"/>
          <w:color w:val="000000" w:themeColor="text1"/>
          <w:szCs w:val="28"/>
        </w:rPr>
        <w:t xml:space="preserve"> и </w:t>
      </w:r>
      <w:r w:rsidRPr="00955A80">
        <w:rPr>
          <w:rFonts w:cs="Times New Roman"/>
          <w:b/>
          <w:bCs/>
          <w:color w:val="000000" w:themeColor="text1"/>
          <w:szCs w:val="28"/>
        </w:rPr>
        <w:t>Финансовая элита</w:t>
      </w:r>
      <w:r w:rsidRPr="00955A80">
        <w:rPr>
          <w:rFonts w:cs="Times New Roman"/>
          <w:color w:val="000000" w:themeColor="text1"/>
          <w:szCs w:val="28"/>
        </w:rPr>
        <w:t xml:space="preserve">, напротив редко принимают финансовые решения самостоятельно </w:t>
      </w:r>
      <w:r w:rsidR="007616A7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первые чаще делегируют их другому члену домохозяйства, вторые принимают решения совместно. Таким образом практика авторитарного принятия решений может пагубно сказываться на благополучии. Любопытно, что </w:t>
      </w:r>
      <w:r w:rsidRPr="00955A80">
        <w:rPr>
          <w:rFonts w:cs="Times New Roman"/>
          <w:b/>
          <w:bCs/>
          <w:color w:val="000000" w:themeColor="text1"/>
          <w:szCs w:val="28"/>
        </w:rPr>
        <w:t>Карточные диссиденты</w:t>
      </w:r>
      <w:r w:rsidRPr="00955A80">
        <w:rPr>
          <w:rFonts w:cs="Times New Roman"/>
          <w:color w:val="000000" w:themeColor="text1"/>
          <w:szCs w:val="28"/>
        </w:rPr>
        <w:t xml:space="preserve"> несколько реже делегируют ответственность, предпочитая сохранять контроль, но без выраженных аномалий </w:t>
      </w:r>
      <w:r w:rsidR="007616A7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это может указывать на их умеренный уровень недоверия к близким.</w:t>
      </w:r>
    </w:p>
    <w:p w14:paraId="75FC0734" w14:textId="6A1C62A6" w:rsidR="002B5638" w:rsidRPr="00955A80" w:rsidRDefault="003075C5" w:rsidP="007616A7">
      <w:pPr>
        <w:spacing w:after="0" w:line="360" w:lineRule="auto"/>
        <w:ind w:firstLine="709"/>
        <w:jc w:val="both"/>
        <w:rPr>
          <w:rFonts w:cs="Times New Roman"/>
          <w:b/>
          <w:bCs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Различия в самоо</w:t>
      </w:r>
      <w:r w:rsidR="002B5638" w:rsidRPr="00955A80">
        <w:rPr>
          <w:rFonts w:cs="Times New Roman"/>
          <w:b/>
          <w:bCs/>
          <w:color w:val="000000" w:themeColor="text1"/>
          <w:szCs w:val="28"/>
        </w:rPr>
        <w:t>ценк</w:t>
      </w:r>
      <w:r w:rsidRPr="00955A80">
        <w:rPr>
          <w:rFonts w:cs="Times New Roman"/>
          <w:b/>
          <w:bCs/>
          <w:color w:val="000000" w:themeColor="text1"/>
          <w:szCs w:val="28"/>
        </w:rPr>
        <w:t>е</w:t>
      </w:r>
      <w:r w:rsidR="002B5638" w:rsidRPr="00955A80">
        <w:rPr>
          <w:rFonts w:cs="Times New Roman"/>
          <w:b/>
          <w:bCs/>
          <w:color w:val="000000" w:themeColor="text1"/>
          <w:szCs w:val="28"/>
        </w:rPr>
        <w:t xml:space="preserve"> здоровья</w:t>
      </w:r>
    </w:p>
    <w:p w14:paraId="60AD5EC8" w14:textId="77777777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Субъективная оценка здоровья у представителей потребительских типов коррелирует с их социально-экономическим положением и потребительскими практиками в финансовом секторе. </w:t>
      </w:r>
      <w:r w:rsidRPr="00955A80">
        <w:rPr>
          <w:rFonts w:cs="Times New Roman"/>
          <w:b/>
          <w:bCs/>
          <w:color w:val="000000" w:themeColor="text1"/>
          <w:szCs w:val="28"/>
        </w:rPr>
        <w:t>Уставших льготников</w:t>
      </w:r>
      <w:r w:rsidRPr="00955A80">
        <w:rPr>
          <w:rFonts w:cs="Times New Roman"/>
          <w:color w:val="000000" w:themeColor="text1"/>
          <w:szCs w:val="28"/>
        </w:rPr>
        <w:t xml:space="preserve"> и </w:t>
      </w:r>
      <w:r w:rsidRPr="00955A80">
        <w:rPr>
          <w:rFonts w:cs="Times New Roman"/>
          <w:b/>
          <w:bCs/>
          <w:color w:val="000000" w:themeColor="text1"/>
          <w:szCs w:val="28"/>
        </w:rPr>
        <w:t xml:space="preserve">Финансовую </w:t>
      </w:r>
      <w:r w:rsidRPr="00955A80">
        <w:rPr>
          <w:rFonts w:cs="Times New Roman"/>
          <w:b/>
          <w:bCs/>
          <w:color w:val="000000" w:themeColor="text1"/>
          <w:szCs w:val="28"/>
        </w:rPr>
        <w:lastRenderedPageBreak/>
        <w:t>элиту</w:t>
      </w:r>
      <w:r w:rsidRPr="00955A80">
        <w:rPr>
          <w:rFonts w:cs="Times New Roman"/>
          <w:color w:val="000000" w:themeColor="text1"/>
          <w:szCs w:val="28"/>
        </w:rPr>
        <w:t xml:space="preserve"> объединяет их пожилой возраст, однако если первые, характеризующиеся низким доходом, демонстрируют выраженную тенденцию оценивать своё здоровье как плохое или отвратительное, то вторые, достигшие финансового благополучия, сохраняют позитивные оценки здоровья (</w:t>
      </w:r>
      <w:r w:rsidRPr="00955A80">
        <w:rPr>
          <w:rFonts w:cs="Times New Roman"/>
          <w:i/>
          <w:iCs/>
          <w:color w:val="000000" w:themeColor="text1"/>
          <w:szCs w:val="28"/>
        </w:rPr>
        <w:t>очень хорошо</w:t>
      </w:r>
      <w:r w:rsidRPr="00955A80">
        <w:rPr>
          <w:rFonts w:cs="Times New Roman"/>
          <w:color w:val="000000" w:themeColor="text1"/>
          <w:szCs w:val="28"/>
        </w:rPr>
        <w:t>), но избегают идеализации (</w:t>
      </w:r>
      <w:r w:rsidRPr="00955A80">
        <w:rPr>
          <w:rFonts w:cs="Times New Roman"/>
          <w:i/>
          <w:iCs/>
          <w:color w:val="000000" w:themeColor="text1"/>
          <w:szCs w:val="28"/>
        </w:rPr>
        <w:t>восхитительно</w:t>
      </w:r>
      <w:r w:rsidRPr="00955A80">
        <w:rPr>
          <w:rFonts w:cs="Times New Roman"/>
          <w:color w:val="000000" w:themeColor="text1"/>
          <w:szCs w:val="28"/>
        </w:rPr>
        <w:t>), признавая возрастные ограничения.</w:t>
      </w:r>
    </w:p>
    <w:p w14:paraId="761A1976" w14:textId="1A376B96" w:rsidR="002B5638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Зависимые маргиналы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7616A7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американцы с </w:t>
      </w:r>
      <w:r w:rsidR="007616A7">
        <w:rPr>
          <w:rFonts w:cs="Times New Roman"/>
          <w:color w:val="000000" w:themeColor="text1"/>
          <w:szCs w:val="28"/>
        </w:rPr>
        <w:t>низким уровнем финансового</w:t>
      </w:r>
      <w:r w:rsidRPr="00955A80">
        <w:rPr>
          <w:rFonts w:cs="Times New Roman"/>
          <w:color w:val="000000" w:themeColor="text1"/>
          <w:szCs w:val="28"/>
        </w:rPr>
        <w:t xml:space="preserve"> благополучи</w:t>
      </w:r>
      <w:r w:rsidR="007616A7">
        <w:rPr>
          <w:rFonts w:cs="Times New Roman"/>
          <w:color w:val="000000" w:themeColor="text1"/>
          <w:szCs w:val="28"/>
        </w:rPr>
        <w:t>я</w:t>
      </w:r>
      <w:r w:rsidRPr="00955A80">
        <w:rPr>
          <w:rFonts w:cs="Times New Roman"/>
          <w:color w:val="000000" w:themeColor="text1"/>
          <w:szCs w:val="28"/>
        </w:rPr>
        <w:t xml:space="preserve">, как и </w:t>
      </w:r>
      <w:r w:rsidRPr="00955A80">
        <w:rPr>
          <w:rFonts w:cs="Times New Roman"/>
          <w:b/>
          <w:bCs/>
          <w:color w:val="000000" w:themeColor="text1"/>
          <w:szCs w:val="28"/>
        </w:rPr>
        <w:t>Уставшие льготники</w:t>
      </w:r>
      <w:r w:rsidRPr="00955A80">
        <w:rPr>
          <w:rFonts w:cs="Times New Roman"/>
          <w:color w:val="000000" w:themeColor="text1"/>
          <w:szCs w:val="28"/>
        </w:rPr>
        <w:t xml:space="preserve"> ощущают проблемы со здоровьем. В противоположность им </w:t>
      </w:r>
      <w:r w:rsidRPr="00955A80">
        <w:rPr>
          <w:rFonts w:cs="Times New Roman"/>
          <w:b/>
          <w:bCs/>
          <w:color w:val="000000" w:themeColor="text1"/>
          <w:szCs w:val="28"/>
        </w:rPr>
        <w:t>Самодостаточные стратеги</w:t>
      </w:r>
      <w:r w:rsidRPr="00955A80">
        <w:rPr>
          <w:rFonts w:cs="Times New Roman"/>
          <w:color w:val="000000" w:themeColor="text1"/>
          <w:szCs w:val="28"/>
        </w:rPr>
        <w:t xml:space="preserve">, обладающие финансовой стабильностью и возможностями для превентивного лечения, чаще описывают здоровье как очень хорошее или восхитительное. </w:t>
      </w:r>
      <w:r w:rsidRPr="00955A80">
        <w:rPr>
          <w:rFonts w:cs="Times New Roman"/>
          <w:b/>
          <w:bCs/>
          <w:color w:val="000000" w:themeColor="text1"/>
          <w:szCs w:val="28"/>
        </w:rPr>
        <w:t>Стабильные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Pr="00955A80">
        <w:rPr>
          <w:rFonts w:cs="Times New Roman"/>
          <w:b/>
          <w:bCs/>
          <w:color w:val="000000" w:themeColor="text1"/>
          <w:szCs w:val="28"/>
        </w:rPr>
        <w:t>стратеги</w:t>
      </w:r>
      <w:r w:rsidRPr="00955A80">
        <w:rPr>
          <w:rFonts w:cs="Times New Roman"/>
          <w:color w:val="000000" w:themeColor="text1"/>
          <w:szCs w:val="28"/>
        </w:rPr>
        <w:t>, в свою очередь, избегают негативных оценок, выражая контроль над жизненными обстоятельствами.</w:t>
      </w:r>
    </w:p>
    <w:p w14:paraId="27756BA2" w14:textId="4C479250" w:rsidR="00F6529B" w:rsidRPr="00955A80" w:rsidRDefault="002B5638" w:rsidP="003075C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b/>
          <w:bCs/>
          <w:color w:val="000000" w:themeColor="text1"/>
          <w:szCs w:val="28"/>
        </w:rPr>
        <w:t>Кредитные мотыльки</w:t>
      </w:r>
      <w:r w:rsidRPr="00955A80">
        <w:rPr>
          <w:rFonts w:cs="Times New Roman"/>
          <w:color w:val="000000" w:themeColor="text1"/>
          <w:szCs w:val="28"/>
        </w:rPr>
        <w:t xml:space="preserve">, испытывающие высокую долговую нагрузку, из-за этого возможно испытывают и стресс, как следствие редко оценивают здоровье выше среднего, что может объясняться также гипертрофированным вниманием к незначительным симптомам молодёжью. </w:t>
      </w:r>
      <w:r w:rsidRPr="00955A80">
        <w:rPr>
          <w:rFonts w:cs="Times New Roman"/>
          <w:b/>
          <w:bCs/>
          <w:color w:val="000000" w:themeColor="text1"/>
          <w:szCs w:val="28"/>
        </w:rPr>
        <w:t>Карточные диссиденты</w:t>
      </w:r>
      <w:r w:rsidRPr="00955A80">
        <w:rPr>
          <w:rFonts w:cs="Times New Roman"/>
          <w:color w:val="000000" w:themeColor="text1"/>
          <w:szCs w:val="28"/>
        </w:rPr>
        <w:t>, находящиеся в пограничной экономической зоне, отмечают умеренное ухудшение здоровья.</w:t>
      </w:r>
      <w:r w:rsidR="003075C5" w:rsidRPr="00955A80">
        <w:rPr>
          <w:rFonts w:cs="Times New Roman"/>
          <w:color w:val="000000" w:themeColor="text1"/>
          <w:szCs w:val="28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Всё это подчёркивает связь между финансовой устойчивостью и субъективным благополучием. Эти паттерны также напоминают нам о важности социальной направленности медицины.</w:t>
      </w:r>
    </w:p>
    <w:p w14:paraId="62D728DA" w14:textId="77777777" w:rsidR="00F6529B" w:rsidRPr="00955A80" w:rsidRDefault="00F6529B">
      <w:pPr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br w:type="page"/>
      </w:r>
    </w:p>
    <w:p w14:paraId="6269487E" w14:textId="15ED484D" w:rsidR="002B5638" w:rsidRDefault="00F6529B" w:rsidP="002F529E">
      <w:pPr>
        <w:pStyle w:val="1"/>
        <w:jc w:val="center"/>
      </w:pPr>
      <w:bookmarkStart w:id="35" w:name="_Toc199189507"/>
      <w:bookmarkStart w:id="36" w:name="_Toc199405758"/>
      <w:r w:rsidRPr="00955A80">
        <w:lastRenderedPageBreak/>
        <w:t>Заключение</w:t>
      </w:r>
      <w:bookmarkEnd w:id="35"/>
      <w:bookmarkEnd w:id="36"/>
    </w:p>
    <w:p w14:paraId="41B43FBF" w14:textId="77777777" w:rsidR="002F529E" w:rsidRPr="002F529E" w:rsidRDefault="002F529E" w:rsidP="002F529E"/>
    <w:p w14:paraId="08BD470A" w14:textId="652C219A" w:rsidR="00F6529B" w:rsidRPr="00955A80" w:rsidRDefault="00F6529B" w:rsidP="00F6529B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В данно</w:t>
      </w:r>
      <w:r w:rsidR="002F529E">
        <w:rPr>
          <w:rFonts w:cs="Times New Roman"/>
          <w:color w:val="000000" w:themeColor="text1"/>
          <w:szCs w:val="28"/>
        </w:rPr>
        <w:t>м исследовании</w:t>
      </w:r>
      <w:r w:rsidRPr="00955A80">
        <w:rPr>
          <w:rFonts w:cs="Times New Roman"/>
          <w:color w:val="000000" w:themeColor="text1"/>
          <w:szCs w:val="28"/>
        </w:rPr>
        <w:t xml:space="preserve"> достигнута поставленная цель и выполнены поставленные задачи: </w:t>
      </w:r>
      <w:r w:rsidR="002F529E">
        <w:rPr>
          <w:rFonts w:cs="Times New Roman"/>
          <w:color w:val="000000" w:themeColor="text1"/>
          <w:szCs w:val="28"/>
        </w:rPr>
        <w:t>ф</w:t>
      </w:r>
      <w:r w:rsidRPr="00955A80">
        <w:rPr>
          <w:rFonts w:cs="Times New Roman"/>
          <w:color w:val="000000" w:themeColor="text1"/>
          <w:szCs w:val="28"/>
        </w:rPr>
        <w:t>инансовый сектор характеризуется разнообразием потребительских практик, которые отражают как рациональные стратегии, так и социально-психологические мотивы. Основания для типологии потребителей в этом секторе варьируются от мотивов потребления до отношения к риску и интересу к финансовым вопросам. Ключевые практики финансового сектора (кредитование, вклады, страхование, инвестирование) являются уникальными как между собой, так и по отношению к практикам потребления в привычном понимании. Они не только удовлетворяют экономические потребности, но и являются инструментом реализации личности, социального неравенства и даже непродуктивного социального характера.</w:t>
      </w:r>
    </w:p>
    <w:p w14:paraId="605AF09F" w14:textId="7B95A7D3" w:rsidR="00F6529B" w:rsidRPr="00955A80" w:rsidRDefault="00F6529B" w:rsidP="00F6529B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Проведённый анализ социально-демографических и экономических факторов</w:t>
      </w:r>
      <w:r w:rsidR="002F529E">
        <w:rPr>
          <w:rFonts w:cs="Times New Roman"/>
          <w:color w:val="000000" w:themeColor="text1"/>
          <w:szCs w:val="28"/>
        </w:rPr>
        <w:t>,</w:t>
      </w:r>
      <w:r w:rsidRPr="00955A80">
        <w:rPr>
          <w:rFonts w:cs="Times New Roman"/>
          <w:color w:val="000000" w:themeColor="text1"/>
          <w:szCs w:val="28"/>
        </w:rPr>
        <w:t xml:space="preserve"> влияющих на интенсивность практик в финансовом секторе</w:t>
      </w:r>
      <w:r w:rsidR="002F529E">
        <w:rPr>
          <w:rFonts w:cs="Times New Roman"/>
          <w:color w:val="000000" w:themeColor="text1"/>
          <w:szCs w:val="28"/>
        </w:rPr>
        <w:t>,</w:t>
      </w:r>
      <w:r w:rsidRPr="00955A80">
        <w:rPr>
          <w:rFonts w:cs="Times New Roman"/>
          <w:color w:val="000000" w:themeColor="text1"/>
          <w:szCs w:val="28"/>
        </w:rPr>
        <w:t xml:space="preserve"> выявил ряд закономерностей, </w:t>
      </w:r>
      <w:r w:rsidR="002F529E">
        <w:rPr>
          <w:rFonts w:cs="Times New Roman"/>
          <w:color w:val="000000" w:themeColor="text1"/>
          <w:szCs w:val="28"/>
        </w:rPr>
        <w:t>обуславливающих</w:t>
      </w:r>
      <w:r w:rsidRPr="00955A80">
        <w:rPr>
          <w:rFonts w:cs="Times New Roman"/>
          <w:color w:val="000000" w:themeColor="text1"/>
          <w:szCs w:val="28"/>
        </w:rPr>
        <w:t xml:space="preserve"> потребительские практики в финансовом секторе. Ключевыми детерминантами оказались: уровень дохода, финансовая грамотность, доступ к ресурсам, кредитный рейтинг</w:t>
      </w:r>
      <w:r w:rsidR="002F529E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Среди социально-демографических факторов: возраст (пожилые чаще используют страхование, молодые </w:t>
      </w:r>
      <w:r w:rsidR="002F529E">
        <w:rPr>
          <w:rFonts w:cs="Times New Roman"/>
          <w:color w:val="000000" w:themeColor="text1"/>
          <w:szCs w:val="28"/>
        </w:rPr>
        <w:t>–</w:t>
      </w:r>
      <w:r w:rsidRPr="00955A80">
        <w:rPr>
          <w:rFonts w:cs="Times New Roman"/>
          <w:color w:val="000000" w:themeColor="text1"/>
          <w:szCs w:val="28"/>
        </w:rPr>
        <w:t xml:space="preserve"> кредиты), пол (женщины демонстрируют более тревожное финансовое поведение), семейный статус (наличие детей коррелирует с закредитованностью), образование (высшее образование связано с инвестиционной активностью).</w:t>
      </w:r>
    </w:p>
    <w:p w14:paraId="1BCDE120" w14:textId="4CC07D4D" w:rsidR="00F6529B" w:rsidRPr="00955A80" w:rsidRDefault="00F6529B" w:rsidP="00F6529B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Однако непараметрический анализ взаимосвязей не подтвердил значимого влияния социально-демографических переменных на выбор конкретных финансовых практик. Это позволяет предположить, что потребительское поведение в финансовом секторе в большей степени обусловлено рациональными экономическими мотивами, а не демографическими характеристиками. Вопреки этому</w:t>
      </w:r>
      <w:r w:rsidR="002F529E">
        <w:rPr>
          <w:rFonts w:cs="Times New Roman"/>
          <w:color w:val="000000" w:themeColor="text1"/>
          <w:szCs w:val="28"/>
        </w:rPr>
        <w:t xml:space="preserve"> установлена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lastRenderedPageBreak/>
        <w:t>статистически значимая вариативность социально-демографических параметров между потребительскими типами</w:t>
      </w:r>
      <w:r w:rsidR="002F529E">
        <w:rPr>
          <w:rFonts w:cs="Times New Roman"/>
          <w:color w:val="000000" w:themeColor="text1"/>
          <w:szCs w:val="28"/>
        </w:rPr>
        <w:t>.</w:t>
      </w:r>
      <w:r w:rsidRPr="00955A80">
        <w:rPr>
          <w:rFonts w:cs="Times New Roman"/>
          <w:color w:val="000000" w:themeColor="text1"/>
          <w:szCs w:val="28"/>
        </w:rPr>
        <w:t xml:space="preserve"> </w:t>
      </w:r>
      <w:r w:rsidR="002F529E">
        <w:rPr>
          <w:rFonts w:cs="Times New Roman"/>
          <w:color w:val="000000" w:themeColor="text1"/>
          <w:szCs w:val="28"/>
        </w:rPr>
        <w:t>Э</w:t>
      </w:r>
      <w:r w:rsidRPr="00955A80">
        <w:rPr>
          <w:rFonts w:cs="Times New Roman"/>
          <w:color w:val="000000" w:themeColor="text1"/>
          <w:szCs w:val="28"/>
        </w:rPr>
        <w:t>то указывает на то, что социально-демографические факторы могут влиять на финансовое поведение не напрямую, а через формирование комплексных поведенческих паттернов, которые проявляются только при совокупном анализе множества переменных. Таким образом, тезис о социально</w:t>
      </w:r>
      <w:r w:rsidR="00CC520B">
        <w:rPr>
          <w:rFonts w:cs="Times New Roman"/>
          <w:color w:val="000000" w:themeColor="text1"/>
          <w:szCs w:val="28"/>
        </w:rPr>
        <w:t>й</w:t>
      </w:r>
      <w:r w:rsidRPr="00955A80">
        <w:rPr>
          <w:rFonts w:cs="Times New Roman"/>
          <w:color w:val="000000" w:themeColor="text1"/>
          <w:szCs w:val="28"/>
        </w:rPr>
        <w:t xml:space="preserve"> и демографической нейтральности финансовых практик американцев требует </w:t>
      </w:r>
      <w:r w:rsidR="00CC520B">
        <w:rPr>
          <w:rFonts w:cs="Times New Roman"/>
          <w:color w:val="000000" w:themeColor="text1"/>
          <w:szCs w:val="28"/>
        </w:rPr>
        <w:t>дальнейших исследований</w:t>
      </w:r>
      <w:r w:rsidRPr="00955A80">
        <w:rPr>
          <w:rFonts w:cs="Times New Roman"/>
          <w:color w:val="000000" w:themeColor="text1"/>
          <w:szCs w:val="28"/>
        </w:rPr>
        <w:t>.</w:t>
      </w:r>
    </w:p>
    <w:p w14:paraId="4442488A" w14:textId="3AC4694F" w:rsidR="00F6529B" w:rsidRPr="00955A80" w:rsidRDefault="00F6529B" w:rsidP="00F6529B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Классические точные и строгие методы кластеризации кажутся неприменимыми для выявления поведенческих особенностей респондентов: кластеры получаются приблизительно одинаково наполненны</w:t>
      </w:r>
      <w:r w:rsidR="00B1116E">
        <w:rPr>
          <w:rFonts w:cs="Times New Roman"/>
          <w:color w:val="000000" w:themeColor="text1"/>
          <w:szCs w:val="28"/>
        </w:rPr>
        <w:t>ми</w:t>
      </w:r>
      <w:r w:rsidRPr="00955A80">
        <w:rPr>
          <w:rFonts w:cs="Times New Roman"/>
          <w:color w:val="000000" w:themeColor="text1"/>
          <w:szCs w:val="28"/>
        </w:rPr>
        <w:t xml:space="preserve"> и исключают вариативность выбора конкретных практик внутри кластера. В свою очередь мягкие вероятностные модели кластеризации</w:t>
      </w:r>
      <w:r w:rsidR="00B1116E">
        <w:rPr>
          <w:rFonts w:cs="Times New Roman"/>
          <w:color w:val="000000" w:themeColor="text1"/>
          <w:szCs w:val="28"/>
        </w:rPr>
        <w:t>,</w:t>
      </w:r>
      <w:r w:rsidRPr="00955A80">
        <w:rPr>
          <w:rFonts w:cs="Times New Roman"/>
          <w:color w:val="000000" w:themeColor="text1"/>
          <w:szCs w:val="28"/>
        </w:rPr>
        <w:t xml:space="preserve"> как </w:t>
      </w:r>
      <w:r w:rsidRPr="00955A80">
        <w:rPr>
          <w:rFonts w:cs="Times New Roman"/>
          <w:color w:val="000000" w:themeColor="text1"/>
          <w:szCs w:val="28"/>
          <w:lang w:val="en-US"/>
        </w:rPr>
        <w:t>GMM</w:t>
      </w:r>
      <w:r w:rsidRPr="00955A80">
        <w:rPr>
          <w:rFonts w:cs="Times New Roman"/>
          <w:color w:val="000000" w:themeColor="text1"/>
          <w:szCs w:val="28"/>
        </w:rPr>
        <w:t>, предлагают легко интерпретируемые кластеры разных размеров. Так, с помощью этой модели были найдены уникальные потребительские типы, а анализ их соц</w:t>
      </w:r>
      <w:r w:rsidR="00B1116E">
        <w:rPr>
          <w:rFonts w:cs="Times New Roman"/>
          <w:color w:val="000000" w:themeColor="text1"/>
          <w:szCs w:val="28"/>
        </w:rPr>
        <w:t>иально</w:t>
      </w:r>
      <w:r w:rsidRPr="00955A80">
        <w:rPr>
          <w:rFonts w:cs="Times New Roman"/>
          <w:color w:val="000000" w:themeColor="text1"/>
          <w:szCs w:val="28"/>
        </w:rPr>
        <w:t>-дем</w:t>
      </w:r>
      <w:r w:rsidR="00B1116E">
        <w:rPr>
          <w:rFonts w:cs="Times New Roman"/>
          <w:color w:val="000000" w:themeColor="text1"/>
          <w:szCs w:val="28"/>
        </w:rPr>
        <w:t>ографических</w:t>
      </w:r>
      <w:r w:rsidRPr="00955A80">
        <w:rPr>
          <w:rFonts w:cs="Times New Roman"/>
          <w:color w:val="000000" w:themeColor="text1"/>
          <w:szCs w:val="28"/>
        </w:rPr>
        <w:t xml:space="preserve"> особенностей подтвердил выводы исследователей, рассмотренных в главе 1.2.</w:t>
      </w:r>
    </w:p>
    <w:p w14:paraId="3DE5ADA6" w14:textId="4E99BEC5" w:rsidR="00F6529B" w:rsidRPr="00955A80" w:rsidRDefault="00F6529B" w:rsidP="00F6529B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По результатам работы</w:t>
      </w:r>
      <w:r w:rsidR="00C20649">
        <w:rPr>
          <w:rFonts w:cs="Times New Roman"/>
          <w:color w:val="000000" w:themeColor="text1"/>
          <w:szCs w:val="28"/>
        </w:rPr>
        <w:t xml:space="preserve"> можно заключить, что</w:t>
      </w:r>
      <w:r w:rsidRPr="00955A80">
        <w:rPr>
          <w:rFonts w:cs="Times New Roman"/>
          <w:color w:val="000000" w:themeColor="text1"/>
          <w:szCs w:val="28"/>
        </w:rPr>
        <w:t xml:space="preserve"> все, кроме одной, гипотезы подтверждаются: </w:t>
      </w:r>
      <w:r w:rsidR="00C20649">
        <w:rPr>
          <w:rFonts w:cs="Times New Roman"/>
          <w:color w:val="000000" w:themeColor="text1"/>
          <w:szCs w:val="28"/>
        </w:rPr>
        <w:t>п</w:t>
      </w:r>
      <w:r w:rsidRPr="00955A80">
        <w:rPr>
          <w:rFonts w:cs="Times New Roman"/>
          <w:color w:val="000000" w:themeColor="text1"/>
          <w:szCs w:val="28"/>
        </w:rPr>
        <w:t xml:space="preserve">отребительские типы </w:t>
      </w:r>
      <w:r w:rsidR="00C20649">
        <w:rPr>
          <w:rFonts w:cs="Times New Roman"/>
          <w:color w:val="000000" w:themeColor="text1"/>
          <w:szCs w:val="28"/>
        </w:rPr>
        <w:t>различаются</w:t>
      </w:r>
      <w:r w:rsidRPr="00955A80">
        <w:rPr>
          <w:rFonts w:cs="Times New Roman"/>
          <w:color w:val="000000" w:themeColor="text1"/>
          <w:szCs w:val="28"/>
        </w:rPr>
        <w:t xml:space="preserve"> по социально-демографическим </w:t>
      </w:r>
      <w:r w:rsidR="00C20649">
        <w:rPr>
          <w:rFonts w:cs="Times New Roman"/>
          <w:color w:val="000000" w:themeColor="text1"/>
          <w:szCs w:val="28"/>
        </w:rPr>
        <w:t>факторам</w:t>
      </w:r>
      <w:r w:rsidRPr="00955A80">
        <w:rPr>
          <w:rFonts w:cs="Times New Roman"/>
          <w:color w:val="000000" w:themeColor="text1"/>
          <w:szCs w:val="28"/>
        </w:rPr>
        <w:t>; среди социально-демографических характеристик</w:t>
      </w:r>
      <w:r w:rsidR="00C20649">
        <w:rPr>
          <w:rFonts w:cs="Times New Roman"/>
          <w:color w:val="000000" w:themeColor="text1"/>
          <w:szCs w:val="28"/>
        </w:rPr>
        <w:t>, статистически значимо взаимосвязанных</w:t>
      </w:r>
      <w:r w:rsidRPr="00955A80">
        <w:rPr>
          <w:rFonts w:cs="Times New Roman"/>
          <w:color w:val="000000" w:themeColor="text1"/>
          <w:szCs w:val="28"/>
        </w:rPr>
        <w:t xml:space="preserve"> с потребительски</w:t>
      </w:r>
      <w:r w:rsidR="00C20649">
        <w:rPr>
          <w:rFonts w:cs="Times New Roman"/>
          <w:color w:val="000000" w:themeColor="text1"/>
          <w:szCs w:val="28"/>
        </w:rPr>
        <w:t>ми практиками</w:t>
      </w:r>
      <w:r w:rsidRPr="00955A80">
        <w:rPr>
          <w:rFonts w:cs="Times New Roman"/>
          <w:color w:val="000000" w:themeColor="text1"/>
          <w:szCs w:val="28"/>
        </w:rPr>
        <w:t xml:space="preserve">, пол респондента является наименее влиятельным, а доход и размер имеющихся денежных средств у респондента – </w:t>
      </w:r>
      <w:r w:rsidR="00C20649">
        <w:rPr>
          <w:rFonts w:cs="Times New Roman"/>
          <w:color w:val="000000" w:themeColor="text1"/>
          <w:szCs w:val="28"/>
        </w:rPr>
        <w:t>наиболее</w:t>
      </w:r>
      <w:r w:rsidRPr="00955A80">
        <w:rPr>
          <w:rFonts w:cs="Times New Roman"/>
          <w:color w:val="000000" w:themeColor="text1"/>
          <w:szCs w:val="28"/>
        </w:rPr>
        <w:t xml:space="preserve"> влияющий фактор на потребительские практики; </w:t>
      </w:r>
      <w:r w:rsidR="00C20649">
        <w:rPr>
          <w:rFonts w:cs="Times New Roman"/>
          <w:color w:val="000000" w:themeColor="text1"/>
          <w:szCs w:val="28"/>
        </w:rPr>
        <w:t>п</w:t>
      </w:r>
      <w:r w:rsidRPr="00955A80">
        <w:rPr>
          <w:rFonts w:cs="Times New Roman"/>
          <w:color w:val="000000" w:themeColor="text1"/>
          <w:szCs w:val="28"/>
        </w:rPr>
        <w:t xml:space="preserve">отребительский тип с наибольшим процентом молодых американцев (Кредитные мотыльки) продемонстрировал наибольшее </w:t>
      </w:r>
      <w:r w:rsidR="00C20649" w:rsidRPr="00955A80">
        <w:rPr>
          <w:rFonts w:cs="Times New Roman"/>
          <w:color w:val="000000" w:themeColor="text1"/>
          <w:szCs w:val="28"/>
        </w:rPr>
        <w:t>кол</w:t>
      </w:r>
      <w:r w:rsidR="00C20649">
        <w:rPr>
          <w:rFonts w:cs="Times New Roman"/>
          <w:color w:val="000000" w:themeColor="text1"/>
          <w:szCs w:val="28"/>
        </w:rPr>
        <w:t>ичеств</w:t>
      </w:r>
      <w:r w:rsidR="00C20649" w:rsidRPr="00955A80">
        <w:rPr>
          <w:rFonts w:cs="Times New Roman"/>
          <w:color w:val="000000" w:themeColor="text1"/>
          <w:szCs w:val="28"/>
        </w:rPr>
        <w:t>о</w:t>
      </w:r>
      <w:r w:rsidRPr="00955A80">
        <w:rPr>
          <w:rFonts w:cs="Times New Roman"/>
          <w:color w:val="000000" w:themeColor="text1"/>
          <w:szCs w:val="28"/>
        </w:rPr>
        <w:t xml:space="preserve"> респондентов</w:t>
      </w:r>
      <w:r w:rsidR="00C20649">
        <w:rPr>
          <w:rFonts w:cs="Times New Roman"/>
          <w:color w:val="000000" w:themeColor="text1"/>
          <w:szCs w:val="28"/>
        </w:rPr>
        <w:t>,</w:t>
      </w:r>
      <w:r w:rsidRPr="00955A80">
        <w:rPr>
          <w:rFonts w:cs="Times New Roman"/>
          <w:color w:val="000000" w:themeColor="text1"/>
          <w:szCs w:val="28"/>
        </w:rPr>
        <w:t xml:space="preserve"> инвестирующи</w:t>
      </w:r>
      <w:r w:rsidR="00C20649">
        <w:rPr>
          <w:rFonts w:cs="Times New Roman"/>
          <w:color w:val="000000" w:themeColor="text1"/>
          <w:szCs w:val="28"/>
        </w:rPr>
        <w:t>х</w:t>
      </w:r>
      <w:r w:rsidRPr="00955A80">
        <w:rPr>
          <w:rFonts w:cs="Times New Roman"/>
          <w:color w:val="000000" w:themeColor="text1"/>
          <w:szCs w:val="28"/>
        </w:rPr>
        <w:t xml:space="preserve"> в криптовалюту</w:t>
      </w:r>
      <w:r w:rsidR="00C20649">
        <w:rPr>
          <w:rFonts w:cs="Times New Roman"/>
          <w:color w:val="000000" w:themeColor="text1"/>
          <w:szCs w:val="28"/>
        </w:rPr>
        <w:t>.</w:t>
      </w:r>
    </w:p>
    <w:p w14:paraId="2F439924" w14:textId="60C8953F" w:rsidR="00F6529B" w:rsidRPr="00955A80" w:rsidRDefault="00F6529B" w:rsidP="00F6529B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 xml:space="preserve">Однако, хотя потребительские типы с самым высоким уровнем образования (Стабильные и Самодостаточные стратеги, Финансовая элита) демонстрируют большую склонность к накопительному и инвестиционную поведению, чем представители остальных типов, </w:t>
      </w:r>
      <w:proofErr w:type="gramStart"/>
      <w:r w:rsidRPr="00955A80">
        <w:rPr>
          <w:rFonts w:cs="Times New Roman"/>
          <w:color w:val="000000" w:themeColor="text1"/>
          <w:szCs w:val="28"/>
        </w:rPr>
        <w:t>Кредитные мотыльки</w:t>
      </w:r>
      <w:proofErr w:type="gramEnd"/>
      <w:r w:rsidRPr="00955A80">
        <w:rPr>
          <w:rFonts w:cs="Times New Roman"/>
          <w:color w:val="000000" w:themeColor="text1"/>
          <w:szCs w:val="28"/>
        </w:rPr>
        <w:t xml:space="preserve"> также отличающиеся частым наличием высшего образования</w:t>
      </w:r>
      <w:r w:rsidR="00C20649">
        <w:rPr>
          <w:rFonts w:cs="Times New Roman"/>
          <w:color w:val="000000" w:themeColor="text1"/>
          <w:szCs w:val="28"/>
        </w:rPr>
        <w:t>. Они</w:t>
      </w:r>
      <w:r w:rsidRPr="00955A80">
        <w:rPr>
          <w:rFonts w:cs="Times New Roman"/>
          <w:color w:val="000000" w:themeColor="text1"/>
          <w:szCs w:val="28"/>
        </w:rPr>
        <w:t xml:space="preserve"> активно берут </w:t>
      </w:r>
      <w:r w:rsidRPr="00955A80">
        <w:rPr>
          <w:rFonts w:cs="Times New Roman"/>
          <w:color w:val="000000" w:themeColor="text1"/>
          <w:szCs w:val="28"/>
        </w:rPr>
        <w:lastRenderedPageBreak/>
        <w:t>кредиты и</w:t>
      </w:r>
      <w:r w:rsidR="00C20649">
        <w:rPr>
          <w:rFonts w:cs="Times New Roman"/>
          <w:color w:val="000000" w:themeColor="text1"/>
          <w:szCs w:val="28"/>
        </w:rPr>
        <w:t xml:space="preserve"> проявляют</w:t>
      </w:r>
      <w:r w:rsidRPr="00955A80">
        <w:rPr>
          <w:rFonts w:cs="Times New Roman"/>
          <w:color w:val="000000" w:themeColor="text1"/>
          <w:szCs w:val="28"/>
        </w:rPr>
        <w:t xml:space="preserve"> мен</w:t>
      </w:r>
      <w:r w:rsidR="00C20649">
        <w:rPr>
          <w:rFonts w:cs="Times New Roman"/>
          <w:color w:val="000000" w:themeColor="text1"/>
          <w:szCs w:val="28"/>
        </w:rPr>
        <w:t>ьшую</w:t>
      </w:r>
      <w:r w:rsidRPr="00955A80">
        <w:rPr>
          <w:rFonts w:cs="Times New Roman"/>
          <w:color w:val="000000" w:themeColor="text1"/>
          <w:szCs w:val="28"/>
        </w:rPr>
        <w:t xml:space="preserve"> активн</w:t>
      </w:r>
      <w:r w:rsidR="00C20649">
        <w:rPr>
          <w:rFonts w:cs="Times New Roman"/>
          <w:color w:val="000000" w:themeColor="text1"/>
          <w:szCs w:val="28"/>
        </w:rPr>
        <w:t>ость</w:t>
      </w:r>
      <w:r w:rsidRPr="00955A80">
        <w:rPr>
          <w:rFonts w:cs="Times New Roman"/>
          <w:color w:val="000000" w:themeColor="text1"/>
          <w:szCs w:val="28"/>
        </w:rPr>
        <w:t xml:space="preserve"> в остальных практиках. А Зависимые маргиналы и Уставшие льготники неактивны в кредитном поведении.</w:t>
      </w:r>
    </w:p>
    <w:p w14:paraId="4F56B9C4" w14:textId="69E17449" w:rsidR="00B6634A" w:rsidRPr="00955A80" w:rsidRDefault="00F6529B" w:rsidP="00F6529B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Практическая значимость исследования подтверждается в его потенциале для разработки государственных программ, направленных на достижение социальной справедливости, поскольку подтверждена связь между принадлежностью к уязвимым потребительским типам и группам по гендерным, расовым и возрастным критериям. Для финансовых компаний результаты работы предоставляют ценную аналитическую основу для таргетирования продуктов, т.к. выявлены паттерны и особенности наиболее активных потребительских групп. Кроме того, выводы исследования могут быть интегрированы в программы финансового просвещения, акцентируя важность накопительных практик, инвестиционной грамотности и коллективного принятия решений в домохозяйствах как факторов, статистически ассоциированных с повышением уровня финансовой стабильности и благополучия населения.</w:t>
      </w:r>
    </w:p>
    <w:p w14:paraId="09370CA2" w14:textId="77777777" w:rsidR="00B6634A" w:rsidRPr="00955A80" w:rsidRDefault="00B6634A">
      <w:pPr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br w:type="page"/>
      </w:r>
    </w:p>
    <w:p w14:paraId="260A07FE" w14:textId="353B95D0" w:rsidR="00F6529B" w:rsidRDefault="00B6634A" w:rsidP="00940440">
      <w:pPr>
        <w:pStyle w:val="1"/>
        <w:jc w:val="center"/>
      </w:pPr>
      <w:bookmarkStart w:id="37" w:name="_Toc199189508"/>
      <w:bookmarkStart w:id="38" w:name="_Toc199405759"/>
      <w:r w:rsidRPr="00955A80">
        <w:lastRenderedPageBreak/>
        <w:t>Список используемых источников</w:t>
      </w:r>
      <w:bookmarkEnd w:id="37"/>
      <w:bookmarkEnd w:id="38"/>
    </w:p>
    <w:p w14:paraId="3635A220" w14:textId="77777777" w:rsidR="00940440" w:rsidRPr="00940440" w:rsidRDefault="00940440" w:rsidP="00940440"/>
    <w:p w14:paraId="68308F92" w14:textId="3E60921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1.</w:t>
      </w:r>
      <w:r w:rsidRPr="00955A80">
        <w:rPr>
          <w:rFonts w:cs="Times New Roman"/>
          <w:color w:val="000000" w:themeColor="text1"/>
          <w:szCs w:val="28"/>
        </w:rPr>
        <w:tab/>
        <w:t>Федеральный закон от 15.12.2001 № 166-ФЗ «О государственном пенсионном обеспечении в Российской Федерации»</w:t>
      </w:r>
      <w:r w:rsidR="00F315C3">
        <w:rPr>
          <w:rFonts w:cs="Times New Roman"/>
          <w:color w:val="000000" w:themeColor="text1"/>
          <w:szCs w:val="28"/>
        </w:rPr>
        <w:t>.</w:t>
      </w:r>
    </w:p>
    <w:p w14:paraId="2A00B260" w14:textId="0EDBEE3A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2.</w:t>
      </w:r>
      <w:r w:rsidRPr="00955A80">
        <w:rPr>
          <w:rFonts w:cs="Times New Roman"/>
          <w:color w:val="000000" w:themeColor="text1"/>
          <w:szCs w:val="28"/>
        </w:rPr>
        <w:tab/>
        <w:t>Федеральный закон от 25.04.2002 № 40-ФЗ «Об обязательном страховании гражданской ответственности владельцев транспортных средств»</w:t>
      </w:r>
      <w:r w:rsidR="00F315C3">
        <w:rPr>
          <w:rFonts w:cs="Times New Roman"/>
          <w:color w:val="000000" w:themeColor="text1"/>
          <w:szCs w:val="28"/>
        </w:rPr>
        <w:t>.</w:t>
      </w:r>
    </w:p>
    <w:p w14:paraId="77C7DAA6" w14:textId="264EE676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3.</w:t>
      </w:r>
      <w:r w:rsidRPr="00955A80">
        <w:rPr>
          <w:rFonts w:cs="Times New Roman"/>
          <w:color w:val="000000" w:themeColor="text1"/>
          <w:szCs w:val="28"/>
        </w:rPr>
        <w:tab/>
        <w:t>Федеральный закон от 29.11.2010 № 326-ФЗ «Об обязательном медицинском страховании в Российской Федерации»</w:t>
      </w:r>
      <w:r w:rsidR="00F315C3">
        <w:rPr>
          <w:rFonts w:cs="Times New Roman"/>
          <w:color w:val="000000" w:themeColor="text1"/>
          <w:szCs w:val="28"/>
        </w:rPr>
        <w:t>.</w:t>
      </w:r>
    </w:p>
    <w:p w14:paraId="491C00F9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4.</w:t>
      </w:r>
      <w:r w:rsidRPr="00955A80">
        <w:rPr>
          <w:rFonts w:cs="Times New Roman"/>
          <w:color w:val="000000" w:themeColor="text1"/>
          <w:szCs w:val="28"/>
        </w:rPr>
        <w:tab/>
      </w:r>
      <w:proofErr w:type="spellStart"/>
      <w:r w:rsidRPr="00955A80">
        <w:rPr>
          <w:rFonts w:cs="Times New Roman"/>
          <w:color w:val="000000" w:themeColor="text1"/>
          <w:szCs w:val="28"/>
        </w:rPr>
        <w:t>Белехова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Г.В., Гордиевская А.Н. Финансовое поведение населения: демографические особенности // Проблемы развития территорий. - 2018. - №1(93). - С. 133-150.</w:t>
      </w:r>
    </w:p>
    <w:p w14:paraId="525E353C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5.</w:t>
      </w:r>
      <w:r w:rsidRPr="00955A80">
        <w:rPr>
          <w:rFonts w:cs="Times New Roman"/>
          <w:color w:val="000000" w:themeColor="text1"/>
          <w:szCs w:val="28"/>
        </w:rPr>
        <w:tab/>
        <w:t>Бодрийяр Ж. Система вещей / пер. с фр. М.: Рудомино, 1999. – 223 с.</w:t>
      </w:r>
    </w:p>
    <w:p w14:paraId="032D2467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6.</w:t>
      </w:r>
      <w:r w:rsidRPr="00955A80">
        <w:rPr>
          <w:rFonts w:cs="Times New Roman"/>
          <w:color w:val="000000" w:themeColor="text1"/>
          <w:szCs w:val="28"/>
        </w:rPr>
        <w:tab/>
      </w:r>
      <w:proofErr w:type="spellStart"/>
      <w:r w:rsidRPr="00955A80">
        <w:rPr>
          <w:rFonts w:cs="Times New Roman"/>
          <w:color w:val="000000" w:themeColor="text1"/>
          <w:szCs w:val="28"/>
        </w:rPr>
        <w:t>Бурдьё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П. Различение: социальная критика суждения / Пер. с фр. О.И. </w:t>
      </w:r>
      <w:proofErr w:type="spellStart"/>
      <w:r w:rsidRPr="00955A80">
        <w:rPr>
          <w:rFonts w:cs="Times New Roman"/>
          <w:color w:val="000000" w:themeColor="text1"/>
          <w:szCs w:val="28"/>
        </w:rPr>
        <w:t>Кирчик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// Западная экономическая социология: Хрестоматия современной классики / Сост. и науч. ред. В.В. Радаев; Пер. М.С. Добряковой и др. - М.: Российская политическая энциклопедия (РОССПЭН), 2004. - 680 с.</w:t>
      </w:r>
    </w:p>
    <w:p w14:paraId="75DA4294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7.</w:t>
      </w:r>
      <w:r w:rsidRPr="00955A80">
        <w:rPr>
          <w:rFonts w:cs="Times New Roman"/>
          <w:color w:val="000000" w:themeColor="text1"/>
          <w:szCs w:val="28"/>
        </w:rPr>
        <w:tab/>
      </w:r>
      <w:proofErr w:type="spellStart"/>
      <w:r w:rsidRPr="00955A80">
        <w:rPr>
          <w:rFonts w:cs="Times New Roman"/>
          <w:color w:val="000000" w:themeColor="text1"/>
          <w:szCs w:val="28"/>
        </w:rPr>
        <w:t>Бём-Баверк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Э. Основы теории ценности хозяйственных благ / пер. с нем М.: Директ-Медиа, 2007. - 189 с.</w:t>
      </w:r>
    </w:p>
    <w:p w14:paraId="51392CB1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8.</w:t>
      </w:r>
      <w:r w:rsidRPr="00955A80">
        <w:rPr>
          <w:rFonts w:cs="Times New Roman"/>
          <w:color w:val="000000" w:themeColor="text1"/>
          <w:szCs w:val="28"/>
        </w:rPr>
        <w:tab/>
      </w:r>
      <w:proofErr w:type="spellStart"/>
      <w:r w:rsidRPr="00955A80">
        <w:rPr>
          <w:rFonts w:cs="Times New Roman"/>
          <w:color w:val="000000" w:themeColor="text1"/>
          <w:szCs w:val="28"/>
        </w:rPr>
        <w:t>Вашакидзе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Н.С., Филиппова Г.В., Рауш Н.Л., Осипов Г.С. International Journal </w:t>
      </w:r>
      <w:proofErr w:type="spellStart"/>
      <w:r w:rsidRPr="00955A80">
        <w:rPr>
          <w:rFonts w:cs="Times New Roman"/>
          <w:color w:val="000000" w:themeColor="text1"/>
          <w:szCs w:val="28"/>
        </w:rPr>
        <w:t>of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55A80">
        <w:rPr>
          <w:rFonts w:cs="Times New Roman"/>
          <w:color w:val="000000" w:themeColor="text1"/>
          <w:szCs w:val="28"/>
        </w:rPr>
        <w:t>Humanities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55A80">
        <w:rPr>
          <w:rFonts w:cs="Times New Roman"/>
          <w:color w:val="000000" w:themeColor="text1"/>
          <w:szCs w:val="28"/>
        </w:rPr>
        <w:t>and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Natural Sciences // Введение в оценку качества кластерного анализа. - 2024. - №10-2 (97). - С. 86-89.</w:t>
      </w:r>
    </w:p>
    <w:p w14:paraId="197455B3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9.</w:t>
      </w:r>
      <w:r w:rsidRPr="00955A80">
        <w:rPr>
          <w:rFonts w:cs="Times New Roman"/>
          <w:color w:val="000000" w:themeColor="text1"/>
          <w:szCs w:val="28"/>
        </w:rPr>
        <w:tab/>
      </w:r>
      <w:proofErr w:type="spellStart"/>
      <w:r w:rsidRPr="00955A80">
        <w:rPr>
          <w:rFonts w:cs="Times New Roman"/>
          <w:color w:val="000000" w:themeColor="text1"/>
          <w:szCs w:val="28"/>
        </w:rPr>
        <w:t>Добжевич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Н.Ю. О современных финансовых услугах // Россия: тенденции и перспективы развития. - 2017. - №12. - С. 251-254.</w:t>
      </w:r>
    </w:p>
    <w:p w14:paraId="1F086DE0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10.</w:t>
      </w:r>
      <w:r w:rsidRPr="00955A80">
        <w:rPr>
          <w:rFonts w:cs="Times New Roman"/>
          <w:color w:val="000000" w:themeColor="text1"/>
          <w:szCs w:val="28"/>
        </w:rPr>
        <w:tab/>
        <w:t>Ильин В.И. Поведение потребителей. - СПб: Питер, 2000. - 232 с.</w:t>
      </w:r>
    </w:p>
    <w:p w14:paraId="216BE68B" w14:textId="73AC79C4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11.</w:t>
      </w:r>
      <w:r w:rsidRPr="00955A80">
        <w:rPr>
          <w:rFonts w:cs="Times New Roman"/>
          <w:color w:val="000000" w:themeColor="text1"/>
          <w:szCs w:val="28"/>
        </w:rPr>
        <w:tab/>
        <w:t xml:space="preserve">Карл </w:t>
      </w:r>
      <w:proofErr w:type="spellStart"/>
      <w:r w:rsidRPr="00955A80">
        <w:rPr>
          <w:rFonts w:cs="Times New Roman"/>
          <w:color w:val="000000" w:themeColor="text1"/>
          <w:szCs w:val="28"/>
        </w:rPr>
        <w:t>Менгер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Избранные работы. М.: Издательский дом «Территория будущего», 2005. </w:t>
      </w:r>
      <w:r w:rsidR="002C02B7">
        <w:rPr>
          <w:rFonts w:cs="Times New Roman"/>
          <w:color w:val="000000" w:themeColor="text1"/>
          <w:szCs w:val="28"/>
        </w:rPr>
        <w:t>-</w:t>
      </w:r>
      <w:r w:rsidRPr="00955A80">
        <w:rPr>
          <w:rFonts w:cs="Times New Roman"/>
          <w:color w:val="000000" w:themeColor="text1"/>
          <w:szCs w:val="28"/>
        </w:rPr>
        <w:t xml:space="preserve"> 496 с.</w:t>
      </w:r>
    </w:p>
    <w:p w14:paraId="437836DE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12.</w:t>
      </w:r>
      <w:r w:rsidRPr="00955A80">
        <w:rPr>
          <w:rFonts w:cs="Times New Roman"/>
          <w:color w:val="000000" w:themeColor="text1"/>
          <w:szCs w:val="28"/>
        </w:rPr>
        <w:tab/>
        <w:t>Курносова Л.С. Социологический анализ потребительских практик: методологические проблемы и историческая ретроспектива // Вестник ПНИПУ. Социально-экономические науки. - 2019. - №4. - С. 100-111.</w:t>
      </w:r>
    </w:p>
    <w:p w14:paraId="75DDAA5A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lastRenderedPageBreak/>
        <w:t>13.</w:t>
      </w:r>
      <w:r w:rsidRPr="00955A80">
        <w:rPr>
          <w:rFonts w:cs="Times New Roman"/>
          <w:color w:val="000000" w:themeColor="text1"/>
          <w:szCs w:val="28"/>
        </w:rPr>
        <w:tab/>
        <w:t xml:space="preserve">Кучеренко Е.А. Теория показного потребления Т. </w:t>
      </w:r>
      <w:proofErr w:type="spellStart"/>
      <w:r w:rsidRPr="00955A80">
        <w:rPr>
          <w:rFonts w:cs="Times New Roman"/>
          <w:color w:val="000000" w:themeColor="text1"/>
          <w:szCs w:val="28"/>
        </w:rPr>
        <w:t>Веблена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через призму концепции П. Бурдье // Социологические науки. - 2013. - №8. - С. 101-103.</w:t>
      </w:r>
    </w:p>
    <w:p w14:paraId="53DD3861" w14:textId="3AC84173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14.</w:t>
      </w:r>
      <w:r w:rsidRPr="00955A80">
        <w:rPr>
          <w:rFonts w:cs="Times New Roman"/>
          <w:color w:val="000000" w:themeColor="text1"/>
          <w:szCs w:val="28"/>
        </w:rPr>
        <w:tab/>
        <w:t>Литвинова В.В. Финансовое поведение человека и определяющие его факторы // Журнал экономической теории. - 2020. - №17(1). - С. 230-237</w:t>
      </w:r>
    </w:p>
    <w:p w14:paraId="68C8BA7A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15.</w:t>
      </w:r>
      <w:r w:rsidRPr="00955A80">
        <w:rPr>
          <w:rFonts w:cs="Times New Roman"/>
          <w:color w:val="000000" w:themeColor="text1"/>
          <w:szCs w:val="28"/>
        </w:rPr>
        <w:tab/>
        <w:t>Маршалл А. Принципы экономической науки / пер. с англ. М.: Прогресс, 1993. – 312 с.</w:t>
      </w:r>
    </w:p>
    <w:p w14:paraId="77A6C0F8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16.</w:t>
      </w:r>
      <w:r w:rsidRPr="00955A80">
        <w:rPr>
          <w:rFonts w:cs="Times New Roman"/>
          <w:color w:val="000000" w:themeColor="text1"/>
          <w:szCs w:val="28"/>
        </w:rPr>
        <w:tab/>
        <w:t>Радаев В.В. Экономическая социология. - 2-е изд. - М.: Издательский дом ГУ ВШЭ, 2008. - 602 с.</w:t>
      </w:r>
    </w:p>
    <w:p w14:paraId="5345E473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17.</w:t>
      </w:r>
      <w:r w:rsidRPr="00955A80">
        <w:rPr>
          <w:rFonts w:cs="Times New Roman"/>
          <w:color w:val="000000" w:themeColor="text1"/>
          <w:szCs w:val="28"/>
        </w:rPr>
        <w:tab/>
        <w:t>Репина С.И. Проверка качества кластеров с помощью силуэтного анализа // Информационные и коммуникативные технологии. - 2024. - №9(124). - С. 958-975.</w:t>
      </w:r>
    </w:p>
    <w:p w14:paraId="3B5A0172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18.</w:t>
      </w:r>
      <w:r w:rsidRPr="00955A80">
        <w:rPr>
          <w:rFonts w:cs="Times New Roman"/>
          <w:color w:val="000000" w:themeColor="text1"/>
          <w:szCs w:val="28"/>
        </w:rPr>
        <w:tab/>
      </w:r>
      <w:proofErr w:type="spellStart"/>
      <w:r w:rsidRPr="00955A80">
        <w:rPr>
          <w:rFonts w:cs="Times New Roman"/>
          <w:color w:val="000000" w:themeColor="text1"/>
          <w:szCs w:val="28"/>
        </w:rPr>
        <w:t>Семеко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Г.В. Потребительское кредитование в современном обществе потребления: проблемы развития и последствия // Социальные новации и социальные науки. – М.: ИНИОН. РАН, 2021. – № 4. – С. 103–122.</w:t>
      </w:r>
    </w:p>
    <w:p w14:paraId="06F63AF3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19.</w:t>
      </w:r>
      <w:r w:rsidRPr="00955A80">
        <w:rPr>
          <w:rFonts w:cs="Times New Roman"/>
          <w:color w:val="000000" w:themeColor="text1"/>
          <w:szCs w:val="28"/>
        </w:rPr>
        <w:tab/>
        <w:t>Федореева В.С. Потребительские практики: эволюция потребления // Вестник экономики, права и социологии. - 2022. - №2. - С. 139-143.</w:t>
      </w:r>
    </w:p>
    <w:p w14:paraId="2F402929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20.</w:t>
      </w:r>
      <w:r w:rsidRPr="00955A80">
        <w:rPr>
          <w:rFonts w:cs="Times New Roman"/>
          <w:color w:val="000000" w:themeColor="text1"/>
          <w:szCs w:val="28"/>
        </w:rPr>
        <w:tab/>
        <w:t xml:space="preserve">Финансовая социология / под ред. д-ра социол. наук, проф. А.В. Новикова, д-ра экон. наук, проф. А.В. </w:t>
      </w:r>
      <w:proofErr w:type="spellStart"/>
      <w:r w:rsidRPr="00955A80">
        <w:rPr>
          <w:rFonts w:cs="Times New Roman"/>
          <w:color w:val="000000" w:themeColor="text1"/>
          <w:szCs w:val="28"/>
        </w:rPr>
        <w:t>Ярашевой</w:t>
      </w:r>
      <w:proofErr w:type="spellEnd"/>
      <w:r w:rsidRPr="00955A80">
        <w:rPr>
          <w:rFonts w:cs="Times New Roman"/>
          <w:color w:val="000000" w:themeColor="text1"/>
          <w:szCs w:val="28"/>
        </w:rPr>
        <w:t>. – М.: Финансовый университет, 2016. – 344 с.</w:t>
      </w:r>
    </w:p>
    <w:p w14:paraId="4B77DC2A" w14:textId="7199ACAA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21.</w:t>
      </w:r>
      <w:r w:rsidRPr="00955A80">
        <w:rPr>
          <w:rFonts w:cs="Times New Roman"/>
          <w:color w:val="000000" w:themeColor="text1"/>
          <w:szCs w:val="28"/>
        </w:rPr>
        <w:tab/>
        <w:t xml:space="preserve">Фромм Э. Бегство от свободы. Человек для себя / пер. с англ. </w:t>
      </w:r>
      <w:r w:rsidR="002C02B7">
        <w:rPr>
          <w:rFonts w:cs="Times New Roman"/>
          <w:color w:val="000000" w:themeColor="text1"/>
          <w:szCs w:val="28"/>
        </w:rPr>
        <w:t>-</w:t>
      </w:r>
      <w:r w:rsidRPr="00955A80">
        <w:rPr>
          <w:rFonts w:cs="Times New Roman"/>
          <w:color w:val="000000" w:themeColor="text1"/>
          <w:szCs w:val="28"/>
        </w:rPr>
        <w:t xml:space="preserve"> М.: АСТ, 2006. </w:t>
      </w:r>
      <w:r w:rsidR="002C02B7">
        <w:rPr>
          <w:rFonts w:cs="Times New Roman"/>
          <w:color w:val="000000" w:themeColor="text1"/>
          <w:szCs w:val="28"/>
        </w:rPr>
        <w:t>-</w:t>
      </w:r>
      <w:r w:rsidRPr="00955A80">
        <w:rPr>
          <w:rFonts w:cs="Times New Roman"/>
          <w:color w:val="000000" w:themeColor="text1"/>
          <w:szCs w:val="28"/>
        </w:rPr>
        <w:t xml:space="preserve"> 571 с.</w:t>
      </w:r>
    </w:p>
    <w:p w14:paraId="50462208" w14:textId="09E1B21E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</w:rPr>
        <w:t>22.</w:t>
      </w:r>
      <w:r w:rsidRPr="00955A80">
        <w:rPr>
          <w:rFonts w:cs="Times New Roman"/>
          <w:color w:val="000000" w:themeColor="text1"/>
          <w:szCs w:val="28"/>
        </w:rPr>
        <w:tab/>
        <w:t xml:space="preserve">Юдин И.Б. Социально-демографический портрет и ценностные установки пользователей инвестиционных приложений в России // Экономическая социология. - </w:t>
      </w:r>
      <w:r w:rsidR="00115F66" w:rsidRPr="00115F66">
        <w:rPr>
          <w:rFonts w:cs="Times New Roman"/>
          <w:color w:val="000000" w:themeColor="text1"/>
          <w:szCs w:val="28"/>
        </w:rPr>
        <w:t>20</w:t>
      </w:r>
      <w:r w:rsidRPr="00955A80">
        <w:rPr>
          <w:rFonts w:cs="Times New Roman"/>
          <w:color w:val="000000" w:themeColor="text1"/>
          <w:szCs w:val="28"/>
        </w:rPr>
        <w:t xml:space="preserve">24. - Т. 25. </w:t>
      </w:r>
      <w:r w:rsidRPr="00955A80">
        <w:rPr>
          <w:rFonts w:cs="Times New Roman"/>
          <w:color w:val="000000" w:themeColor="text1"/>
          <w:szCs w:val="28"/>
          <w:lang w:val="en-US"/>
        </w:rPr>
        <w:t xml:space="preserve">№ 2. - </w:t>
      </w:r>
      <w:r w:rsidRPr="00955A80">
        <w:rPr>
          <w:rFonts w:cs="Times New Roman"/>
          <w:color w:val="000000" w:themeColor="text1"/>
          <w:szCs w:val="28"/>
        </w:rPr>
        <w:t>С</w:t>
      </w:r>
      <w:r w:rsidRPr="00955A80">
        <w:rPr>
          <w:rFonts w:cs="Times New Roman"/>
          <w:color w:val="000000" w:themeColor="text1"/>
          <w:szCs w:val="28"/>
          <w:lang w:val="en-US"/>
        </w:rPr>
        <w:t>. 58-87.</w:t>
      </w:r>
    </w:p>
    <w:p w14:paraId="2D946087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23.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 xml:space="preserve">Akay Ö., Yuksel G. Clustering the Mixed Panel Dataset using Gower's Distance and K-Prototypes Algorithms // Communication in Statistics- Simulation and Computation. - 2017. - №47(10). - </w:t>
      </w:r>
      <w:r w:rsidRPr="00955A80">
        <w:rPr>
          <w:rFonts w:cs="Times New Roman"/>
          <w:color w:val="000000" w:themeColor="text1"/>
          <w:szCs w:val="28"/>
        </w:rPr>
        <w:t>С</w:t>
      </w:r>
      <w:r w:rsidRPr="00955A80">
        <w:rPr>
          <w:rFonts w:cs="Times New Roman"/>
          <w:color w:val="000000" w:themeColor="text1"/>
          <w:szCs w:val="28"/>
          <w:lang w:val="en-US"/>
        </w:rPr>
        <w:t>. 1-11.</w:t>
      </w:r>
    </w:p>
    <w:p w14:paraId="3047E9CB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24.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 xml:space="preserve">Aliza Gutman, Thea Garon, Jeanne Hogarth, Rachel Schneider Understanding and Improving Consumer Financial Health in America. - Chicago: Center for Financial Services Innovation, 2015. - 45 </w:t>
      </w:r>
      <w:r w:rsidRPr="00955A80">
        <w:rPr>
          <w:rFonts w:cs="Times New Roman"/>
          <w:color w:val="000000" w:themeColor="text1"/>
          <w:szCs w:val="28"/>
        </w:rPr>
        <w:t>с</w:t>
      </w:r>
      <w:r w:rsidRPr="00955A80">
        <w:rPr>
          <w:rFonts w:cs="Times New Roman"/>
          <w:color w:val="000000" w:themeColor="text1"/>
          <w:szCs w:val="28"/>
          <w:lang w:val="en-US"/>
        </w:rPr>
        <w:t>.</w:t>
      </w:r>
    </w:p>
    <w:p w14:paraId="51E0E6EA" w14:textId="327AD7A8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lastRenderedPageBreak/>
        <w:t>25.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 xml:space="preserve">Anni K., </w:t>
      </w:r>
      <w:proofErr w:type="spellStart"/>
      <w:r w:rsidRPr="00955A80">
        <w:rPr>
          <w:rFonts w:cs="Times New Roman"/>
          <w:color w:val="000000" w:themeColor="text1"/>
          <w:szCs w:val="28"/>
          <w:lang w:val="en-US"/>
        </w:rPr>
        <w:t>Vainik</w:t>
      </w:r>
      <w:proofErr w:type="spellEnd"/>
      <w:r w:rsidRPr="00955A80">
        <w:rPr>
          <w:rFonts w:cs="Times New Roman"/>
          <w:color w:val="000000" w:themeColor="text1"/>
          <w:szCs w:val="28"/>
          <w:lang w:val="en-US"/>
        </w:rPr>
        <w:t xml:space="preserve">, U., Mõttus R. Personality profiles of 263 occupations // Journal of Applied Psychology. - 2025. - №110(4). - </w:t>
      </w:r>
      <w:r w:rsidRPr="00955A80">
        <w:rPr>
          <w:rFonts w:cs="Times New Roman"/>
          <w:color w:val="000000" w:themeColor="text1"/>
          <w:szCs w:val="28"/>
        </w:rPr>
        <w:t>С</w:t>
      </w:r>
      <w:r w:rsidRPr="00955A80">
        <w:rPr>
          <w:rFonts w:cs="Times New Roman"/>
          <w:color w:val="000000" w:themeColor="text1"/>
          <w:szCs w:val="28"/>
          <w:lang w:val="en-US"/>
        </w:rPr>
        <w:t>. 481–511.</w:t>
      </w:r>
    </w:p>
    <w:p w14:paraId="3C077480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26.</w:t>
      </w:r>
      <w:r w:rsidRPr="00955A80">
        <w:rPr>
          <w:rFonts w:cs="Times New Roman"/>
          <w:color w:val="000000" w:themeColor="text1"/>
          <w:szCs w:val="28"/>
          <w:lang w:val="en-US"/>
        </w:rPr>
        <w:tab/>
      </w:r>
      <w:proofErr w:type="spellStart"/>
      <w:r w:rsidRPr="00955A80">
        <w:rPr>
          <w:rFonts w:cs="Times New Roman"/>
          <w:color w:val="000000" w:themeColor="text1"/>
          <w:szCs w:val="28"/>
          <w:lang w:val="en-US"/>
        </w:rPr>
        <w:t>Bruwer</w:t>
      </w:r>
      <w:proofErr w:type="spellEnd"/>
      <w:r w:rsidRPr="00955A80">
        <w:rPr>
          <w:rFonts w:cs="Times New Roman"/>
          <w:color w:val="000000" w:themeColor="text1"/>
          <w:szCs w:val="28"/>
          <w:lang w:val="en-US"/>
        </w:rPr>
        <w:t xml:space="preserve"> J., Li E. Domain-specific Market Segmentation Using a Latent Class Mixture Modelling Approach and Wine-Related Lifestyle (WRL) Algorithm // European Journal of Marketing. - 2017. - №51(9/10). - </w:t>
      </w:r>
      <w:r w:rsidRPr="00955A80">
        <w:rPr>
          <w:rFonts w:cs="Times New Roman"/>
          <w:color w:val="000000" w:themeColor="text1"/>
          <w:szCs w:val="28"/>
        </w:rPr>
        <w:t>С</w:t>
      </w:r>
      <w:r w:rsidRPr="00955A80">
        <w:rPr>
          <w:rFonts w:cs="Times New Roman"/>
          <w:color w:val="000000" w:themeColor="text1"/>
          <w:szCs w:val="28"/>
          <w:lang w:val="en-US"/>
        </w:rPr>
        <w:t>. 1552-1576.</w:t>
      </w:r>
    </w:p>
    <w:p w14:paraId="050D3602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27.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 xml:space="preserve">Epper T., Fehr E., Hvidberg K., Kreiner C., Leth-Petersen S., Rasmussen G. Preferences predict who commits crime among young men // Proceedings of the National Academy of Sciences (PNAS). - 2022. - №119(6) – </w:t>
      </w:r>
      <w:r w:rsidRPr="00955A80">
        <w:rPr>
          <w:rFonts w:cs="Times New Roman"/>
          <w:color w:val="000000" w:themeColor="text1"/>
          <w:szCs w:val="28"/>
        </w:rPr>
        <w:t>С</w:t>
      </w:r>
      <w:r w:rsidRPr="00955A80">
        <w:rPr>
          <w:rFonts w:cs="Times New Roman"/>
          <w:color w:val="000000" w:themeColor="text1"/>
          <w:szCs w:val="28"/>
          <w:lang w:val="en-US"/>
        </w:rPr>
        <w:t>. 1-7.</w:t>
      </w:r>
    </w:p>
    <w:p w14:paraId="66DDA698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28.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 xml:space="preserve">Horsky D., Misra S., Nelson P. Observed and Unobserved Preference Heterogeneity in Brand-Choice Models // Marketing Science. - 2006. - №25(4). - </w:t>
      </w:r>
      <w:r w:rsidRPr="00955A80">
        <w:rPr>
          <w:rFonts w:cs="Times New Roman"/>
          <w:color w:val="000000" w:themeColor="text1"/>
          <w:szCs w:val="28"/>
        </w:rPr>
        <w:t>С</w:t>
      </w:r>
      <w:r w:rsidRPr="00955A80">
        <w:rPr>
          <w:rFonts w:cs="Times New Roman"/>
          <w:color w:val="000000" w:themeColor="text1"/>
          <w:szCs w:val="28"/>
          <w:lang w:val="en-US"/>
        </w:rPr>
        <w:t>. 322-335.</w:t>
      </w:r>
    </w:p>
    <w:p w14:paraId="604CF414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29.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 xml:space="preserve">Jamie Wagner An empirical analysis linking a person’s financial risk tolerance and financial literacy to financial behaviors // Journal of Economic Psychology. - 2014. - </w:t>
      </w:r>
      <w:r w:rsidRPr="00955A80">
        <w:rPr>
          <w:rFonts w:cs="Times New Roman"/>
          <w:color w:val="000000" w:themeColor="text1"/>
          <w:szCs w:val="28"/>
        </w:rPr>
        <w:t>С</w:t>
      </w:r>
      <w:r w:rsidRPr="00955A80">
        <w:rPr>
          <w:rFonts w:cs="Times New Roman"/>
          <w:color w:val="000000" w:themeColor="text1"/>
          <w:szCs w:val="28"/>
          <w:lang w:val="en-US"/>
        </w:rPr>
        <w:t>. 1-27.</w:t>
      </w:r>
    </w:p>
    <w:p w14:paraId="033C7B76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30.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 xml:space="preserve">Jamie Wagner, William B. Walstad Gender Differences in Financial Decision-Making and Behaviors in Single and Joint Households // The American Economist. - 2023. - №68. - </w:t>
      </w:r>
      <w:r w:rsidRPr="00955A80">
        <w:rPr>
          <w:rFonts w:cs="Times New Roman"/>
          <w:color w:val="000000" w:themeColor="text1"/>
          <w:szCs w:val="28"/>
        </w:rPr>
        <w:t>С</w:t>
      </w:r>
      <w:r w:rsidRPr="00955A80">
        <w:rPr>
          <w:rFonts w:cs="Times New Roman"/>
          <w:color w:val="000000" w:themeColor="text1"/>
          <w:szCs w:val="28"/>
          <w:lang w:val="en-US"/>
        </w:rPr>
        <w:t>. 5-23.</w:t>
      </w:r>
    </w:p>
    <w:p w14:paraId="42590953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31.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 xml:space="preserve">Laksana E., </w:t>
      </w:r>
      <w:proofErr w:type="spellStart"/>
      <w:r w:rsidRPr="00955A80">
        <w:rPr>
          <w:rFonts w:cs="Times New Roman"/>
          <w:color w:val="000000" w:themeColor="text1"/>
          <w:szCs w:val="28"/>
          <w:lang w:val="en-US"/>
        </w:rPr>
        <w:t>Fahrezi</w:t>
      </w:r>
      <w:proofErr w:type="spellEnd"/>
      <w:r w:rsidRPr="00955A80">
        <w:rPr>
          <w:rFonts w:cs="Times New Roman"/>
          <w:color w:val="000000" w:themeColor="text1"/>
          <w:szCs w:val="28"/>
          <w:lang w:val="en-US"/>
        </w:rPr>
        <w:t xml:space="preserve"> M. Customer Segmentation and Analysis Based on Gaussian Mixture Model Algorithm // Proceedings of the </w:t>
      </w:r>
      <w:proofErr w:type="spellStart"/>
      <w:r w:rsidRPr="00955A80">
        <w:rPr>
          <w:rFonts w:cs="Times New Roman"/>
          <w:color w:val="000000" w:themeColor="text1"/>
          <w:szCs w:val="28"/>
          <w:lang w:val="en-US"/>
        </w:rPr>
        <w:t>Widyatama</w:t>
      </w:r>
      <w:proofErr w:type="spellEnd"/>
      <w:r w:rsidRPr="00955A80">
        <w:rPr>
          <w:rFonts w:cs="Times New Roman"/>
          <w:color w:val="000000" w:themeColor="text1"/>
          <w:szCs w:val="28"/>
          <w:lang w:val="en-US"/>
        </w:rPr>
        <w:t xml:space="preserve"> International Conference on Engineering. - 2024. - </w:t>
      </w:r>
      <w:r w:rsidRPr="00955A80">
        <w:rPr>
          <w:rFonts w:cs="Times New Roman"/>
          <w:color w:val="000000" w:themeColor="text1"/>
          <w:szCs w:val="28"/>
        </w:rPr>
        <w:t>С</w:t>
      </w:r>
      <w:r w:rsidRPr="00955A80">
        <w:rPr>
          <w:rFonts w:cs="Times New Roman"/>
          <w:color w:val="000000" w:themeColor="text1"/>
          <w:szCs w:val="28"/>
          <w:lang w:val="en-US"/>
        </w:rPr>
        <w:t>. 67-75.</w:t>
      </w:r>
    </w:p>
    <w:p w14:paraId="6CC79C7A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32.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 xml:space="preserve">Lindner F., Michael </w:t>
      </w:r>
      <w:r w:rsidRPr="00955A80">
        <w:rPr>
          <w:rFonts w:cs="Times New Roman"/>
          <w:color w:val="000000" w:themeColor="text1"/>
          <w:szCs w:val="28"/>
        </w:rPr>
        <w:t>К</w:t>
      </w:r>
      <w:r w:rsidRPr="00955A80">
        <w:rPr>
          <w:rFonts w:cs="Times New Roman"/>
          <w:color w:val="000000" w:themeColor="text1"/>
          <w:szCs w:val="28"/>
          <w:lang w:val="en-US"/>
        </w:rPr>
        <w:t xml:space="preserve">., Rosenkranz S., Weitzel U. Social Motives and Risk-Taking in Investment Decisions // Journal of Economic Dynamics and Control. - 2021. - №127(2). - </w:t>
      </w:r>
      <w:r w:rsidRPr="00955A80">
        <w:rPr>
          <w:rFonts w:cs="Times New Roman"/>
          <w:color w:val="000000" w:themeColor="text1"/>
          <w:szCs w:val="28"/>
        </w:rPr>
        <w:t>С</w:t>
      </w:r>
      <w:r w:rsidRPr="00955A80">
        <w:rPr>
          <w:rFonts w:cs="Times New Roman"/>
          <w:color w:val="000000" w:themeColor="text1"/>
          <w:szCs w:val="28"/>
          <w:lang w:val="en-US"/>
        </w:rPr>
        <w:t>. 27-63.</w:t>
      </w:r>
    </w:p>
    <w:p w14:paraId="40CAF7AB" w14:textId="43C25C74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33.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 xml:space="preserve">Machin R., </w:t>
      </w:r>
      <w:proofErr w:type="spellStart"/>
      <w:r w:rsidRPr="00955A80">
        <w:rPr>
          <w:rFonts w:cs="Times New Roman"/>
          <w:color w:val="000000" w:themeColor="text1"/>
          <w:szCs w:val="28"/>
          <w:lang w:val="en-US"/>
        </w:rPr>
        <w:t>Nchafack</w:t>
      </w:r>
      <w:proofErr w:type="spellEnd"/>
      <w:r w:rsidRPr="00955A80">
        <w:rPr>
          <w:rFonts w:cs="Times New Roman"/>
          <w:color w:val="000000" w:themeColor="text1"/>
          <w:szCs w:val="28"/>
          <w:lang w:val="en-US"/>
        </w:rPr>
        <w:t xml:space="preserve"> A. Debt advice and financial capability: A best-practice guide for professionals and policymakers working with prisoners, offenders, and ex-offenders. - Nottingham: Nottingham Trent University, 2023. - 13 </w:t>
      </w:r>
      <w:r w:rsidRPr="00955A80">
        <w:rPr>
          <w:rFonts w:cs="Times New Roman"/>
          <w:color w:val="000000" w:themeColor="text1"/>
          <w:szCs w:val="28"/>
        </w:rPr>
        <w:t>с</w:t>
      </w:r>
      <w:r w:rsidRPr="00955A80">
        <w:rPr>
          <w:rFonts w:cs="Times New Roman"/>
          <w:color w:val="000000" w:themeColor="text1"/>
          <w:szCs w:val="28"/>
          <w:lang w:val="en-US"/>
        </w:rPr>
        <w:t>.</w:t>
      </w:r>
    </w:p>
    <w:p w14:paraId="458C44FF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34.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 xml:space="preserve">Meshram P., Singh P. An Efficient Density-Based Algorithm for Clustering Gene Expressions // Biotechnological Communication. - 2017. - №10(3). - </w:t>
      </w:r>
      <w:r w:rsidRPr="00955A80">
        <w:rPr>
          <w:rFonts w:cs="Times New Roman"/>
          <w:color w:val="000000" w:themeColor="text1"/>
          <w:szCs w:val="28"/>
        </w:rPr>
        <w:t>С</w:t>
      </w:r>
      <w:r w:rsidRPr="00955A80">
        <w:rPr>
          <w:rFonts w:cs="Times New Roman"/>
          <w:color w:val="000000" w:themeColor="text1"/>
          <w:szCs w:val="28"/>
          <w:lang w:val="en-US"/>
        </w:rPr>
        <w:t>. 25-31.</w:t>
      </w:r>
    </w:p>
    <w:p w14:paraId="313FB75D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lastRenderedPageBreak/>
        <w:t>35.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 xml:space="preserve">Rogers E.M. Diffusion of innovations. - 4 </w:t>
      </w:r>
      <w:proofErr w:type="spellStart"/>
      <w:r w:rsidRPr="00955A80">
        <w:rPr>
          <w:rFonts w:cs="Times New Roman"/>
          <w:color w:val="000000" w:themeColor="text1"/>
          <w:szCs w:val="28"/>
        </w:rPr>
        <w:t>изд</w:t>
      </w:r>
      <w:proofErr w:type="spellEnd"/>
      <w:r w:rsidRPr="00955A80">
        <w:rPr>
          <w:rFonts w:cs="Times New Roman"/>
          <w:color w:val="000000" w:themeColor="text1"/>
          <w:szCs w:val="28"/>
          <w:lang w:val="en-US"/>
        </w:rPr>
        <w:t xml:space="preserve">. - New York: The free press, 1995. - 453 </w:t>
      </w:r>
      <w:r w:rsidRPr="00955A80">
        <w:rPr>
          <w:rFonts w:cs="Times New Roman"/>
          <w:color w:val="000000" w:themeColor="text1"/>
          <w:szCs w:val="28"/>
        </w:rPr>
        <w:t>с</w:t>
      </w:r>
      <w:r w:rsidRPr="00955A80">
        <w:rPr>
          <w:rFonts w:cs="Times New Roman"/>
          <w:color w:val="000000" w:themeColor="text1"/>
          <w:szCs w:val="28"/>
          <w:lang w:val="en-US"/>
        </w:rPr>
        <w:t>.</w:t>
      </w:r>
    </w:p>
    <w:p w14:paraId="746A449F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36.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 xml:space="preserve">Spoor J. Improving customer segmentation via classification of key accounts as outliers // Journal of Marketing Analytics. - 2023. - №11. - </w:t>
      </w:r>
      <w:r w:rsidRPr="00955A80">
        <w:rPr>
          <w:rFonts w:cs="Times New Roman"/>
          <w:color w:val="000000" w:themeColor="text1"/>
          <w:szCs w:val="28"/>
        </w:rPr>
        <w:t>С</w:t>
      </w:r>
      <w:r w:rsidRPr="00955A80">
        <w:rPr>
          <w:rFonts w:cs="Times New Roman"/>
          <w:color w:val="000000" w:themeColor="text1"/>
          <w:szCs w:val="28"/>
          <w:lang w:val="en-US"/>
        </w:rPr>
        <w:t>. 747–760.</w:t>
      </w:r>
    </w:p>
    <w:p w14:paraId="2BD77FCC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37.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 xml:space="preserve">Thuy Phan, Marc Oliver Rieger, Mei Wang Segmentation of financial clients by attitudes and behavior: A comparison between Switzerland and Vietnam // International Journal of Bank Marketing. - 2018. - №37(1). - </w:t>
      </w:r>
      <w:r w:rsidRPr="00955A80">
        <w:rPr>
          <w:rFonts w:cs="Times New Roman"/>
          <w:color w:val="000000" w:themeColor="text1"/>
          <w:szCs w:val="28"/>
        </w:rPr>
        <w:t>С</w:t>
      </w:r>
      <w:r w:rsidRPr="00955A80">
        <w:rPr>
          <w:rFonts w:cs="Times New Roman"/>
          <w:color w:val="000000" w:themeColor="text1"/>
          <w:szCs w:val="28"/>
          <w:lang w:val="en-US"/>
        </w:rPr>
        <w:t>. 44-68.</w:t>
      </w:r>
    </w:p>
    <w:p w14:paraId="054E8EA7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38.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 xml:space="preserve">Tomczak M., Tomczak E. The need to report effect size estimates revisited. An overview of some recommended measures of effect size // TRENDS in Sport Sciences. - 2014. - № 1(21). - </w:t>
      </w:r>
      <w:r w:rsidRPr="00955A80">
        <w:rPr>
          <w:rFonts w:cs="Times New Roman"/>
          <w:color w:val="000000" w:themeColor="text1"/>
          <w:szCs w:val="28"/>
        </w:rPr>
        <w:t>С</w:t>
      </w:r>
      <w:r w:rsidRPr="00955A80">
        <w:rPr>
          <w:rFonts w:cs="Times New Roman"/>
          <w:color w:val="000000" w:themeColor="text1"/>
          <w:szCs w:val="28"/>
          <w:lang w:val="en-US"/>
        </w:rPr>
        <w:t>. 19-25.</w:t>
      </w:r>
    </w:p>
    <w:p w14:paraId="31C35278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39.</w:t>
      </w:r>
      <w:r w:rsidRPr="00955A80">
        <w:rPr>
          <w:rFonts w:cs="Times New Roman"/>
          <w:color w:val="000000" w:themeColor="text1"/>
          <w:szCs w:val="28"/>
          <w:lang w:val="en-US"/>
        </w:rPr>
        <w:tab/>
      </w:r>
      <w:proofErr w:type="spellStart"/>
      <w:r w:rsidRPr="00955A80">
        <w:rPr>
          <w:rFonts w:cs="Times New Roman"/>
          <w:color w:val="000000" w:themeColor="text1"/>
          <w:szCs w:val="28"/>
          <w:lang w:val="en-US"/>
        </w:rPr>
        <w:t>Tsiotsou</w:t>
      </w:r>
      <w:proofErr w:type="spellEnd"/>
      <w:r w:rsidRPr="00955A80">
        <w:rPr>
          <w:rFonts w:cs="Times New Roman"/>
          <w:color w:val="000000" w:themeColor="text1"/>
          <w:szCs w:val="28"/>
          <w:lang w:val="en-US"/>
        </w:rPr>
        <w:t xml:space="preserve"> R. An integrated taxonomy of consumers of financial services: the role of perceived risk, effort and involvement // Risk Assessment and Management. - 2008. - №9, 1/2. - </w:t>
      </w:r>
      <w:r w:rsidRPr="00955A80">
        <w:rPr>
          <w:rFonts w:cs="Times New Roman"/>
          <w:color w:val="000000" w:themeColor="text1"/>
          <w:szCs w:val="28"/>
        </w:rPr>
        <w:t>С</w:t>
      </w:r>
      <w:r w:rsidRPr="00955A80">
        <w:rPr>
          <w:rFonts w:cs="Times New Roman"/>
          <w:color w:val="000000" w:themeColor="text1"/>
          <w:szCs w:val="28"/>
          <w:lang w:val="en-US"/>
        </w:rPr>
        <w:t xml:space="preserve">. 135–147. </w:t>
      </w:r>
    </w:p>
    <w:p w14:paraId="2D3F891B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40.</w:t>
      </w:r>
      <w:r w:rsidRPr="00955A80">
        <w:rPr>
          <w:rFonts w:cs="Times New Roman"/>
          <w:color w:val="000000" w:themeColor="text1"/>
          <w:szCs w:val="28"/>
        </w:rPr>
        <w:tab/>
        <w:t>V Крамера и его применение для анализа данных // LEARN STATISTICS URL: https://ru.statisticseasily.com/Крамерс-В./ (дата обращения: 05.05.2025).</w:t>
      </w:r>
    </w:p>
    <w:p w14:paraId="797B9D88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41.</w:t>
      </w:r>
      <w:r w:rsidRPr="00955A80">
        <w:rPr>
          <w:rFonts w:cs="Times New Roman"/>
          <w:color w:val="000000" w:themeColor="text1"/>
          <w:szCs w:val="28"/>
        </w:rPr>
        <w:tab/>
        <w:t>Зачем нужен вклад в банке // СОВКОМБЛОГ URL: https://journal.sovcombank.ru/sberezheniya/zachem-nuzhen-vklad-v-banke#h_94974027911635820224907 (дата обращения: 28.02.2025).</w:t>
      </w:r>
    </w:p>
    <w:p w14:paraId="16576A9D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42.</w:t>
      </w:r>
      <w:r w:rsidRPr="00955A80">
        <w:rPr>
          <w:rFonts w:cs="Times New Roman"/>
          <w:color w:val="000000" w:themeColor="text1"/>
          <w:szCs w:val="28"/>
        </w:rPr>
        <w:tab/>
        <w:t>Зона евро - Потребительский кредит // Trading Economics URL: https://ru.tradingeconomics.com/euro-area/consumer-credit (дата обращения: 20.03.2025).</w:t>
      </w:r>
    </w:p>
    <w:p w14:paraId="32A1B46B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43.</w:t>
      </w:r>
      <w:r w:rsidRPr="00955A80">
        <w:rPr>
          <w:rFonts w:cs="Times New Roman"/>
          <w:color w:val="000000" w:themeColor="text1"/>
          <w:szCs w:val="28"/>
        </w:rPr>
        <w:tab/>
        <w:t xml:space="preserve">Как правильно сочетать вклады с инвестициями. Обучение </w:t>
      </w:r>
      <w:proofErr w:type="spellStart"/>
      <w:r w:rsidRPr="00955A80">
        <w:rPr>
          <w:rFonts w:cs="Times New Roman"/>
          <w:color w:val="000000" w:themeColor="text1"/>
          <w:szCs w:val="28"/>
        </w:rPr>
        <w:t>Банки.ру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// </w:t>
      </w:r>
      <w:proofErr w:type="spellStart"/>
      <w:r w:rsidRPr="00955A80">
        <w:rPr>
          <w:rFonts w:cs="Times New Roman"/>
          <w:color w:val="000000" w:themeColor="text1"/>
          <w:szCs w:val="28"/>
        </w:rPr>
        <w:t>Банки.ру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URL: https://www.banki.ru/news/daytheme/?id=10968282 (дата обращения: 28.02.2025).</w:t>
      </w:r>
    </w:p>
    <w:p w14:paraId="00934D3C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44.</w:t>
      </w:r>
      <w:r w:rsidRPr="00955A80">
        <w:rPr>
          <w:rFonts w:cs="Times New Roman"/>
          <w:color w:val="000000" w:themeColor="text1"/>
          <w:szCs w:val="28"/>
        </w:rPr>
        <w:tab/>
        <w:t xml:space="preserve">Как правильно считать корреляцию: формулы, методы, примеры // SKYPRO </w:t>
      </w:r>
      <w:proofErr w:type="spellStart"/>
      <w:r w:rsidRPr="00955A80">
        <w:rPr>
          <w:rFonts w:cs="Times New Roman"/>
          <w:color w:val="000000" w:themeColor="text1"/>
          <w:szCs w:val="28"/>
        </w:rPr>
        <w:t>wiki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URL: https://sky.pro/wiki/analytics/kak-pravilno-schitat-korrelyatsiyu-formuly-metody-primery/ (дата обращения: 05.05.2025).</w:t>
      </w:r>
    </w:p>
    <w:p w14:paraId="2E069A8A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45.</w:t>
      </w:r>
      <w:r w:rsidRPr="00955A80">
        <w:rPr>
          <w:rFonts w:cs="Times New Roman"/>
          <w:color w:val="000000" w:themeColor="text1"/>
          <w:szCs w:val="28"/>
        </w:rPr>
        <w:tab/>
        <w:t xml:space="preserve">Модели VALS и VALS-2: </w:t>
      </w:r>
      <w:proofErr w:type="spellStart"/>
      <w:r w:rsidRPr="00955A80">
        <w:rPr>
          <w:rFonts w:cs="Times New Roman"/>
          <w:color w:val="000000" w:themeColor="text1"/>
          <w:szCs w:val="28"/>
        </w:rPr>
        <w:t>психографическое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сегментирование // Маркетинг для практиков URL: https://marketing-course.ru/modeli-vals-vals2/ (дата обращения: 08.03.2025).</w:t>
      </w:r>
    </w:p>
    <w:p w14:paraId="4E636C43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lastRenderedPageBreak/>
        <w:t>46.</w:t>
      </w:r>
      <w:r w:rsidRPr="00955A80">
        <w:rPr>
          <w:rFonts w:cs="Times New Roman"/>
          <w:color w:val="000000" w:themeColor="text1"/>
          <w:szCs w:val="28"/>
        </w:rPr>
        <w:tab/>
        <w:t>Может ли банк увеличить процентную ставку по ранее выданным кредитам в случае изменения заемщиком договора страхования? // Управление федеральной службы по надзору в сфере защиты прав потребителей и благополучия человека по Волгоградской области URL: https://34.rospotrebnadzor.ru/content/194/13849 (дата обращения: 01.03.2025).</w:t>
      </w:r>
    </w:p>
    <w:p w14:paraId="573D1A4C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47.</w:t>
      </w:r>
      <w:r w:rsidRPr="00955A80">
        <w:rPr>
          <w:rFonts w:cs="Times New Roman"/>
          <w:color w:val="000000" w:themeColor="text1"/>
          <w:szCs w:val="28"/>
        </w:rPr>
        <w:tab/>
        <w:t xml:space="preserve">Научно-исследовательский центр Аспект // </w:t>
      </w:r>
      <w:proofErr w:type="spellStart"/>
      <w:r w:rsidRPr="00955A80">
        <w:rPr>
          <w:rFonts w:cs="Times New Roman"/>
          <w:color w:val="000000" w:themeColor="text1"/>
          <w:szCs w:val="28"/>
        </w:rPr>
        <w:t>Well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55A80">
        <w:rPr>
          <w:rFonts w:cs="Times New Roman"/>
          <w:color w:val="000000" w:themeColor="text1"/>
          <w:szCs w:val="28"/>
        </w:rPr>
        <w:t>Enough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URL: https://na-journal.ru/3-2024-informacionnye-tekhnologii/10302-analiz-vozmojnostei-primeneniya-tekhnologii-mashinnogo-obucheniya-v-rekomendatelnyh-sistemah-na-osnove-klasterizacii (дата обращения: 05.05.2025)</w:t>
      </w:r>
    </w:p>
    <w:p w14:paraId="5E26B092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48.</w:t>
      </w:r>
      <w:r w:rsidRPr="00955A80">
        <w:rPr>
          <w:rFonts w:cs="Times New Roman"/>
          <w:color w:val="000000" w:themeColor="text1"/>
          <w:szCs w:val="28"/>
        </w:rPr>
        <w:tab/>
        <w:t>Определение термина "Выбор потребительский" // Точка URL: https://tochka.com/info/glossary/vybor-potrebitelskijj/ (дата обращения: 15.03.2025).</w:t>
      </w:r>
    </w:p>
    <w:p w14:paraId="0D50BE83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49.</w:t>
      </w:r>
      <w:r w:rsidRPr="00955A80">
        <w:rPr>
          <w:rFonts w:cs="Times New Roman"/>
          <w:color w:val="000000" w:themeColor="text1"/>
          <w:szCs w:val="28"/>
        </w:rPr>
        <w:tab/>
        <w:t>Опрос: инвестициями в ценные бумаги интересуются 44% россиян // РИА НОВОСТИ URL: https://ria.ru/20231002/investitsii-1900019671.html (дата обращения: 03.03.2025).</w:t>
      </w:r>
    </w:p>
    <w:p w14:paraId="6DA96986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50.</w:t>
      </w:r>
      <w:r w:rsidRPr="00955A80">
        <w:rPr>
          <w:rFonts w:cs="Times New Roman"/>
          <w:color w:val="000000" w:themeColor="text1"/>
          <w:szCs w:val="28"/>
        </w:rPr>
        <w:tab/>
        <w:t xml:space="preserve">Практическое применение критерия </w:t>
      </w:r>
      <w:proofErr w:type="spellStart"/>
      <w:r w:rsidRPr="00955A80">
        <w:rPr>
          <w:rFonts w:cs="Times New Roman"/>
          <w:color w:val="000000" w:themeColor="text1"/>
          <w:szCs w:val="28"/>
        </w:rPr>
        <w:t>Уилкоксона</w:t>
      </w:r>
      <w:proofErr w:type="spellEnd"/>
      <w:r w:rsidRPr="00955A80">
        <w:rPr>
          <w:rFonts w:cs="Times New Roman"/>
          <w:color w:val="000000" w:themeColor="text1"/>
          <w:szCs w:val="28"/>
        </w:rPr>
        <w:t>- Манна- Уитни в оценочной деятельности // Теория, методология и практика оценки (ТМПО) URL: https://tmpo.su/wp-content/uploads/2022/06/Mann-Whitney-Wilcoxon-Nov.pdf (дата обращения: 05.05.25).</w:t>
      </w:r>
    </w:p>
    <w:p w14:paraId="174233E4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51.</w:t>
      </w:r>
      <w:r w:rsidRPr="00955A80">
        <w:rPr>
          <w:rFonts w:cs="Times New Roman"/>
          <w:color w:val="000000" w:themeColor="text1"/>
          <w:szCs w:val="28"/>
        </w:rPr>
        <w:tab/>
        <w:t>Соединенные Штаты - Потребительский кредит // Trading Economics URL: https://ru.tradingeconomics.com/united-states/consumer-credit (дата обращения: 20.03.2025).</w:t>
      </w:r>
    </w:p>
    <w:p w14:paraId="61CD6F31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t>52.</w:t>
      </w:r>
      <w:r w:rsidRPr="00955A80">
        <w:rPr>
          <w:rFonts w:cs="Times New Roman"/>
          <w:color w:val="000000" w:themeColor="text1"/>
          <w:szCs w:val="28"/>
        </w:rPr>
        <w:tab/>
        <w:t xml:space="preserve">Стратегии потребления // </w:t>
      </w:r>
      <w:proofErr w:type="spellStart"/>
      <w:r w:rsidRPr="00955A80">
        <w:rPr>
          <w:rFonts w:cs="Times New Roman"/>
          <w:color w:val="000000" w:themeColor="text1"/>
          <w:szCs w:val="28"/>
        </w:rPr>
        <w:t>ПостНаука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URL: https://postnauka.org/video/103846 (дата обращения: 07.03.2025).</w:t>
      </w:r>
    </w:p>
    <w:p w14:paraId="212FA1F0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53.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>Addressing racial disparities in defined contribution plans // Allianz Life Insurance Company of North America URL: https://www.allianzlife.com/what-we-offer/annuities/fixed-index-annuities/lifetime-income-plus/insights-and-education/addressing-racial-disparities-in-defined-contribution-plans (</w:t>
      </w:r>
      <w:r w:rsidRPr="00955A80">
        <w:rPr>
          <w:rFonts w:cs="Times New Roman"/>
          <w:color w:val="000000" w:themeColor="text1"/>
          <w:szCs w:val="28"/>
        </w:rPr>
        <w:t>дата</w:t>
      </w:r>
      <w:r w:rsidRPr="00955A80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обращения</w:t>
      </w:r>
      <w:r w:rsidRPr="00955A80">
        <w:rPr>
          <w:rFonts w:cs="Times New Roman"/>
          <w:color w:val="000000" w:themeColor="text1"/>
          <w:szCs w:val="28"/>
          <w:lang w:val="en-US"/>
        </w:rPr>
        <w:t>: 01.04.2025).</w:t>
      </w:r>
    </w:p>
    <w:p w14:paraId="3B6446AF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55A80">
        <w:rPr>
          <w:rFonts w:cs="Times New Roman"/>
          <w:color w:val="000000" w:themeColor="text1"/>
          <w:szCs w:val="28"/>
        </w:rPr>
        <w:lastRenderedPageBreak/>
        <w:t>54.</w:t>
      </w:r>
      <w:r w:rsidRPr="00955A80">
        <w:rPr>
          <w:rFonts w:cs="Times New Roman"/>
          <w:color w:val="000000" w:themeColor="text1"/>
          <w:szCs w:val="28"/>
        </w:rPr>
        <w:tab/>
        <w:t xml:space="preserve">Cluster </w:t>
      </w:r>
      <w:proofErr w:type="spellStart"/>
      <w:r w:rsidRPr="00955A80">
        <w:rPr>
          <w:rFonts w:cs="Times New Roman"/>
          <w:color w:val="000000" w:themeColor="text1"/>
          <w:szCs w:val="28"/>
        </w:rPr>
        <w:t>analysis</w:t>
      </w:r>
      <w:proofErr w:type="spellEnd"/>
      <w:r w:rsidRPr="00955A80">
        <w:rPr>
          <w:rFonts w:cs="Times New Roman"/>
          <w:color w:val="000000" w:themeColor="text1"/>
          <w:szCs w:val="28"/>
        </w:rPr>
        <w:t xml:space="preserve"> // Национальный исследовательский университет «Высшая школа экономики» URL: https://www.hse.ru/data/2014/08/25/1312984668/Data_mining_2.pdf (дата обращения: 05.05.2025).</w:t>
      </w:r>
    </w:p>
    <w:p w14:paraId="10F880E4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55.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 xml:space="preserve">Credit Score: What It Is and How It Works // </w:t>
      </w:r>
      <w:proofErr w:type="spellStart"/>
      <w:r w:rsidRPr="00955A80">
        <w:rPr>
          <w:rFonts w:cs="Times New Roman"/>
          <w:color w:val="000000" w:themeColor="text1"/>
          <w:szCs w:val="28"/>
          <w:lang w:val="en-US"/>
        </w:rPr>
        <w:t>TradingView</w:t>
      </w:r>
      <w:proofErr w:type="spellEnd"/>
      <w:r w:rsidRPr="00955A80">
        <w:rPr>
          <w:rFonts w:cs="Times New Roman"/>
          <w:color w:val="000000" w:themeColor="text1"/>
          <w:szCs w:val="28"/>
          <w:lang w:val="en-US"/>
        </w:rPr>
        <w:t xml:space="preserve"> URL: https://www.tradingview.com/news/financemagnates:7b09d29c9094b:0-credit-score-what-it-is-and-how-it-works/ (</w:t>
      </w:r>
      <w:r w:rsidRPr="00955A80">
        <w:rPr>
          <w:rFonts w:cs="Times New Roman"/>
          <w:color w:val="000000" w:themeColor="text1"/>
          <w:szCs w:val="28"/>
        </w:rPr>
        <w:t>дата</w:t>
      </w:r>
      <w:r w:rsidRPr="00955A80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обращения</w:t>
      </w:r>
      <w:r w:rsidRPr="00955A80">
        <w:rPr>
          <w:rFonts w:cs="Times New Roman"/>
          <w:color w:val="000000" w:themeColor="text1"/>
          <w:szCs w:val="28"/>
          <w:lang w:val="en-US"/>
        </w:rPr>
        <w:t>: 30.03.2025).</w:t>
      </w:r>
    </w:p>
    <w:p w14:paraId="28757216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56.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 xml:space="preserve">Financial Services Firms Need </w:t>
      </w:r>
      <w:proofErr w:type="gramStart"/>
      <w:r w:rsidRPr="00955A80">
        <w:rPr>
          <w:rFonts w:cs="Times New Roman"/>
          <w:color w:val="000000" w:themeColor="text1"/>
          <w:szCs w:val="28"/>
          <w:lang w:val="en-US"/>
        </w:rPr>
        <w:t>A</w:t>
      </w:r>
      <w:proofErr w:type="gramEnd"/>
      <w:r w:rsidRPr="00955A80">
        <w:rPr>
          <w:rFonts w:cs="Times New Roman"/>
          <w:color w:val="000000" w:themeColor="text1"/>
          <w:szCs w:val="28"/>
          <w:lang w:val="en-US"/>
        </w:rPr>
        <w:t xml:space="preserve"> More Relevant Customer Segmentation Model: Introducing Forrester’s Financial Well-Being Segmentation // Forrester URL: https://www.forrester.com/blogs/financial-services-firms-need-a-more-relevant-customer-segmentation-model-introducing-forresters-financial-well-being-segmentation/ (</w:t>
      </w:r>
      <w:r w:rsidRPr="00955A80">
        <w:rPr>
          <w:rFonts w:cs="Times New Roman"/>
          <w:color w:val="000000" w:themeColor="text1"/>
          <w:szCs w:val="28"/>
        </w:rPr>
        <w:t>дата</w:t>
      </w:r>
      <w:r w:rsidRPr="00955A80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обращения</w:t>
      </w:r>
      <w:r w:rsidRPr="00955A80">
        <w:rPr>
          <w:rFonts w:cs="Times New Roman"/>
          <w:color w:val="000000" w:themeColor="text1"/>
          <w:szCs w:val="28"/>
          <w:lang w:val="en-US"/>
        </w:rPr>
        <w:t>: 08.03.2025).</w:t>
      </w:r>
    </w:p>
    <w:p w14:paraId="3CA685DE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57.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>Financial Services: Sizing the Sector in the Global Economy // Investopedia URL: https://www.investopedia.com/ask/answers/030515/what-percentage-global-economy-comprised-financial-services-sector.asp (</w:t>
      </w:r>
      <w:r w:rsidRPr="00955A80">
        <w:rPr>
          <w:rFonts w:cs="Times New Roman"/>
          <w:color w:val="000000" w:themeColor="text1"/>
          <w:szCs w:val="28"/>
        </w:rPr>
        <w:t>дата</w:t>
      </w:r>
      <w:r w:rsidRPr="00955A80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обращения</w:t>
      </w:r>
      <w:r w:rsidRPr="00955A80">
        <w:rPr>
          <w:rFonts w:cs="Times New Roman"/>
          <w:color w:val="000000" w:themeColor="text1"/>
          <w:szCs w:val="28"/>
          <w:lang w:val="en-US"/>
        </w:rPr>
        <w:t>: 14.02.2025).</w:t>
      </w:r>
    </w:p>
    <w:p w14:paraId="5B6A6140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58.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>Gaussian mixture models // Scikit-learn URL: https://scikit-learn.org/stable/modules/mixture.html (</w:t>
      </w:r>
      <w:r w:rsidRPr="00955A80">
        <w:rPr>
          <w:rFonts w:cs="Times New Roman"/>
          <w:color w:val="000000" w:themeColor="text1"/>
          <w:szCs w:val="28"/>
        </w:rPr>
        <w:t>дата</w:t>
      </w:r>
      <w:r w:rsidRPr="00955A80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обращения</w:t>
      </w:r>
      <w:r w:rsidRPr="00955A80">
        <w:rPr>
          <w:rFonts w:cs="Times New Roman"/>
          <w:color w:val="000000" w:themeColor="text1"/>
          <w:szCs w:val="28"/>
          <w:lang w:val="en-US"/>
        </w:rPr>
        <w:t>: 07.05.2025).</w:t>
      </w:r>
    </w:p>
    <w:p w14:paraId="1B21B8A8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59.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>How Lenders Keep Score // Credit Center URL: https://web.archive.org/web/20080315205832/http://www.fool.com/ccc/check/check02.htm (</w:t>
      </w:r>
      <w:r w:rsidRPr="00955A80">
        <w:rPr>
          <w:rFonts w:cs="Times New Roman"/>
          <w:color w:val="000000" w:themeColor="text1"/>
          <w:szCs w:val="28"/>
        </w:rPr>
        <w:t>дата</w:t>
      </w:r>
      <w:r w:rsidRPr="00955A80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обращения</w:t>
      </w:r>
      <w:r w:rsidRPr="00955A80">
        <w:rPr>
          <w:rFonts w:cs="Times New Roman"/>
          <w:color w:val="000000" w:themeColor="text1"/>
          <w:szCs w:val="28"/>
          <w:lang w:val="en-US"/>
        </w:rPr>
        <w:t>: 30.03.2025).</w:t>
      </w:r>
    </w:p>
    <w:p w14:paraId="77B5C7CA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60.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>How race impacts credit: the history and effect on lending practices // Bankrate URL: https://www.bankrate.com/personal-finance/credit/does-race-affect-credit-score/ (</w:t>
      </w:r>
      <w:r w:rsidRPr="00955A80">
        <w:rPr>
          <w:rFonts w:cs="Times New Roman"/>
          <w:color w:val="000000" w:themeColor="text1"/>
          <w:szCs w:val="28"/>
        </w:rPr>
        <w:t>дата</w:t>
      </w:r>
      <w:r w:rsidRPr="00955A80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обращения</w:t>
      </w:r>
      <w:r w:rsidRPr="00955A80">
        <w:rPr>
          <w:rFonts w:cs="Times New Roman"/>
          <w:color w:val="000000" w:themeColor="text1"/>
          <w:szCs w:val="28"/>
          <w:lang w:val="en-US"/>
        </w:rPr>
        <w:t>: 01.04.2025).</w:t>
      </w:r>
    </w:p>
    <w:p w14:paraId="13BE8A85" w14:textId="6D464F48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61.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>Investing in</w:t>
      </w:r>
      <w:r w:rsidR="002C02B7">
        <w:rPr>
          <w:rFonts w:cs="Times New Roman"/>
          <w:color w:val="000000" w:themeColor="text1"/>
          <w:szCs w:val="28"/>
          <w:lang w:val="en-US"/>
        </w:rPr>
        <w:t>-</w:t>
      </w:r>
      <w:r w:rsidRPr="00955A80">
        <w:rPr>
          <w:rFonts w:cs="Times New Roman"/>
          <w:color w:val="000000" w:themeColor="text1"/>
          <w:szCs w:val="28"/>
          <w:lang w:val="en-US"/>
        </w:rPr>
        <w:t>and with</w:t>
      </w:r>
      <w:r w:rsidR="002C02B7">
        <w:rPr>
          <w:rFonts w:cs="Times New Roman"/>
          <w:color w:val="000000" w:themeColor="text1"/>
          <w:szCs w:val="28"/>
          <w:lang w:val="en-US"/>
        </w:rPr>
        <w:t>-</w:t>
      </w:r>
      <w:r w:rsidRPr="00955A80">
        <w:rPr>
          <w:rFonts w:cs="Times New Roman"/>
          <w:color w:val="000000" w:themeColor="text1"/>
          <w:szCs w:val="28"/>
          <w:lang w:val="en-US"/>
        </w:rPr>
        <w:t>Black consumers in financial services // McKinsey Institute for Economic Mobility URL: https://www.mckinsey.com/institute-for-economic-mobility/our-insights/investing-in-and-with-black-consumers-in-financial-services (</w:t>
      </w:r>
      <w:r w:rsidRPr="00955A80">
        <w:rPr>
          <w:rFonts w:cs="Times New Roman"/>
          <w:color w:val="000000" w:themeColor="text1"/>
          <w:szCs w:val="28"/>
        </w:rPr>
        <w:t>дата</w:t>
      </w:r>
      <w:r w:rsidRPr="00955A80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обращения</w:t>
      </w:r>
      <w:r w:rsidRPr="00955A80">
        <w:rPr>
          <w:rFonts w:cs="Times New Roman"/>
          <w:color w:val="000000" w:themeColor="text1"/>
          <w:szCs w:val="28"/>
          <w:lang w:val="en-US"/>
        </w:rPr>
        <w:t>: 01.04.2025).</w:t>
      </w:r>
    </w:p>
    <w:p w14:paraId="0FD4C6CB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62.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>K-Prototypes - Customer Clustering with Mixed Data Types // Well Enough URL: https://antonsruberts.github.io/kproto-audience/ (</w:t>
      </w:r>
      <w:r w:rsidRPr="00955A80">
        <w:rPr>
          <w:rFonts w:cs="Times New Roman"/>
          <w:color w:val="000000" w:themeColor="text1"/>
          <w:szCs w:val="28"/>
        </w:rPr>
        <w:t>дата</w:t>
      </w:r>
      <w:r w:rsidRPr="00955A80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обращения</w:t>
      </w:r>
      <w:r w:rsidRPr="00955A80">
        <w:rPr>
          <w:rFonts w:cs="Times New Roman"/>
          <w:color w:val="000000" w:themeColor="text1"/>
          <w:szCs w:val="28"/>
          <w:lang w:val="en-US"/>
        </w:rPr>
        <w:t>: 05.05.2025).</w:t>
      </w:r>
    </w:p>
    <w:p w14:paraId="70DB0F3E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lastRenderedPageBreak/>
        <w:t>63.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>Kruskal-Wallis Test in R // Data Novia URL: https://www.datanovia.com/en/lessons/kruskal-wallis-test-in-r/ (</w:t>
      </w:r>
      <w:r w:rsidRPr="00955A80">
        <w:rPr>
          <w:rFonts w:cs="Times New Roman"/>
          <w:color w:val="000000" w:themeColor="text1"/>
          <w:szCs w:val="28"/>
        </w:rPr>
        <w:t>дата</w:t>
      </w:r>
      <w:r w:rsidRPr="00955A80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обращения</w:t>
      </w:r>
      <w:r w:rsidRPr="00955A80">
        <w:rPr>
          <w:rFonts w:cs="Times New Roman"/>
          <w:color w:val="000000" w:themeColor="text1"/>
          <w:szCs w:val="28"/>
          <w:lang w:val="en-US"/>
        </w:rPr>
        <w:t>: 05.05.25).</w:t>
      </w:r>
    </w:p>
    <w:p w14:paraId="1EE4B1E4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64.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>Potential Adverse Effects of the Basel III Capital Proposal on Consumer Credit Card Lines // BANC POLICY INSTITUTE URL: https://bpi.com/potential-adverse-effects-of-the-basel-iii-capital-proposal-on-consumer-credit-card-lines/ (</w:t>
      </w:r>
      <w:r w:rsidRPr="00955A80">
        <w:rPr>
          <w:rFonts w:cs="Times New Roman"/>
          <w:color w:val="000000" w:themeColor="text1"/>
          <w:szCs w:val="28"/>
        </w:rPr>
        <w:t>дата</w:t>
      </w:r>
      <w:r w:rsidRPr="00955A80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обращения</w:t>
      </w:r>
      <w:r w:rsidRPr="00955A80">
        <w:rPr>
          <w:rFonts w:cs="Times New Roman"/>
          <w:color w:val="000000" w:themeColor="text1"/>
          <w:szCs w:val="28"/>
          <w:lang w:val="en-US"/>
        </w:rPr>
        <w:t>: 30.03.2025).</w:t>
      </w:r>
    </w:p>
    <w:p w14:paraId="46892EC0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65.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>Study: Race, Ethnicity, and Personal Finance in America // Motley Fool Money URL: https://www.fool.com/money/research/study-race-personal-finance-america/ (</w:t>
      </w:r>
      <w:r w:rsidRPr="00955A80">
        <w:rPr>
          <w:rFonts w:cs="Times New Roman"/>
          <w:color w:val="000000" w:themeColor="text1"/>
          <w:szCs w:val="28"/>
        </w:rPr>
        <w:t>дата</w:t>
      </w:r>
      <w:r w:rsidRPr="00955A80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обращения</w:t>
      </w:r>
      <w:r w:rsidRPr="00955A80">
        <w:rPr>
          <w:rFonts w:cs="Times New Roman"/>
          <w:color w:val="000000" w:themeColor="text1"/>
          <w:szCs w:val="28"/>
          <w:lang w:val="en-US"/>
        </w:rPr>
        <w:t>: 01.04.2025).</w:t>
      </w:r>
    </w:p>
    <w:p w14:paraId="17D35B10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66.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>The influence of saving motive on life insurance purchase decisions: an empirical analysis using structured equation modelling // Research Gate URL: https://www.researchgate.net/publication/385828303_THE_INFLUENCE_OF_SAVING_MOTIVE_ON_LIFE_INSURANCE_PURCHASE_DECISIONS_AN_EMPIRICAL_ANALYSIS_USING_STRUCTURED_EQUATION_MODELLING (</w:t>
      </w:r>
      <w:r w:rsidRPr="00955A80">
        <w:rPr>
          <w:rFonts w:cs="Times New Roman"/>
          <w:color w:val="000000" w:themeColor="text1"/>
          <w:szCs w:val="28"/>
        </w:rPr>
        <w:t>дата</w:t>
      </w:r>
      <w:r w:rsidRPr="00955A80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обращения</w:t>
      </w:r>
      <w:r w:rsidRPr="00955A80">
        <w:rPr>
          <w:rFonts w:cs="Times New Roman"/>
          <w:color w:val="000000" w:themeColor="text1"/>
          <w:szCs w:val="28"/>
          <w:lang w:val="en-US"/>
        </w:rPr>
        <w:t>: 17.03.2025).</w:t>
      </w:r>
    </w:p>
    <w:p w14:paraId="22592A17" w14:textId="77777777" w:rsidR="00C95656" w:rsidRPr="00955A80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67.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>Types of Consumption in Consumer Choice // Tutorials Point URL: https://www.tutorialspoint.com/types-of-consumption-in-consumer-choice (</w:t>
      </w:r>
      <w:r w:rsidRPr="00955A80">
        <w:rPr>
          <w:rFonts w:cs="Times New Roman"/>
          <w:color w:val="000000" w:themeColor="text1"/>
          <w:szCs w:val="28"/>
        </w:rPr>
        <w:t>дата</w:t>
      </w:r>
      <w:r w:rsidRPr="00955A80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обращения</w:t>
      </w:r>
      <w:r w:rsidRPr="00955A80">
        <w:rPr>
          <w:rFonts w:cs="Times New Roman"/>
          <w:color w:val="000000" w:themeColor="text1"/>
          <w:szCs w:val="28"/>
          <w:lang w:val="en-US"/>
        </w:rPr>
        <w:t>: 20.03.2025).</w:t>
      </w:r>
    </w:p>
    <w:p w14:paraId="7EB21B52" w14:textId="26CD165E" w:rsidR="009D0C55" w:rsidRPr="00DC19BE" w:rsidRDefault="00C95656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  <w:lang w:val="en-US"/>
        </w:rPr>
      </w:pPr>
      <w:r w:rsidRPr="00955A80">
        <w:rPr>
          <w:rFonts w:cs="Times New Roman"/>
          <w:color w:val="000000" w:themeColor="text1"/>
          <w:szCs w:val="28"/>
          <w:lang w:val="en-US"/>
        </w:rPr>
        <w:t>68.</w:t>
      </w:r>
      <w:r w:rsidRPr="00955A80">
        <w:rPr>
          <w:rFonts w:cs="Times New Roman"/>
          <w:color w:val="000000" w:themeColor="text1"/>
          <w:szCs w:val="28"/>
          <w:lang w:val="en-US"/>
        </w:rPr>
        <w:tab/>
        <w:t xml:space="preserve">Values, Attitudes, And Lifestyles System (VALS-2) // MBA </w:t>
      </w:r>
      <w:proofErr w:type="spellStart"/>
      <w:r w:rsidRPr="00955A80">
        <w:rPr>
          <w:rFonts w:cs="Times New Roman"/>
          <w:color w:val="000000" w:themeColor="text1"/>
          <w:szCs w:val="28"/>
          <w:lang w:val="en-US"/>
        </w:rPr>
        <w:t>Skool</w:t>
      </w:r>
      <w:proofErr w:type="spellEnd"/>
      <w:r w:rsidRPr="00955A80">
        <w:rPr>
          <w:rFonts w:cs="Times New Roman"/>
          <w:color w:val="000000" w:themeColor="text1"/>
          <w:szCs w:val="28"/>
          <w:lang w:val="en-US"/>
        </w:rPr>
        <w:t xml:space="preserve"> URL: https://www.mbaskool.com/business-concepts/marketing-and-strategy-terms/11534-values-attitudes-and-lifestyles-system-vals-2.html (</w:t>
      </w:r>
      <w:r w:rsidRPr="00955A80">
        <w:rPr>
          <w:rFonts w:cs="Times New Roman"/>
          <w:color w:val="000000" w:themeColor="text1"/>
          <w:szCs w:val="28"/>
        </w:rPr>
        <w:t>дата</w:t>
      </w:r>
      <w:r w:rsidRPr="00955A80">
        <w:rPr>
          <w:rFonts w:cs="Times New Roman"/>
          <w:color w:val="000000" w:themeColor="text1"/>
          <w:szCs w:val="28"/>
          <w:lang w:val="en-US"/>
        </w:rPr>
        <w:t xml:space="preserve"> </w:t>
      </w:r>
      <w:r w:rsidRPr="00955A80">
        <w:rPr>
          <w:rFonts w:cs="Times New Roman"/>
          <w:color w:val="000000" w:themeColor="text1"/>
          <w:szCs w:val="28"/>
        </w:rPr>
        <w:t>обращения</w:t>
      </w:r>
      <w:r w:rsidRPr="00955A80">
        <w:rPr>
          <w:rFonts w:cs="Times New Roman"/>
          <w:color w:val="000000" w:themeColor="text1"/>
          <w:szCs w:val="28"/>
          <w:lang w:val="en-US"/>
        </w:rPr>
        <w:t>: 08.03.2025).</w:t>
      </w:r>
    </w:p>
    <w:p w14:paraId="24DFDE68" w14:textId="77777777" w:rsidR="009D0C55" w:rsidRPr="00DC19BE" w:rsidRDefault="009D0C55">
      <w:pPr>
        <w:rPr>
          <w:rFonts w:cs="Times New Roman"/>
          <w:color w:val="000000" w:themeColor="text1"/>
          <w:szCs w:val="28"/>
          <w:lang w:val="en-US"/>
        </w:rPr>
      </w:pPr>
      <w:r w:rsidRPr="00DC19BE">
        <w:rPr>
          <w:rFonts w:cs="Times New Roman"/>
          <w:color w:val="000000" w:themeColor="text1"/>
          <w:szCs w:val="28"/>
          <w:lang w:val="en-US"/>
        </w:rPr>
        <w:br w:type="page"/>
      </w:r>
    </w:p>
    <w:p w14:paraId="425FA180" w14:textId="77777777" w:rsidR="009D0C55" w:rsidRPr="00533E5E" w:rsidRDefault="009D0C55" w:rsidP="009D0C55">
      <w:pPr>
        <w:keepNext/>
        <w:keepLines/>
        <w:spacing w:before="160" w:after="80"/>
        <w:jc w:val="right"/>
        <w:outlineLvl w:val="1"/>
        <w:rPr>
          <w:rFonts w:eastAsiaTheme="majorEastAsia" w:cstheme="majorBidi"/>
          <w:b/>
          <w:color w:val="000000" w:themeColor="text1"/>
          <w:szCs w:val="32"/>
        </w:rPr>
      </w:pPr>
      <w:bookmarkStart w:id="39" w:name="_Toc199193536"/>
      <w:r w:rsidRPr="00533E5E">
        <w:rPr>
          <w:rFonts w:eastAsiaTheme="majorEastAsia" w:cstheme="majorBidi"/>
          <w:b/>
          <w:color w:val="000000" w:themeColor="text1"/>
          <w:szCs w:val="32"/>
        </w:rPr>
        <w:lastRenderedPageBreak/>
        <w:t>Приложение 1</w:t>
      </w:r>
      <w:bookmarkEnd w:id="39"/>
    </w:p>
    <w:p w14:paraId="69C38290" w14:textId="77777777" w:rsidR="009D0C55" w:rsidRPr="00533E5E" w:rsidRDefault="009D0C55" w:rsidP="009D0C55">
      <w:pPr>
        <w:rPr>
          <w:noProof/>
        </w:rPr>
      </w:pPr>
      <w:r w:rsidRPr="00533E5E">
        <w:t>Корреляционные плеяды практик и признаков респондентов</w:t>
      </w:r>
      <w:r w:rsidRPr="00533E5E">
        <w:rPr>
          <w:noProof/>
        </w:rPr>
        <w:drawing>
          <wp:inline distT="0" distB="0" distL="0" distR="0" wp14:anchorId="53BC10E6" wp14:editId="70E12DFB">
            <wp:extent cx="5940425" cy="3819525"/>
            <wp:effectExtent l="0" t="1066800" r="0" b="1038225"/>
            <wp:docPr id="748804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040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4D111" w14:textId="77777777" w:rsidR="009D0C55" w:rsidRPr="00533E5E" w:rsidRDefault="009D0C55" w:rsidP="009D0C55">
      <w:r w:rsidRPr="00533E5E">
        <w:br w:type="page"/>
      </w:r>
    </w:p>
    <w:p w14:paraId="78852B3A" w14:textId="77777777" w:rsidR="009D0C55" w:rsidRPr="00533E5E" w:rsidRDefault="009D0C55" w:rsidP="009D0C55">
      <w:pPr>
        <w:keepNext/>
        <w:keepLines/>
        <w:spacing w:before="160" w:after="80"/>
        <w:jc w:val="right"/>
        <w:outlineLvl w:val="1"/>
        <w:rPr>
          <w:rFonts w:eastAsiaTheme="majorEastAsia" w:cstheme="majorBidi"/>
          <w:b/>
          <w:color w:val="000000" w:themeColor="text1"/>
          <w:szCs w:val="32"/>
        </w:rPr>
      </w:pPr>
      <w:bookmarkStart w:id="40" w:name="_Toc199193537"/>
      <w:r w:rsidRPr="00533E5E">
        <w:rPr>
          <w:rFonts w:eastAsiaTheme="majorEastAsia" w:cstheme="majorBidi"/>
          <w:b/>
          <w:color w:val="000000" w:themeColor="text1"/>
          <w:szCs w:val="32"/>
        </w:rPr>
        <w:lastRenderedPageBreak/>
        <w:t>Приложение 2</w:t>
      </w:r>
      <w:bookmarkEnd w:id="40"/>
    </w:p>
    <w:p w14:paraId="27D836CC" w14:textId="77777777" w:rsidR="009D0C55" w:rsidRPr="00533E5E" w:rsidRDefault="009D0C55" w:rsidP="009D0C55">
      <w:pPr>
        <w:rPr>
          <w:noProof/>
        </w:rPr>
      </w:pPr>
      <w:r w:rsidRPr="00533E5E">
        <w:rPr>
          <w:noProof/>
        </w:rPr>
        <w:t>Относительная интенсивность кредитных практик потребительских типов</w:t>
      </w:r>
    </w:p>
    <w:p w14:paraId="2CBB0B26" w14:textId="77777777" w:rsidR="009D0C55" w:rsidRPr="00533E5E" w:rsidRDefault="009D0C55" w:rsidP="009D0C55">
      <w:pPr>
        <w:rPr>
          <w:noProof/>
        </w:rPr>
      </w:pPr>
      <w:r w:rsidRPr="00533E5E">
        <w:rPr>
          <w:noProof/>
        </w:rPr>
        <w:drawing>
          <wp:inline distT="0" distB="0" distL="0" distR="0" wp14:anchorId="09ADDBA4" wp14:editId="3DA7E406">
            <wp:extent cx="5940425" cy="3110750"/>
            <wp:effectExtent l="0" t="0" r="0" b="0"/>
            <wp:docPr id="4194103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53"/>
                    <a:stretch/>
                  </pic:blipFill>
                  <pic:spPr bwMode="auto">
                    <a:xfrm>
                      <a:off x="0" y="0"/>
                      <a:ext cx="5940425" cy="311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A77EE2" w14:textId="77777777" w:rsidR="009D0C55" w:rsidRPr="00533E5E" w:rsidRDefault="009D0C55" w:rsidP="009D0C55">
      <w:r w:rsidRPr="00533E5E">
        <w:br w:type="page"/>
      </w:r>
    </w:p>
    <w:p w14:paraId="1ABB61EC" w14:textId="77777777" w:rsidR="009D0C55" w:rsidRPr="00533E5E" w:rsidRDefault="009D0C55" w:rsidP="009D0C55">
      <w:pPr>
        <w:keepNext/>
        <w:keepLines/>
        <w:spacing w:before="160" w:after="80"/>
        <w:jc w:val="right"/>
        <w:outlineLvl w:val="1"/>
        <w:rPr>
          <w:rFonts w:eastAsiaTheme="majorEastAsia" w:cstheme="majorBidi"/>
          <w:b/>
          <w:color w:val="000000" w:themeColor="text1"/>
          <w:szCs w:val="32"/>
        </w:rPr>
      </w:pPr>
      <w:bookmarkStart w:id="41" w:name="_Toc199193538"/>
      <w:r w:rsidRPr="00533E5E">
        <w:rPr>
          <w:rFonts w:eastAsiaTheme="majorEastAsia" w:cstheme="majorBidi"/>
          <w:b/>
          <w:color w:val="000000" w:themeColor="text1"/>
          <w:szCs w:val="32"/>
        </w:rPr>
        <w:lastRenderedPageBreak/>
        <w:t>Приложение 3</w:t>
      </w:r>
      <w:bookmarkEnd w:id="41"/>
    </w:p>
    <w:p w14:paraId="21A84898" w14:textId="77777777" w:rsidR="009D0C55" w:rsidRPr="00533E5E" w:rsidRDefault="009D0C55" w:rsidP="009D0C55">
      <w:pPr>
        <w:rPr>
          <w:noProof/>
        </w:rPr>
      </w:pPr>
      <w:r w:rsidRPr="00533E5E">
        <w:rPr>
          <w:noProof/>
        </w:rPr>
        <w:t>Относительная интенсивность практик страхования потребительских типов</w:t>
      </w:r>
    </w:p>
    <w:p w14:paraId="4FF5A8FD" w14:textId="77777777" w:rsidR="009D0C55" w:rsidRPr="00533E5E" w:rsidRDefault="009D0C55" w:rsidP="009D0C55">
      <w:pPr>
        <w:rPr>
          <w:noProof/>
        </w:rPr>
      </w:pPr>
      <w:r w:rsidRPr="00533E5E">
        <w:rPr>
          <w:noProof/>
        </w:rPr>
        <w:drawing>
          <wp:inline distT="0" distB="0" distL="0" distR="0" wp14:anchorId="59032C61" wp14:editId="5BCF6022">
            <wp:extent cx="5940425" cy="3096895"/>
            <wp:effectExtent l="0" t="0" r="0" b="0"/>
            <wp:docPr id="10870755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0"/>
                    <a:stretch/>
                  </pic:blipFill>
                  <pic:spPr bwMode="auto">
                    <a:xfrm>
                      <a:off x="0" y="0"/>
                      <a:ext cx="5940425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60CD7A" w14:textId="77777777" w:rsidR="009D0C55" w:rsidRPr="00533E5E" w:rsidRDefault="009D0C55" w:rsidP="009D0C55">
      <w:r w:rsidRPr="00533E5E">
        <w:br w:type="page"/>
      </w:r>
    </w:p>
    <w:p w14:paraId="02B77374" w14:textId="77777777" w:rsidR="009D0C55" w:rsidRPr="00533E5E" w:rsidRDefault="009D0C55" w:rsidP="009D0C55">
      <w:pPr>
        <w:keepNext/>
        <w:keepLines/>
        <w:spacing w:before="160" w:after="80"/>
        <w:jc w:val="right"/>
        <w:outlineLvl w:val="1"/>
        <w:rPr>
          <w:rFonts w:eastAsiaTheme="majorEastAsia" w:cstheme="majorBidi"/>
          <w:b/>
          <w:color w:val="000000" w:themeColor="text1"/>
          <w:szCs w:val="32"/>
        </w:rPr>
      </w:pPr>
      <w:bookmarkStart w:id="42" w:name="_Toc199193539"/>
      <w:r w:rsidRPr="00533E5E">
        <w:rPr>
          <w:rFonts w:eastAsiaTheme="majorEastAsia" w:cstheme="majorBidi"/>
          <w:b/>
          <w:color w:val="000000" w:themeColor="text1"/>
          <w:szCs w:val="32"/>
        </w:rPr>
        <w:lastRenderedPageBreak/>
        <w:t>Приложение 4</w:t>
      </w:r>
      <w:bookmarkEnd w:id="42"/>
    </w:p>
    <w:p w14:paraId="52D4CA1C" w14:textId="77777777" w:rsidR="009D0C55" w:rsidRPr="00533E5E" w:rsidRDefault="009D0C55" w:rsidP="009D0C55">
      <w:pPr>
        <w:rPr>
          <w:noProof/>
        </w:rPr>
      </w:pPr>
      <w:r w:rsidRPr="00533E5E">
        <w:rPr>
          <w:noProof/>
        </w:rPr>
        <w:t>Относительная интенсивность сберегательных и инвестиционных практик потребительских типов</w:t>
      </w:r>
    </w:p>
    <w:p w14:paraId="485A6B04" w14:textId="77777777" w:rsidR="009D0C55" w:rsidRPr="00533E5E" w:rsidRDefault="009D0C55" w:rsidP="009D0C55">
      <w:r w:rsidRPr="00533E5E">
        <w:rPr>
          <w:noProof/>
        </w:rPr>
        <w:drawing>
          <wp:inline distT="0" distB="0" distL="0" distR="0" wp14:anchorId="13AE53F1" wp14:editId="3F91EA1E">
            <wp:extent cx="5940425" cy="3076114"/>
            <wp:effectExtent l="0" t="0" r="0" b="0"/>
            <wp:docPr id="52394186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71"/>
                    <a:stretch/>
                  </pic:blipFill>
                  <pic:spPr bwMode="auto">
                    <a:xfrm>
                      <a:off x="0" y="0"/>
                      <a:ext cx="5940425" cy="307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856F0" w14:textId="77777777" w:rsidR="009D0C55" w:rsidRDefault="009D0C55" w:rsidP="009D0C55"/>
    <w:p w14:paraId="11A94BC9" w14:textId="77777777" w:rsidR="000E3CB1" w:rsidRPr="009D0C55" w:rsidRDefault="000E3CB1" w:rsidP="00955A80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</w:p>
    <w:p w14:paraId="0BA76773" w14:textId="6C8C9126" w:rsidR="000E3CB1" w:rsidRPr="009D0C55" w:rsidRDefault="000E3CB1">
      <w:pPr>
        <w:rPr>
          <w:rFonts w:cs="Times New Roman"/>
          <w:color w:val="000000" w:themeColor="text1"/>
          <w:szCs w:val="28"/>
          <w:lang w:val="en-US"/>
        </w:rPr>
      </w:pPr>
    </w:p>
    <w:sectPr w:rsidR="000E3CB1" w:rsidRPr="009D0C55" w:rsidSect="009D0C55">
      <w:footerReference w:type="default" r:id="rId12"/>
      <w:headerReference w:type="first" r:id="rId13"/>
      <w:pgSz w:w="11906" w:h="16838"/>
      <w:pgMar w:top="1134" w:right="850" w:bottom="1134" w:left="1701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E091" w14:textId="77777777" w:rsidR="008317B8" w:rsidRDefault="008317B8" w:rsidP="00A44CB6">
      <w:pPr>
        <w:spacing w:after="0" w:line="240" w:lineRule="auto"/>
      </w:pPr>
      <w:r>
        <w:separator/>
      </w:r>
    </w:p>
  </w:endnote>
  <w:endnote w:type="continuationSeparator" w:id="0">
    <w:p w14:paraId="277F8409" w14:textId="77777777" w:rsidR="008317B8" w:rsidRDefault="008317B8" w:rsidP="00A4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4219623"/>
      <w:docPartObj>
        <w:docPartGallery w:val="Page Numbers (Bottom of Page)"/>
        <w:docPartUnique/>
      </w:docPartObj>
    </w:sdtPr>
    <w:sdtContent>
      <w:p w14:paraId="2ED5CB42" w14:textId="59C96723" w:rsidR="00A44CB6" w:rsidRDefault="00A44CB6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E7A500" w14:textId="77777777" w:rsidR="00A44CB6" w:rsidRDefault="00A44CB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4ED9" w14:textId="77777777" w:rsidR="008317B8" w:rsidRDefault="008317B8" w:rsidP="00A44CB6">
      <w:pPr>
        <w:spacing w:after="0" w:line="240" w:lineRule="auto"/>
      </w:pPr>
      <w:r>
        <w:separator/>
      </w:r>
    </w:p>
  </w:footnote>
  <w:footnote w:type="continuationSeparator" w:id="0">
    <w:p w14:paraId="773F5223" w14:textId="77777777" w:rsidR="008317B8" w:rsidRDefault="008317B8" w:rsidP="00A4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CE2A" w14:textId="77777777" w:rsidR="00DC19BE" w:rsidRDefault="00DC19BE" w:rsidP="00DC19BE">
    <w:pPr>
      <w:pStyle w:val="af4"/>
      <w:jc w:val="right"/>
    </w:pPr>
  </w:p>
  <w:p w14:paraId="3ECF726B" w14:textId="340BD29E" w:rsidR="00DC19BE" w:rsidRPr="00753679" w:rsidRDefault="00DC19BE" w:rsidP="00DC19BE">
    <w:pPr>
      <w:pStyle w:val="af4"/>
      <w:jc w:val="right"/>
      <w:rPr>
        <w:rFonts w:cs="Times New Roman"/>
        <w:szCs w:val="28"/>
      </w:rPr>
    </w:pPr>
    <w:r>
      <w:rPr>
        <w:rFonts w:cs="Times New Roman"/>
        <w:noProof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376540F2" wp14:editId="32BE217B">
          <wp:simplePos x="0" y="0"/>
          <wp:positionH relativeFrom="column">
            <wp:posOffset>-3810</wp:posOffset>
          </wp:positionH>
          <wp:positionV relativeFrom="paragraph">
            <wp:posOffset>5715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F55CDD">
        <w:rPr>
          <w:rStyle w:val="af1"/>
          <w:rFonts w:cs="Times New Roman"/>
          <w:szCs w:val="28"/>
        </w:rPr>
        <w:t xml:space="preserve">Наука и образование </w:t>
      </w:r>
      <w:r w:rsidRPr="00F55CDD">
        <w:rPr>
          <w:rStyle w:val="af1"/>
          <w:rFonts w:cs="Times New Roman"/>
          <w:szCs w:val="28"/>
          <w:lang w:val="en-US"/>
        </w:rPr>
        <w:t>ON</w:t>
      </w:r>
      <w:r w:rsidRPr="00753679">
        <w:rPr>
          <w:rStyle w:val="af1"/>
          <w:rFonts w:cs="Times New Roman"/>
          <w:szCs w:val="28"/>
        </w:rPr>
        <w:t>-</w:t>
      </w:r>
      <w:r w:rsidRPr="00F55CDD">
        <w:rPr>
          <w:rStyle w:val="af1"/>
          <w:rFonts w:cs="Times New Roman"/>
          <w:szCs w:val="28"/>
          <w:lang w:val="en-US"/>
        </w:rPr>
        <w:t>LINE</w:t>
      </w:r>
    </w:hyperlink>
  </w:p>
  <w:p w14:paraId="2A615751" w14:textId="77777777" w:rsidR="00DC19BE" w:rsidRDefault="00DC19BE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64BE"/>
    <w:multiLevelType w:val="multilevel"/>
    <w:tmpl w:val="5B0443AE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1" w15:restartNumberingAfterBreak="0">
    <w:nsid w:val="07840CA5"/>
    <w:multiLevelType w:val="multilevel"/>
    <w:tmpl w:val="8D68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E737D"/>
    <w:multiLevelType w:val="hybridMultilevel"/>
    <w:tmpl w:val="9DC89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F062D"/>
    <w:multiLevelType w:val="multilevel"/>
    <w:tmpl w:val="1B3655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3D7136"/>
    <w:multiLevelType w:val="multilevel"/>
    <w:tmpl w:val="D3BC629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0BDC3019"/>
    <w:multiLevelType w:val="multilevel"/>
    <w:tmpl w:val="F852ED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790EA2"/>
    <w:multiLevelType w:val="hybridMultilevel"/>
    <w:tmpl w:val="3E2C74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29636E4"/>
    <w:multiLevelType w:val="hybridMultilevel"/>
    <w:tmpl w:val="F6583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C28AA"/>
    <w:multiLevelType w:val="multilevel"/>
    <w:tmpl w:val="6EA897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966E2C"/>
    <w:multiLevelType w:val="hybridMultilevel"/>
    <w:tmpl w:val="B2005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F2FDC"/>
    <w:multiLevelType w:val="multilevel"/>
    <w:tmpl w:val="B4B4D1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3151F1"/>
    <w:multiLevelType w:val="hybridMultilevel"/>
    <w:tmpl w:val="B18E3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2444D"/>
    <w:multiLevelType w:val="multilevel"/>
    <w:tmpl w:val="000880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E6521D1"/>
    <w:multiLevelType w:val="hybridMultilevel"/>
    <w:tmpl w:val="1E68DD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EC565A9"/>
    <w:multiLevelType w:val="hybridMultilevel"/>
    <w:tmpl w:val="8FF89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C5D7B"/>
    <w:multiLevelType w:val="multilevel"/>
    <w:tmpl w:val="EEBC6A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B2216F"/>
    <w:multiLevelType w:val="multilevel"/>
    <w:tmpl w:val="A9603DB2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17" w15:restartNumberingAfterBreak="0">
    <w:nsid w:val="3A324C48"/>
    <w:multiLevelType w:val="multilevel"/>
    <w:tmpl w:val="45FA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4724FF"/>
    <w:multiLevelType w:val="multilevel"/>
    <w:tmpl w:val="F4EA385E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19" w15:restartNumberingAfterBreak="0">
    <w:nsid w:val="445120DA"/>
    <w:multiLevelType w:val="hybridMultilevel"/>
    <w:tmpl w:val="ED465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52B4B82"/>
    <w:multiLevelType w:val="multilevel"/>
    <w:tmpl w:val="0EFC24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F246F6"/>
    <w:multiLevelType w:val="multilevel"/>
    <w:tmpl w:val="4378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7739C4"/>
    <w:multiLevelType w:val="multilevel"/>
    <w:tmpl w:val="BE9C1F7C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23" w15:restartNumberingAfterBreak="0">
    <w:nsid w:val="53204B3B"/>
    <w:multiLevelType w:val="multilevel"/>
    <w:tmpl w:val="A776F698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24" w15:restartNumberingAfterBreak="0">
    <w:nsid w:val="54702502"/>
    <w:multiLevelType w:val="hybridMultilevel"/>
    <w:tmpl w:val="2612D4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58C2320"/>
    <w:multiLevelType w:val="multilevel"/>
    <w:tmpl w:val="68FC0840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26" w15:restartNumberingAfterBreak="0">
    <w:nsid w:val="564C71A9"/>
    <w:multiLevelType w:val="multilevel"/>
    <w:tmpl w:val="457C35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6B769AF"/>
    <w:multiLevelType w:val="hybridMultilevel"/>
    <w:tmpl w:val="3A66C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412CD"/>
    <w:multiLevelType w:val="multilevel"/>
    <w:tmpl w:val="DC1CBA7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9" w15:restartNumberingAfterBreak="0">
    <w:nsid w:val="5AA37034"/>
    <w:multiLevelType w:val="multilevel"/>
    <w:tmpl w:val="7390BE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B23065F"/>
    <w:multiLevelType w:val="multilevel"/>
    <w:tmpl w:val="1F4C305E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31" w15:restartNumberingAfterBreak="0">
    <w:nsid w:val="602A7CE7"/>
    <w:multiLevelType w:val="multilevel"/>
    <w:tmpl w:val="1B587E6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4991783"/>
    <w:multiLevelType w:val="multilevel"/>
    <w:tmpl w:val="6228F820"/>
    <w:lvl w:ilvl="0">
      <w:start w:val="1"/>
      <w:numFmt w:val="decimal"/>
      <w:lvlText w:val="%1."/>
      <w:lvlJc w:val="left"/>
      <w:pPr>
        <w:ind w:left="432" w:hanging="432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abstractNum w:abstractNumId="33" w15:restartNumberingAfterBreak="0">
    <w:nsid w:val="64FD7A1D"/>
    <w:multiLevelType w:val="multilevel"/>
    <w:tmpl w:val="034E0E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DB7986"/>
    <w:multiLevelType w:val="hybridMultilevel"/>
    <w:tmpl w:val="B6B02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B12F5"/>
    <w:multiLevelType w:val="multilevel"/>
    <w:tmpl w:val="6F7B12F5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13B46E0"/>
    <w:multiLevelType w:val="hybridMultilevel"/>
    <w:tmpl w:val="942AB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63321"/>
    <w:multiLevelType w:val="hybridMultilevel"/>
    <w:tmpl w:val="91E48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8759A"/>
    <w:multiLevelType w:val="multilevel"/>
    <w:tmpl w:val="FAFEA562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39" w15:restartNumberingAfterBreak="0">
    <w:nsid w:val="79993576"/>
    <w:multiLevelType w:val="multilevel"/>
    <w:tmpl w:val="57FA87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A9F6CCC"/>
    <w:multiLevelType w:val="multilevel"/>
    <w:tmpl w:val="288C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FB6415"/>
    <w:multiLevelType w:val="multilevel"/>
    <w:tmpl w:val="87F66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F856EC2"/>
    <w:multiLevelType w:val="multilevel"/>
    <w:tmpl w:val="898C373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4609229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88061">
    <w:abstractNumId w:val="34"/>
  </w:num>
  <w:num w:numId="3" w16cid:durableId="872497279">
    <w:abstractNumId w:val="6"/>
  </w:num>
  <w:num w:numId="4" w16cid:durableId="489368087">
    <w:abstractNumId w:val="41"/>
  </w:num>
  <w:num w:numId="5" w16cid:durableId="1906262529">
    <w:abstractNumId w:val="29"/>
  </w:num>
  <w:num w:numId="6" w16cid:durableId="1350646221">
    <w:abstractNumId w:val="1"/>
  </w:num>
  <w:num w:numId="7" w16cid:durableId="996307245">
    <w:abstractNumId w:val="13"/>
  </w:num>
  <w:num w:numId="8" w16cid:durableId="1260212559">
    <w:abstractNumId w:val="32"/>
  </w:num>
  <w:num w:numId="9" w16cid:durableId="1642928143">
    <w:abstractNumId w:val="31"/>
  </w:num>
  <w:num w:numId="10" w16cid:durableId="291130962">
    <w:abstractNumId w:val="30"/>
  </w:num>
  <w:num w:numId="11" w16cid:durableId="339359847">
    <w:abstractNumId w:val="16"/>
  </w:num>
  <w:num w:numId="12" w16cid:durableId="1626354753">
    <w:abstractNumId w:val="24"/>
  </w:num>
  <w:num w:numId="13" w16cid:durableId="809860510">
    <w:abstractNumId w:val="17"/>
  </w:num>
  <w:num w:numId="14" w16cid:durableId="1404599092">
    <w:abstractNumId w:val="27"/>
  </w:num>
  <w:num w:numId="15" w16cid:durableId="205265944">
    <w:abstractNumId w:val="7"/>
  </w:num>
  <w:num w:numId="16" w16cid:durableId="859854340">
    <w:abstractNumId w:val="9"/>
  </w:num>
  <w:num w:numId="17" w16cid:durableId="897470556">
    <w:abstractNumId w:val="14"/>
  </w:num>
  <w:num w:numId="18" w16cid:durableId="663170874">
    <w:abstractNumId w:val="37"/>
  </w:num>
  <w:num w:numId="19" w16cid:durableId="23412862">
    <w:abstractNumId w:val="36"/>
  </w:num>
  <w:num w:numId="20" w16cid:durableId="254173556">
    <w:abstractNumId w:val="23"/>
  </w:num>
  <w:num w:numId="21" w16cid:durableId="1777290985">
    <w:abstractNumId w:val="18"/>
  </w:num>
  <w:num w:numId="22" w16cid:durableId="1210146973">
    <w:abstractNumId w:val="4"/>
  </w:num>
  <w:num w:numId="23" w16cid:durableId="631445056">
    <w:abstractNumId w:val="26"/>
  </w:num>
  <w:num w:numId="24" w16cid:durableId="105083488">
    <w:abstractNumId w:val="33"/>
  </w:num>
  <w:num w:numId="25" w16cid:durableId="64454534">
    <w:abstractNumId w:val="8"/>
  </w:num>
  <w:num w:numId="26" w16cid:durableId="1725565109">
    <w:abstractNumId w:val="39"/>
  </w:num>
  <w:num w:numId="27" w16cid:durableId="1152017163">
    <w:abstractNumId w:val="10"/>
  </w:num>
  <w:num w:numId="28" w16cid:durableId="588001424">
    <w:abstractNumId w:val="40"/>
  </w:num>
  <w:num w:numId="29" w16cid:durableId="913122189">
    <w:abstractNumId w:val="21"/>
  </w:num>
  <w:num w:numId="30" w16cid:durableId="1943342123">
    <w:abstractNumId w:val="25"/>
  </w:num>
  <w:num w:numId="31" w16cid:durableId="575822599">
    <w:abstractNumId w:val="22"/>
  </w:num>
  <w:num w:numId="32" w16cid:durableId="832795841">
    <w:abstractNumId w:val="28"/>
  </w:num>
  <w:num w:numId="33" w16cid:durableId="580599923">
    <w:abstractNumId w:val="12"/>
  </w:num>
  <w:num w:numId="34" w16cid:durableId="834952359">
    <w:abstractNumId w:val="20"/>
  </w:num>
  <w:num w:numId="35" w16cid:durableId="1756897333">
    <w:abstractNumId w:val="15"/>
  </w:num>
  <w:num w:numId="36" w16cid:durableId="686449492">
    <w:abstractNumId w:val="5"/>
  </w:num>
  <w:num w:numId="37" w16cid:durableId="308362639">
    <w:abstractNumId w:val="3"/>
  </w:num>
  <w:num w:numId="38" w16cid:durableId="107747640">
    <w:abstractNumId w:val="11"/>
  </w:num>
  <w:num w:numId="39" w16cid:durableId="939724044">
    <w:abstractNumId w:val="19"/>
  </w:num>
  <w:num w:numId="40" w16cid:durableId="32732397">
    <w:abstractNumId w:val="2"/>
  </w:num>
  <w:num w:numId="41" w16cid:durableId="1864441607">
    <w:abstractNumId w:val="38"/>
  </w:num>
  <w:num w:numId="42" w16cid:durableId="1325624857">
    <w:abstractNumId w:val="42"/>
  </w:num>
  <w:num w:numId="43" w16cid:durableId="167282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78"/>
    <w:rsid w:val="0000215E"/>
    <w:rsid w:val="00011DEC"/>
    <w:rsid w:val="00024E2B"/>
    <w:rsid w:val="00035A41"/>
    <w:rsid w:val="0004406A"/>
    <w:rsid w:val="00052CBA"/>
    <w:rsid w:val="00061DD4"/>
    <w:rsid w:val="00063488"/>
    <w:rsid w:val="00063550"/>
    <w:rsid w:val="00063CF5"/>
    <w:rsid w:val="00067475"/>
    <w:rsid w:val="0007580D"/>
    <w:rsid w:val="000823A8"/>
    <w:rsid w:val="00092727"/>
    <w:rsid w:val="000B3467"/>
    <w:rsid w:val="000B5030"/>
    <w:rsid w:val="000B5DF9"/>
    <w:rsid w:val="000B6F8B"/>
    <w:rsid w:val="000C6F96"/>
    <w:rsid w:val="000D1AD0"/>
    <w:rsid w:val="000D66BB"/>
    <w:rsid w:val="000E3CB1"/>
    <w:rsid w:val="000E7B85"/>
    <w:rsid w:val="000F0AD8"/>
    <w:rsid w:val="000F5282"/>
    <w:rsid w:val="000F5672"/>
    <w:rsid w:val="0010499D"/>
    <w:rsid w:val="00104E1F"/>
    <w:rsid w:val="00115F66"/>
    <w:rsid w:val="00117BB9"/>
    <w:rsid w:val="0012330D"/>
    <w:rsid w:val="0012479D"/>
    <w:rsid w:val="001308E2"/>
    <w:rsid w:val="001532F4"/>
    <w:rsid w:val="00154969"/>
    <w:rsid w:val="00161985"/>
    <w:rsid w:val="00174518"/>
    <w:rsid w:val="00180912"/>
    <w:rsid w:val="0019298C"/>
    <w:rsid w:val="00194981"/>
    <w:rsid w:val="001A25C0"/>
    <w:rsid w:val="001B549D"/>
    <w:rsid w:val="001C08C0"/>
    <w:rsid w:val="001C263F"/>
    <w:rsid w:val="001C3575"/>
    <w:rsid w:val="001C54EE"/>
    <w:rsid w:val="001C5D45"/>
    <w:rsid w:val="001C6FA7"/>
    <w:rsid w:val="001D2E4F"/>
    <w:rsid w:val="001E5556"/>
    <w:rsid w:val="001E556F"/>
    <w:rsid w:val="00200581"/>
    <w:rsid w:val="00200FA4"/>
    <w:rsid w:val="00206AC0"/>
    <w:rsid w:val="0021399F"/>
    <w:rsid w:val="002164F0"/>
    <w:rsid w:val="00221CB1"/>
    <w:rsid w:val="00234932"/>
    <w:rsid w:val="002373E5"/>
    <w:rsid w:val="002407E8"/>
    <w:rsid w:val="0025331E"/>
    <w:rsid w:val="002657AB"/>
    <w:rsid w:val="002674A3"/>
    <w:rsid w:val="00270CE1"/>
    <w:rsid w:val="00282118"/>
    <w:rsid w:val="002976B3"/>
    <w:rsid w:val="002B006D"/>
    <w:rsid w:val="002B5638"/>
    <w:rsid w:val="002C02B7"/>
    <w:rsid w:val="002D373F"/>
    <w:rsid w:val="002D3D40"/>
    <w:rsid w:val="002D47C6"/>
    <w:rsid w:val="002D5FD5"/>
    <w:rsid w:val="002E11E9"/>
    <w:rsid w:val="002F5045"/>
    <w:rsid w:val="002F529E"/>
    <w:rsid w:val="003014B8"/>
    <w:rsid w:val="003075C5"/>
    <w:rsid w:val="00310642"/>
    <w:rsid w:val="00337FC6"/>
    <w:rsid w:val="00343BD0"/>
    <w:rsid w:val="0034478C"/>
    <w:rsid w:val="00353A2F"/>
    <w:rsid w:val="00374170"/>
    <w:rsid w:val="00375261"/>
    <w:rsid w:val="0037576F"/>
    <w:rsid w:val="003802F3"/>
    <w:rsid w:val="00394308"/>
    <w:rsid w:val="003960BD"/>
    <w:rsid w:val="003B0217"/>
    <w:rsid w:val="003C0112"/>
    <w:rsid w:val="003C2B9F"/>
    <w:rsid w:val="003D79B7"/>
    <w:rsid w:val="003E0DBB"/>
    <w:rsid w:val="003E7971"/>
    <w:rsid w:val="003F00C1"/>
    <w:rsid w:val="003F15DE"/>
    <w:rsid w:val="003F24EB"/>
    <w:rsid w:val="00403CD7"/>
    <w:rsid w:val="00407F7A"/>
    <w:rsid w:val="00411E68"/>
    <w:rsid w:val="00421B0A"/>
    <w:rsid w:val="00422EDA"/>
    <w:rsid w:val="00424DDE"/>
    <w:rsid w:val="004312A6"/>
    <w:rsid w:val="004357D8"/>
    <w:rsid w:val="004423F7"/>
    <w:rsid w:val="004518B6"/>
    <w:rsid w:val="0047453A"/>
    <w:rsid w:val="00484FF4"/>
    <w:rsid w:val="0049572B"/>
    <w:rsid w:val="004A40E0"/>
    <w:rsid w:val="004B35E0"/>
    <w:rsid w:val="004B3EAB"/>
    <w:rsid w:val="004D0BC9"/>
    <w:rsid w:val="004D7539"/>
    <w:rsid w:val="004E439B"/>
    <w:rsid w:val="004F5A3C"/>
    <w:rsid w:val="0050634D"/>
    <w:rsid w:val="00513E35"/>
    <w:rsid w:val="00516F68"/>
    <w:rsid w:val="005217C6"/>
    <w:rsid w:val="00527A64"/>
    <w:rsid w:val="00542ED3"/>
    <w:rsid w:val="0054380A"/>
    <w:rsid w:val="00554F6F"/>
    <w:rsid w:val="0056232B"/>
    <w:rsid w:val="00570735"/>
    <w:rsid w:val="0057439C"/>
    <w:rsid w:val="00585AB0"/>
    <w:rsid w:val="00585E8F"/>
    <w:rsid w:val="005873E5"/>
    <w:rsid w:val="005919FA"/>
    <w:rsid w:val="00596F7B"/>
    <w:rsid w:val="00597D69"/>
    <w:rsid w:val="005A1BC4"/>
    <w:rsid w:val="005A4B89"/>
    <w:rsid w:val="005A61C3"/>
    <w:rsid w:val="005B4EE3"/>
    <w:rsid w:val="005C5812"/>
    <w:rsid w:val="005C7380"/>
    <w:rsid w:val="005E305E"/>
    <w:rsid w:val="005E44CA"/>
    <w:rsid w:val="00603A0A"/>
    <w:rsid w:val="0060746D"/>
    <w:rsid w:val="00635A94"/>
    <w:rsid w:val="00643B63"/>
    <w:rsid w:val="006460F9"/>
    <w:rsid w:val="00656AB6"/>
    <w:rsid w:val="00656F4A"/>
    <w:rsid w:val="00657E28"/>
    <w:rsid w:val="00665980"/>
    <w:rsid w:val="006672B0"/>
    <w:rsid w:val="00687BFD"/>
    <w:rsid w:val="00692378"/>
    <w:rsid w:val="006A6409"/>
    <w:rsid w:val="006B4F88"/>
    <w:rsid w:val="006C34D2"/>
    <w:rsid w:val="006C557A"/>
    <w:rsid w:val="006D0D5D"/>
    <w:rsid w:val="006E34AE"/>
    <w:rsid w:val="006E6E99"/>
    <w:rsid w:val="006F20F8"/>
    <w:rsid w:val="006F6E93"/>
    <w:rsid w:val="006F7036"/>
    <w:rsid w:val="006F7389"/>
    <w:rsid w:val="006F7CC1"/>
    <w:rsid w:val="007071B3"/>
    <w:rsid w:val="007244C0"/>
    <w:rsid w:val="007260DC"/>
    <w:rsid w:val="00744855"/>
    <w:rsid w:val="00744C97"/>
    <w:rsid w:val="007566B7"/>
    <w:rsid w:val="007616A7"/>
    <w:rsid w:val="00765117"/>
    <w:rsid w:val="00770C33"/>
    <w:rsid w:val="00781500"/>
    <w:rsid w:val="00783CF2"/>
    <w:rsid w:val="0079133E"/>
    <w:rsid w:val="007956B4"/>
    <w:rsid w:val="00795760"/>
    <w:rsid w:val="007B3073"/>
    <w:rsid w:val="007C0ED5"/>
    <w:rsid w:val="007C1EA8"/>
    <w:rsid w:val="007C4EC5"/>
    <w:rsid w:val="007D1754"/>
    <w:rsid w:val="007E7526"/>
    <w:rsid w:val="008108CE"/>
    <w:rsid w:val="008134DD"/>
    <w:rsid w:val="00815CC4"/>
    <w:rsid w:val="0082330D"/>
    <w:rsid w:val="00826536"/>
    <w:rsid w:val="008317B8"/>
    <w:rsid w:val="00832F27"/>
    <w:rsid w:val="00834114"/>
    <w:rsid w:val="008358DF"/>
    <w:rsid w:val="008474A2"/>
    <w:rsid w:val="0085667E"/>
    <w:rsid w:val="008773DF"/>
    <w:rsid w:val="008815F4"/>
    <w:rsid w:val="00881E17"/>
    <w:rsid w:val="0088251B"/>
    <w:rsid w:val="00891851"/>
    <w:rsid w:val="00894CBB"/>
    <w:rsid w:val="008A048C"/>
    <w:rsid w:val="008A3B2C"/>
    <w:rsid w:val="008B5987"/>
    <w:rsid w:val="008C72CA"/>
    <w:rsid w:val="008D7D8F"/>
    <w:rsid w:val="008E18C6"/>
    <w:rsid w:val="008E4CCE"/>
    <w:rsid w:val="008F1136"/>
    <w:rsid w:val="008F4DBF"/>
    <w:rsid w:val="00901C97"/>
    <w:rsid w:val="00904E2A"/>
    <w:rsid w:val="00904E6C"/>
    <w:rsid w:val="00913D4F"/>
    <w:rsid w:val="00935EC7"/>
    <w:rsid w:val="00940440"/>
    <w:rsid w:val="0094337F"/>
    <w:rsid w:val="00952C51"/>
    <w:rsid w:val="00953276"/>
    <w:rsid w:val="00955A80"/>
    <w:rsid w:val="00966E2A"/>
    <w:rsid w:val="0097571B"/>
    <w:rsid w:val="00976B04"/>
    <w:rsid w:val="00980519"/>
    <w:rsid w:val="00981B7A"/>
    <w:rsid w:val="00983F46"/>
    <w:rsid w:val="009916BF"/>
    <w:rsid w:val="00992899"/>
    <w:rsid w:val="009B403D"/>
    <w:rsid w:val="009B5A4D"/>
    <w:rsid w:val="009B7F54"/>
    <w:rsid w:val="009C0A28"/>
    <w:rsid w:val="009C3E26"/>
    <w:rsid w:val="009C5B3A"/>
    <w:rsid w:val="009D0C55"/>
    <w:rsid w:val="009D44A1"/>
    <w:rsid w:val="009D46AA"/>
    <w:rsid w:val="009D5A01"/>
    <w:rsid w:val="009D745E"/>
    <w:rsid w:val="009E2B40"/>
    <w:rsid w:val="009E37D9"/>
    <w:rsid w:val="009F4B76"/>
    <w:rsid w:val="00A23A09"/>
    <w:rsid w:val="00A33A85"/>
    <w:rsid w:val="00A34867"/>
    <w:rsid w:val="00A41628"/>
    <w:rsid w:val="00A42598"/>
    <w:rsid w:val="00A42802"/>
    <w:rsid w:val="00A44CB6"/>
    <w:rsid w:val="00A5385A"/>
    <w:rsid w:val="00A562C4"/>
    <w:rsid w:val="00A569A6"/>
    <w:rsid w:val="00A660C2"/>
    <w:rsid w:val="00A804B6"/>
    <w:rsid w:val="00A94B2F"/>
    <w:rsid w:val="00AA0044"/>
    <w:rsid w:val="00AA0C72"/>
    <w:rsid w:val="00AA31CE"/>
    <w:rsid w:val="00AA3764"/>
    <w:rsid w:val="00AB62A3"/>
    <w:rsid w:val="00AC14A8"/>
    <w:rsid w:val="00AD40A5"/>
    <w:rsid w:val="00AD7122"/>
    <w:rsid w:val="00AE30E3"/>
    <w:rsid w:val="00AE49F7"/>
    <w:rsid w:val="00AF6A7B"/>
    <w:rsid w:val="00B07B03"/>
    <w:rsid w:val="00B1116E"/>
    <w:rsid w:val="00B11718"/>
    <w:rsid w:val="00B24F26"/>
    <w:rsid w:val="00B3301F"/>
    <w:rsid w:val="00B36827"/>
    <w:rsid w:val="00B41627"/>
    <w:rsid w:val="00B45FF5"/>
    <w:rsid w:val="00B46612"/>
    <w:rsid w:val="00B47476"/>
    <w:rsid w:val="00B61AF5"/>
    <w:rsid w:val="00B62BBB"/>
    <w:rsid w:val="00B640B3"/>
    <w:rsid w:val="00B65C39"/>
    <w:rsid w:val="00B6634A"/>
    <w:rsid w:val="00B709E9"/>
    <w:rsid w:val="00B71DF7"/>
    <w:rsid w:val="00B777FE"/>
    <w:rsid w:val="00B848A8"/>
    <w:rsid w:val="00B920C3"/>
    <w:rsid w:val="00B95D79"/>
    <w:rsid w:val="00B96AD1"/>
    <w:rsid w:val="00BC0BC8"/>
    <w:rsid w:val="00BC4D6F"/>
    <w:rsid w:val="00BC4ED9"/>
    <w:rsid w:val="00BD4BFE"/>
    <w:rsid w:val="00BD78C9"/>
    <w:rsid w:val="00BF3198"/>
    <w:rsid w:val="00BF5935"/>
    <w:rsid w:val="00C05714"/>
    <w:rsid w:val="00C0781C"/>
    <w:rsid w:val="00C10370"/>
    <w:rsid w:val="00C10936"/>
    <w:rsid w:val="00C20649"/>
    <w:rsid w:val="00C231D3"/>
    <w:rsid w:val="00C250EC"/>
    <w:rsid w:val="00C2791A"/>
    <w:rsid w:val="00C30120"/>
    <w:rsid w:val="00C307DA"/>
    <w:rsid w:val="00C31310"/>
    <w:rsid w:val="00C32D56"/>
    <w:rsid w:val="00C40305"/>
    <w:rsid w:val="00C4052D"/>
    <w:rsid w:val="00C45F22"/>
    <w:rsid w:val="00C45FAB"/>
    <w:rsid w:val="00C57285"/>
    <w:rsid w:val="00C57C05"/>
    <w:rsid w:val="00C65774"/>
    <w:rsid w:val="00C73F65"/>
    <w:rsid w:val="00C75D1F"/>
    <w:rsid w:val="00C8040A"/>
    <w:rsid w:val="00C82FA1"/>
    <w:rsid w:val="00C94640"/>
    <w:rsid w:val="00C94FA4"/>
    <w:rsid w:val="00C95656"/>
    <w:rsid w:val="00CA3F20"/>
    <w:rsid w:val="00CB22EA"/>
    <w:rsid w:val="00CC520B"/>
    <w:rsid w:val="00CC562C"/>
    <w:rsid w:val="00CC7A2F"/>
    <w:rsid w:val="00CD0137"/>
    <w:rsid w:val="00CD49F3"/>
    <w:rsid w:val="00CF20CE"/>
    <w:rsid w:val="00CF53FA"/>
    <w:rsid w:val="00D05445"/>
    <w:rsid w:val="00D125AB"/>
    <w:rsid w:val="00D17F17"/>
    <w:rsid w:val="00D20336"/>
    <w:rsid w:val="00D217FE"/>
    <w:rsid w:val="00D2612A"/>
    <w:rsid w:val="00D2661D"/>
    <w:rsid w:val="00D34C24"/>
    <w:rsid w:val="00D46F12"/>
    <w:rsid w:val="00D53BFE"/>
    <w:rsid w:val="00D55204"/>
    <w:rsid w:val="00D55304"/>
    <w:rsid w:val="00D769DC"/>
    <w:rsid w:val="00D85CB5"/>
    <w:rsid w:val="00D90F30"/>
    <w:rsid w:val="00D91026"/>
    <w:rsid w:val="00D91E11"/>
    <w:rsid w:val="00D952CA"/>
    <w:rsid w:val="00DB2A12"/>
    <w:rsid w:val="00DB42C1"/>
    <w:rsid w:val="00DC19BE"/>
    <w:rsid w:val="00DC2233"/>
    <w:rsid w:val="00DD648D"/>
    <w:rsid w:val="00DE7D3A"/>
    <w:rsid w:val="00DF074D"/>
    <w:rsid w:val="00DF65FA"/>
    <w:rsid w:val="00E06DA7"/>
    <w:rsid w:val="00E077FB"/>
    <w:rsid w:val="00E13A4F"/>
    <w:rsid w:val="00E16B66"/>
    <w:rsid w:val="00E2311A"/>
    <w:rsid w:val="00E33BD8"/>
    <w:rsid w:val="00E3467B"/>
    <w:rsid w:val="00E42029"/>
    <w:rsid w:val="00E4573F"/>
    <w:rsid w:val="00E62639"/>
    <w:rsid w:val="00E657F0"/>
    <w:rsid w:val="00E67132"/>
    <w:rsid w:val="00E76A05"/>
    <w:rsid w:val="00E845CA"/>
    <w:rsid w:val="00E90853"/>
    <w:rsid w:val="00E940CF"/>
    <w:rsid w:val="00EA3B08"/>
    <w:rsid w:val="00EA5754"/>
    <w:rsid w:val="00EC4B62"/>
    <w:rsid w:val="00ED41F9"/>
    <w:rsid w:val="00ED5784"/>
    <w:rsid w:val="00ED62D7"/>
    <w:rsid w:val="00ED69E3"/>
    <w:rsid w:val="00EE6136"/>
    <w:rsid w:val="00EF2A69"/>
    <w:rsid w:val="00F0762D"/>
    <w:rsid w:val="00F10EDF"/>
    <w:rsid w:val="00F14586"/>
    <w:rsid w:val="00F220F6"/>
    <w:rsid w:val="00F24721"/>
    <w:rsid w:val="00F27633"/>
    <w:rsid w:val="00F315C3"/>
    <w:rsid w:val="00F353DF"/>
    <w:rsid w:val="00F37896"/>
    <w:rsid w:val="00F37912"/>
    <w:rsid w:val="00F55116"/>
    <w:rsid w:val="00F56C2D"/>
    <w:rsid w:val="00F56D79"/>
    <w:rsid w:val="00F6529B"/>
    <w:rsid w:val="00F81C47"/>
    <w:rsid w:val="00F91D57"/>
    <w:rsid w:val="00FB3100"/>
    <w:rsid w:val="00FB69BC"/>
    <w:rsid w:val="00FD4B1A"/>
    <w:rsid w:val="00FE3439"/>
    <w:rsid w:val="00FF3EFD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34F1"/>
  <w15:chartTrackingRefBased/>
  <w15:docId w15:val="{D919D5E6-9F7C-4192-BDFD-F7EEAEE3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475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44CB6"/>
    <w:pPr>
      <w:keepNext/>
      <w:keepLines/>
      <w:spacing w:before="360" w:after="80"/>
      <w:jc w:val="both"/>
      <w:outlineLvl w:val="0"/>
    </w:pPr>
    <w:rPr>
      <w:rFonts w:eastAsiaTheme="majorEastAsia" w:cstheme="majorBidi"/>
      <w:b/>
      <w:color w:val="000000" w:themeColor="text1"/>
      <w:sz w:val="36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55A80"/>
    <w:pPr>
      <w:keepNext/>
      <w:keepLines/>
      <w:spacing w:before="160" w:after="80"/>
      <w:jc w:val="both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CB6"/>
    <w:rPr>
      <w:rFonts w:ascii="Times New Roman" w:eastAsiaTheme="majorEastAsia" w:hAnsi="Times New Roman" w:cstheme="majorBidi"/>
      <w:b/>
      <w:color w:val="000000" w:themeColor="text1"/>
      <w:sz w:val="36"/>
      <w:szCs w:val="40"/>
    </w:rPr>
  </w:style>
  <w:style w:type="character" w:customStyle="1" w:styleId="20">
    <w:name w:val="Заголовок 2 Знак"/>
    <w:basedOn w:val="a0"/>
    <w:link w:val="2"/>
    <w:uiPriority w:val="9"/>
    <w:rsid w:val="00955A80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3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3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3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3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3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3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3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3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3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3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2378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904E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4E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04E2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4E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04E2A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657E2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57E28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F6529B"/>
    <w:pPr>
      <w:spacing w:before="240" w:after="0"/>
      <w:outlineLvl w:val="9"/>
    </w:pPr>
    <w:rPr>
      <w:rFonts w:asciiTheme="majorHAnsi" w:hAnsiTheme="majorHAnsi"/>
      <w:b w:val="0"/>
      <w:color w:val="2F5496" w:themeColor="accent1" w:themeShade="BF"/>
      <w:kern w:val="0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6529B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F6529B"/>
    <w:pPr>
      <w:spacing w:after="100"/>
      <w:ind w:left="280"/>
    </w:pPr>
  </w:style>
  <w:style w:type="paragraph" w:styleId="af4">
    <w:name w:val="header"/>
    <w:basedOn w:val="a"/>
    <w:link w:val="af5"/>
    <w:uiPriority w:val="99"/>
    <w:unhideWhenUsed/>
    <w:rsid w:val="00A44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44CB6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A44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44CB6"/>
    <w:rPr>
      <w:rFonts w:ascii="Times New Roman" w:hAnsi="Times New Roman"/>
      <w:sz w:val="28"/>
    </w:rPr>
  </w:style>
  <w:style w:type="table" w:customStyle="1" w:styleId="12">
    <w:name w:val="Сетка таблицы1"/>
    <w:basedOn w:val="a1"/>
    <w:next w:val="af8"/>
    <w:uiPriority w:val="39"/>
    <w:rsid w:val="009D0C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1"/>
    <w:uiPriority w:val="39"/>
    <w:rsid w:val="009D0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semiHidden/>
    <w:unhideWhenUsed/>
    <w:rsid w:val="00DC19BE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80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BC4D3-CD6E-4743-A496-90CAA4F0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62</Pages>
  <Words>15075</Words>
  <Characters>85929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 ZZZ</dc:creator>
  <cp:keywords/>
  <dc:description/>
  <cp:lastModifiedBy>18 ZZZ</cp:lastModifiedBy>
  <cp:revision>4</cp:revision>
  <dcterms:created xsi:type="dcterms:W3CDTF">2025-08-07T09:14:00Z</dcterms:created>
  <dcterms:modified xsi:type="dcterms:W3CDTF">2025-08-14T13:19:00Z</dcterms:modified>
</cp:coreProperties>
</file>