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27D903F" w:rsidR="006831BD" w:rsidRDefault="00996D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5CA4FA86" w14:textId="77777777" w:rsidR="00996D51" w:rsidRDefault="00996D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24» аула Шенджий Республика Адыгея </w:t>
      </w:r>
    </w:p>
    <w:p w14:paraId="2C6D26FD" w14:textId="402BDFC4" w:rsidR="00996D51" w:rsidRDefault="00996D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562D8A" w14:textId="77777777" w:rsidR="00F47E83" w:rsidRPr="00F47E83" w:rsidRDefault="00F47E83" w:rsidP="00F47E83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 w:rsidRPr="00F47E83">
        <w:rPr>
          <w:rFonts w:ascii="Times New Roman" w:hAnsi="Times New Roman" w:cs="Times New Roman"/>
          <w:color w:val="000000"/>
          <w:sz w:val="32"/>
          <w:szCs w:val="32"/>
        </w:rPr>
        <w:t>VII Международного конкурса сочинений 2024/2025</w:t>
      </w:r>
    </w:p>
    <w:p w14:paraId="5D7D686F" w14:textId="4D1DFC3F" w:rsidR="00F47E83" w:rsidRPr="00F47E83" w:rsidRDefault="00F47E83" w:rsidP="00F47E83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 w:rsidRPr="00F47E83">
        <w:rPr>
          <w:rFonts w:ascii="Times New Roman" w:hAnsi="Times New Roman" w:cs="Times New Roman"/>
          <w:color w:val="000000"/>
          <w:sz w:val="32"/>
          <w:szCs w:val="32"/>
        </w:rPr>
        <w:t xml:space="preserve"> 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3390ECB" w:rsidR="006831BD" w:rsidRPr="00F47E83" w:rsidRDefault="002D10E9" w:rsidP="006831BD">
      <w:pPr>
        <w:jc w:val="center"/>
        <w:rPr>
          <w:rFonts w:ascii="Times New Roman" w:hAnsi="Times New Roman" w:cs="Times New Roman"/>
          <w:sz w:val="36"/>
          <w:szCs w:val="36"/>
        </w:rPr>
      </w:pPr>
      <w:r w:rsidRPr="00F47E83">
        <w:rPr>
          <w:rFonts w:ascii="Times New Roman" w:hAnsi="Times New Roman" w:cs="Times New Roman"/>
          <w:sz w:val="36"/>
          <w:szCs w:val="36"/>
        </w:rPr>
        <w:t>Сочинение</w:t>
      </w:r>
    </w:p>
    <w:p w14:paraId="669EB44F" w14:textId="39D8F290" w:rsidR="006831BD" w:rsidRDefault="002D10E9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345567">
        <w:rPr>
          <w:rFonts w:ascii="Times New Roman" w:hAnsi="Times New Roman" w:cs="Times New Roman"/>
          <w:b/>
          <w:bCs/>
          <w:sz w:val="40"/>
          <w:szCs w:val="40"/>
        </w:rPr>
        <w:t>Мой семейный герой: история моего прадедушки</w:t>
      </w:r>
      <w:r w:rsidR="00851BC3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478DDE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345567">
        <w:rPr>
          <w:rFonts w:ascii="Times New Roman" w:hAnsi="Times New Roman" w:cs="Times New Roman"/>
          <w:sz w:val="28"/>
          <w:szCs w:val="28"/>
        </w:rPr>
        <w:t>Дочлеж</w:t>
      </w:r>
      <w:proofErr w:type="spellEnd"/>
      <w:r w:rsidR="00345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56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345567">
        <w:rPr>
          <w:rFonts w:ascii="Times New Roman" w:hAnsi="Times New Roman" w:cs="Times New Roman"/>
          <w:sz w:val="28"/>
          <w:szCs w:val="28"/>
        </w:rPr>
        <w:t xml:space="preserve"> Рустамовна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6B04AB0E" w14:textId="59D8705C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345567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C50ED0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51BC3">
        <w:rPr>
          <w:rFonts w:ascii="Times New Roman" w:hAnsi="Times New Roman" w:cs="Times New Roman"/>
          <w:sz w:val="28"/>
          <w:szCs w:val="28"/>
        </w:rPr>
        <w:t xml:space="preserve">Тлехусеж </w:t>
      </w:r>
      <w:proofErr w:type="spellStart"/>
      <w:r w:rsidR="00851BC3">
        <w:rPr>
          <w:rFonts w:ascii="Times New Roman" w:hAnsi="Times New Roman" w:cs="Times New Roman"/>
          <w:sz w:val="28"/>
          <w:szCs w:val="28"/>
        </w:rPr>
        <w:t>Нафсет</w:t>
      </w:r>
      <w:proofErr w:type="spellEnd"/>
      <w:r w:rsidR="00851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BC3">
        <w:rPr>
          <w:rFonts w:ascii="Times New Roman" w:hAnsi="Times New Roman" w:cs="Times New Roman"/>
          <w:sz w:val="28"/>
          <w:szCs w:val="28"/>
        </w:rPr>
        <w:t>Абубачировна</w:t>
      </w:r>
      <w:proofErr w:type="spellEnd"/>
    </w:p>
    <w:p w14:paraId="4E488510" w14:textId="321EC71A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51BC3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9A1F86B" w:rsidR="006831BD" w:rsidRDefault="00851BC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 учебный год</w:t>
      </w:r>
    </w:p>
    <w:p w14:paraId="05158926" w14:textId="77777777" w:rsidR="0070462D" w:rsidRDefault="0070462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EC6D20" w14:paraId="122C3A35" w14:textId="77777777" w:rsidTr="004C4F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2" w:type="dxa"/>
            <w:shd w:val="clear" w:color="000000" w:fill="FFFFFF"/>
          </w:tcPr>
          <w:p w14:paraId="457770B9" w14:textId="285A83F6" w:rsidR="00EC6D20" w:rsidRDefault="00EC6D20" w:rsidP="004C4F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ройдут</w:t>
            </w:r>
            <w:proofErr w:type="spellEnd"/>
            <w:r w:rsidR="003455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пройдут века,</w:t>
            </w:r>
          </w:p>
        </w:tc>
      </w:tr>
      <w:tr w:rsidR="00EC6D20" w14:paraId="35943E33" w14:textId="77777777" w:rsidTr="004C4F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2" w:type="dxa"/>
            <w:shd w:val="clear" w:color="000000" w:fill="FFFFFF"/>
          </w:tcPr>
          <w:p w14:paraId="45C1C44B" w14:textId="05A65C0F" w:rsidR="00EC6D20" w:rsidRDefault="00345567" w:rsidP="00345567">
            <w:pPr>
              <w:widowControl w:val="0"/>
              <w:tabs>
                <w:tab w:val="left" w:pos="6045"/>
                <w:tab w:val="right" w:pos="8600"/>
              </w:tabs>
              <w:autoSpaceDE w:val="0"/>
              <w:autoSpaceDN w:val="0"/>
              <w:adjustRightInd w:val="0"/>
              <w:spacing w:after="0" w:line="360" w:lineRule="auto"/>
              <w:ind w:right="50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 </w:t>
            </w:r>
            <w:r w:rsidR="00EC6D20">
              <w:rPr>
                <w:rFonts w:ascii="Times New Roman" w:hAnsi="Times New Roman"/>
                <w:color w:val="000000"/>
                <w:sz w:val="24"/>
                <w:szCs w:val="24"/>
              </w:rPr>
              <w:t>Но не забудем никогда,</w:t>
            </w:r>
          </w:p>
        </w:tc>
      </w:tr>
      <w:tr w:rsidR="00EC6D20" w:rsidRPr="00A6196A" w14:paraId="3ECD99F4" w14:textId="77777777" w:rsidTr="004C4F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2" w:type="dxa"/>
            <w:shd w:val="clear" w:color="000000" w:fill="FFFFFF"/>
          </w:tcPr>
          <w:p w14:paraId="1322F2E9" w14:textId="77777777" w:rsidR="00EC6D20" w:rsidRPr="00A6196A" w:rsidRDefault="00EC6D20" w:rsidP="004C4F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Ту муку, страх и боль,</w:t>
            </w:r>
          </w:p>
        </w:tc>
      </w:tr>
      <w:tr w:rsidR="00EC6D20" w14:paraId="124AC232" w14:textId="77777777" w:rsidTr="004C4F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2" w:type="dxa"/>
            <w:shd w:val="clear" w:color="000000" w:fill="FFFFFF"/>
          </w:tcPr>
          <w:p w14:paraId="70980027" w14:textId="77777777" w:rsidR="00EC6D20" w:rsidRDefault="00EC6D20" w:rsidP="004C4F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866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 принесла война.</w:t>
            </w:r>
          </w:p>
        </w:tc>
      </w:tr>
    </w:tbl>
    <w:p w14:paraId="5908AC8A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Война... Это самое страшное и беспощадное время, которое унесло миллионы жизней. Она принесла боль, горе, слезы, голод. Это смерть, разлука </w:t>
      </w:r>
      <w:proofErr w:type="gramStart"/>
      <w:r>
        <w:rPr>
          <w:rFonts w:ascii="Times New Roman" w:hAnsi="Times New Roman"/>
          <w:sz w:val="24"/>
          <w:szCs w:val="24"/>
        </w:rPr>
        <w:t>близких</w:t>
      </w:r>
      <w:proofErr w:type="gramEnd"/>
      <w:r>
        <w:rPr>
          <w:rFonts w:ascii="Times New Roman" w:hAnsi="Times New Roman"/>
          <w:sz w:val="24"/>
          <w:szCs w:val="24"/>
        </w:rPr>
        <w:t xml:space="preserve">. Она постучала в каждый дом, принесла беду, затронула судьбы многих людей. И об этом мы не должны забывать ни на минуту. </w:t>
      </w:r>
    </w:p>
    <w:p w14:paraId="3CD002B3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Победа в Великой Отечественной войне 1941 - 1945 годов далась нашим дедам и прадедам великой ценой. Они жертвовали своими жизнями, чтобы мы могли сейчас радоваться солнечному дню и мирному небу, поэтому мы ответственны за сохранение этой Победы.</w:t>
      </w:r>
    </w:p>
    <w:p w14:paraId="13045B55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этом году все прогрессивное человечество будет отмечать  замечательный</w:t>
      </w:r>
    </w:p>
    <w:p w14:paraId="2930783D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праздник-80-летие Победы нашего народа в Великой Отечественной войне.</w:t>
      </w:r>
    </w:p>
    <w:p w14:paraId="43818404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Рано утром 22 июня 1941 года фашистская Германия без объявления войны,</w:t>
      </w:r>
      <w:r w:rsidRPr="00856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вероломно, нарушив договор о ненападении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вторглась в нашу страну. Началась Великая</w:t>
      </w:r>
    </w:p>
    <w:p w14:paraId="6F59F8EF" w14:textId="1E12E1EB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Отечественная война, явившаяся самым серьезным испытанием для всех</w:t>
      </w:r>
      <w:r w:rsidRPr="00802FC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народов нашей страны,</w:t>
      </w:r>
      <w:r w:rsidR="00A46E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том числе и адыгейского народа. Они с честью выдержали это испытание, одержали всемирн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="00A46E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историческую победу .В кровопролитной войне народы нашей страны мужественно отстояли не только свою Родину ,но и спасли мировую цивилизацию от порабощения.                                                                                                                        </w:t>
      </w:r>
    </w:p>
    <w:p w14:paraId="69AFDC23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Уже в первые дни войны из аулов и поселков района отправились на  фронт более двухсот тысяч человек. На бой с врагом уходили целыми семьями: семеро братьев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Мезужок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из аула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Тахтамукай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шестеро братьев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Траховых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пятеро братьев Хараху и братья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Дочлеж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из аула Шенджий и многие другие.</w:t>
      </w:r>
    </w:p>
    <w:p w14:paraId="1A9D1989" w14:textId="04665FD4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Воины Тахтамукайского района покрыли неувядаемой славой свои имена в битвах под Сталинградом,</w:t>
      </w:r>
      <w:r w:rsidR="00A46E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Москвой, Ростовом-на-Дону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 боях за освобождение Кубани ,Северного Кавказа, Украины ,Молдавии ,Белоруссии, Прибалтики ,городов Восточной и Западной Европы .Они защищали наши рубежи на Дальнем Востоке ,в Заполярье.</w:t>
      </w:r>
    </w:p>
    <w:p w14:paraId="17E9690D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Тахтамукайский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 стал ареной боев с захватчиками 10-го августа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1942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когда под их натиском пал Краснодар. Особенно тяжелейшие бои произошли и в моем родном ауле Шенджий. Я живу в этом ауле и хочу рассказать о тех тяжелых испытаниях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которые пережили жители аула.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Изаула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Шенджий на фронт ушло 369 человек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погибло 179.</w:t>
      </w:r>
    </w:p>
    <w:p w14:paraId="706FC7C0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Аул был оккупирован в августе 1942 года. Немцы превратили аул в сильно укрепленный оборонительный пункт. Они устанавливали свои порядки, расстреливали за неповиновение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за отказ служить им ,за отказ уехать в Германию.</w:t>
      </w:r>
    </w:p>
    <w:p w14:paraId="0B4EFB27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Ежедневно в ауле хоронили несколько человек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иногда целыми семьями .Шесть месяцев аул находился в оккупации и был освобожден в феврале 1943 года.</w:t>
      </w:r>
    </w:p>
    <w:p w14:paraId="7005B7F2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Наконец наступило долгожданное освобождение. Многие семьи потеряли по три-пять человек. Нельзя забывать и о тех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кто прославил наш аул своим мужеством ,храбростью. </w:t>
      </w:r>
    </w:p>
    <w:p w14:paraId="266EA245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Я, как и все мои ровесники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не знаю войны .Не знаю и не хочу. Но ведь ее не хотели и те, кто погибал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не думая о смерти ,о том ,что не увидят больше ни солнца, ни травы ,ни детей.</w:t>
      </w:r>
    </w:p>
    <w:p w14:paraId="7D540582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Война оставила глубокий след в  истории каждой семьи. Наверное, нет   ни одной семьи в России, которую не затронула бы война, и мало семей, которые были бы равнодушны к ней. История каждой семьи есть достояние страны. Нет в России семьи такой,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где бы не памятен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был свой герой.</w:t>
      </w:r>
    </w:p>
    <w:p w14:paraId="1B644144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Я горжусь тем, что в моей семье жили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ветераны-это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мои прадеды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Дочлеж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Ибрагим, Ильяс,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0289D0D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С первых же дней войны Ибрагим отправился на фронт и, как  говорится, прошагал пол-Европы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 составе прославленной Казачьей  пластунской дивизии, начиная с турецкого фронта в Закавказье. А закончил свой освободительный поход в двадцати километрах от Берлина. Он освобождал родную Кубань от фашистских захватчиков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 том числе Краснодар, станицу Крымскую ,Широкую Балку ,Керчь, прошел с боями Украину, Белоруссию, Румынию, Чехословакию, Польшу, Германию.</w:t>
      </w:r>
    </w:p>
    <w:p w14:paraId="611DE346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 мужество и героизм, проявленные в боях с врагом, награжден орденами Красной Звезды и Славы III степени, медалями </w:t>
      </w:r>
      <w:r w:rsidRPr="00A619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За отвагу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», « </w:t>
      </w:r>
      <w:r>
        <w:rPr>
          <w:rFonts w:ascii="Times New Roman" w:hAnsi="Times New Roman"/>
          <w:color w:val="000000"/>
          <w:sz w:val="24"/>
          <w:szCs w:val="24"/>
        </w:rPr>
        <w:t>За оборону Кавказа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», « </w:t>
      </w:r>
      <w:r>
        <w:rPr>
          <w:rFonts w:ascii="Times New Roman" w:hAnsi="Times New Roman"/>
          <w:color w:val="000000"/>
          <w:sz w:val="24"/>
          <w:szCs w:val="24"/>
        </w:rPr>
        <w:t>За победу над Германией</w:t>
      </w:r>
      <w:r w:rsidRPr="00A6196A">
        <w:rPr>
          <w:rFonts w:ascii="Times New Roman" w:hAnsi="Times New Roman"/>
          <w:color w:val="000000"/>
          <w:sz w:val="24"/>
          <w:szCs w:val="24"/>
        </w:rPr>
        <w:t>»,</w:t>
      </w:r>
      <w:r>
        <w:rPr>
          <w:rFonts w:ascii="Times New Roman" w:hAnsi="Times New Roman"/>
          <w:color w:val="000000"/>
          <w:sz w:val="24"/>
          <w:szCs w:val="24"/>
        </w:rPr>
        <w:t xml:space="preserve"> удостоен пяти благодарностей от Верховного Главнокомандующего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И.В.Сталина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14:paraId="52A4CF77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После окончания германской операции 36-й Пластунский стрелковый  полк перебросили в Манчжурию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и только в 1945 году Ибрагим вернулся в Краснодар. </w:t>
      </w:r>
    </w:p>
    <w:p w14:paraId="17B7FCAC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После возвращения домой Ибрагим устроился лесником в местном  лесничестве и проработал 43 года. За многолетний добросовестный труд награжден ведомственным знаком </w:t>
      </w:r>
      <w:r w:rsidRPr="00A619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За долголетнюю и безупречную службу  в государственной лесной охране СССР</w:t>
      </w:r>
      <w:r w:rsidRPr="00A6196A">
        <w:rPr>
          <w:rFonts w:ascii="Times New Roman" w:hAnsi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96A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На протяжении многих лет  служил эфенди аула Шенджий , совершил хадж к святым местам ислама ,был одним из самых уважаемых служителей культа в Республике Адыгея ,был известен как народный целитель .Еще во времена СССР об искусстве врачевания Ибрагима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Дочлежа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всему бывшему Советскому Союзу поведала известная телепередача </w:t>
      </w:r>
      <w:r w:rsidRPr="00A619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Клуб путешественников</w:t>
      </w:r>
      <w:r w:rsidRPr="00A6196A">
        <w:rPr>
          <w:rFonts w:ascii="Times New Roman" w:hAnsi="Times New Roman"/>
          <w:color w:val="000000"/>
          <w:sz w:val="24"/>
          <w:szCs w:val="24"/>
        </w:rPr>
        <w:t>».</w:t>
      </w:r>
    </w:p>
    <w:p w14:paraId="0865104E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Радуют прекрасные сыновья и дочери Ибрагима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и они-известные люди в районе и республике ,растут внуки и правнуки.</w:t>
      </w:r>
    </w:p>
    <w:p w14:paraId="282F2E32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96A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Ильяс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младший брат Ибрагима ,был призван в армию в 1937 году. Он окончил полковую школу младшего командного состава в городе Котовске и в звании сержанта служил в Молдавии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принимал участие в освободительном походе в Западную Украину и Западную Белоруссию в </w:t>
      </w:r>
      <w:r w:rsidRPr="006918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сентябре 1939 года.</w:t>
      </w:r>
    </w:p>
    <w:p w14:paraId="350BEDEF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В начале 1940 года подразделение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в котором проходил службу Ильяс, перебросили в распоряжение Ленинградского военного округа на усиление группировки войск, которые располагались на Карельском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перешейке и готовились к штурму. </w:t>
      </w:r>
    </w:p>
    <w:p w14:paraId="25B3C563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марте того же года сержант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Дочлеж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уже находится в рядах бойцов, вступивших на полуостров Ханко. На груди его сверкала медаль </w:t>
      </w:r>
      <w:r w:rsidRPr="00A619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За отвагу</w:t>
      </w:r>
      <w:r w:rsidRPr="00A6196A">
        <w:rPr>
          <w:rFonts w:ascii="Times New Roman" w:hAnsi="Times New Roman"/>
          <w:color w:val="000000"/>
          <w:sz w:val="24"/>
          <w:szCs w:val="24"/>
        </w:rPr>
        <w:t>».</w:t>
      </w:r>
    </w:p>
    <w:p w14:paraId="7CA83F74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С началом Великой Отечественной войны его переводят в Кронштадт, и всю блокаду он находится среди защитников Ленинграда. Здесь Ильяс женился на коренной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ленинградке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хотел остаться в городе на Неве. Защищая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его, он дослужился до должности командира роты автоматчиков истребительного противотанкового батальона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был удостоен многих боевых наград. После прорыва блокады Ильяса направили на Высшие офицерские курсы. Он погиб 17 февраля 1945 года при штурме Кенигсберга.</w:t>
      </w:r>
    </w:p>
    <w:p w14:paraId="5D9732D6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Проводив Ибрагима на войну,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обратился в военкомат с просьбой отправить его на фронт.</w:t>
      </w:r>
    </w:p>
    <w:p w14:paraId="0C861296" w14:textId="77777777" w:rsidR="00EC6D20" w:rsidRPr="00691864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Первый свой бой принял под станицей Кущевская в составе 76-й бригады морской пехоты. В оборонительных боях за Краснодар получил первое ранение и попал в сочинский госпиталь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 затем в Сухуми. После выздоровления был откомандирован в Поти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где на аэродроме готовили к боевым вылетам гидросамолеты. Переучился на зенитчика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пересел на Крейсер .Но его потопили немцы ,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оказался в составе 4-й гвардейской  авиадесантной бригады 10-го гвардейского корпуса .В сентябре-декабре 1942 года немцы предприняли атаки в направлении Туапсе ,чтобы выйти к  Черному морю и блокировать Военно-Грузинскую дорогу с последующим прорывом к Каспийскому морю.</w:t>
      </w:r>
    </w:p>
    <w:p w14:paraId="0E83CBFA" w14:textId="1696419A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Среди тех,</w:t>
      </w:r>
      <w:r w:rsidR="006C10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кто встал непреодолимой стеной на пути немцев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был и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Дочлеж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Особенно ему запомнился бой за населенный пункт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Куринка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вблизи Туапсе. Он несколько раз переходил из рук в руки, из-за тяжелых боев жители ушли из селения. В одной из контратак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был ранен и снова  оказался в госпитале. Здесь он получил свою боевую награду медаль </w:t>
      </w:r>
      <w:r w:rsidRPr="00A619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За боевые заслуги</w:t>
      </w:r>
      <w:r w:rsidRPr="00A6196A">
        <w:rPr>
          <w:rFonts w:ascii="Times New Roman" w:hAnsi="Times New Roman"/>
          <w:color w:val="000000"/>
          <w:sz w:val="24"/>
          <w:szCs w:val="24"/>
        </w:rPr>
        <w:t>».</w:t>
      </w:r>
      <w:r>
        <w:rPr>
          <w:rFonts w:ascii="Times New Roman" w:hAnsi="Times New Roman"/>
          <w:color w:val="000000"/>
          <w:sz w:val="24"/>
          <w:szCs w:val="24"/>
        </w:rPr>
        <w:t xml:space="preserve"> За мужество и героизм, проявленные при освобождении города Орел,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получил свой первый орден – орден Красной Звезды.</w:t>
      </w:r>
    </w:p>
    <w:p w14:paraId="7134F43C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После Орла фронтовые дороги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пролегли через Украину, Белоруссию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Польшу ,Чехословакию ,Германию .За освобождение Чешского города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Моравска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Острава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,он награжден орденом Славы III степени.</w:t>
      </w:r>
    </w:p>
    <w:p w14:paraId="178A8767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Участвовал в освобождении Дрездена. Война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Мухтара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закончилась 17 мая 1945 года. Домой солдат вернулся в июне 1946 года. Но вся его семья погибла при освобожден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ла в январе 1943 года.  Фронтовик начал обустройство хозяйства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работал в колхозе ,затем в течение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25 </w:t>
      </w:r>
      <w:r>
        <w:rPr>
          <w:rFonts w:ascii="Times New Roman" w:hAnsi="Times New Roman"/>
          <w:color w:val="000000"/>
          <w:sz w:val="24"/>
          <w:szCs w:val="24"/>
        </w:rPr>
        <w:t xml:space="preserve">лет преподавал трудовое обучение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Шенджийской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школе ,женился, вырастил двух сыновей и дочь.</w:t>
      </w:r>
    </w:p>
    <w:p w14:paraId="38793995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Таков славный боевой путь братьев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Дочлеж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вставших грудью на  защиту родной земли от чужеземных захватчиков.</w:t>
      </w:r>
    </w:p>
    <w:p w14:paraId="1DA2E7B1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И сегодня, вспоминая о них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я хочу обратиться к моим прадедам и  ко всем ветеранам Великой Отечественной войны и сказать: </w:t>
      </w:r>
      <w:r w:rsidRPr="00A6196A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Спасибо Вам,  ветераны! Спасибо за возможность видеть мирное небо и яркое солнце над головой! Спасибо Вам за Победу! Мы преклоняемся перед вашим великим  подвигом! Ваш воинский подвиг во имя жизни бесценен. Я горжусь Вами!</w:t>
      </w:r>
      <w:r w:rsidRPr="00A6196A">
        <w:rPr>
          <w:rFonts w:ascii="Times New Roman" w:hAnsi="Times New Roman"/>
          <w:color w:val="000000"/>
          <w:sz w:val="24"/>
          <w:szCs w:val="24"/>
        </w:rPr>
        <w:t>»</w:t>
      </w:r>
    </w:p>
    <w:p w14:paraId="0D9F2D9F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сожалению, сегодня их с нами нет, но дела прадедов продолжают дети, внуки, правнуки. Семья моя свято чтит память о них - это их военные билеты, боевые ордена, медали и редкие фронтовые снимки и письма.</w:t>
      </w:r>
    </w:p>
    <w:p w14:paraId="2EA5E8B5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 четыре года войны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Тахтамукайский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 отправил на фронт более 8 тысяч сыновей и дочерей. Каждый третий из них не вернулся. Почти шесть тысяч за ратные подвиги награждены орденами и медалями, четверо удостоены звания Героя Советского Союза.</w:t>
      </w:r>
    </w:p>
    <w:p w14:paraId="2DDD2738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Помнить о войне, героизме и мужестве людей, борющихся за мир - обязанность всех, живущих на земле.</w:t>
      </w:r>
    </w:p>
    <w:p w14:paraId="1836636B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Сохраняя память о подвиге народа, мы не только отдаем дань уважения прошлому, но и строим будущее. Мы должны передавать эту память из поколения в поколение, чтобы наши потомки знали и помнили, какой ценой завоевана Победа, чтобы они ценили мир и свободу.</w:t>
      </w:r>
    </w:p>
    <w:p w14:paraId="3E17FC32" w14:textId="69681A63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Все дальше уходят в историю героические и грозные годы Великой Отечественной войны. Идут годы, сменяются поколения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Наш народ   совершил подвиг ,равный которому не знало человечество .Война была беспощадной и жестокой ,она унесла жизни миллионов безвинных людей, но Россия выстояла ,передав новым поколениям память о погибших и </w:t>
      </w:r>
      <w:r w:rsidR="006C104C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обедивших ,</w:t>
      </w:r>
      <w:r w:rsidR="006C10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веру в величие народного подвига.</w:t>
      </w:r>
    </w:p>
    <w:p w14:paraId="3932E1E8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памяти многих поколений останется непоколебимость солдат, которые не щадя своих жизней, защищали свою родину от врага. Это было не только противостояние, а была борьба за свободу, за право жить на своей земле.</w:t>
      </w:r>
    </w:p>
    <w:p w14:paraId="70114FA7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Сегодня мы вспоминаем те страшные события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которые потрясли мир. Мы с гордостью вспоминаем тех, кто сражался за нашу Родину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кто ценой собственной жизни защищал нашу страну ,кто уничтожил врага и победил. </w:t>
      </w:r>
    </w:p>
    <w:p w14:paraId="6329B9B8" w14:textId="7C15A098" w:rsidR="00EC6D20" w:rsidRDefault="008B6731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Сегодня,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с</w:t>
      </w:r>
      <w:r w:rsidR="00EC6D20">
        <w:rPr>
          <w:rFonts w:ascii="Times New Roman" w:hAnsi="Times New Roman"/>
          <w:color w:val="000000"/>
          <w:sz w:val="24"/>
          <w:szCs w:val="24"/>
        </w:rPr>
        <w:t xml:space="preserve">пустя 80 лет, подвиг народа продолжает жить в сердцах людей. Он находит отражение в уважении к памяти </w:t>
      </w:r>
      <w:proofErr w:type="gramStart"/>
      <w:r w:rsidR="00EC6D20">
        <w:rPr>
          <w:rFonts w:ascii="Times New Roman" w:hAnsi="Times New Roman"/>
          <w:color w:val="000000"/>
          <w:sz w:val="24"/>
          <w:szCs w:val="24"/>
        </w:rPr>
        <w:t>павших</w:t>
      </w:r>
      <w:proofErr w:type="gramEnd"/>
      <w:r w:rsidR="00EC6D20">
        <w:rPr>
          <w:rFonts w:ascii="Times New Roman" w:hAnsi="Times New Roman"/>
          <w:color w:val="000000"/>
          <w:sz w:val="24"/>
          <w:szCs w:val="24"/>
        </w:rPr>
        <w:t>, в праздновании Дня Победы, в воспитании патриотизма у молодежи. Память о Великой Отечественной войне является важной частью нашего духовного наследия.</w:t>
      </w:r>
    </w:p>
    <w:p w14:paraId="52C6B204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Мы, молодое поколение, знаем и храним в памяти имена наших родных и близких. Это они шли тяжелыми дорогами войны, не жалея своей жизни, приближали Победу.</w:t>
      </w:r>
    </w:p>
    <w:p w14:paraId="2BA82C0E" w14:textId="77777777" w:rsidR="00EC6D20" w:rsidRPr="00A6196A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6196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сожалению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с каждым днем становится все меньше ветеранов  Великой Отечественной войны .В живых остались единицы .И поэтому мы должны проявлять заботу и уважение к живым ветеранам, низко склонять головы и почитать тех ,кто ради нас отдал самое дорогое - жизнь. Никто не должен забывать о подвиге нашего народа, помнить и гордиться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что нам оставили предки.</w:t>
      </w:r>
    </w:p>
    <w:p w14:paraId="6DAEDE70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Память о Великой Отечественной войне сохранится в наших сердцах. Память 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миллионах погибших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никогда не забудется.</w:t>
      </w:r>
    </w:p>
    <w:p w14:paraId="68986838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Подвиг народа, одержавшего Победу в Великой Отечественной войне и отстоявшего свободу и независимость Родины, будет жить в веках.</w:t>
      </w:r>
    </w:p>
    <w:p w14:paraId="39E31E29" w14:textId="77777777" w:rsidR="00EC6D20" w:rsidRPr="002E1331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Вечная им память!</w:t>
      </w:r>
    </w:p>
    <w:p w14:paraId="5908E15C" w14:textId="77777777" w:rsidR="00EC6D20" w:rsidRPr="002E1331" w:rsidRDefault="00EC6D20" w:rsidP="00EC6D2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360" w:lineRule="auto"/>
        <w:ind w:right="5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2E133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ечту пронесите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через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14:paraId="44BA77CA" w14:textId="0D061C6B" w:rsidR="00EC6D20" w:rsidRPr="002E1331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right="26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345567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и жизнью </w:t>
      </w:r>
    </w:p>
    <w:p w14:paraId="40925367" w14:textId="77777777" w:rsidR="00EC6D20" w:rsidRPr="002E1331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right="2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 w:rsidRPr="002E1331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аполните!</w:t>
      </w:r>
    </w:p>
    <w:p w14:paraId="48967A26" w14:textId="77777777" w:rsidR="00EC6D20" w:rsidRPr="002E1331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right="26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 w:rsidRPr="002E1331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 о тех, </w:t>
      </w:r>
    </w:p>
    <w:p w14:paraId="4FD8D494" w14:textId="5BEFAD37" w:rsidR="00EC6D20" w:rsidRPr="00A6196A" w:rsidRDefault="00345567" w:rsidP="00EC6D20">
      <w:pPr>
        <w:widowControl w:val="0"/>
        <w:tabs>
          <w:tab w:val="left" w:pos="5865"/>
          <w:tab w:val="right" w:pos="9586"/>
        </w:tabs>
        <w:autoSpaceDE w:val="0"/>
        <w:autoSpaceDN w:val="0"/>
        <w:adjustRightInd w:val="0"/>
        <w:spacing w:after="0" w:line="360" w:lineRule="auto"/>
        <w:ind w:right="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EC6D20">
        <w:rPr>
          <w:rFonts w:ascii="Times New Roman" w:hAnsi="Times New Roman"/>
          <w:color w:val="000000"/>
          <w:sz w:val="24"/>
          <w:szCs w:val="24"/>
        </w:rPr>
        <w:t xml:space="preserve"> кто уже не придет никогда,-</w:t>
      </w:r>
    </w:p>
    <w:p w14:paraId="4C600443" w14:textId="77777777" w:rsidR="00EC6D20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right="242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заклинаю - </w:t>
      </w:r>
    </w:p>
    <w:p w14:paraId="1A9057A8" w14:textId="77777777" w:rsidR="00EC6D20" w:rsidRPr="00345567" w:rsidRDefault="00EC6D20" w:rsidP="00EC6D20">
      <w:pPr>
        <w:widowControl w:val="0"/>
        <w:autoSpaceDE w:val="0"/>
        <w:autoSpaceDN w:val="0"/>
        <w:adjustRightInd w:val="0"/>
        <w:spacing w:after="0" w:line="360" w:lineRule="auto"/>
        <w:ind w:right="26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помните!</w:t>
      </w:r>
    </w:p>
    <w:p w14:paraId="2E7F8F4A" w14:textId="77777777" w:rsidR="00EC6D20" w:rsidRPr="00345567" w:rsidRDefault="00EC6D20" w:rsidP="00EC6D20">
      <w:pPr>
        <w:widowControl w:val="0"/>
        <w:tabs>
          <w:tab w:val="left" w:pos="9554"/>
        </w:tabs>
        <w:autoSpaceDE w:val="0"/>
        <w:autoSpaceDN w:val="0"/>
        <w:adjustRightInd w:val="0"/>
        <w:ind w:left="108" w:right="2306" w:hanging="108"/>
        <w:rPr>
          <w:rFonts w:ascii="Times New Roman" w:hAnsi="Times New Roman"/>
          <w:sz w:val="24"/>
          <w:szCs w:val="24"/>
        </w:rPr>
      </w:pPr>
    </w:p>
    <w:p w14:paraId="263B330D" w14:textId="77777777" w:rsidR="0070462D" w:rsidRPr="006831BD" w:rsidRDefault="0070462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462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315EA" w14:textId="77777777" w:rsidR="007A2988" w:rsidRDefault="007A2988" w:rsidP="003F5EC0">
      <w:pPr>
        <w:spacing w:after="0" w:line="240" w:lineRule="auto"/>
      </w:pPr>
      <w:r>
        <w:separator/>
      </w:r>
    </w:p>
  </w:endnote>
  <w:endnote w:type="continuationSeparator" w:id="0">
    <w:p w14:paraId="21A17839" w14:textId="77777777" w:rsidR="007A2988" w:rsidRDefault="007A298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AA799" w14:textId="77777777" w:rsidR="007A2988" w:rsidRDefault="007A2988" w:rsidP="003F5EC0">
      <w:pPr>
        <w:spacing w:after="0" w:line="240" w:lineRule="auto"/>
      </w:pPr>
      <w:r>
        <w:separator/>
      </w:r>
    </w:p>
  </w:footnote>
  <w:footnote w:type="continuationSeparator" w:id="0">
    <w:p w14:paraId="0F14099E" w14:textId="77777777" w:rsidR="007A2988" w:rsidRDefault="007A298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D10E9"/>
    <w:rsid w:val="00345567"/>
    <w:rsid w:val="003C7D7F"/>
    <w:rsid w:val="003F5EC0"/>
    <w:rsid w:val="004150DF"/>
    <w:rsid w:val="00473563"/>
    <w:rsid w:val="00676EFC"/>
    <w:rsid w:val="006831BD"/>
    <w:rsid w:val="006866B8"/>
    <w:rsid w:val="006C104C"/>
    <w:rsid w:val="006E1E7C"/>
    <w:rsid w:val="0070462D"/>
    <w:rsid w:val="00753679"/>
    <w:rsid w:val="007A2988"/>
    <w:rsid w:val="007C75EA"/>
    <w:rsid w:val="007F5B8D"/>
    <w:rsid w:val="00824E0A"/>
    <w:rsid w:val="00851BC3"/>
    <w:rsid w:val="008B6731"/>
    <w:rsid w:val="009576E7"/>
    <w:rsid w:val="0097064E"/>
    <w:rsid w:val="00996D51"/>
    <w:rsid w:val="00A46E37"/>
    <w:rsid w:val="00C251C8"/>
    <w:rsid w:val="00CB6E16"/>
    <w:rsid w:val="00D62DBA"/>
    <w:rsid w:val="00DC3001"/>
    <w:rsid w:val="00E66BEA"/>
    <w:rsid w:val="00EC6D20"/>
    <w:rsid w:val="00ED02F1"/>
    <w:rsid w:val="00F47E83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1796</Words>
  <Characters>10242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VII Международного конкурса сочинений 2024/2025</vt:lpstr>
      <vt:lpstr>        «С русским языком можно творить чудеса!»</vt:lpstr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Владос</cp:lastModifiedBy>
  <cp:revision>2</cp:revision>
  <cp:lastPrinted>2024-09-19T08:17:00Z</cp:lastPrinted>
  <dcterms:created xsi:type="dcterms:W3CDTF">2025-04-14T12:02:00Z</dcterms:created>
  <dcterms:modified xsi:type="dcterms:W3CDTF">2025-04-14T12:02:00Z</dcterms:modified>
</cp:coreProperties>
</file>