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0752"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Министерство просвещения Российской Федерации</w:t>
      </w:r>
    </w:p>
    <w:p w14:paraId="285FAF28"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 xml:space="preserve">МОУ «Гимназия № 16 </w:t>
      </w:r>
      <w:proofErr w:type="spellStart"/>
      <w:r w:rsidRPr="00AA2F0F">
        <w:rPr>
          <w:rFonts w:ascii="Times New Roman" w:eastAsia="Aptos" w:hAnsi="Times New Roman" w:cs="Times New Roman"/>
          <w:kern w:val="2"/>
          <w:sz w:val="28"/>
          <w:szCs w:val="28"/>
          <w14:ligatures w14:val="standardContextual"/>
        </w:rPr>
        <w:t>Тракторозаводского</w:t>
      </w:r>
      <w:proofErr w:type="spellEnd"/>
      <w:r w:rsidRPr="00AA2F0F">
        <w:rPr>
          <w:rFonts w:ascii="Times New Roman" w:eastAsia="Aptos" w:hAnsi="Times New Roman" w:cs="Times New Roman"/>
          <w:kern w:val="2"/>
          <w:sz w:val="28"/>
          <w:szCs w:val="28"/>
          <w14:ligatures w14:val="standardContextual"/>
        </w:rPr>
        <w:t xml:space="preserve"> района г. Волгограда»</w:t>
      </w:r>
    </w:p>
    <w:p w14:paraId="79CF4740"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1FED6B85"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72429E29"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00BA8ABA"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 xml:space="preserve">VII Международный конкурс исследовательских работ школьников </w:t>
      </w:r>
      <w:r w:rsidRPr="00AA2F0F">
        <w:rPr>
          <w:rFonts w:ascii="Times New Roman" w:eastAsia="Aptos" w:hAnsi="Times New Roman" w:cs="Times New Roman"/>
          <w:kern w:val="2"/>
          <w:sz w:val="28"/>
          <w:szCs w:val="28"/>
          <w14:ligatures w14:val="standardContextual"/>
        </w:rPr>
        <w:br/>
        <w:t xml:space="preserve">«Research </w:t>
      </w:r>
      <w:proofErr w:type="spellStart"/>
      <w:r w:rsidRPr="00AA2F0F">
        <w:rPr>
          <w:rFonts w:ascii="Times New Roman" w:eastAsia="Aptos" w:hAnsi="Times New Roman" w:cs="Times New Roman"/>
          <w:kern w:val="2"/>
          <w:sz w:val="28"/>
          <w:szCs w:val="28"/>
          <w14:ligatures w14:val="standardContextual"/>
        </w:rPr>
        <w:t>start</w:t>
      </w:r>
      <w:proofErr w:type="spellEnd"/>
      <w:r w:rsidRPr="00AA2F0F">
        <w:rPr>
          <w:rFonts w:ascii="Times New Roman" w:eastAsia="Aptos" w:hAnsi="Times New Roman" w:cs="Times New Roman"/>
          <w:kern w:val="2"/>
          <w:sz w:val="28"/>
          <w:szCs w:val="28"/>
          <w14:ligatures w14:val="standardContextual"/>
        </w:rPr>
        <w:t>» 2024/2025.</w:t>
      </w:r>
    </w:p>
    <w:p w14:paraId="0F68B08E"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3E49E6CB"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3427C95C"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756494DA"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2EAF6582"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Исследовательская работа</w:t>
      </w:r>
    </w:p>
    <w:p w14:paraId="7E10F83C" w14:textId="77777777" w:rsidR="00F821D7" w:rsidRPr="008522CB" w:rsidRDefault="00F821D7" w:rsidP="00F821D7">
      <w:pPr>
        <w:shd w:val="clear" w:color="auto" w:fill="FFFFFF"/>
        <w:spacing w:before="100" w:beforeAutospacing="1" w:after="100" w:afterAutospacing="1" w:line="240" w:lineRule="auto"/>
        <w:jc w:val="center"/>
        <w:rPr>
          <w:rFonts w:ascii="Times New Roman" w:hAnsi="Times New Roman" w:cs="Times New Roman"/>
          <w:bCs/>
          <w:color w:val="000000" w:themeColor="text1"/>
          <w:sz w:val="28"/>
          <w:szCs w:val="28"/>
        </w:rPr>
      </w:pPr>
      <w:r w:rsidRPr="008522CB">
        <w:rPr>
          <w:rFonts w:ascii="Times New Roman" w:hAnsi="Times New Roman" w:cs="Times New Roman"/>
          <w:b/>
          <w:bCs/>
          <w:color w:val="000000" w:themeColor="text1"/>
          <w:sz w:val="28"/>
          <w:szCs w:val="28"/>
        </w:rPr>
        <w:t>ТЕНДЕНЦИИ И ПРОБЛЕМЫ РАЗВИТИЯ МАЛОГО И СРЕДНЕГО        ПРЕДПРИНИМАТЕЛЬСТВА В СУБЪЕКТАХ РОССИЙСКОЙ ФЕДЕРАЦИИ (НА ПРИМЕРЕ ВОЛГОГРАДСКОЙ ОБЛАСТИ)</w:t>
      </w:r>
    </w:p>
    <w:p w14:paraId="419F9843"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22A127B8"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1B7D8E78" w14:textId="77777777" w:rsidR="00AA2F0F" w:rsidRPr="00AA2F0F" w:rsidRDefault="00AA2F0F" w:rsidP="00AA2F0F">
      <w:pPr>
        <w:jc w:val="center"/>
        <w:rPr>
          <w:rFonts w:ascii="Times New Roman" w:eastAsia="Aptos" w:hAnsi="Times New Roman" w:cs="Times New Roman"/>
          <w:kern w:val="2"/>
          <w:sz w:val="28"/>
          <w:szCs w:val="28"/>
          <w14:ligatures w14:val="standardContextual"/>
        </w:rPr>
      </w:pPr>
    </w:p>
    <w:p w14:paraId="3ACF5627" w14:textId="77A68DE9" w:rsidR="00AA2F0F" w:rsidRPr="00AA2F0F" w:rsidRDefault="00AA2F0F" w:rsidP="00AA2F0F">
      <w:pPr>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 xml:space="preserve">Выполнил: </w:t>
      </w:r>
      <w:r w:rsidR="00F821D7" w:rsidRPr="008522CB">
        <w:rPr>
          <w:rFonts w:ascii="Times New Roman" w:hAnsi="Times New Roman" w:cs="Times New Roman"/>
          <w:bCs/>
          <w:color w:val="000000" w:themeColor="text1"/>
          <w:sz w:val="28"/>
          <w:szCs w:val="28"/>
        </w:rPr>
        <w:t xml:space="preserve">Магомедова Амина </w:t>
      </w:r>
      <w:proofErr w:type="spellStart"/>
      <w:r w:rsidR="00F821D7" w:rsidRPr="008522CB">
        <w:rPr>
          <w:rFonts w:ascii="Times New Roman" w:hAnsi="Times New Roman" w:cs="Times New Roman"/>
          <w:bCs/>
          <w:color w:val="000000" w:themeColor="text1"/>
          <w:sz w:val="28"/>
          <w:szCs w:val="28"/>
        </w:rPr>
        <w:t>Абдулвагабовна</w:t>
      </w:r>
      <w:proofErr w:type="spellEnd"/>
    </w:p>
    <w:p w14:paraId="3F28F7BA" w14:textId="3082EC5C" w:rsidR="00AA2F0F" w:rsidRPr="00AA2F0F" w:rsidRDefault="00AA2F0F" w:rsidP="00AA2F0F">
      <w:pPr>
        <w:ind w:left="708" w:firstLine="708"/>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ученица 1</w:t>
      </w:r>
      <w:r w:rsidR="00F821D7">
        <w:rPr>
          <w:rFonts w:ascii="Times New Roman" w:eastAsia="Aptos" w:hAnsi="Times New Roman" w:cs="Times New Roman"/>
          <w:kern w:val="2"/>
          <w:sz w:val="28"/>
          <w:szCs w:val="28"/>
          <w14:ligatures w14:val="standardContextual"/>
        </w:rPr>
        <w:t>0</w:t>
      </w:r>
      <w:r w:rsidRPr="00AA2F0F">
        <w:rPr>
          <w:rFonts w:ascii="Times New Roman" w:eastAsia="Aptos" w:hAnsi="Times New Roman" w:cs="Times New Roman"/>
          <w:kern w:val="2"/>
          <w:sz w:val="28"/>
          <w:szCs w:val="28"/>
          <w14:ligatures w14:val="standardContextual"/>
        </w:rPr>
        <w:t xml:space="preserve"> класса</w:t>
      </w:r>
    </w:p>
    <w:p w14:paraId="21B46114" w14:textId="77777777" w:rsidR="00AA2F0F" w:rsidRPr="00AA2F0F" w:rsidRDefault="00AA2F0F" w:rsidP="00AA2F0F">
      <w:pPr>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Руководитель: Хрищатый Владислав Сергеевич</w:t>
      </w:r>
    </w:p>
    <w:p w14:paraId="1FFD132F" w14:textId="77777777" w:rsidR="00AA2F0F" w:rsidRPr="00AA2F0F" w:rsidRDefault="00AA2F0F" w:rsidP="00AA2F0F">
      <w:pPr>
        <w:ind w:left="1416"/>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учитель истории и обществознания</w:t>
      </w:r>
    </w:p>
    <w:p w14:paraId="4AD5C086" w14:textId="77777777" w:rsidR="00AA2F0F" w:rsidRPr="00AA2F0F" w:rsidRDefault="00AA2F0F" w:rsidP="00AA2F0F">
      <w:pPr>
        <w:rPr>
          <w:rFonts w:ascii="Times New Roman" w:eastAsia="Aptos" w:hAnsi="Times New Roman" w:cs="Times New Roman"/>
          <w:kern w:val="2"/>
          <w:sz w:val="28"/>
          <w:szCs w:val="28"/>
          <w14:ligatures w14:val="standardContextual"/>
        </w:rPr>
      </w:pPr>
    </w:p>
    <w:p w14:paraId="0547B557" w14:textId="77777777" w:rsidR="00AA2F0F" w:rsidRPr="00AA2F0F" w:rsidRDefault="00AA2F0F" w:rsidP="00AA2F0F">
      <w:pPr>
        <w:rPr>
          <w:rFonts w:ascii="Times New Roman" w:eastAsia="Aptos" w:hAnsi="Times New Roman" w:cs="Times New Roman"/>
          <w:kern w:val="2"/>
          <w:sz w:val="28"/>
          <w:szCs w:val="28"/>
          <w14:ligatures w14:val="standardContextual"/>
        </w:rPr>
      </w:pPr>
    </w:p>
    <w:p w14:paraId="2B048A39" w14:textId="77777777" w:rsidR="00AA2F0F" w:rsidRPr="00AA2F0F" w:rsidRDefault="00AA2F0F" w:rsidP="00AA2F0F">
      <w:pPr>
        <w:rPr>
          <w:rFonts w:ascii="Times New Roman" w:eastAsia="Aptos" w:hAnsi="Times New Roman" w:cs="Times New Roman"/>
          <w:kern w:val="2"/>
          <w:sz w:val="28"/>
          <w:szCs w:val="28"/>
          <w14:ligatures w14:val="standardContextual"/>
        </w:rPr>
      </w:pPr>
    </w:p>
    <w:p w14:paraId="04A1FAA0" w14:textId="77777777" w:rsidR="00AA2F0F" w:rsidRPr="00AA2F0F" w:rsidRDefault="00AA2F0F" w:rsidP="00AA2F0F">
      <w:pPr>
        <w:rPr>
          <w:rFonts w:ascii="Times New Roman" w:eastAsia="Aptos" w:hAnsi="Times New Roman" w:cs="Times New Roman"/>
          <w:kern w:val="2"/>
          <w:sz w:val="28"/>
          <w:szCs w:val="28"/>
          <w14:ligatures w14:val="standardContextual"/>
        </w:rPr>
      </w:pPr>
    </w:p>
    <w:p w14:paraId="0229AF80" w14:textId="67303C22" w:rsidR="00AA2F0F" w:rsidRPr="00AA2F0F" w:rsidRDefault="00AA2F0F" w:rsidP="00F821D7">
      <w:pPr>
        <w:jc w:val="center"/>
        <w:rPr>
          <w:rFonts w:ascii="Times New Roman" w:eastAsia="Aptos" w:hAnsi="Times New Roman" w:cs="Times New Roman"/>
          <w:kern w:val="2"/>
          <w:sz w:val="28"/>
          <w:szCs w:val="28"/>
          <w14:ligatures w14:val="standardContextual"/>
        </w:rPr>
      </w:pPr>
      <w:r w:rsidRPr="00AA2F0F">
        <w:rPr>
          <w:rFonts w:ascii="Times New Roman" w:eastAsia="Aptos" w:hAnsi="Times New Roman" w:cs="Times New Roman"/>
          <w:kern w:val="2"/>
          <w:sz w:val="28"/>
          <w:szCs w:val="28"/>
          <w14:ligatures w14:val="standardContextual"/>
        </w:rPr>
        <w:t>2025 год</w:t>
      </w:r>
    </w:p>
    <w:sdt>
      <w:sdtPr>
        <w:rPr>
          <w:rFonts w:ascii="Times New Roman" w:hAnsi="Times New Roman" w:cs="Times New Roman"/>
        </w:rPr>
        <w:id w:val="-1415007054"/>
        <w:docPartObj>
          <w:docPartGallery w:val="Table of Contents"/>
          <w:docPartUnique/>
        </w:docPartObj>
      </w:sdtPr>
      <w:sdtEndPr>
        <w:rPr>
          <w:b/>
          <w:bCs/>
        </w:rPr>
      </w:sdtEndPr>
      <w:sdtContent>
        <w:p w14:paraId="0AD195B9" w14:textId="77777777" w:rsidR="00F821D7" w:rsidRPr="00F821D7" w:rsidRDefault="00F821D7" w:rsidP="00F821D7">
          <w:pPr>
            <w:keepNext/>
            <w:keepLines/>
            <w:spacing w:before="240" w:after="0"/>
            <w:jc w:val="center"/>
            <w:rPr>
              <w:rFonts w:ascii="Times New Roman" w:eastAsiaTheme="majorEastAsia" w:hAnsi="Times New Roman" w:cs="Times New Roman"/>
              <w:b/>
              <w:bCs/>
              <w:sz w:val="36"/>
              <w:szCs w:val="36"/>
              <w:lang w:eastAsia="ru-RU"/>
            </w:rPr>
          </w:pPr>
          <w:r w:rsidRPr="00F821D7">
            <w:rPr>
              <w:rFonts w:ascii="Times New Roman" w:eastAsiaTheme="majorEastAsia" w:hAnsi="Times New Roman" w:cs="Times New Roman"/>
              <w:b/>
              <w:bCs/>
              <w:sz w:val="36"/>
              <w:szCs w:val="36"/>
              <w:lang w:eastAsia="ru-RU"/>
            </w:rPr>
            <w:t>ОГЛАВЛЕНИЕ</w:t>
          </w:r>
        </w:p>
        <w:p w14:paraId="25698BA9" w14:textId="276BCABA" w:rsidR="00F821D7" w:rsidRPr="00F821D7" w:rsidRDefault="00F821D7" w:rsidP="00F821D7">
          <w:pPr>
            <w:tabs>
              <w:tab w:val="right" w:leader="dot" w:pos="9628"/>
            </w:tabs>
            <w:spacing w:after="100"/>
            <w:rPr>
              <w:rFonts w:ascii="Times New Roman" w:eastAsiaTheme="minorEastAsia" w:hAnsi="Times New Roman" w:cs="Times New Roman"/>
              <w:b/>
              <w:bCs/>
              <w:noProof/>
              <w:sz w:val="28"/>
              <w:szCs w:val="28"/>
              <w:lang w:eastAsia="ru-RU"/>
            </w:rPr>
          </w:pPr>
          <w:r w:rsidRPr="00F821D7">
            <w:rPr>
              <w:rFonts w:ascii="Times New Roman" w:hAnsi="Times New Roman" w:cs="Times New Roman"/>
              <w:sz w:val="28"/>
              <w:szCs w:val="28"/>
            </w:rPr>
            <w:fldChar w:fldCharType="begin"/>
          </w:r>
          <w:r w:rsidRPr="00F821D7">
            <w:rPr>
              <w:rFonts w:ascii="Times New Roman" w:hAnsi="Times New Roman" w:cs="Times New Roman"/>
              <w:sz w:val="28"/>
              <w:szCs w:val="28"/>
            </w:rPr>
            <w:instrText xml:space="preserve"> TOC \o "1-3" \h \z \u </w:instrText>
          </w:r>
          <w:r w:rsidRPr="00F821D7">
            <w:rPr>
              <w:rFonts w:ascii="Times New Roman" w:hAnsi="Times New Roman" w:cs="Times New Roman"/>
              <w:sz w:val="28"/>
              <w:szCs w:val="28"/>
            </w:rPr>
            <w:fldChar w:fldCharType="separate"/>
          </w:r>
          <w:hyperlink w:anchor="_Toc190124715" w:history="1">
            <w:r w:rsidRPr="00F821D7">
              <w:rPr>
                <w:rFonts w:ascii="Times New Roman" w:hAnsi="Times New Roman" w:cs="Times New Roman"/>
                <w:b/>
                <w:bCs/>
                <w:noProof/>
                <w:sz w:val="28"/>
                <w:szCs w:val="28"/>
              </w:rPr>
              <w:t>ВВЕДЕНИЕ</w:t>
            </w:r>
            <w:r w:rsidRPr="00F821D7">
              <w:rPr>
                <w:rFonts w:ascii="Times New Roman" w:hAnsi="Times New Roman" w:cs="Times New Roman"/>
                <w:b/>
                <w:bCs/>
                <w:noProof/>
                <w:webHidden/>
                <w:sz w:val="28"/>
                <w:szCs w:val="28"/>
              </w:rPr>
              <w:tab/>
            </w:r>
            <w:r w:rsidRPr="00F821D7">
              <w:rPr>
                <w:rFonts w:ascii="Times New Roman" w:hAnsi="Times New Roman" w:cs="Times New Roman"/>
                <w:b/>
                <w:bCs/>
                <w:noProof/>
                <w:webHidden/>
                <w:sz w:val="28"/>
                <w:szCs w:val="28"/>
              </w:rPr>
              <w:fldChar w:fldCharType="begin"/>
            </w:r>
            <w:r w:rsidRPr="00F821D7">
              <w:rPr>
                <w:rFonts w:ascii="Times New Roman" w:hAnsi="Times New Roman" w:cs="Times New Roman"/>
                <w:b/>
                <w:bCs/>
                <w:noProof/>
                <w:webHidden/>
                <w:sz w:val="28"/>
                <w:szCs w:val="28"/>
              </w:rPr>
              <w:instrText xml:space="preserve"> PAGEREF _Toc190124715 \h </w:instrText>
            </w:r>
            <w:r w:rsidRPr="00F821D7">
              <w:rPr>
                <w:rFonts w:ascii="Times New Roman" w:hAnsi="Times New Roman" w:cs="Times New Roman"/>
                <w:b/>
                <w:bCs/>
                <w:noProof/>
                <w:webHidden/>
                <w:sz w:val="28"/>
                <w:szCs w:val="28"/>
              </w:rPr>
            </w:r>
            <w:r w:rsidRPr="00F821D7">
              <w:rPr>
                <w:rFonts w:ascii="Times New Roman" w:hAnsi="Times New Roman" w:cs="Times New Roman"/>
                <w:b/>
                <w:bCs/>
                <w:noProof/>
                <w:webHidden/>
                <w:sz w:val="28"/>
                <w:szCs w:val="28"/>
              </w:rPr>
              <w:fldChar w:fldCharType="separate"/>
            </w:r>
            <w:r w:rsidR="0048775E">
              <w:rPr>
                <w:rFonts w:ascii="Times New Roman" w:hAnsi="Times New Roman" w:cs="Times New Roman"/>
                <w:b/>
                <w:bCs/>
                <w:noProof/>
                <w:webHidden/>
                <w:sz w:val="28"/>
                <w:szCs w:val="28"/>
              </w:rPr>
              <w:t>3</w:t>
            </w:r>
            <w:r w:rsidRPr="00F821D7">
              <w:rPr>
                <w:rFonts w:ascii="Times New Roman" w:hAnsi="Times New Roman" w:cs="Times New Roman"/>
                <w:b/>
                <w:bCs/>
                <w:noProof/>
                <w:webHidden/>
                <w:sz w:val="28"/>
                <w:szCs w:val="28"/>
              </w:rPr>
              <w:fldChar w:fldCharType="end"/>
            </w:r>
          </w:hyperlink>
        </w:p>
        <w:p w14:paraId="5D1FA7BD" w14:textId="3CA97BCC" w:rsidR="00F821D7" w:rsidRPr="00F821D7" w:rsidRDefault="00F821D7" w:rsidP="00F821D7">
          <w:pPr>
            <w:tabs>
              <w:tab w:val="right" w:leader="dot" w:pos="9628"/>
            </w:tabs>
            <w:spacing w:after="100"/>
            <w:rPr>
              <w:rFonts w:ascii="Times New Roman" w:eastAsiaTheme="minorEastAsia" w:hAnsi="Times New Roman" w:cs="Times New Roman"/>
              <w:noProof/>
              <w:sz w:val="28"/>
              <w:szCs w:val="28"/>
              <w:lang w:eastAsia="ru-RU"/>
            </w:rPr>
          </w:pPr>
          <w:hyperlink w:anchor="_Toc190124716" w:history="1">
            <w:r w:rsidRPr="00F821D7">
              <w:rPr>
                <w:rFonts w:ascii="Times New Roman" w:hAnsi="Times New Roman" w:cs="Times New Roman"/>
                <w:b/>
                <w:bCs/>
                <w:noProof/>
                <w:sz w:val="28"/>
                <w:szCs w:val="28"/>
              </w:rPr>
              <w:t xml:space="preserve">ГЛАВА </w:t>
            </w:r>
            <w:r w:rsidRPr="00F821D7">
              <w:rPr>
                <w:rFonts w:ascii="Times New Roman" w:hAnsi="Times New Roman" w:cs="Times New Roman"/>
                <w:b/>
                <w:bCs/>
                <w:noProof/>
                <w:sz w:val="28"/>
                <w:szCs w:val="28"/>
                <w:lang w:val="en-US"/>
              </w:rPr>
              <w:t>I</w:t>
            </w:r>
            <w:r w:rsidRPr="00F821D7">
              <w:rPr>
                <w:rFonts w:ascii="Times New Roman" w:hAnsi="Times New Roman" w:cs="Times New Roman"/>
                <w:b/>
                <w:bCs/>
                <w:noProof/>
                <w:sz w:val="28"/>
                <w:szCs w:val="28"/>
              </w:rPr>
              <w:t>. ТЕОРЕТИЧЕСКИЕ ОСНОВЫ ИЗУЧЕНИЯ МАЛОГО И СРЕДНЕГО ПРЕДПРИНИМАТЕЛЬСТВА</w:t>
            </w:r>
            <w:r w:rsidRPr="00F821D7">
              <w:rPr>
                <w:rFonts w:ascii="Times New Roman" w:hAnsi="Times New Roman" w:cs="Times New Roman"/>
                <w:b/>
                <w:bCs/>
                <w:noProof/>
                <w:webHidden/>
                <w:sz w:val="28"/>
                <w:szCs w:val="28"/>
              </w:rPr>
              <w:tab/>
            </w:r>
            <w:r w:rsidRPr="00F821D7">
              <w:rPr>
                <w:rFonts w:ascii="Times New Roman" w:hAnsi="Times New Roman" w:cs="Times New Roman"/>
                <w:b/>
                <w:bCs/>
                <w:noProof/>
                <w:webHidden/>
                <w:sz w:val="28"/>
                <w:szCs w:val="28"/>
              </w:rPr>
              <w:fldChar w:fldCharType="begin"/>
            </w:r>
            <w:r w:rsidRPr="00F821D7">
              <w:rPr>
                <w:rFonts w:ascii="Times New Roman" w:hAnsi="Times New Roman" w:cs="Times New Roman"/>
                <w:b/>
                <w:bCs/>
                <w:noProof/>
                <w:webHidden/>
                <w:sz w:val="28"/>
                <w:szCs w:val="28"/>
              </w:rPr>
              <w:instrText xml:space="preserve"> PAGEREF _Toc190124716 \h </w:instrText>
            </w:r>
            <w:r w:rsidRPr="00F821D7">
              <w:rPr>
                <w:rFonts w:ascii="Times New Roman" w:hAnsi="Times New Roman" w:cs="Times New Roman"/>
                <w:b/>
                <w:bCs/>
                <w:noProof/>
                <w:webHidden/>
                <w:sz w:val="28"/>
                <w:szCs w:val="28"/>
              </w:rPr>
            </w:r>
            <w:r w:rsidRPr="00F821D7">
              <w:rPr>
                <w:rFonts w:ascii="Times New Roman" w:hAnsi="Times New Roman" w:cs="Times New Roman"/>
                <w:b/>
                <w:bCs/>
                <w:noProof/>
                <w:webHidden/>
                <w:sz w:val="28"/>
                <w:szCs w:val="28"/>
              </w:rPr>
              <w:fldChar w:fldCharType="separate"/>
            </w:r>
            <w:r w:rsidR="0048775E">
              <w:rPr>
                <w:rFonts w:ascii="Times New Roman" w:hAnsi="Times New Roman" w:cs="Times New Roman"/>
                <w:b/>
                <w:bCs/>
                <w:noProof/>
                <w:webHidden/>
                <w:sz w:val="28"/>
                <w:szCs w:val="28"/>
              </w:rPr>
              <w:t>6</w:t>
            </w:r>
            <w:r w:rsidRPr="00F821D7">
              <w:rPr>
                <w:rFonts w:ascii="Times New Roman" w:hAnsi="Times New Roman" w:cs="Times New Roman"/>
                <w:b/>
                <w:bCs/>
                <w:noProof/>
                <w:webHidden/>
                <w:sz w:val="28"/>
                <w:szCs w:val="28"/>
              </w:rPr>
              <w:fldChar w:fldCharType="end"/>
            </w:r>
          </w:hyperlink>
        </w:p>
        <w:p w14:paraId="2272D33B" w14:textId="737A19C6" w:rsidR="00F821D7" w:rsidRPr="00F821D7" w:rsidRDefault="00F821D7" w:rsidP="00F821D7">
          <w:pPr>
            <w:tabs>
              <w:tab w:val="right" w:leader="dot" w:pos="9628"/>
            </w:tabs>
            <w:spacing w:after="100"/>
            <w:rPr>
              <w:rFonts w:ascii="Times New Roman" w:eastAsiaTheme="minorEastAsia" w:hAnsi="Times New Roman" w:cs="Times New Roman"/>
              <w:noProof/>
              <w:sz w:val="28"/>
              <w:szCs w:val="28"/>
              <w:lang w:eastAsia="ru-RU"/>
            </w:rPr>
          </w:pPr>
          <w:hyperlink w:anchor="_Toc190124717" w:history="1">
            <w:r w:rsidRPr="00F821D7">
              <w:rPr>
                <w:rFonts w:ascii="Times New Roman" w:hAnsi="Times New Roman" w:cs="Times New Roman"/>
                <w:noProof/>
                <w:sz w:val="28"/>
                <w:szCs w:val="28"/>
              </w:rPr>
              <w:t>1.1 Характеристика понятия малого и среднего предпринимательства в науке</w:t>
            </w:r>
            <w:r w:rsidRPr="00F821D7">
              <w:rPr>
                <w:rFonts w:ascii="Times New Roman" w:hAnsi="Times New Roman" w:cs="Times New Roman"/>
                <w:noProof/>
                <w:webHidden/>
                <w:sz w:val="28"/>
                <w:szCs w:val="28"/>
              </w:rPr>
              <w:tab/>
            </w:r>
            <w:r w:rsidRPr="00F821D7">
              <w:rPr>
                <w:rFonts w:ascii="Times New Roman" w:hAnsi="Times New Roman" w:cs="Times New Roman"/>
                <w:noProof/>
                <w:webHidden/>
                <w:sz w:val="28"/>
                <w:szCs w:val="28"/>
              </w:rPr>
              <w:fldChar w:fldCharType="begin"/>
            </w:r>
            <w:r w:rsidRPr="00F821D7">
              <w:rPr>
                <w:rFonts w:ascii="Times New Roman" w:hAnsi="Times New Roman" w:cs="Times New Roman"/>
                <w:noProof/>
                <w:webHidden/>
                <w:sz w:val="28"/>
                <w:szCs w:val="28"/>
              </w:rPr>
              <w:instrText xml:space="preserve"> PAGEREF _Toc190124717 \h </w:instrText>
            </w:r>
            <w:r w:rsidRPr="00F821D7">
              <w:rPr>
                <w:rFonts w:ascii="Times New Roman" w:hAnsi="Times New Roman" w:cs="Times New Roman"/>
                <w:noProof/>
                <w:webHidden/>
                <w:sz w:val="28"/>
                <w:szCs w:val="28"/>
              </w:rPr>
            </w:r>
            <w:r w:rsidRPr="00F821D7">
              <w:rPr>
                <w:rFonts w:ascii="Times New Roman" w:hAnsi="Times New Roman" w:cs="Times New Roman"/>
                <w:noProof/>
                <w:webHidden/>
                <w:sz w:val="28"/>
                <w:szCs w:val="28"/>
              </w:rPr>
              <w:fldChar w:fldCharType="separate"/>
            </w:r>
            <w:r w:rsidR="0048775E">
              <w:rPr>
                <w:rFonts w:ascii="Times New Roman" w:hAnsi="Times New Roman" w:cs="Times New Roman"/>
                <w:noProof/>
                <w:webHidden/>
                <w:sz w:val="28"/>
                <w:szCs w:val="28"/>
              </w:rPr>
              <w:t>6</w:t>
            </w:r>
            <w:r w:rsidRPr="00F821D7">
              <w:rPr>
                <w:rFonts w:ascii="Times New Roman" w:hAnsi="Times New Roman" w:cs="Times New Roman"/>
                <w:noProof/>
                <w:webHidden/>
                <w:sz w:val="28"/>
                <w:szCs w:val="28"/>
              </w:rPr>
              <w:fldChar w:fldCharType="end"/>
            </w:r>
          </w:hyperlink>
        </w:p>
        <w:p w14:paraId="2A1E428C" w14:textId="41007A0E" w:rsidR="00F821D7" w:rsidRPr="00F821D7" w:rsidRDefault="00F821D7" w:rsidP="00F821D7">
          <w:pPr>
            <w:tabs>
              <w:tab w:val="right" w:leader="dot" w:pos="9628"/>
            </w:tabs>
            <w:spacing w:after="100"/>
            <w:rPr>
              <w:rFonts w:ascii="Times New Roman" w:eastAsiaTheme="minorEastAsia" w:hAnsi="Times New Roman" w:cs="Times New Roman"/>
              <w:noProof/>
              <w:sz w:val="28"/>
              <w:szCs w:val="28"/>
              <w:lang w:eastAsia="ru-RU"/>
            </w:rPr>
          </w:pPr>
          <w:hyperlink w:anchor="_Toc190124718" w:history="1">
            <w:r w:rsidRPr="00F821D7">
              <w:rPr>
                <w:rFonts w:ascii="Times New Roman" w:hAnsi="Times New Roman" w:cs="Times New Roman"/>
                <w:noProof/>
                <w:sz w:val="28"/>
                <w:szCs w:val="28"/>
              </w:rPr>
              <w:t>1.2 Современное состояние малого и среднего предпринимательства в Российской Федерации</w:t>
            </w:r>
            <w:r w:rsidRPr="00F821D7">
              <w:rPr>
                <w:rFonts w:ascii="Times New Roman" w:hAnsi="Times New Roman" w:cs="Times New Roman"/>
                <w:noProof/>
                <w:webHidden/>
                <w:sz w:val="28"/>
                <w:szCs w:val="28"/>
              </w:rPr>
              <w:tab/>
            </w:r>
            <w:r w:rsidRPr="00F821D7">
              <w:rPr>
                <w:rFonts w:ascii="Times New Roman" w:hAnsi="Times New Roman" w:cs="Times New Roman"/>
                <w:noProof/>
                <w:webHidden/>
                <w:sz w:val="28"/>
                <w:szCs w:val="28"/>
              </w:rPr>
              <w:fldChar w:fldCharType="begin"/>
            </w:r>
            <w:r w:rsidRPr="00F821D7">
              <w:rPr>
                <w:rFonts w:ascii="Times New Roman" w:hAnsi="Times New Roman" w:cs="Times New Roman"/>
                <w:noProof/>
                <w:webHidden/>
                <w:sz w:val="28"/>
                <w:szCs w:val="28"/>
              </w:rPr>
              <w:instrText xml:space="preserve"> PAGEREF _Toc190124718 \h </w:instrText>
            </w:r>
            <w:r w:rsidRPr="00F821D7">
              <w:rPr>
                <w:rFonts w:ascii="Times New Roman" w:hAnsi="Times New Roman" w:cs="Times New Roman"/>
                <w:noProof/>
                <w:webHidden/>
                <w:sz w:val="28"/>
                <w:szCs w:val="28"/>
              </w:rPr>
            </w:r>
            <w:r w:rsidRPr="00F821D7">
              <w:rPr>
                <w:rFonts w:ascii="Times New Roman" w:hAnsi="Times New Roman" w:cs="Times New Roman"/>
                <w:noProof/>
                <w:webHidden/>
                <w:sz w:val="28"/>
                <w:szCs w:val="28"/>
              </w:rPr>
              <w:fldChar w:fldCharType="separate"/>
            </w:r>
            <w:r w:rsidR="0048775E">
              <w:rPr>
                <w:rFonts w:ascii="Times New Roman" w:hAnsi="Times New Roman" w:cs="Times New Roman"/>
                <w:noProof/>
                <w:webHidden/>
                <w:sz w:val="28"/>
                <w:szCs w:val="28"/>
              </w:rPr>
              <w:t>10</w:t>
            </w:r>
            <w:r w:rsidRPr="00F821D7">
              <w:rPr>
                <w:rFonts w:ascii="Times New Roman" w:hAnsi="Times New Roman" w:cs="Times New Roman"/>
                <w:noProof/>
                <w:webHidden/>
                <w:sz w:val="28"/>
                <w:szCs w:val="28"/>
              </w:rPr>
              <w:fldChar w:fldCharType="end"/>
            </w:r>
          </w:hyperlink>
        </w:p>
        <w:p w14:paraId="65EBAC9B" w14:textId="0E138B45" w:rsidR="00F821D7" w:rsidRPr="00F821D7" w:rsidRDefault="00F821D7" w:rsidP="00F821D7">
          <w:pPr>
            <w:tabs>
              <w:tab w:val="right" w:leader="dot" w:pos="9628"/>
            </w:tabs>
            <w:spacing w:after="100"/>
            <w:rPr>
              <w:rFonts w:ascii="Times New Roman" w:eastAsiaTheme="minorEastAsia" w:hAnsi="Times New Roman" w:cs="Times New Roman"/>
              <w:b/>
              <w:bCs/>
              <w:noProof/>
              <w:sz w:val="28"/>
              <w:szCs w:val="28"/>
              <w:lang w:eastAsia="ru-RU"/>
            </w:rPr>
          </w:pPr>
          <w:hyperlink w:anchor="_Toc190124719" w:history="1">
            <w:r w:rsidRPr="00F821D7">
              <w:rPr>
                <w:rFonts w:ascii="Times New Roman" w:hAnsi="Times New Roman" w:cs="Times New Roman"/>
                <w:b/>
                <w:bCs/>
                <w:noProof/>
                <w:sz w:val="28"/>
                <w:szCs w:val="28"/>
              </w:rPr>
              <w:t xml:space="preserve">ГЛАВА </w:t>
            </w:r>
            <w:r w:rsidRPr="00F821D7">
              <w:rPr>
                <w:rFonts w:ascii="Times New Roman" w:hAnsi="Times New Roman" w:cs="Times New Roman"/>
                <w:b/>
                <w:bCs/>
                <w:noProof/>
                <w:sz w:val="28"/>
                <w:szCs w:val="28"/>
                <w:lang w:val="en-US"/>
              </w:rPr>
              <w:t>II</w:t>
            </w:r>
            <w:r w:rsidRPr="00F821D7">
              <w:rPr>
                <w:rFonts w:ascii="Times New Roman" w:hAnsi="Times New Roman" w:cs="Times New Roman"/>
                <w:b/>
                <w:bCs/>
                <w:noProof/>
                <w:sz w:val="28"/>
                <w:szCs w:val="28"/>
              </w:rPr>
              <w:t>. АНАЛИЗ ПРОБЛЕМ И ПЕРСПЕКТИВ РАЗВИТИЯ МАЛОГО И СРЕДНЕГО ПРЕДПРИНИМАТЕЛЬСТВА НА РЕГИОНАЛЬНОМ УРОВНЕ В РОССИЙСКОЙ ФЕДЕРАЦИИ</w:t>
            </w:r>
            <w:r w:rsidRPr="00F821D7">
              <w:rPr>
                <w:rFonts w:ascii="Times New Roman" w:hAnsi="Times New Roman" w:cs="Times New Roman"/>
                <w:b/>
                <w:bCs/>
                <w:noProof/>
                <w:webHidden/>
                <w:sz w:val="28"/>
                <w:szCs w:val="28"/>
              </w:rPr>
              <w:tab/>
            </w:r>
            <w:r w:rsidRPr="00F821D7">
              <w:rPr>
                <w:rFonts w:ascii="Times New Roman" w:hAnsi="Times New Roman" w:cs="Times New Roman"/>
                <w:b/>
                <w:bCs/>
                <w:noProof/>
                <w:webHidden/>
                <w:sz w:val="28"/>
                <w:szCs w:val="28"/>
              </w:rPr>
              <w:fldChar w:fldCharType="begin"/>
            </w:r>
            <w:r w:rsidRPr="00F821D7">
              <w:rPr>
                <w:rFonts w:ascii="Times New Roman" w:hAnsi="Times New Roman" w:cs="Times New Roman"/>
                <w:b/>
                <w:bCs/>
                <w:noProof/>
                <w:webHidden/>
                <w:sz w:val="28"/>
                <w:szCs w:val="28"/>
              </w:rPr>
              <w:instrText xml:space="preserve"> PAGEREF _Toc190124719 \h </w:instrText>
            </w:r>
            <w:r w:rsidRPr="00F821D7">
              <w:rPr>
                <w:rFonts w:ascii="Times New Roman" w:hAnsi="Times New Roman" w:cs="Times New Roman"/>
                <w:b/>
                <w:bCs/>
                <w:noProof/>
                <w:webHidden/>
                <w:sz w:val="28"/>
                <w:szCs w:val="28"/>
              </w:rPr>
            </w:r>
            <w:r w:rsidRPr="00F821D7">
              <w:rPr>
                <w:rFonts w:ascii="Times New Roman" w:hAnsi="Times New Roman" w:cs="Times New Roman"/>
                <w:b/>
                <w:bCs/>
                <w:noProof/>
                <w:webHidden/>
                <w:sz w:val="28"/>
                <w:szCs w:val="28"/>
              </w:rPr>
              <w:fldChar w:fldCharType="separate"/>
            </w:r>
            <w:r w:rsidR="0048775E">
              <w:rPr>
                <w:rFonts w:ascii="Times New Roman" w:hAnsi="Times New Roman" w:cs="Times New Roman"/>
                <w:b/>
                <w:bCs/>
                <w:noProof/>
                <w:webHidden/>
                <w:sz w:val="28"/>
                <w:szCs w:val="28"/>
              </w:rPr>
              <w:t>13</w:t>
            </w:r>
            <w:r w:rsidRPr="00F821D7">
              <w:rPr>
                <w:rFonts w:ascii="Times New Roman" w:hAnsi="Times New Roman" w:cs="Times New Roman"/>
                <w:b/>
                <w:bCs/>
                <w:noProof/>
                <w:webHidden/>
                <w:sz w:val="28"/>
                <w:szCs w:val="28"/>
              </w:rPr>
              <w:fldChar w:fldCharType="end"/>
            </w:r>
          </w:hyperlink>
        </w:p>
        <w:p w14:paraId="1D49958B" w14:textId="0CDC97B7" w:rsidR="00F821D7" w:rsidRPr="00F821D7" w:rsidRDefault="00F821D7" w:rsidP="00F821D7">
          <w:pPr>
            <w:tabs>
              <w:tab w:val="left" w:pos="660"/>
              <w:tab w:val="right" w:leader="dot" w:pos="9628"/>
            </w:tabs>
            <w:spacing w:after="100"/>
            <w:rPr>
              <w:rFonts w:ascii="Times New Roman" w:eastAsiaTheme="minorEastAsia" w:hAnsi="Times New Roman" w:cs="Times New Roman"/>
              <w:noProof/>
              <w:sz w:val="28"/>
              <w:szCs w:val="28"/>
              <w:lang w:eastAsia="ru-RU"/>
            </w:rPr>
          </w:pPr>
          <w:hyperlink w:anchor="_Toc190124720" w:history="1">
            <w:r w:rsidRPr="00F821D7">
              <w:rPr>
                <w:rFonts w:ascii="Times New Roman" w:hAnsi="Times New Roman" w:cs="Times New Roman"/>
                <w:noProof/>
                <w:sz w:val="28"/>
                <w:szCs w:val="28"/>
              </w:rPr>
              <w:t>2.1 Актуальные проблемы и перспективы развития малого и среднего предпринимательства в Российской Федерации на региональном уровне на примере Волгоградской области</w:t>
            </w:r>
            <w:r w:rsidRPr="00F821D7">
              <w:rPr>
                <w:rFonts w:ascii="Times New Roman" w:hAnsi="Times New Roman" w:cs="Times New Roman"/>
                <w:noProof/>
                <w:webHidden/>
                <w:sz w:val="28"/>
                <w:szCs w:val="28"/>
              </w:rPr>
              <w:tab/>
            </w:r>
            <w:r w:rsidRPr="00F821D7">
              <w:rPr>
                <w:rFonts w:ascii="Times New Roman" w:hAnsi="Times New Roman" w:cs="Times New Roman"/>
                <w:noProof/>
                <w:webHidden/>
                <w:sz w:val="28"/>
                <w:szCs w:val="28"/>
              </w:rPr>
              <w:fldChar w:fldCharType="begin"/>
            </w:r>
            <w:r w:rsidRPr="00F821D7">
              <w:rPr>
                <w:rFonts w:ascii="Times New Roman" w:hAnsi="Times New Roman" w:cs="Times New Roman"/>
                <w:noProof/>
                <w:webHidden/>
                <w:sz w:val="28"/>
                <w:szCs w:val="28"/>
              </w:rPr>
              <w:instrText xml:space="preserve"> PAGEREF _Toc190124720 \h </w:instrText>
            </w:r>
            <w:r w:rsidRPr="00F821D7">
              <w:rPr>
                <w:rFonts w:ascii="Times New Roman" w:hAnsi="Times New Roman" w:cs="Times New Roman"/>
                <w:noProof/>
                <w:webHidden/>
                <w:sz w:val="28"/>
                <w:szCs w:val="28"/>
              </w:rPr>
            </w:r>
            <w:r w:rsidRPr="00F821D7">
              <w:rPr>
                <w:rFonts w:ascii="Times New Roman" w:hAnsi="Times New Roman" w:cs="Times New Roman"/>
                <w:noProof/>
                <w:webHidden/>
                <w:sz w:val="28"/>
                <w:szCs w:val="28"/>
              </w:rPr>
              <w:fldChar w:fldCharType="separate"/>
            </w:r>
            <w:r w:rsidR="0048775E">
              <w:rPr>
                <w:rFonts w:ascii="Times New Roman" w:hAnsi="Times New Roman" w:cs="Times New Roman"/>
                <w:noProof/>
                <w:webHidden/>
                <w:sz w:val="28"/>
                <w:szCs w:val="28"/>
              </w:rPr>
              <w:t>13</w:t>
            </w:r>
            <w:r w:rsidRPr="00F821D7">
              <w:rPr>
                <w:rFonts w:ascii="Times New Roman" w:hAnsi="Times New Roman" w:cs="Times New Roman"/>
                <w:noProof/>
                <w:webHidden/>
                <w:sz w:val="28"/>
                <w:szCs w:val="28"/>
              </w:rPr>
              <w:fldChar w:fldCharType="end"/>
            </w:r>
          </w:hyperlink>
        </w:p>
        <w:p w14:paraId="2AFACA2B" w14:textId="0D651FA6" w:rsidR="00F821D7" w:rsidRPr="00F821D7" w:rsidRDefault="00F821D7" w:rsidP="00F821D7">
          <w:pPr>
            <w:tabs>
              <w:tab w:val="right" w:leader="dot" w:pos="9628"/>
            </w:tabs>
            <w:spacing w:after="100"/>
            <w:rPr>
              <w:rFonts w:ascii="Times New Roman" w:eastAsiaTheme="minorEastAsia" w:hAnsi="Times New Roman" w:cs="Times New Roman"/>
              <w:noProof/>
              <w:sz w:val="28"/>
              <w:szCs w:val="28"/>
              <w:lang w:eastAsia="ru-RU"/>
            </w:rPr>
          </w:pPr>
          <w:hyperlink w:anchor="_Toc190124721" w:history="1">
            <w:r w:rsidRPr="00F821D7">
              <w:rPr>
                <w:rFonts w:ascii="Times New Roman" w:hAnsi="Times New Roman" w:cs="Times New Roman"/>
                <w:noProof/>
                <w:sz w:val="28"/>
                <w:szCs w:val="28"/>
              </w:rPr>
              <w:t>2.2 Рекомендации по совершенствованию направлений государственной поддержки субъектов малого и среднего предпринимательства</w:t>
            </w:r>
            <w:r w:rsidRPr="00F821D7">
              <w:rPr>
                <w:rFonts w:ascii="Times New Roman" w:hAnsi="Times New Roman" w:cs="Times New Roman"/>
                <w:noProof/>
                <w:webHidden/>
                <w:sz w:val="28"/>
                <w:szCs w:val="28"/>
              </w:rPr>
              <w:tab/>
            </w:r>
            <w:r w:rsidRPr="00F821D7">
              <w:rPr>
                <w:rFonts w:ascii="Times New Roman" w:hAnsi="Times New Roman" w:cs="Times New Roman"/>
                <w:noProof/>
                <w:webHidden/>
                <w:sz w:val="28"/>
                <w:szCs w:val="28"/>
              </w:rPr>
              <w:fldChar w:fldCharType="begin"/>
            </w:r>
            <w:r w:rsidRPr="00F821D7">
              <w:rPr>
                <w:rFonts w:ascii="Times New Roman" w:hAnsi="Times New Roman" w:cs="Times New Roman"/>
                <w:noProof/>
                <w:webHidden/>
                <w:sz w:val="28"/>
                <w:szCs w:val="28"/>
              </w:rPr>
              <w:instrText xml:space="preserve"> PAGEREF _Toc190124721 \h </w:instrText>
            </w:r>
            <w:r w:rsidRPr="00F821D7">
              <w:rPr>
                <w:rFonts w:ascii="Times New Roman" w:hAnsi="Times New Roman" w:cs="Times New Roman"/>
                <w:noProof/>
                <w:webHidden/>
                <w:sz w:val="28"/>
                <w:szCs w:val="28"/>
              </w:rPr>
            </w:r>
            <w:r w:rsidRPr="00F821D7">
              <w:rPr>
                <w:rFonts w:ascii="Times New Roman" w:hAnsi="Times New Roman" w:cs="Times New Roman"/>
                <w:noProof/>
                <w:webHidden/>
                <w:sz w:val="28"/>
                <w:szCs w:val="28"/>
              </w:rPr>
              <w:fldChar w:fldCharType="separate"/>
            </w:r>
            <w:r w:rsidR="0048775E">
              <w:rPr>
                <w:rFonts w:ascii="Times New Roman" w:hAnsi="Times New Roman" w:cs="Times New Roman"/>
                <w:noProof/>
                <w:webHidden/>
                <w:sz w:val="28"/>
                <w:szCs w:val="28"/>
              </w:rPr>
              <w:t>21</w:t>
            </w:r>
            <w:r w:rsidRPr="00F821D7">
              <w:rPr>
                <w:rFonts w:ascii="Times New Roman" w:hAnsi="Times New Roman" w:cs="Times New Roman"/>
                <w:noProof/>
                <w:webHidden/>
                <w:sz w:val="28"/>
                <w:szCs w:val="28"/>
              </w:rPr>
              <w:fldChar w:fldCharType="end"/>
            </w:r>
          </w:hyperlink>
        </w:p>
        <w:p w14:paraId="722A90D6" w14:textId="5C0204C3" w:rsidR="00F821D7" w:rsidRPr="00F821D7" w:rsidRDefault="00F821D7" w:rsidP="00F821D7">
          <w:pPr>
            <w:tabs>
              <w:tab w:val="right" w:leader="dot" w:pos="9628"/>
            </w:tabs>
            <w:spacing w:after="100"/>
            <w:rPr>
              <w:rFonts w:ascii="Times New Roman" w:eastAsiaTheme="minorEastAsia" w:hAnsi="Times New Roman" w:cs="Times New Roman"/>
              <w:b/>
              <w:bCs/>
              <w:noProof/>
              <w:sz w:val="28"/>
              <w:szCs w:val="28"/>
              <w:lang w:eastAsia="ru-RU"/>
            </w:rPr>
          </w:pPr>
          <w:hyperlink w:anchor="_Toc190124722" w:history="1">
            <w:r w:rsidRPr="00F821D7">
              <w:rPr>
                <w:rFonts w:ascii="Times New Roman" w:hAnsi="Times New Roman" w:cs="Times New Roman"/>
                <w:b/>
                <w:bCs/>
                <w:noProof/>
                <w:sz w:val="28"/>
                <w:szCs w:val="28"/>
              </w:rPr>
              <w:t>ЗАКЛЮЧЕНИЕ</w:t>
            </w:r>
            <w:r w:rsidRPr="00F821D7">
              <w:rPr>
                <w:rFonts w:ascii="Times New Roman" w:hAnsi="Times New Roman" w:cs="Times New Roman"/>
                <w:b/>
                <w:bCs/>
                <w:noProof/>
                <w:webHidden/>
                <w:sz w:val="28"/>
                <w:szCs w:val="28"/>
              </w:rPr>
              <w:tab/>
            </w:r>
            <w:r w:rsidRPr="00F821D7">
              <w:rPr>
                <w:rFonts w:ascii="Times New Roman" w:hAnsi="Times New Roman" w:cs="Times New Roman"/>
                <w:b/>
                <w:bCs/>
                <w:noProof/>
                <w:webHidden/>
                <w:sz w:val="28"/>
                <w:szCs w:val="28"/>
              </w:rPr>
              <w:fldChar w:fldCharType="begin"/>
            </w:r>
            <w:r w:rsidRPr="00F821D7">
              <w:rPr>
                <w:rFonts w:ascii="Times New Roman" w:hAnsi="Times New Roman" w:cs="Times New Roman"/>
                <w:b/>
                <w:bCs/>
                <w:noProof/>
                <w:webHidden/>
                <w:sz w:val="28"/>
                <w:szCs w:val="28"/>
              </w:rPr>
              <w:instrText xml:space="preserve"> PAGEREF _Toc190124722 \h </w:instrText>
            </w:r>
            <w:r w:rsidRPr="00F821D7">
              <w:rPr>
                <w:rFonts w:ascii="Times New Roman" w:hAnsi="Times New Roman" w:cs="Times New Roman"/>
                <w:b/>
                <w:bCs/>
                <w:noProof/>
                <w:webHidden/>
                <w:sz w:val="28"/>
                <w:szCs w:val="28"/>
              </w:rPr>
            </w:r>
            <w:r w:rsidRPr="00F821D7">
              <w:rPr>
                <w:rFonts w:ascii="Times New Roman" w:hAnsi="Times New Roman" w:cs="Times New Roman"/>
                <w:b/>
                <w:bCs/>
                <w:noProof/>
                <w:webHidden/>
                <w:sz w:val="28"/>
                <w:szCs w:val="28"/>
              </w:rPr>
              <w:fldChar w:fldCharType="separate"/>
            </w:r>
            <w:r w:rsidR="0048775E">
              <w:rPr>
                <w:rFonts w:ascii="Times New Roman" w:hAnsi="Times New Roman" w:cs="Times New Roman"/>
                <w:b/>
                <w:bCs/>
                <w:noProof/>
                <w:webHidden/>
                <w:sz w:val="28"/>
                <w:szCs w:val="28"/>
              </w:rPr>
              <w:t>26</w:t>
            </w:r>
            <w:r w:rsidRPr="00F821D7">
              <w:rPr>
                <w:rFonts w:ascii="Times New Roman" w:hAnsi="Times New Roman" w:cs="Times New Roman"/>
                <w:b/>
                <w:bCs/>
                <w:noProof/>
                <w:webHidden/>
                <w:sz w:val="28"/>
                <w:szCs w:val="28"/>
              </w:rPr>
              <w:fldChar w:fldCharType="end"/>
            </w:r>
          </w:hyperlink>
        </w:p>
        <w:p w14:paraId="66034AF1" w14:textId="7139B523" w:rsidR="00F821D7" w:rsidRPr="00F821D7" w:rsidRDefault="00F821D7" w:rsidP="00F821D7">
          <w:pPr>
            <w:tabs>
              <w:tab w:val="right" w:leader="dot" w:pos="9628"/>
            </w:tabs>
            <w:spacing w:after="100"/>
            <w:rPr>
              <w:rFonts w:ascii="Times New Roman" w:eastAsiaTheme="minorEastAsia" w:hAnsi="Times New Roman" w:cs="Times New Roman"/>
              <w:b/>
              <w:bCs/>
              <w:noProof/>
              <w:sz w:val="28"/>
              <w:szCs w:val="28"/>
              <w:lang w:eastAsia="ru-RU"/>
            </w:rPr>
          </w:pPr>
          <w:hyperlink w:anchor="_Toc190124723" w:history="1">
            <w:r w:rsidRPr="00F821D7">
              <w:rPr>
                <w:rFonts w:ascii="Times New Roman" w:hAnsi="Times New Roman" w:cs="Times New Roman"/>
                <w:b/>
                <w:bCs/>
                <w:noProof/>
                <w:sz w:val="28"/>
                <w:szCs w:val="28"/>
              </w:rPr>
              <w:t>СПИСОК ИСТОЧНИКОВ И ЛИТЕРАТУРЫ</w:t>
            </w:r>
            <w:r w:rsidRPr="00F821D7">
              <w:rPr>
                <w:rFonts w:ascii="Times New Roman" w:hAnsi="Times New Roman" w:cs="Times New Roman"/>
                <w:b/>
                <w:bCs/>
                <w:noProof/>
                <w:webHidden/>
                <w:sz w:val="28"/>
                <w:szCs w:val="28"/>
              </w:rPr>
              <w:tab/>
            </w:r>
            <w:r w:rsidRPr="00F821D7">
              <w:rPr>
                <w:rFonts w:ascii="Times New Roman" w:hAnsi="Times New Roman" w:cs="Times New Roman"/>
                <w:b/>
                <w:bCs/>
                <w:noProof/>
                <w:webHidden/>
                <w:sz w:val="28"/>
                <w:szCs w:val="28"/>
              </w:rPr>
              <w:fldChar w:fldCharType="begin"/>
            </w:r>
            <w:r w:rsidRPr="00F821D7">
              <w:rPr>
                <w:rFonts w:ascii="Times New Roman" w:hAnsi="Times New Roman" w:cs="Times New Roman"/>
                <w:b/>
                <w:bCs/>
                <w:noProof/>
                <w:webHidden/>
                <w:sz w:val="28"/>
                <w:szCs w:val="28"/>
              </w:rPr>
              <w:instrText xml:space="preserve"> PAGEREF _Toc190124723 \h </w:instrText>
            </w:r>
            <w:r w:rsidRPr="00F821D7">
              <w:rPr>
                <w:rFonts w:ascii="Times New Roman" w:hAnsi="Times New Roman" w:cs="Times New Roman"/>
                <w:b/>
                <w:bCs/>
                <w:noProof/>
                <w:webHidden/>
                <w:sz w:val="28"/>
                <w:szCs w:val="28"/>
              </w:rPr>
            </w:r>
            <w:r w:rsidRPr="00F821D7">
              <w:rPr>
                <w:rFonts w:ascii="Times New Roman" w:hAnsi="Times New Roman" w:cs="Times New Roman"/>
                <w:b/>
                <w:bCs/>
                <w:noProof/>
                <w:webHidden/>
                <w:sz w:val="28"/>
                <w:szCs w:val="28"/>
              </w:rPr>
              <w:fldChar w:fldCharType="separate"/>
            </w:r>
            <w:r w:rsidR="0048775E">
              <w:rPr>
                <w:rFonts w:ascii="Times New Roman" w:hAnsi="Times New Roman" w:cs="Times New Roman"/>
                <w:b/>
                <w:bCs/>
                <w:noProof/>
                <w:webHidden/>
                <w:sz w:val="28"/>
                <w:szCs w:val="28"/>
              </w:rPr>
              <w:t>28</w:t>
            </w:r>
            <w:r w:rsidRPr="00F821D7">
              <w:rPr>
                <w:rFonts w:ascii="Times New Roman" w:hAnsi="Times New Roman" w:cs="Times New Roman"/>
                <w:b/>
                <w:bCs/>
                <w:noProof/>
                <w:webHidden/>
                <w:sz w:val="28"/>
                <w:szCs w:val="28"/>
              </w:rPr>
              <w:fldChar w:fldCharType="end"/>
            </w:r>
          </w:hyperlink>
        </w:p>
        <w:p w14:paraId="275EDA4A" w14:textId="2DD2DBB6" w:rsidR="00F821D7" w:rsidRPr="00F821D7" w:rsidRDefault="00F821D7" w:rsidP="00F821D7">
          <w:pPr>
            <w:tabs>
              <w:tab w:val="right" w:leader="dot" w:pos="9628"/>
            </w:tabs>
            <w:spacing w:after="100"/>
            <w:rPr>
              <w:rFonts w:ascii="Times New Roman" w:eastAsiaTheme="minorEastAsia" w:hAnsi="Times New Roman" w:cs="Times New Roman"/>
              <w:b/>
              <w:bCs/>
              <w:noProof/>
              <w:sz w:val="28"/>
              <w:szCs w:val="28"/>
              <w:lang w:eastAsia="ru-RU"/>
            </w:rPr>
          </w:pPr>
          <w:hyperlink w:anchor="_Toc190124724" w:history="1">
            <w:r w:rsidRPr="00F821D7">
              <w:rPr>
                <w:rFonts w:ascii="Times New Roman" w:hAnsi="Times New Roman" w:cs="Times New Roman"/>
                <w:b/>
                <w:bCs/>
                <w:noProof/>
                <w:sz w:val="28"/>
                <w:szCs w:val="28"/>
              </w:rPr>
              <w:t>ПРИЛОЖЕНИЯ</w:t>
            </w:r>
            <w:r w:rsidRPr="00F821D7">
              <w:rPr>
                <w:rFonts w:ascii="Times New Roman" w:hAnsi="Times New Roman" w:cs="Times New Roman"/>
                <w:b/>
                <w:bCs/>
                <w:noProof/>
                <w:webHidden/>
                <w:sz w:val="28"/>
                <w:szCs w:val="28"/>
              </w:rPr>
              <w:tab/>
            </w:r>
            <w:r w:rsidRPr="00F821D7">
              <w:rPr>
                <w:rFonts w:ascii="Times New Roman" w:hAnsi="Times New Roman" w:cs="Times New Roman"/>
                <w:b/>
                <w:bCs/>
                <w:noProof/>
                <w:webHidden/>
                <w:sz w:val="28"/>
                <w:szCs w:val="28"/>
              </w:rPr>
              <w:fldChar w:fldCharType="begin"/>
            </w:r>
            <w:r w:rsidRPr="00F821D7">
              <w:rPr>
                <w:rFonts w:ascii="Times New Roman" w:hAnsi="Times New Roman" w:cs="Times New Roman"/>
                <w:b/>
                <w:bCs/>
                <w:noProof/>
                <w:webHidden/>
                <w:sz w:val="28"/>
                <w:szCs w:val="28"/>
              </w:rPr>
              <w:instrText xml:space="preserve"> PAGEREF _Toc190124724 \h </w:instrText>
            </w:r>
            <w:r w:rsidRPr="00F821D7">
              <w:rPr>
                <w:rFonts w:ascii="Times New Roman" w:hAnsi="Times New Roman" w:cs="Times New Roman"/>
                <w:b/>
                <w:bCs/>
                <w:noProof/>
                <w:webHidden/>
                <w:sz w:val="28"/>
                <w:szCs w:val="28"/>
              </w:rPr>
            </w:r>
            <w:r w:rsidRPr="00F821D7">
              <w:rPr>
                <w:rFonts w:ascii="Times New Roman" w:hAnsi="Times New Roman" w:cs="Times New Roman"/>
                <w:b/>
                <w:bCs/>
                <w:noProof/>
                <w:webHidden/>
                <w:sz w:val="28"/>
                <w:szCs w:val="28"/>
              </w:rPr>
              <w:fldChar w:fldCharType="separate"/>
            </w:r>
            <w:r w:rsidR="0048775E">
              <w:rPr>
                <w:rFonts w:ascii="Times New Roman" w:hAnsi="Times New Roman" w:cs="Times New Roman"/>
                <w:b/>
                <w:bCs/>
                <w:noProof/>
                <w:webHidden/>
                <w:sz w:val="28"/>
                <w:szCs w:val="28"/>
              </w:rPr>
              <w:t>31</w:t>
            </w:r>
            <w:r w:rsidRPr="00F821D7">
              <w:rPr>
                <w:rFonts w:ascii="Times New Roman" w:hAnsi="Times New Roman" w:cs="Times New Roman"/>
                <w:b/>
                <w:bCs/>
                <w:noProof/>
                <w:webHidden/>
                <w:sz w:val="28"/>
                <w:szCs w:val="28"/>
              </w:rPr>
              <w:fldChar w:fldCharType="end"/>
            </w:r>
          </w:hyperlink>
        </w:p>
        <w:p w14:paraId="7CE92172" w14:textId="77777777" w:rsidR="00F821D7" w:rsidRPr="00F821D7" w:rsidRDefault="00F821D7" w:rsidP="00F821D7">
          <w:pPr>
            <w:rPr>
              <w:rFonts w:ascii="Times New Roman" w:hAnsi="Times New Roman" w:cs="Times New Roman"/>
            </w:rPr>
          </w:pPr>
          <w:r w:rsidRPr="00F821D7">
            <w:rPr>
              <w:rFonts w:ascii="Times New Roman" w:hAnsi="Times New Roman" w:cs="Times New Roman"/>
              <w:b/>
              <w:bCs/>
              <w:sz w:val="28"/>
              <w:szCs w:val="28"/>
            </w:rPr>
            <w:fldChar w:fldCharType="end"/>
          </w:r>
        </w:p>
      </w:sdtContent>
    </w:sdt>
    <w:p w14:paraId="16B50715" w14:textId="77777777" w:rsidR="00F821D7" w:rsidRPr="00F821D7" w:rsidRDefault="00F821D7" w:rsidP="00F821D7">
      <w:pPr>
        <w:rPr>
          <w:rFonts w:ascii="Times New Roman" w:hAnsi="Times New Roman" w:cs="Times New Roman"/>
        </w:rPr>
      </w:pPr>
    </w:p>
    <w:p w14:paraId="39DD5D10" w14:textId="77777777" w:rsidR="00F821D7" w:rsidRPr="00F821D7" w:rsidRDefault="00F821D7" w:rsidP="00F821D7">
      <w:pPr>
        <w:rPr>
          <w:rFonts w:ascii="Times New Roman" w:hAnsi="Times New Roman" w:cs="Times New Roman"/>
        </w:rPr>
      </w:pPr>
      <w:r w:rsidRPr="00F821D7">
        <w:rPr>
          <w:rFonts w:ascii="Times New Roman" w:hAnsi="Times New Roman" w:cs="Times New Roman"/>
        </w:rPr>
        <w:br w:type="page"/>
      </w:r>
    </w:p>
    <w:p w14:paraId="7C47FDA2"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sz w:val="28"/>
          <w:szCs w:val="28"/>
        </w:rPr>
      </w:pPr>
      <w:bookmarkStart w:id="0" w:name="_Toc190124715"/>
      <w:r w:rsidRPr="00F821D7">
        <w:rPr>
          <w:rFonts w:ascii="Times New Roman" w:eastAsiaTheme="majorEastAsia" w:hAnsi="Times New Roman" w:cs="Times New Roman"/>
          <w:b/>
          <w:bCs/>
          <w:sz w:val="28"/>
          <w:szCs w:val="28"/>
        </w:rPr>
        <w:lastRenderedPageBreak/>
        <w:t>ВВЕДЕНИЕ</w:t>
      </w:r>
      <w:bookmarkEnd w:id="0"/>
      <w:r w:rsidRPr="00F821D7">
        <w:rPr>
          <w:rFonts w:ascii="Times New Roman" w:eastAsiaTheme="majorEastAsia" w:hAnsi="Times New Roman" w:cs="Times New Roman"/>
          <w:b/>
          <w:bCs/>
          <w:sz w:val="28"/>
          <w:szCs w:val="28"/>
        </w:rPr>
        <w:br/>
      </w:r>
    </w:p>
    <w:p w14:paraId="70DA3359"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Актуальность исследования</w:t>
      </w:r>
      <w:r w:rsidRPr="00F821D7">
        <w:rPr>
          <w:rFonts w:ascii="Times New Roman" w:hAnsi="Times New Roman" w:cs="Times New Roman"/>
          <w:sz w:val="28"/>
          <w:szCs w:val="28"/>
        </w:rPr>
        <w:t>. Предпринимательство — неотъемлемая часть современной рыночной системы хозяйствования, без которой экономика и общество в целом не смогут нормально существовать и совершенствоваться. Наиболее многочисленный слой частных собственников представляют собой независимые предприниматели и в силу своей массовости они играют значительную роль в социально-экономической и политической жизни государства. Малое предпринимательство обеспечивает стабилизацию рыночных отношений, в основе которых лежит демократия и частная собственность. По своим экономическим образам и условиям жизни частные предприниматели близки к основной части населения и образуют основу среднего класса, который является гарантом социальной и политической общественной стабильности. В Конституции Российской Федерации обозначено, что каждый гражданин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7DF0D524" w14:textId="77777777" w:rsidR="00F821D7" w:rsidRPr="00F821D7" w:rsidRDefault="00F821D7" w:rsidP="00F821D7">
      <w:pPr>
        <w:spacing w:after="0" w:line="360" w:lineRule="auto"/>
        <w:ind w:firstLine="709"/>
        <w:jc w:val="both"/>
        <w:rPr>
          <w:rFonts w:ascii="Times New Roman" w:hAnsi="Times New Roman" w:cs="Times New Roman"/>
          <w:bCs/>
          <w:sz w:val="28"/>
          <w:szCs w:val="28"/>
        </w:rPr>
      </w:pPr>
      <w:r w:rsidRPr="00F821D7">
        <w:rPr>
          <w:rFonts w:ascii="Times New Roman" w:hAnsi="Times New Roman" w:cs="Times New Roman"/>
          <w:sz w:val="28"/>
          <w:szCs w:val="28"/>
        </w:rPr>
        <w:t xml:space="preserve">Обоснованность выбора данной темы для исследования заключается в том, что актуальность малого и среднего предпринимательства растёт из-за необходимости решения социальных проблем многих россиян, обеспечения занятости населения, а также внесения </w:t>
      </w:r>
      <w:r w:rsidRPr="00F821D7">
        <w:rPr>
          <w:rFonts w:ascii="Times New Roman" w:hAnsi="Times New Roman" w:cs="Times New Roman"/>
          <w:bCs/>
          <w:sz w:val="28"/>
          <w:szCs w:val="28"/>
        </w:rPr>
        <w:t>вклада в формирование ВВП и доходной части бюджетов всех уровней.</w:t>
      </w:r>
    </w:p>
    <w:p w14:paraId="1B2DB101"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Объектом</w:t>
      </w:r>
      <w:r w:rsidRPr="00F821D7">
        <w:rPr>
          <w:rFonts w:ascii="Times New Roman" w:hAnsi="Times New Roman" w:cs="Times New Roman"/>
          <w:sz w:val="28"/>
          <w:szCs w:val="28"/>
        </w:rPr>
        <w:t xml:space="preserve"> данного исследования будут являться малое и среднее предпринимательство в экономике России.</w:t>
      </w:r>
    </w:p>
    <w:p w14:paraId="42EC2EA2"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Предмет исследования</w:t>
      </w:r>
      <w:r w:rsidRPr="00F821D7">
        <w:rPr>
          <w:rFonts w:ascii="Times New Roman" w:hAnsi="Times New Roman" w:cs="Times New Roman"/>
          <w:sz w:val="28"/>
          <w:szCs w:val="28"/>
        </w:rPr>
        <w:t xml:space="preserve"> – особенности анализа экономических отношений, связанных с тенденциями и проблемами развития малого и среднего предпринимательства в субъектах Российской Федерации на примере Волгоградской области.</w:t>
      </w:r>
    </w:p>
    <w:p w14:paraId="79C5CA53"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lastRenderedPageBreak/>
        <w:t> </w:t>
      </w:r>
      <w:r w:rsidRPr="00F821D7">
        <w:rPr>
          <w:rFonts w:ascii="Times New Roman" w:hAnsi="Times New Roman" w:cs="Times New Roman"/>
          <w:b/>
          <w:bCs/>
          <w:sz w:val="28"/>
          <w:szCs w:val="28"/>
        </w:rPr>
        <w:t>Целью исследования</w:t>
      </w:r>
      <w:r w:rsidRPr="00F821D7">
        <w:rPr>
          <w:rFonts w:ascii="Times New Roman" w:hAnsi="Times New Roman" w:cs="Times New Roman"/>
          <w:sz w:val="28"/>
          <w:szCs w:val="28"/>
        </w:rPr>
        <w:t xml:space="preserve"> является изучение особенностей развития малого и среднего предпринимательства в субъектах России на примере Волгоградской области с помощью проведения анализа его современных перспектив и проблем.</w:t>
      </w:r>
    </w:p>
    <w:p w14:paraId="33EFCB50"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Для достижения данной цели были поставлены следующие</w:t>
      </w:r>
      <w:r w:rsidRPr="00F821D7">
        <w:rPr>
          <w:rFonts w:ascii="Times New Roman" w:hAnsi="Times New Roman" w:cs="Times New Roman"/>
          <w:b/>
          <w:bCs/>
          <w:sz w:val="28"/>
          <w:szCs w:val="28"/>
        </w:rPr>
        <w:t xml:space="preserve"> задачи</w:t>
      </w:r>
      <w:r w:rsidRPr="00F821D7">
        <w:rPr>
          <w:rFonts w:ascii="Times New Roman" w:hAnsi="Times New Roman" w:cs="Times New Roman"/>
          <w:sz w:val="28"/>
          <w:szCs w:val="28"/>
        </w:rPr>
        <w:t>:</w:t>
      </w:r>
    </w:p>
    <w:p w14:paraId="11578AF7" w14:textId="77777777" w:rsidR="00F821D7" w:rsidRPr="00F821D7" w:rsidRDefault="00F821D7" w:rsidP="0048775E">
      <w:pPr>
        <w:numPr>
          <w:ilvl w:val="0"/>
          <w:numId w:val="1"/>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 xml:space="preserve"> </w:t>
      </w:r>
      <w:r w:rsidRPr="00F821D7">
        <w:rPr>
          <w:rFonts w:ascii="Times New Roman" w:hAnsi="Times New Roman" w:cs="Times New Roman"/>
          <w:sz w:val="28"/>
          <w:szCs w:val="28"/>
        </w:rPr>
        <w:t>Рассмотреть сущность и содержание малого и среднего предпринимательства (МСП);</w:t>
      </w:r>
    </w:p>
    <w:p w14:paraId="667AE378" w14:textId="77777777" w:rsidR="00F821D7" w:rsidRPr="00F821D7" w:rsidRDefault="00F821D7" w:rsidP="0048775E">
      <w:pPr>
        <w:numPr>
          <w:ilvl w:val="0"/>
          <w:numId w:val="1"/>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Охарактеризовать современное состояние малого и среднего предпринимательства в Российской Федерации;</w:t>
      </w:r>
    </w:p>
    <w:p w14:paraId="13756636" w14:textId="77777777" w:rsidR="00F821D7" w:rsidRPr="00F821D7" w:rsidRDefault="00F821D7" w:rsidP="0048775E">
      <w:pPr>
        <w:numPr>
          <w:ilvl w:val="0"/>
          <w:numId w:val="1"/>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 На основе анализа официальных данных, выявить перспективы и проблемы развития малого и среднего предпринимательства в субъектах современной России (на примере Волгоградской области);</w:t>
      </w:r>
    </w:p>
    <w:p w14:paraId="19DEE383" w14:textId="77777777" w:rsidR="00F821D7" w:rsidRPr="00F821D7" w:rsidRDefault="00F821D7" w:rsidP="0048775E">
      <w:pPr>
        <w:numPr>
          <w:ilvl w:val="0"/>
          <w:numId w:val="1"/>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Предложить рекомендации по совершенствованию направлений государственной поддержки малого и среднего предпринимательства на региональном уровне.</w:t>
      </w:r>
    </w:p>
    <w:p w14:paraId="16CACD6B"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Методологической основой</w:t>
      </w:r>
      <w:r w:rsidRPr="00F821D7">
        <w:rPr>
          <w:rFonts w:ascii="Times New Roman" w:hAnsi="Times New Roman" w:cs="Times New Roman"/>
          <w:sz w:val="28"/>
          <w:szCs w:val="28"/>
        </w:rPr>
        <w:t xml:space="preserve"> данного исследования можно разделить на теоретические и практические методы. К теоретическим методам стоит отнести анализ специальной литературы в рамках изучаемой темы, сравнительный, аналитический и обобщающие методы; в категорию практических методов следует включить сбор и обработку эмпирических данных, а также математический метод, который использовался при проведении расчетов.</w:t>
      </w:r>
    </w:p>
    <w:p w14:paraId="7D373784"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Практическая значимость</w:t>
      </w:r>
      <w:r w:rsidRPr="00F821D7">
        <w:rPr>
          <w:rFonts w:ascii="Times New Roman" w:hAnsi="Times New Roman" w:cs="Times New Roman"/>
          <w:sz w:val="28"/>
          <w:szCs w:val="28"/>
        </w:rPr>
        <w:t xml:space="preserve"> данного исследования связана с разработкой специальной системы показателей эффективности работы МСП в регионе (расчет интегрального показателя), которая позволяет объединить как общие, так конкретные параметры, характеризующие уровень развития малого и среднего бизнеса в регионе. Используя в ходе анализа 3 основополагающих </w:t>
      </w:r>
      <w:proofErr w:type="spellStart"/>
      <w:r w:rsidRPr="00F821D7">
        <w:rPr>
          <w:rFonts w:ascii="Times New Roman" w:hAnsi="Times New Roman" w:cs="Times New Roman"/>
          <w:sz w:val="28"/>
          <w:szCs w:val="28"/>
        </w:rPr>
        <w:t>субиндекса</w:t>
      </w:r>
      <w:proofErr w:type="spellEnd"/>
      <w:r w:rsidRPr="00F821D7">
        <w:rPr>
          <w:rFonts w:ascii="Times New Roman" w:hAnsi="Times New Roman" w:cs="Times New Roman"/>
          <w:sz w:val="28"/>
          <w:szCs w:val="28"/>
        </w:rPr>
        <w:t xml:space="preserve"> (макроэкономический, экспертный, частный), данная структура интегрального показателя позволяет получить более полную и многогранную оценку развития </w:t>
      </w:r>
      <w:r w:rsidRPr="00F821D7">
        <w:rPr>
          <w:rFonts w:ascii="Times New Roman" w:hAnsi="Times New Roman" w:cs="Times New Roman"/>
          <w:sz w:val="28"/>
          <w:szCs w:val="28"/>
        </w:rPr>
        <w:lastRenderedPageBreak/>
        <w:t>малого и среднего предпринимательства в регионе, учитывая как объективные статистические данные, так и экспертные оценки, а также результаты реализации конкретных программ поддержки.</w:t>
      </w:r>
    </w:p>
    <w:p w14:paraId="4A59C541"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Структура работы</w:t>
      </w:r>
      <w:r w:rsidRPr="00F821D7">
        <w:rPr>
          <w:rFonts w:ascii="Times New Roman" w:hAnsi="Times New Roman" w:cs="Times New Roman"/>
          <w:sz w:val="28"/>
          <w:szCs w:val="28"/>
        </w:rPr>
        <w:t xml:space="preserve"> состоит из введения, двух глав, каждая из которых состоит из 2-х пунктов, заключения, списка источников и литературы и списка приложений с авторскими таблицами </w:t>
      </w:r>
      <w:r w:rsidRPr="00F821D7">
        <w:rPr>
          <w:rFonts w:ascii="Times New Roman" w:hAnsi="Times New Roman" w:cs="Times New Roman"/>
          <w:sz w:val="28"/>
          <w:szCs w:val="28"/>
          <w:lang w:val="en-US"/>
        </w:rPr>
        <w:t>SWOT</w:t>
      </w:r>
      <w:r w:rsidRPr="00F821D7">
        <w:rPr>
          <w:rFonts w:ascii="Times New Roman" w:hAnsi="Times New Roman" w:cs="Times New Roman"/>
          <w:sz w:val="28"/>
          <w:szCs w:val="28"/>
        </w:rPr>
        <w:t>-анализом.</w:t>
      </w:r>
    </w:p>
    <w:p w14:paraId="70F123A7" w14:textId="77777777" w:rsidR="00F821D7" w:rsidRPr="00F821D7" w:rsidRDefault="00F821D7" w:rsidP="00F821D7">
      <w:pPr>
        <w:spacing w:after="0" w:line="360" w:lineRule="auto"/>
        <w:jc w:val="both"/>
        <w:rPr>
          <w:rFonts w:ascii="Times New Roman" w:hAnsi="Times New Roman" w:cs="Times New Roman"/>
          <w:sz w:val="28"/>
          <w:szCs w:val="28"/>
        </w:rPr>
      </w:pPr>
    </w:p>
    <w:p w14:paraId="6DF1C416" w14:textId="77777777" w:rsidR="00F821D7" w:rsidRPr="00F821D7" w:rsidRDefault="00F821D7" w:rsidP="00F821D7">
      <w:pPr>
        <w:rPr>
          <w:rFonts w:ascii="Times New Roman" w:hAnsi="Times New Roman" w:cs="Times New Roman"/>
          <w:sz w:val="28"/>
          <w:szCs w:val="28"/>
        </w:rPr>
      </w:pPr>
      <w:r w:rsidRPr="00F821D7">
        <w:rPr>
          <w:rFonts w:ascii="Times New Roman" w:hAnsi="Times New Roman" w:cs="Times New Roman"/>
          <w:sz w:val="28"/>
          <w:szCs w:val="28"/>
        </w:rPr>
        <w:br w:type="page"/>
      </w:r>
    </w:p>
    <w:p w14:paraId="6EFC7B19"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sz w:val="28"/>
          <w:szCs w:val="28"/>
        </w:rPr>
      </w:pPr>
      <w:bookmarkStart w:id="1" w:name="_Toc190124716"/>
      <w:r w:rsidRPr="00F821D7">
        <w:rPr>
          <w:rFonts w:ascii="Times New Roman" w:eastAsiaTheme="majorEastAsia" w:hAnsi="Times New Roman" w:cs="Times New Roman"/>
          <w:b/>
          <w:bCs/>
          <w:sz w:val="28"/>
          <w:szCs w:val="28"/>
        </w:rPr>
        <w:lastRenderedPageBreak/>
        <w:t xml:space="preserve">ГЛАВА </w:t>
      </w:r>
      <w:r w:rsidRPr="00F821D7">
        <w:rPr>
          <w:rFonts w:ascii="Times New Roman" w:eastAsiaTheme="majorEastAsia" w:hAnsi="Times New Roman" w:cs="Times New Roman"/>
          <w:b/>
          <w:bCs/>
          <w:sz w:val="28"/>
          <w:szCs w:val="28"/>
          <w:lang w:val="en-US"/>
        </w:rPr>
        <w:t>I</w:t>
      </w:r>
      <w:r w:rsidRPr="00F821D7">
        <w:rPr>
          <w:rFonts w:ascii="Times New Roman" w:eastAsiaTheme="majorEastAsia" w:hAnsi="Times New Roman" w:cs="Times New Roman"/>
          <w:b/>
          <w:bCs/>
          <w:sz w:val="28"/>
          <w:szCs w:val="28"/>
        </w:rPr>
        <w:t>. ТЕОРЕТИЧЕСКИЕ ОСНОВЫ ИЗУЧЕНИЯ МАЛОГО И СРЕДНЕГО ПРЕДПРИНИМАТЕЛЬСТВА</w:t>
      </w:r>
      <w:bookmarkEnd w:id="1"/>
      <w:r w:rsidRPr="00F821D7">
        <w:rPr>
          <w:rFonts w:ascii="Times New Roman" w:eastAsiaTheme="majorEastAsia" w:hAnsi="Times New Roman" w:cs="Times New Roman"/>
          <w:b/>
          <w:bCs/>
          <w:sz w:val="28"/>
          <w:szCs w:val="28"/>
        </w:rPr>
        <w:br/>
      </w:r>
    </w:p>
    <w:p w14:paraId="670B58B4" w14:textId="77777777" w:rsidR="00F821D7" w:rsidRPr="00F821D7" w:rsidRDefault="00F821D7" w:rsidP="00F821D7">
      <w:pPr>
        <w:keepNext/>
        <w:keepLines/>
        <w:spacing w:before="40" w:after="0"/>
        <w:jc w:val="center"/>
        <w:outlineLvl w:val="1"/>
        <w:rPr>
          <w:rFonts w:ascii="Times New Roman" w:eastAsiaTheme="majorEastAsia" w:hAnsi="Times New Roman" w:cs="Times New Roman"/>
          <w:b/>
          <w:bCs/>
          <w:sz w:val="28"/>
          <w:szCs w:val="28"/>
        </w:rPr>
      </w:pPr>
      <w:bookmarkStart w:id="2" w:name="_Toc190124717"/>
      <w:r w:rsidRPr="00F821D7">
        <w:rPr>
          <w:rFonts w:ascii="Times New Roman" w:eastAsiaTheme="majorEastAsia" w:hAnsi="Times New Roman" w:cs="Times New Roman"/>
          <w:b/>
          <w:bCs/>
          <w:sz w:val="28"/>
          <w:szCs w:val="28"/>
        </w:rPr>
        <w:t>1.1 Характеристика понятия малого и среднего предпринимательства в науке</w:t>
      </w:r>
      <w:bookmarkEnd w:id="2"/>
    </w:p>
    <w:p w14:paraId="3956DD83" w14:textId="77777777" w:rsidR="00F821D7" w:rsidRPr="00F821D7" w:rsidRDefault="00F821D7" w:rsidP="00F821D7">
      <w:pPr>
        <w:spacing w:after="0" w:line="360" w:lineRule="auto"/>
        <w:jc w:val="both"/>
        <w:rPr>
          <w:rFonts w:ascii="Times New Roman" w:hAnsi="Times New Roman" w:cs="Times New Roman"/>
          <w:b/>
          <w:bCs/>
          <w:sz w:val="28"/>
          <w:szCs w:val="28"/>
        </w:rPr>
      </w:pPr>
    </w:p>
    <w:p w14:paraId="547CC88D"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Несмотря на значительное количество теоретических исследований, концепция малого и среднего предпринимательства (МСП) продолжает оставаться предметом научных дискуссий [13]. Этот термин изучался многими известными учеными разных эпох, включая Р. </w:t>
      </w:r>
      <w:proofErr w:type="spellStart"/>
      <w:r w:rsidRPr="00F821D7">
        <w:rPr>
          <w:rFonts w:ascii="Times New Roman" w:hAnsi="Times New Roman" w:cs="Times New Roman"/>
          <w:sz w:val="28"/>
          <w:szCs w:val="28"/>
        </w:rPr>
        <w:t>Кантильона</w:t>
      </w:r>
      <w:proofErr w:type="spellEnd"/>
      <w:r w:rsidRPr="00F821D7">
        <w:rPr>
          <w:rFonts w:ascii="Times New Roman" w:hAnsi="Times New Roman" w:cs="Times New Roman"/>
          <w:sz w:val="28"/>
          <w:szCs w:val="28"/>
        </w:rPr>
        <w:t xml:space="preserve">, А. Смита, К. Бодо, Ж.-Б. </w:t>
      </w:r>
      <w:proofErr w:type="spellStart"/>
      <w:r w:rsidRPr="00F821D7">
        <w:rPr>
          <w:rFonts w:ascii="Times New Roman" w:hAnsi="Times New Roman" w:cs="Times New Roman"/>
          <w:sz w:val="28"/>
          <w:szCs w:val="28"/>
        </w:rPr>
        <w:t>Сэя</w:t>
      </w:r>
      <w:proofErr w:type="spellEnd"/>
      <w:r w:rsidRPr="00F821D7">
        <w:rPr>
          <w:rFonts w:ascii="Times New Roman" w:hAnsi="Times New Roman" w:cs="Times New Roman"/>
          <w:sz w:val="28"/>
          <w:szCs w:val="28"/>
        </w:rPr>
        <w:t xml:space="preserve">, А. Маршалла, М. Вебера, Й. </w:t>
      </w:r>
      <w:proofErr w:type="spellStart"/>
      <w:r w:rsidRPr="00F821D7">
        <w:rPr>
          <w:rFonts w:ascii="Times New Roman" w:hAnsi="Times New Roman" w:cs="Times New Roman"/>
          <w:sz w:val="28"/>
          <w:szCs w:val="28"/>
        </w:rPr>
        <w:t>Шумпетера</w:t>
      </w:r>
      <w:proofErr w:type="spellEnd"/>
      <w:r w:rsidRPr="00F821D7">
        <w:rPr>
          <w:rFonts w:ascii="Times New Roman" w:hAnsi="Times New Roman" w:cs="Times New Roman"/>
          <w:sz w:val="28"/>
          <w:szCs w:val="28"/>
        </w:rPr>
        <w:t xml:space="preserve">, А. </w:t>
      </w:r>
      <w:proofErr w:type="spellStart"/>
      <w:r w:rsidRPr="00F821D7">
        <w:rPr>
          <w:rFonts w:ascii="Times New Roman" w:hAnsi="Times New Roman" w:cs="Times New Roman"/>
          <w:sz w:val="28"/>
          <w:szCs w:val="28"/>
        </w:rPr>
        <w:t>Петражицкого</w:t>
      </w:r>
      <w:proofErr w:type="spellEnd"/>
      <w:r w:rsidRPr="00F821D7">
        <w:rPr>
          <w:rFonts w:ascii="Times New Roman" w:hAnsi="Times New Roman" w:cs="Times New Roman"/>
          <w:sz w:val="28"/>
          <w:szCs w:val="28"/>
        </w:rPr>
        <w:t xml:space="preserve">, А. Каминки, Ф. </w:t>
      </w:r>
      <w:proofErr w:type="spellStart"/>
      <w:r w:rsidRPr="00F821D7">
        <w:rPr>
          <w:rFonts w:ascii="Times New Roman" w:hAnsi="Times New Roman" w:cs="Times New Roman"/>
          <w:sz w:val="28"/>
          <w:szCs w:val="28"/>
        </w:rPr>
        <w:t>Найта</w:t>
      </w:r>
      <w:proofErr w:type="spellEnd"/>
      <w:r w:rsidRPr="00F821D7">
        <w:rPr>
          <w:rFonts w:ascii="Times New Roman" w:hAnsi="Times New Roman" w:cs="Times New Roman"/>
          <w:sz w:val="28"/>
          <w:szCs w:val="28"/>
        </w:rPr>
        <w:t xml:space="preserve">, Д. М. Кейнса, Д. </w:t>
      </w:r>
      <w:proofErr w:type="spellStart"/>
      <w:r w:rsidRPr="00F821D7">
        <w:rPr>
          <w:rFonts w:ascii="Times New Roman" w:hAnsi="Times New Roman" w:cs="Times New Roman"/>
          <w:sz w:val="28"/>
          <w:szCs w:val="28"/>
        </w:rPr>
        <w:t>МакКлелланда</w:t>
      </w:r>
      <w:proofErr w:type="spellEnd"/>
      <w:r w:rsidRPr="00F821D7">
        <w:rPr>
          <w:rFonts w:ascii="Times New Roman" w:hAnsi="Times New Roman" w:cs="Times New Roman"/>
          <w:sz w:val="28"/>
          <w:szCs w:val="28"/>
        </w:rPr>
        <w:t xml:space="preserve">, П. </w:t>
      </w:r>
      <w:proofErr w:type="spellStart"/>
      <w:r w:rsidRPr="00F821D7">
        <w:rPr>
          <w:rFonts w:ascii="Times New Roman" w:hAnsi="Times New Roman" w:cs="Times New Roman"/>
          <w:sz w:val="28"/>
          <w:szCs w:val="28"/>
        </w:rPr>
        <w:t>Друкера</w:t>
      </w:r>
      <w:proofErr w:type="spellEnd"/>
      <w:r w:rsidRPr="00F821D7">
        <w:rPr>
          <w:rFonts w:ascii="Times New Roman" w:hAnsi="Times New Roman" w:cs="Times New Roman"/>
          <w:sz w:val="28"/>
          <w:szCs w:val="28"/>
        </w:rPr>
        <w:t xml:space="preserve">, Ф. Хайека, П. Самуэльсона, К. </w:t>
      </w:r>
      <w:proofErr w:type="spellStart"/>
      <w:r w:rsidRPr="00F821D7">
        <w:rPr>
          <w:rFonts w:ascii="Times New Roman" w:hAnsi="Times New Roman" w:cs="Times New Roman"/>
          <w:sz w:val="28"/>
          <w:szCs w:val="28"/>
        </w:rPr>
        <w:t>Макконелла</w:t>
      </w:r>
      <w:proofErr w:type="spellEnd"/>
      <w:r w:rsidRPr="00F821D7">
        <w:rPr>
          <w:rFonts w:ascii="Times New Roman" w:hAnsi="Times New Roman" w:cs="Times New Roman"/>
          <w:sz w:val="28"/>
          <w:szCs w:val="28"/>
        </w:rPr>
        <w:t xml:space="preserve"> и С. </w:t>
      </w:r>
      <w:proofErr w:type="spellStart"/>
      <w:r w:rsidRPr="00F821D7">
        <w:rPr>
          <w:rFonts w:ascii="Times New Roman" w:hAnsi="Times New Roman" w:cs="Times New Roman"/>
          <w:sz w:val="28"/>
          <w:szCs w:val="28"/>
        </w:rPr>
        <w:t>Брю</w:t>
      </w:r>
      <w:proofErr w:type="spellEnd"/>
      <w:r w:rsidRPr="00F821D7">
        <w:rPr>
          <w:rFonts w:ascii="Times New Roman" w:hAnsi="Times New Roman" w:cs="Times New Roman"/>
          <w:sz w:val="28"/>
          <w:szCs w:val="28"/>
        </w:rPr>
        <w:t xml:space="preserve">, Р. </w:t>
      </w:r>
      <w:proofErr w:type="spellStart"/>
      <w:r w:rsidRPr="00F821D7">
        <w:rPr>
          <w:rFonts w:ascii="Times New Roman" w:hAnsi="Times New Roman" w:cs="Times New Roman"/>
          <w:sz w:val="28"/>
          <w:szCs w:val="28"/>
        </w:rPr>
        <w:t>Хизрича</w:t>
      </w:r>
      <w:proofErr w:type="spellEnd"/>
      <w:r w:rsidRPr="00F821D7">
        <w:rPr>
          <w:rFonts w:ascii="Times New Roman" w:hAnsi="Times New Roman" w:cs="Times New Roman"/>
          <w:sz w:val="28"/>
          <w:szCs w:val="28"/>
        </w:rPr>
        <w:t>, а также современных российских авторов.</w:t>
      </w:r>
    </w:p>
    <w:p w14:paraId="52269A85"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История развития предпринимательства начинается со Средних веков, когда деятельность ремесленников и торговцев стала приобретать черты современного бизнеса. В то время предприниматели, по сути, были коммерсантами - лицами, занимающимися частной торговлей или коммерцией.</w:t>
      </w:r>
    </w:p>
    <w:p w14:paraId="2E02BD3B"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В период индустриализации роль предпринимателя трансформировалась. Ремесленник с несколькими подмастерьями становился управляющим целым коллективом. Появились новые формы организации производства, зародился акционерный капитал и первые акционерные общества.</w:t>
      </w:r>
    </w:p>
    <w:p w14:paraId="3A223CE7"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 началу XIX века произошло разделение между малым и крупным бизнесом. Для малых предприятий стало характерно труднее наращивать прибыль и темпы производства, в то время как средние и крупные предприятия превращались в современные корпорации и холдинги [10, С. 17-19].</w:t>
      </w:r>
    </w:p>
    <w:p w14:paraId="4E8733CC"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Параллельно развивались научные определения термина «предприниматель». Этот термин ввел английский экономист Р. </w:t>
      </w:r>
      <w:proofErr w:type="spellStart"/>
      <w:r w:rsidRPr="00F821D7">
        <w:rPr>
          <w:rFonts w:ascii="Times New Roman" w:hAnsi="Times New Roman" w:cs="Times New Roman"/>
          <w:sz w:val="28"/>
          <w:szCs w:val="28"/>
        </w:rPr>
        <w:t>Кантильон</w:t>
      </w:r>
      <w:proofErr w:type="spellEnd"/>
      <w:r w:rsidRPr="00F821D7">
        <w:rPr>
          <w:rFonts w:ascii="Times New Roman" w:hAnsi="Times New Roman" w:cs="Times New Roman"/>
          <w:sz w:val="28"/>
          <w:szCs w:val="28"/>
        </w:rPr>
        <w:t>, определив предпринимателя как «человека, покупающего по известной цене, а продающего по неизвестной и, следовательно, несущего риск» [4].</w:t>
      </w:r>
    </w:p>
    <w:p w14:paraId="33DAF6B2"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lastRenderedPageBreak/>
        <w:t xml:space="preserve">Помимо </w:t>
      </w:r>
      <w:proofErr w:type="spellStart"/>
      <w:r w:rsidRPr="00F821D7">
        <w:rPr>
          <w:rFonts w:ascii="Times New Roman" w:hAnsi="Times New Roman" w:cs="Times New Roman"/>
          <w:sz w:val="28"/>
          <w:szCs w:val="28"/>
        </w:rPr>
        <w:t>Кантильона</w:t>
      </w:r>
      <w:proofErr w:type="spellEnd"/>
      <w:r w:rsidRPr="00F821D7">
        <w:rPr>
          <w:rFonts w:ascii="Times New Roman" w:hAnsi="Times New Roman" w:cs="Times New Roman"/>
          <w:sz w:val="28"/>
          <w:szCs w:val="28"/>
        </w:rPr>
        <w:t xml:space="preserve">, свой вклад в изучение понятия «предприниматель» внес А. Смит, который описывал предпринимателя как собственника производства, который рискует, воплощая свои коммерческие идеи и полностью организуя этот процесс [11, С. 346]. Экономисты К. Бодо и Ж.-Б. </w:t>
      </w:r>
      <w:proofErr w:type="spellStart"/>
      <w:r w:rsidRPr="00F821D7">
        <w:rPr>
          <w:rFonts w:ascii="Times New Roman" w:hAnsi="Times New Roman" w:cs="Times New Roman"/>
          <w:sz w:val="28"/>
          <w:szCs w:val="28"/>
        </w:rPr>
        <w:t>Сэй</w:t>
      </w:r>
      <w:proofErr w:type="spellEnd"/>
      <w:r w:rsidRPr="00F821D7">
        <w:rPr>
          <w:rFonts w:ascii="Times New Roman" w:hAnsi="Times New Roman" w:cs="Times New Roman"/>
          <w:sz w:val="28"/>
          <w:szCs w:val="28"/>
        </w:rPr>
        <w:t xml:space="preserve"> подчеркивали важность координации ключевых факторов производства (земля, капитал, человеческие ресурсы) для успешной деятельности предпринимателя [3, С. 30-32]. А. Маршалл связал новаторство предпринимательской деятельности с базовым концептом риска и ответственности за результат [15].</w:t>
      </w:r>
    </w:p>
    <w:p w14:paraId="7236DF7B"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Немецкий социолог М. Вебер рассматривал предпринимателя как ключевого игрока социальной системы, движущую силу развития капиталистической экономики [4]. В то же время, американские исследователи Д. М. Кейнс, Д. </w:t>
      </w:r>
      <w:proofErr w:type="spellStart"/>
      <w:r w:rsidRPr="00F821D7">
        <w:rPr>
          <w:rFonts w:ascii="Times New Roman" w:hAnsi="Times New Roman" w:cs="Times New Roman"/>
          <w:sz w:val="28"/>
          <w:szCs w:val="28"/>
        </w:rPr>
        <w:t>Макклелланд</w:t>
      </w:r>
      <w:proofErr w:type="spellEnd"/>
      <w:r w:rsidRPr="00F821D7">
        <w:rPr>
          <w:rFonts w:ascii="Times New Roman" w:hAnsi="Times New Roman" w:cs="Times New Roman"/>
          <w:sz w:val="28"/>
          <w:szCs w:val="28"/>
        </w:rPr>
        <w:t xml:space="preserve"> и П. </w:t>
      </w:r>
      <w:proofErr w:type="spellStart"/>
      <w:r w:rsidRPr="00F821D7">
        <w:rPr>
          <w:rFonts w:ascii="Times New Roman" w:hAnsi="Times New Roman" w:cs="Times New Roman"/>
          <w:sz w:val="28"/>
          <w:szCs w:val="28"/>
        </w:rPr>
        <w:t>Друкер</w:t>
      </w:r>
      <w:proofErr w:type="spellEnd"/>
      <w:r w:rsidRPr="00F821D7">
        <w:rPr>
          <w:rFonts w:ascii="Times New Roman" w:hAnsi="Times New Roman" w:cs="Times New Roman"/>
          <w:sz w:val="28"/>
          <w:szCs w:val="28"/>
        </w:rPr>
        <w:t xml:space="preserve"> фокусировались на личных качествах предпринимателя: способности к балансированию между потреблением и экономией, умеренному риску, стремлению к переменам через внедрение инноваций [Там же]. Другая группа исследователей в числе Ф. Хайека, а в дальнейшем – Р. </w:t>
      </w:r>
      <w:proofErr w:type="spellStart"/>
      <w:r w:rsidRPr="00F821D7">
        <w:rPr>
          <w:rFonts w:ascii="Times New Roman" w:hAnsi="Times New Roman" w:cs="Times New Roman"/>
          <w:sz w:val="28"/>
          <w:szCs w:val="28"/>
        </w:rPr>
        <w:t>Хизрича</w:t>
      </w:r>
      <w:proofErr w:type="spellEnd"/>
      <w:r w:rsidRPr="00F821D7">
        <w:rPr>
          <w:rFonts w:ascii="Times New Roman" w:hAnsi="Times New Roman" w:cs="Times New Roman"/>
          <w:sz w:val="28"/>
          <w:szCs w:val="28"/>
        </w:rPr>
        <w:t xml:space="preserve">, К. </w:t>
      </w:r>
      <w:proofErr w:type="spellStart"/>
      <w:r w:rsidRPr="00F821D7">
        <w:rPr>
          <w:rFonts w:ascii="Times New Roman" w:hAnsi="Times New Roman" w:cs="Times New Roman"/>
          <w:sz w:val="28"/>
          <w:szCs w:val="28"/>
        </w:rPr>
        <w:t>Макконелла</w:t>
      </w:r>
      <w:proofErr w:type="spellEnd"/>
      <w:r w:rsidRPr="00F821D7">
        <w:rPr>
          <w:rFonts w:ascii="Times New Roman" w:hAnsi="Times New Roman" w:cs="Times New Roman"/>
          <w:sz w:val="28"/>
          <w:szCs w:val="28"/>
        </w:rPr>
        <w:t xml:space="preserve"> и С. </w:t>
      </w:r>
      <w:proofErr w:type="spellStart"/>
      <w:r w:rsidRPr="00F821D7">
        <w:rPr>
          <w:rFonts w:ascii="Times New Roman" w:hAnsi="Times New Roman" w:cs="Times New Roman"/>
          <w:sz w:val="28"/>
          <w:szCs w:val="28"/>
        </w:rPr>
        <w:t>Брю</w:t>
      </w:r>
      <w:proofErr w:type="spellEnd"/>
      <w:r w:rsidRPr="00F821D7">
        <w:rPr>
          <w:rFonts w:ascii="Times New Roman" w:hAnsi="Times New Roman" w:cs="Times New Roman"/>
          <w:sz w:val="28"/>
          <w:szCs w:val="28"/>
        </w:rPr>
        <w:t xml:space="preserve"> акцентировали внимание на творческой стороне предпринимательской деятельности, удовлетворении от успеха авторских идей, разработке новых производственных технологий и способов организации труда [8, С. 34-35]. Наконец, в относительно недавних работах доктора экономических наук Владимира Семеновича Балабанова предприниматель описывается как человек в состоянии творческого поиска [4].</w:t>
      </w:r>
    </w:p>
    <w:p w14:paraId="3E286333"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На основе анализа различных определений можно выделить ключевые элементы содержания предпринимательской деятельности:</w:t>
      </w:r>
    </w:p>
    <w:p w14:paraId="2E727C90"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Риск (неопределенность)</w:t>
      </w:r>
      <w:r w:rsidRPr="00F821D7">
        <w:rPr>
          <w:rFonts w:ascii="Times New Roman" w:hAnsi="Times New Roman" w:cs="Times New Roman"/>
          <w:sz w:val="28"/>
          <w:szCs w:val="28"/>
          <w:lang w:val="en-US"/>
        </w:rPr>
        <w:t>;</w:t>
      </w:r>
    </w:p>
    <w:p w14:paraId="79215C67"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Собственник предприятия</w:t>
      </w:r>
      <w:r w:rsidRPr="00F821D7">
        <w:rPr>
          <w:rFonts w:ascii="Times New Roman" w:hAnsi="Times New Roman" w:cs="Times New Roman"/>
          <w:sz w:val="28"/>
          <w:szCs w:val="28"/>
          <w:lang w:val="en-US"/>
        </w:rPr>
        <w:t>;</w:t>
      </w:r>
    </w:p>
    <w:p w14:paraId="0FE2CF2F"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Организация и управление производством</w:t>
      </w:r>
      <w:r w:rsidRPr="00F821D7">
        <w:rPr>
          <w:rFonts w:ascii="Times New Roman" w:hAnsi="Times New Roman" w:cs="Times New Roman"/>
          <w:sz w:val="28"/>
          <w:szCs w:val="28"/>
          <w:lang w:val="en-US"/>
        </w:rPr>
        <w:t>;</w:t>
      </w:r>
    </w:p>
    <w:p w14:paraId="0B3309FB"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Знания</w:t>
      </w:r>
      <w:r w:rsidRPr="00F821D7">
        <w:rPr>
          <w:rFonts w:ascii="Times New Roman" w:hAnsi="Times New Roman" w:cs="Times New Roman"/>
          <w:sz w:val="28"/>
          <w:szCs w:val="28"/>
          <w:lang w:val="en-US"/>
        </w:rPr>
        <w:t>;</w:t>
      </w:r>
    </w:p>
    <w:p w14:paraId="401295BC"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Рациональность</w:t>
      </w:r>
      <w:r w:rsidRPr="00F821D7">
        <w:rPr>
          <w:rFonts w:ascii="Times New Roman" w:hAnsi="Times New Roman" w:cs="Times New Roman"/>
          <w:sz w:val="28"/>
          <w:szCs w:val="28"/>
          <w:lang w:val="en-US"/>
        </w:rPr>
        <w:t>;</w:t>
      </w:r>
    </w:p>
    <w:p w14:paraId="240725F0"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lastRenderedPageBreak/>
        <w:t>Новаторство (нововведения, поиск новых возможностей);</w:t>
      </w:r>
    </w:p>
    <w:p w14:paraId="41473D75"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Ответственность</w:t>
      </w:r>
      <w:r w:rsidRPr="00F821D7">
        <w:rPr>
          <w:rFonts w:ascii="Times New Roman" w:hAnsi="Times New Roman" w:cs="Times New Roman"/>
          <w:sz w:val="28"/>
          <w:szCs w:val="28"/>
          <w:lang w:val="en-US"/>
        </w:rPr>
        <w:t>;</w:t>
      </w:r>
    </w:p>
    <w:p w14:paraId="650D801A"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Получение прибыли</w:t>
      </w:r>
      <w:r w:rsidRPr="00F821D7">
        <w:rPr>
          <w:rFonts w:ascii="Times New Roman" w:hAnsi="Times New Roman" w:cs="Times New Roman"/>
          <w:sz w:val="28"/>
          <w:szCs w:val="28"/>
          <w:lang w:val="en-US"/>
        </w:rPr>
        <w:t>;</w:t>
      </w:r>
    </w:p>
    <w:p w14:paraId="51F8540A"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Объединение всех факторов производства в единый хозяйственный процесс;</w:t>
      </w:r>
    </w:p>
    <w:p w14:paraId="3EBCE15E" w14:textId="77777777" w:rsidR="00F821D7" w:rsidRPr="00F821D7" w:rsidRDefault="00F821D7" w:rsidP="0048775E">
      <w:pPr>
        <w:numPr>
          <w:ilvl w:val="0"/>
          <w:numId w:val="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Ключевой игрок системы</w:t>
      </w:r>
      <w:r w:rsidRPr="00F821D7">
        <w:rPr>
          <w:rFonts w:ascii="Times New Roman" w:hAnsi="Times New Roman" w:cs="Times New Roman"/>
          <w:sz w:val="28"/>
          <w:szCs w:val="28"/>
          <w:lang w:val="en-US"/>
        </w:rPr>
        <w:t>.</w:t>
      </w:r>
    </w:p>
    <w:p w14:paraId="6F1EB5E7"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На основании этих элементов можно предложить следующее определение: «Предприниматель – это ключевой игрок системы, являющийся собственником предприятия, ищущим новые возможности и использующим новые знания для рациональной организации и управления производством, соединения всех факторов производства в единый хозяйственный процесс, несущим ответственность и определенные риски для достижения главной цели – получения прибыли» [10, С. 23].</w:t>
      </w:r>
    </w:p>
    <w:p w14:paraId="08354832"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При рассмотрении различий между малым и крупным бизнесом следует отметить:</w:t>
      </w:r>
    </w:p>
    <w:p w14:paraId="7F1F6194" w14:textId="77777777" w:rsidR="00F821D7" w:rsidRPr="00F821D7" w:rsidRDefault="00F821D7" w:rsidP="0048775E">
      <w:pPr>
        <w:numPr>
          <w:ilvl w:val="0"/>
          <w:numId w:val="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Для малых предприятий характерна высокая интенсивность труда при средней заработной плате;</w:t>
      </w:r>
    </w:p>
    <w:p w14:paraId="71EF6C8A" w14:textId="77777777" w:rsidR="00F821D7" w:rsidRPr="00F821D7" w:rsidRDefault="00F821D7" w:rsidP="0048775E">
      <w:pPr>
        <w:numPr>
          <w:ilvl w:val="0"/>
          <w:numId w:val="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МСП более гибко адаптируются к изменению рыночной конъюнктуры;</w:t>
      </w:r>
    </w:p>
    <w:p w14:paraId="0923DB0E" w14:textId="77777777" w:rsidR="00F821D7" w:rsidRPr="00F821D7" w:rsidRDefault="00F821D7" w:rsidP="0048775E">
      <w:pPr>
        <w:numPr>
          <w:ilvl w:val="0"/>
          <w:numId w:val="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В сфере МСП часто практикуется неформальная занятость («зарплата в конвертах»);</w:t>
      </w:r>
    </w:p>
    <w:p w14:paraId="3F97515F" w14:textId="77777777" w:rsidR="00F821D7" w:rsidRPr="00F821D7" w:rsidRDefault="00F821D7" w:rsidP="0048775E">
      <w:pPr>
        <w:numPr>
          <w:ilvl w:val="0"/>
          <w:numId w:val="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При кризисах малый и средний бизнес быстрее адаптируется за счет регулирования рабочего времени и заработной платы [1, С. 168].</w:t>
      </w:r>
    </w:p>
    <w:p w14:paraId="2B198693"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Для классификации МСП используются различные подходы (таб. 1) [12, С. 479-482]:</w:t>
      </w:r>
    </w:p>
    <w:p w14:paraId="0D4C7FCF" w14:textId="77777777" w:rsidR="00F821D7" w:rsidRPr="00F821D7" w:rsidRDefault="00F821D7" w:rsidP="00F821D7">
      <w:pPr>
        <w:spacing w:after="0" w:line="360" w:lineRule="auto"/>
        <w:jc w:val="both"/>
        <w:rPr>
          <w:rFonts w:ascii="Times New Roman" w:hAnsi="Times New Roman" w:cs="Times New Roman"/>
          <w:sz w:val="28"/>
          <w:szCs w:val="28"/>
        </w:rPr>
      </w:pPr>
    </w:p>
    <w:tbl>
      <w:tblPr>
        <w:tblStyle w:val="a9"/>
        <w:tblW w:w="10009" w:type="dxa"/>
        <w:tblLook w:val="04A0" w:firstRow="1" w:lastRow="0" w:firstColumn="1" w:lastColumn="0" w:noHBand="0" w:noVBand="1"/>
      </w:tblPr>
      <w:tblGrid>
        <w:gridCol w:w="3336"/>
        <w:gridCol w:w="3336"/>
        <w:gridCol w:w="3337"/>
      </w:tblGrid>
      <w:tr w:rsidR="00F821D7" w:rsidRPr="00F821D7" w14:paraId="3E4842AD" w14:textId="77777777" w:rsidTr="006F5E2C">
        <w:trPr>
          <w:trHeight w:val="1675"/>
        </w:trPr>
        <w:tc>
          <w:tcPr>
            <w:tcW w:w="3336" w:type="dxa"/>
          </w:tcPr>
          <w:p w14:paraId="4ACFE9D6" w14:textId="77777777" w:rsidR="00F821D7" w:rsidRPr="00F821D7" w:rsidRDefault="00F821D7" w:rsidP="00F821D7">
            <w:pPr>
              <w:spacing w:line="360" w:lineRule="auto"/>
              <w:jc w:val="center"/>
              <w:rPr>
                <w:rFonts w:ascii="Times New Roman" w:hAnsi="Times New Roman" w:cs="Times New Roman"/>
                <w:b/>
                <w:bCs/>
                <w:sz w:val="28"/>
                <w:szCs w:val="28"/>
              </w:rPr>
            </w:pPr>
            <w:r w:rsidRPr="00F821D7">
              <w:rPr>
                <w:rFonts w:ascii="Times New Roman" w:hAnsi="Times New Roman" w:cs="Times New Roman"/>
                <w:b/>
                <w:bCs/>
                <w:sz w:val="28"/>
                <w:szCs w:val="28"/>
              </w:rPr>
              <w:lastRenderedPageBreak/>
              <w:t>Количественный подход</w:t>
            </w:r>
          </w:p>
        </w:tc>
        <w:tc>
          <w:tcPr>
            <w:tcW w:w="3336" w:type="dxa"/>
          </w:tcPr>
          <w:p w14:paraId="254A9514" w14:textId="77777777" w:rsidR="00F821D7" w:rsidRPr="00F821D7" w:rsidRDefault="00F821D7" w:rsidP="00F821D7">
            <w:pPr>
              <w:spacing w:line="360" w:lineRule="auto"/>
              <w:jc w:val="center"/>
              <w:rPr>
                <w:rFonts w:ascii="Times New Roman" w:hAnsi="Times New Roman" w:cs="Times New Roman"/>
                <w:b/>
                <w:bCs/>
                <w:sz w:val="28"/>
                <w:szCs w:val="28"/>
              </w:rPr>
            </w:pPr>
            <w:r w:rsidRPr="00F821D7">
              <w:rPr>
                <w:rFonts w:ascii="Times New Roman" w:hAnsi="Times New Roman" w:cs="Times New Roman"/>
                <w:b/>
                <w:bCs/>
                <w:sz w:val="28"/>
                <w:szCs w:val="28"/>
              </w:rPr>
              <w:t>Качественный подход</w:t>
            </w:r>
          </w:p>
          <w:p w14:paraId="3945EE0B" w14:textId="77777777" w:rsidR="00F821D7" w:rsidRPr="00F821D7" w:rsidRDefault="00F821D7" w:rsidP="00F821D7">
            <w:pPr>
              <w:spacing w:line="360" w:lineRule="auto"/>
              <w:jc w:val="center"/>
              <w:rPr>
                <w:rFonts w:ascii="Times New Roman" w:hAnsi="Times New Roman" w:cs="Times New Roman"/>
                <w:b/>
                <w:bCs/>
                <w:sz w:val="28"/>
                <w:szCs w:val="28"/>
              </w:rPr>
            </w:pPr>
          </w:p>
        </w:tc>
        <w:tc>
          <w:tcPr>
            <w:tcW w:w="3337" w:type="dxa"/>
          </w:tcPr>
          <w:p w14:paraId="4AC9E44D" w14:textId="77777777" w:rsidR="00F821D7" w:rsidRPr="00F821D7" w:rsidRDefault="00F821D7" w:rsidP="00F821D7">
            <w:pPr>
              <w:spacing w:line="360" w:lineRule="auto"/>
              <w:jc w:val="center"/>
              <w:rPr>
                <w:rFonts w:ascii="Times New Roman" w:hAnsi="Times New Roman" w:cs="Times New Roman"/>
                <w:b/>
                <w:bCs/>
                <w:sz w:val="28"/>
                <w:szCs w:val="28"/>
              </w:rPr>
            </w:pPr>
            <w:r w:rsidRPr="00F821D7">
              <w:rPr>
                <w:rFonts w:ascii="Times New Roman" w:hAnsi="Times New Roman" w:cs="Times New Roman"/>
                <w:b/>
                <w:bCs/>
                <w:sz w:val="28"/>
                <w:szCs w:val="28"/>
              </w:rPr>
              <w:t xml:space="preserve">Комбинированный подход </w:t>
            </w:r>
            <w:r w:rsidRPr="00F821D7">
              <w:rPr>
                <w:rFonts w:ascii="Times New Roman" w:hAnsi="Times New Roman" w:cs="Times New Roman"/>
                <w:sz w:val="28"/>
                <w:szCs w:val="28"/>
              </w:rPr>
              <w:t xml:space="preserve">(разработан </w:t>
            </w:r>
            <w:proofErr w:type="spellStart"/>
            <w:r w:rsidRPr="00F821D7">
              <w:rPr>
                <w:rFonts w:ascii="Times New Roman" w:hAnsi="Times New Roman" w:cs="Times New Roman"/>
                <w:sz w:val="28"/>
                <w:szCs w:val="28"/>
              </w:rPr>
              <w:t>Болтонским</w:t>
            </w:r>
            <w:proofErr w:type="spellEnd"/>
            <w:r w:rsidRPr="00F821D7">
              <w:rPr>
                <w:rFonts w:ascii="Times New Roman" w:hAnsi="Times New Roman" w:cs="Times New Roman"/>
                <w:sz w:val="28"/>
                <w:szCs w:val="28"/>
              </w:rPr>
              <w:t xml:space="preserve"> Комитетом в 1971 году)</w:t>
            </w:r>
          </w:p>
        </w:tc>
      </w:tr>
      <w:tr w:rsidR="00F821D7" w:rsidRPr="00F821D7" w14:paraId="2D0D19C9" w14:textId="77777777" w:rsidTr="006F5E2C">
        <w:trPr>
          <w:trHeight w:val="2507"/>
        </w:trPr>
        <w:tc>
          <w:tcPr>
            <w:tcW w:w="3336" w:type="dxa"/>
          </w:tcPr>
          <w:p w14:paraId="7532C57B" w14:textId="77777777" w:rsidR="00F821D7" w:rsidRPr="00F821D7" w:rsidRDefault="00F821D7" w:rsidP="00F821D7">
            <w:pPr>
              <w:spacing w:line="360" w:lineRule="auto"/>
              <w:jc w:val="center"/>
              <w:rPr>
                <w:rFonts w:ascii="Times New Roman" w:hAnsi="Times New Roman" w:cs="Times New Roman"/>
                <w:sz w:val="28"/>
                <w:szCs w:val="28"/>
              </w:rPr>
            </w:pPr>
            <w:r w:rsidRPr="00F821D7">
              <w:rPr>
                <w:rFonts w:ascii="Times New Roman" w:hAnsi="Times New Roman" w:cs="Times New Roman"/>
                <w:sz w:val="28"/>
                <w:szCs w:val="28"/>
              </w:rPr>
              <w:t>Основывается на измеримых показателях (число занятых, объем продаж, величина активов)</w:t>
            </w:r>
          </w:p>
          <w:p w14:paraId="37CEE955" w14:textId="77777777" w:rsidR="00F821D7" w:rsidRPr="00F821D7" w:rsidRDefault="00F821D7" w:rsidP="00F821D7">
            <w:pPr>
              <w:spacing w:line="360" w:lineRule="auto"/>
              <w:jc w:val="center"/>
              <w:rPr>
                <w:rFonts w:ascii="Times New Roman" w:hAnsi="Times New Roman" w:cs="Times New Roman"/>
                <w:sz w:val="28"/>
                <w:szCs w:val="28"/>
              </w:rPr>
            </w:pPr>
          </w:p>
        </w:tc>
        <w:tc>
          <w:tcPr>
            <w:tcW w:w="3336" w:type="dxa"/>
          </w:tcPr>
          <w:p w14:paraId="17DA4037" w14:textId="77777777" w:rsidR="00F821D7" w:rsidRPr="00F821D7" w:rsidRDefault="00F821D7" w:rsidP="00F821D7">
            <w:pPr>
              <w:spacing w:line="360" w:lineRule="auto"/>
              <w:jc w:val="center"/>
              <w:rPr>
                <w:rFonts w:ascii="Times New Roman" w:hAnsi="Times New Roman" w:cs="Times New Roman"/>
                <w:sz w:val="28"/>
                <w:szCs w:val="28"/>
              </w:rPr>
            </w:pPr>
            <w:r w:rsidRPr="00F821D7">
              <w:rPr>
                <w:rFonts w:ascii="Times New Roman" w:hAnsi="Times New Roman" w:cs="Times New Roman"/>
                <w:sz w:val="28"/>
                <w:szCs w:val="28"/>
              </w:rPr>
              <w:t>Использует качественные критерии (цель управления, финансы, отношения внутри коллектива и др.)</w:t>
            </w:r>
          </w:p>
        </w:tc>
        <w:tc>
          <w:tcPr>
            <w:tcW w:w="3337" w:type="dxa"/>
          </w:tcPr>
          <w:p w14:paraId="2ADE4BC2" w14:textId="77777777" w:rsidR="00F821D7" w:rsidRPr="00F821D7" w:rsidRDefault="00F821D7" w:rsidP="00F821D7">
            <w:pPr>
              <w:spacing w:line="360" w:lineRule="auto"/>
              <w:jc w:val="center"/>
              <w:rPr>
                <w:rFonts w:ascii="Times New Roman" w:hAnsi="Times New Roman" w:cs="Times New Roman"/>
                <w:sz w:val="28"/>
                <w:szCs w:val="28"/>
              </w:rPr>
            </w:pPr>
            <w:r w:rsidRPr="00F821D7">
              <w:rPr>
                <w:rFonts w:ascii="Times New Roman" w:hAnsi="Times New Roman" w:cs="Times New Roman"/>
                <w:sz w:val="28"/>
                <w:szCs w:val="28"/>
              </w:rPr>
              <w:t>Включает экономическое и статистическое определение малой фирмы</w:t>
            </w:r>
          </w:p>
        </w:tc>
      </w:tr>
      <w:tr w:rsidR="00F821D7" w:rsidRPr="00F821D7" w14:paraId="0FD513F0" w14:textId="77777777" w:rsidTr="006F5E2C">
        <w:trPr>
          <w:trHeight w:val="3766"/>
        </w:trPr>
        <w:tc>
          <w:tcPr>
            <w:tcW w:w="3336" w:type="dxa"/>
          </w:tcPr>
          <w:p w14:paraId="6AA2F25C" w14:textId="77777777" w:rsidR="00F821D7" w:rsidRPr="00F821D7" w:rsidRDefault="00F821D7" w:rsidP="00F821D7">
            <w:pPr>
              <w:spacing w:line="360" w:lineRule="auto"/>
              <w:jc w:val="center"/>
              <w:rPr>
                <w:rFonts w:ascii="Times New Roman" w:hAnsi="Times New Roman" w:cs="Times New Roman"/>
                <w:sz w:val="28"/>
                <w:szCs w:val="28"/>
              </w:rPr>
            </w:pPr>
            <w:r w:rsidRPr="00F821D7">
              <w:rPr>
                <w:rFonts w:ascii="Times New Roman" w:hAnsi="Times New Roman" w:cs="Times New Roman"/>
                <w:i/>
                <w:iCs/>
                <w:sz w:val="28"/>
                <w:szCs w:val="28"/>
              </w:rPr>
              <w:t xml:space="preserve">Основные недостатки: </w:t>
            </w:r>
            <w:r w:rsidRPr="00F821D7">
              <w:rPr>
                <w:rFonts w:ascii="Times New Roman" w:hAnsi="Times New Roman" w:cs="Times New Roman"/>
                <w:sz w:val="28"/>
                <w:szCs w:val="28"/>
              </w:rPr>
              <w:t>абсолютность, отсутствие учета отраслевой специфики, необходимость теоретического обоснования выбора значений показателей</w:t>
            </w:r>
          </w:p>
          <w:p w14:paraId="0838920F" w14:textId="77777777" w:rsidR="00F821D7" w:rsidRPr="00F821D7" w:rsidRDefault="00F821D7" w:rsidP="00F821D7">
            <w:pPr>
              <w:spacing w:line="360" w:lineRule="auto"/>
              <w:jc w:val="center"/>
              <w:rPr>
                <w:rFonts w:ascii="Times New Roman" w:hAnsi="Times New Roman" w:cs="Times New Roman"/>
                <w:sz w:val="28"/>
                <w:szCs w:val="28"/>
              </w:rPr>
            </w:pPr>
          </w:p>
        </w:tc>
        <w:tc>
          <w:tcPr>
            <w:tcW w:w="3336" w:type="dxa"/>
          </w:tcPr>
          <w:p w14:paraId="7D480CBB" w14:textId="77777777" w:rsidR="00F821D7" w:rsidRPr="00F821D7" w:rsidRDefault="00F821D7" w:rsidP="00F821D7">
            <w:pPr>
              <w:spacing w:line="360" w:lineRule="auto"/>
              <w:jc w:val="center"/>
              <w:rPr>
                <w:rFonts w:ascii="Times New Roman" w:hAnsi="Times New Roman" w:cs="Times New Roman"/>
                <w:sz w:val="28"/>
                <w:szCs w:val="28"/>
              </w:rPr>
            </w:pPr>
            <w:r w:rsidRPr="00F821D7">
              <w:rPr>
                <w:rFonts w:ascii="Times New Roman" w:hAnsi="Times New Roman" w:cs="Times New Roman"/>
                <w:i/>
                <w:iCs/>
                <w:sz w:val="28"/>
                <w:szCs w:val="28"/>
              </w:rPr>
              <w:t>Недостатки:</w:t>
            </w:r>
            <w:r w:rsidRPr="00F821D7">
              <w:rPr>
                <w:rFonts w:ascii="Times New Roman" w:hAnsi="Times New Roman" w:cs="Times New Roman"/>
                <w:sz w:val="28"/>
                <w:szCs w:val="28"/>
              </w:rPr>
              <w:t xml:space="preserve"> трудоемкость применения к большому числу предприятий, сложность доступа к внутренней информации компаний</w:t>
            </w:r>
          </w:p>
          <w:p w14:paraId="501D667B" w14:textId="77777777" w:rsidR="00F821D7" w:rsidRPr="00F821D7" w:rsidRDefault="00F821D7" w:rsidP="00F821D7">
            <w:pPr>
              <w:spacing w:line="360" w:lineRule="auto"/>
              <w:jc w:val="center"/>
              <w:rPr>
                <w:rFonts w:ascii="Times New Roman" w:hAnsi="Times New Roman" w:cs="Times New Roman"/>
                <w:sz w:val="28"/>
                <w:szCs w:val="28"/>
              </w:rPr>
            </w:pPr>
          </w:p>
        </w:tc>
        <w:tc>
          <w:tcPr>
            <w:tcW w:w="3337" w:type="dxa"/>
          </w:tcPr>
          <w:p w14:paraId="12F162F7" w14:textId="77777777" w:rsidR="00F821D7" w:rsidRPr="00F821D7" w:rsidRDefault="00F821D7" w:rsidP="00F821D7">
            <w:pPr>
              <w:spacing w:line="360" w:lineRule="auto"/>
              <w:jc w:val="center"/>
              <w:rPr>
                <w:rFonts w:ascii="Times New Roman" w:hAnsi="Times New Roman" w:cs="Times New Roman"/>
                <w:sz w:val="28"/>
                <w:szCs w:val="28"/>
              </w:rPr>
            </w:pPr>
            <w:r w:rsidRPr="00F821D7">
              <w:rPr>
                <w:rFonts w:ascii="Times New Roman" w:hAnsi="Times New Roman" w:cs="Times New Roman"/>
                <w:sz w:val="28"/>
                <w:szCs w:val="28"/>
              </w:rPr>
              <w:t>Учитывает особенности различных отраслей экономики</w:t>
            </w:r>
          </w:p>
          <w:p w14:paraId="516E4EE2" w14:textId="77777777" w:rsidR="00F821D7" w:rsidRPr="00F821D7" w:rsidRDefault="00F821D7" w:rsidP="00F821D7">
            <w:pPr>
              <w:spacing w:line="360" w:lineRule="auto"/>
              <w:jc w:val="center"/>
              <w:rPr>
                <w:rFonts w:ascii="Times New Roman" w:hAnsi="Times New Roman" w:cs="Times New Roman"/>
                <w:sz w:val="28"/>
                <w:szCs w:val="28"/>
              </w:rPr>
            </w:pPr>
          </w:p>
        </w:tc>
      </w:tr>
    </w:tbl>
    <w:p w14:paraId="7C6A9DE0" w14:textId="77777777" w:rsidR="00F821D7" w:rsidRPr="00F821D7" w:rsidRDefault="00F821D7" w:rsidP="00F821D7">
      <w:pPr>
        <w:spacing w:after="0" w:line="360" w:lineRule="auto"/>
        <w:jc w:val="center"/>
        <w:rPr>
          <w:rFonts w:ascii="Times New Roman" w:hAnsi="Times New Roman" w:cs="Times New Roman"/>
          <w:sz w:val="24"/>
          <w:szCs w:val="24"/>
        </w:rPr>
      </w:pPr>
      <w:r w:rsidRPr="00F821D7">
        <w:rPr>
          <w:rFonts w:ascii="Times New Roman" w:hAnsi="Times New Roman" w:cs="Times New Roman"/>
          <w:b/>
          <w:bCs/>
          <w:sz w:val="24"/>
          <w:szCs w:val="24"/>
        </w:rPr>
        <w:t>Таб.1</w:t>
      </w:r>
      <w:r w:rsidRPr="00F821D7">
        <w:rPr>
          <w:rFonts w:ascii="Times New Roman" w:hAnsi="Times New Roman" w:cs="Times New Roman"/>
          <w:sz w:val="24"/>
          <w:szCs w:val="24"/>
        </w:rPr>
        <w:t xml:space="preserve"> – Характеристика подходов изучения функционирования МСП</w:t>
      </w:r>
    </w:p>
    <w:p w14:paraId="2137835A" w14:textId="77777777" w:rsidR="00F821D7" w:rsidRPr="00F821D7" w:rsidRDefault="00F821D7" w:rsidP="00F821D7">
      <w:pPr>
        <w:spacing w:after="0" w:line="360" w:lineRule="auto"/>
        <w:jc w:val="center"/>
        <w:rPr>
          <w:rFonts w:ascii="Times New Roman" w:hAnsi="Times New Roman" w:cs="Times New Roman"/>
          <w:sz w:val="28"/>
          <w:szCs w:val="28"/>
        </w:rPr>
      </w:pPr>
    </w:p>
    <w:p w14:paraId="69B6D99A"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Однако ни один из этих подходов не является универсальным. Наиболее распространенным остается количественный метод, несмотря на его ограничения. Это связано с тем, что МСП играет важную роль в развитии региональной экономики и определении структуры валового регионального продукта.</w:t>
      </w:r>
    </w:p>
    <w:p w14:paraId="26C6D4D8" w14:textId="77777777" w:rsidR="00F821D7" w:rsidRPr="00F821D7" w:rsidRDefault="00F821D7" w:rsidP="00F821D7">
      <w:pPr>
        <w:spacing w:after="0" w:line="360" w:lineRule="auto"/>
        <w:jc w:val="both"/>
        <w:rPr>
          <w:rFonts w:ascii="Times New Roman" w:hAnsi="Times New Roman" w:cs="Times New Roman"/>
          <w:sz w:val="28"/>
          <w:szCs w:val="28"/>
        </w:rPr>
      </w:pPr>
    </w:p>
    <w:p w14:paraId="34E02B86" w14:textId="77777777" w:rsidR="00F821D7" w:rsidRPr="00F821D7" w:rsidRDefault="00F821D7" w:rsidP="00F821D7">
      <w:pPr>
        <w:rPr>
          <w:rFonts w:ascii="Times New Roman" w:hAnsi="Times New Roman" w:cs="Times New Roman"/>
          <w:sz w:val="28"/>
          <w:szCs w:val="28"/>
        </w:rPr>
      </w:pPr>
      <w:r w:rsidRPr="00F821D7">
        <w:rPr>
          <w:rFonts w:ascii="Times New Roman" w:hAnsi="Times New Roman" w:cs="Times New Roman"/>
          <w:sz w:val="28"/>
          <w:szCs w:val="28"/>
        </w:rPr>
        <w:br w:type="page"/>
      </w:r>
    </w:p>
    <w:p w14:paraId="16F29158"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sz w:val="28"/>
          <w:szCs w:val="28"/>
        </w:rPr>
      </w:pPr>
      <w:bookmarkStart w:id="3" w:name="_Toc190124718"/>
      <w:r w:rsidRPr="00F821D7">
        <w:rPr>
          <w:rFonts w:ascii="Times New Roman" w:eastAsiaTheme="majorEastAsia" w:hAnsi="Times New Roman" w:cs="Times New Roman"/>
          <w:b/>
          <w:bCs/>
          <w:sz w:val="28"/>
          <w:szCs w:val="28"/>
        </w:rPr>
        <w:lastRenderedPageBreak/>
        <w:t>1.2 Современное состояние малого и среднего предпринимательства в Российской Федерации</w:t>
      </w:r>
      <w:bookmarkEnd w:id="3"/>
    </w:p>
    <w:p w14:paraId="72BE9264" w14:textId="77777777" w:rsidR="00F821D7" w:rsidRPr="00F821D7" w:rsidRDefault="00F821D7" w:rsidP="00F821D7">
      <w:pPr>
        <w:spacing w:after="0" w:line="360" w:lineRule="auto"/>
        <w:jc w:val="both"/>
        <w:rPr>
          <w:rFonts w:ascii="Times New Roman" w:hAnsi="Times New Roman" w:cs="Times New Roman"/>
          <w:sz w:val="28"/>
          <w:szCs w:val="28"/>
        </w:rPr>
      </w:pPr>
    </w:p>
    <w:p w14:paraId="1402F3BA"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 субъектам МСП в России относятся юридические лица и индивидуальные предприниматели, которые соответствуют ряду условий. С августа 2016 г. микропредприятием считается компания, ежегодный доход которой не превышает 120 млн руб., а численность сотрудников – 15 человек. У малого предприятия общий доход за год не должен превышать 800 млн руб., численность сотрудников – 100 человек. У среднего предприятия доход не может быть выше 2 млрд руб., а среднесписочное количество работников должно варьироваться от 100 до 250 человек. Хотя в некоторых случаях (для определенных направлений деятельности или для конкретных организаций) правительство может делать исключения.</w:t>
      </w:r>
    </w:p>
    <w:p w14:paraId="504CE18A"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После появления в 2016 г. единого реестра субъектов МСП компании, которые относят себя к этой категории, должны подавать сведения в Федеральную налоговую службу (ФНС) для включения в реестр. Это необходимо как для учета деятельности субъектов МСП, так и для их участия в программах поддержки государства.</w:t>
      </w:r>
    </w:p>
    <w:p w14:paraId="3075431A"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Минэкономразвития России подготовило доклад о состоянии малого и среднего бизнеса. Документ содержит информацию об основных показателях развития сектора МСП с 2019 по 2023 год и часть данных за 2024 год, о реализации ключевых мер господдержки бизнеса в рамках национального проекта «Малое и среднее предпринимательство», региональной инфраструктуре поддержки МСП и лучших региональных практиках.</w:t>
      </w:r>
    </w:p>
    <w:p w14:paraId="1D9BF95D"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В докладе отмечен количественный рост по целому ряду показателей сектора МСП. В 2023 году число МСП превысило докризисные показатели 2019-го на 7,3%. Количество вновь созданных субъектов МСП в 2023 году выросло на 17,5% к 2022-му и достигло 1,2 млн единиц [6].</w:t>
      </w:r>
    </w:p>
    <w:p w14:paraId="03BA321D"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lastRenderedPageBreak/>
        <w:t>Также заметен и качественный рост сектора малого и среднего бизнеса. Совокупный доход субъектов МСП увеличивается темпами выше темпов инфляции и за 2023 год составил 140,5 трлн рублей. В 2019 году аналогичный параметр был 80,4 трлн рублей. Общий прирост дохода малого и среднего бизнеса с 2019 года составил 74,9%.</w:t>
      </w:r>
    </w:p>
    <w:p w14:paraId="19214766"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Число работников, занятых в секторе МСП, с начала 2024 г. выросло на 0,2% и к 10 августа составило 15,1 млн человек, следует из данных ФНС. При этом количество субъектов МСП за этот же период снизилось на 0,9% до 6,3 млн.</w:t>
      </w:r>
    </w:p>
    <w:p w14:paraId="2CBCC4C2"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Одновременно в России сильно выросло число самозанятых. За полных восемь месяцев 2024 г. их количество увеличилось на 21% до 11,2 млн человек. Эту категорию граждан правительство рассматривает как потенциальных предпринимателей в будущем. Поэтому с 2019 г. в России действует специальный фискальный режим – налог на профессиональный доход. По нему действует льготная налоговая ставка – 4% при получении доходов от физических лиц и 6% – от юридических лиц и ИП. Этот режим позволяет гражданам вести экономическую деятельность и получать доход от подработок без рисков получения штрафа, а правительству помогает вывести часть экономической деятельности из тени и получать с нее налоги [14].</w:t>
      </w:r>
    </w:p>
    <w:p w14:paraId="60D522DD"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Развитие малого и среднего бизнеса – одна из ключевых задач правительства. Для этого разработана целая система поддержки на каждом этапе жизненного цикла бизнеса – от проработки идеи и анализа рынка с последующим запуском до программ масштабирования и расширения уже работающего предприятия.</w:t>
      </w:r>
    </w:p>
    <w:p w14:paraId="6BA750B3"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Для помощи малому и среднему бизнесу государство сформировало различные механизмы поддержки. С 2014 г. в стране работает Корпорация МСП – федеральный институт поддержки МСП, контролирующим акционером которого является Минэкономразвития. Корпорация помогает предпринимателям получить дополнительное финансирование, найти новые </w:t>
      </w:r>
      <w:r w:rsidRPr="00F821D7">
        <w:rPr>
          <w:rFonts w:ascii="Times New Roman" w:hAnsi="Times New Roman" w:cs="Times New Roman"/>
          <w:sz w:val="28"/>
          <w:szCs w:val="28"/>
        </w:rPr>
        <w:lastRenderedPageBreak/>
        <w:t>рынки сбыта и настроить диалог с государством. В экосистему корпорации входят «МСП банк», фонд «Мир», «МСП лизинг» и региональные гарантийные организации.</w:t>
      </w:r>
    </w:p>
    <w:p w14:paraId="0CCFC9C2"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Например, по программе «Гарантии и поручительства» компании могут получить кредитное финансирование при нехватке залога: Корпорация МСП берет на себя основные риски перед банками и выдает гарантии, которые покрывают от 50% суммы кредита. Еще один вариант помощи – программа «Рынок сбыта». В этом случае корпорация помогает субъектам МСП участвовать в закупках госкомпаний для обеспечения стабильного канала сбыта.</w:t>
      </w:r>
    </w:p>
    <w:p w14:paraId="1A7BCC27"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Кроме того, Корпорация МСП поддерживает предпринимателей за счет проведения образовательных проектов и семинаров, а также через круглосуточную горячую линию [6].</w:t>
      </w:r>
    </w:p>
    <w:p w14:paraId="1A53C23F"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По данным Минэкономразвития, в первом полугодии 2024 г. в рамках льготных кредитных, лизинговых и гарантийных программ малый и средний бизнес привлек почти 700 млрд руб. финансирования, при этом 70% получателей поддержки – микро- и малые предприятия. В основном средства идут на решение инвестиционных задач и пополнение оборотных средств [7].</w:t>
      </w:r>
    </w:p>
    <w:p w14:paraId="1A4FA8B5"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Помимо мер поддержки Корпорации МСП, существует и ряд других механизмов. За последние шесть лет в России сложилась системная политика в сфере поддержки малого бизнеса, в основном она реализуется через центры «Мой бизнес» в регионах. Поддержка осуществляется через финансирование участия субъектов МСП в межрегиональных и общероссийских выставках, а также бизнес-миссиях, через помощь в регистрации товарного знака, проведение форумов, конкурсов и обучающих тренингов.</w:t>
      </w:r>
    </w:p>
    <w:p w14:paraId="7D07D59B" w14:textId="77777777" w:rsidR="00F821D7" w:rsidRPr="00F821D7" w:rsidRDefault="00F821D7" w:rsidP="00F821D7">
      <w:pPr>
        <w:rPr>
          <w:rFonts w:ascii="Times New Roman" w:hAnsi="Times New Roman" w:cs="Times New Roman"/>
          <w:sz w:val="28"/>
          <w:szCs w:val="28"/>
        </w:rPr>
      </w:pPr>
      <w:r w:rsidRPr="00F821D7">
        <w:rPr>
          <w:rFonts w:ascii="Times New Roman" w:hAnsi="Times New Roman" w:cs="Times New Roman"/>
          <w:sz w:val="28"/>
          <w:szCs w:val="28"/>
        </w:rPr>
        <w:br w:type="page"/>
      </w:r>
    </w:p>
    <w:p w14:paraId="309AA1CE"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sz w:val="28"/>
          <w:szCs w:val="28"/>
        </w:rPr>
      </w:pPr>
      <w:bookmarkStart w:id="4" w:name="_Toc190124719"/>
      <w:r w:rsidRPr="00F821D7">
        <w:rPr>
          <w:rFonts w:ascii="Times New Roman" w:eastAsiaTheme="majorEastAsia" w:hAnsi="Times New Roman" w:cs="Times New Roman"/>
          <w:b/>
          <w:bCs/>
          <w:sz w:val="28"/>
          <w:szCs w:val="28"/>
        </w:rPr>
        <w:lastRenderedPageBreak/>
        <w:t xml:space="preserve">ГЛАВА </w:t>
      </w:r>
      <w:r w:rsidRPr="00F821D7">
        <w:rPr>
          <w:rFonts w:ascii="Times New Roman" w:eastAsiaTheme="majorEastAsia" w:hAnsi="Times New Roman" w:cs="Times New Roman"/>
          <w:b/>
          <w:bCs/>
          <w:sz w:val="28"/>
          <w:szCs w:val="28"/>
          <w:lang w:val="en-US"/>
        </w:rPr>
        <w:t>II</w:t>
      </w:r>
      <w:r w:rsidRPr="00F821D7">
        <w:rPr>
          <w:rFonts w:ascii="Times New Roman" w:eastAsiaTheme="majorEastAsia" w:hAnsi="Times New Roman" w:cs="Times New Roman"/>
          <w:b/>
          <w:bCs/>
          <w:sz w:val="28"/>
          <w:szCs w:val="28"/>
        </w:rPr>
        <w:t>. АНАЛИЗ ПРОБЛЕМ И ПЕРСПЕКТИВ РАЗВИТИЯ МАЛОГО И СРЕДНЕГО ПРЕДПРИНИМАТЕЛЬСТВА НА РЕГИОНАЛЬНОМ УРОВНЕ В РОССИЙСКОЙ ФЕДЕРАЦИИ</w:t>
      </w:r>
      <w:bookmarkEnd w:id="4"/>
    </w:p>
    <w:p w14:paraId="373E3779"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sz w:val="28"/>
          <w:szCs w:val="28"/>
        </w:rPr>
      </w:pPr>
      <w:bookmarkStart w:id="5" w:name="_Toc190124720"/>
      <w:r w:rsidRPr="00F821D7">
        <w:rPr>
          <w:rFonts w:ascii="Times New Roman" w:eastAsiaTheme="majorEastAsia" w:hAnsi="Times New Roman" w:cs="Times New Roman"/>
          <w:b/>
          <w:bCs/>
          <w:sz w:val="28"/>
          <w:szCs w:val="28"/>
        </w:rPr>
        <w:t xml:space="preserve">2.1 </w:t>
      </w:r>
      <w:r w:rsidRPr="00F821D7">
        <w:rPr>
          <w:rFonts w:ascii="Times New Roman" w:eastAsiaTheme="majorEastAsia" w:hAnsi="Times New Roman" w:cs="Times New Roman"/>
          <w:b/>
          <w:bCs/>
          <w:sz w:val="28"/>
          <w:szCs w:val="28"/>
        </w:rPr>
        <w:tab/>
        <w:t>Актуальные проблемы и перспективы развития малого и среднего предпринимательства в Российской Федерации на региональном уровне на примере Волгоградской области</w:t>
      </w:r>
      <w:bookmarkEnd w:id="5"/>
    </w:p>
    <w:p w14:paraId="68E2FC6A" w14:textId="77777777" w:rsidR="00F821D7" w:rsidRPr="00F821D7" w:rsidRDefault="00F821D7" w:rsidP="00F821D7">
      <w:pPr>
        <w:spacing w:after="0" w:line="360" w:lineRule="auto"/>
        <w:jc w:val="both"/>
        <w:rPr>
          <w:rFonts w:ascii="Times New Roman" w:hAnsi="Times New Roman" w:cs="Times New Roman"/>
          <w:b/>
          <w:sz w:val="28"/>
          <w:szCs w:val="28"/>
        </w:rPr>
      </w:pPr>
    </w:p>
    <w:p w14:paraId="66FA5814"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Малое и среднее предпринимательство играет важную стабилизирующую роль в экономике Волгоградской области, являясь тем сегментом, который позволяет снизить социальную напряженность и дать возможность населению региона найти применение своему физическому и интеллектуальному потенциалу, реализовать социально значимые идеи и проекты, а также создать цивилизованную конкурентную среду.</w:t>
      </w:r>
    </w:p>
    <w:p w14:paraId="2D11F4D9"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Развитие предпринимательской деятельности на территории Волгоградской области непосредственно связано с решением многих социальных и экономических проблем города, предприниматели принимают непосредственное участие в решении главных и основных региональных проблем.</w:t>
      </w:r>
    </w:p>
    <w:p w14:paraId="24EAECCB"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 Развитие и поддержка малого и среднего предпринимательства в Волгоградской области является одним из приоритетных курсов государственной политики, направленной на создание эффективной конкурентной экономики, модернизацию и технологическое обновление производственной сферы, обеспечивающей повышение благосостояния населения на основе динамичного и устойчивого экономического роста.</w:t>
      </w:r>
    </w:p>
    <w:p w14:paraId="638AF7EB"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В рамках действующих областных программ поддержки предпринимательства разработаны и реализуются механизмы финансовой поддержки, проводится обучение и информирование предпринимателей, обеспечена поддержка приоритетных для экономики Волгоградской области направлений развития малого и среднего бизнеса, созданы организации инфраструктуры поддержки малого и среднего предпринимательства, </w:t>
      </w:r>
      <w:r w:rsidRPr="00F821D7">
        <w:rPr>
          <w:rFonts w:ascii="Times New Roman" w:hAnsi="Times New Roman" w:cs="Times New Roman"/>
          <w:sz w:val="28"/>
          <w:szCs w:val="28"/>
        </w:rPr>
        <w:lastRenderedPageBreak/>
        <w:t>качественно и оперативно предоставляющие спектр имущественных, финансовых, информационных и консалтинговых услуг предпринимателям.</w:t>
      </w:r>
    </w:p>
    <w:p w14:paraId="6555D9D8"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 Волгоградская область участвует в конкурсах, проводимых Министерством экономического развития Российской Федерации, на </w:t>
      </w:r>
      <w:proofErr w:type="spellStart"/>
      <w:r w:rsidRPr="00F821D7">
        <w:rPr>
          <w:rFonts w:ascii="Times New Roman" w:hAnsi="Times New Roman" w:cs="Times New Roman"/>
          <w:sz w:val="28"/>
          <w:szCs w:val="28"/>
        </w:rPr>
        <w:t>софинансирование</w:t>
      </w:r>
      <w:proofErr w:type="spellEnd"/>
      <w:r w:rsidRPr="00F821D7">
        <w:rPr>
          <w:rFonts w:ascii="Times New Roman" w:hAnsi="Times New Roman" w:cs="Times New Roman"/>
          <w:sz w:val="28"/>
          <w:szCs w:val="28"/>
        </w:rPr>
        <w:t xml:space="preserve"> мероприятий государственной поддержки малого и среднего предпринимательства за счет средств федерального бюджета. Малый и средний бизнес – неотъемлемая часть экономики Волгоградской области, является наиболее мобильным, динамичным сектором экономики, способным быстро адаптироваться к внешним условиям, реагировать на изменение потребительского спроса на рынке малое и среднее предпринимательство способствует формированию конкурентной среды обеспечивает занятость населения, насыщает рынок разнообразными товарами и услугами, повышая их качество, обеспечивает общественную и политическую стабильность</w:t>
      </w:r>
    </w:p>
    <w:p w14:paraId="29932DC1"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По состоянию на 10.01.2025 г. по числу зарегистрированных малых предприятий и ИП Южный Федеральный округ занимает 3-е место в Российской Федерации, Волгоградская область занимает 4-е место по Южному Федеральному округу </w:t>
      </w:r>
      <w:r w:rsidRPr="00F821D7">
        <w:rPr>
          <w:rFonts w:ascii="Times New Roman" w:hAnsi="Times New Roman" w:cs="Times New Roman"/>
          <w:b/>
          <w:bCs/>
          <w:sz w:val="28"/>
          <w:szCs w:val="28"/>
        </w:rPr>
        <w:t>(Приложение №1).</w:t>
      </w:r>
    </w:p>
    <w:p w14:paraId="0E4F0960"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По данным таблицы «Основные показатели деятельности малых предприятий по Российской Федерации и Южному федеральному округу в 2023 г.» (</w:t>
      </w:r>
      <w:r w:rsidRPr="00F821D7">
        <w:rPr>
          <w:rFonts w:ascii="Times New Roman" w:hAnsi="Times New Roman" w:cs="Times New Roman"/>
          <w:b/>
          <w:bCs/>
          <w:sz w:val="28"/>
          <w:szCs w:val="28"/>
        </w:rPr>
        <w:t>Прил. №2</w:t>
      </w:r>
      <w:r w:rsidRPr="00F821D7">
        <w:rPr>
          <w:rFonts w:ascii="Times New Roman" w:hAnsi="Times New Roman" w:cs="Times New Roman"/>
          <w:sz w:val="28"/>
          <w:szCs w:val="28"/>
        </w:rPr>
        <w:t>) видим, что Волгоградская область занимает 3-е место по основным показатели деятельности малых предприятий по Южному федеральному округу.</w:t>
      </w:r>
    </w:p>
    <w:p w14:paraId="09276D90"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Если анализировать отраслевую структур малых предприятий по объему выручки от проданных товаров и оказанных услуг (Приложение №3), то наибольший удельный вес имеет оптовая и розничная торговля; ремонт автотранспортных средств и мотоциклов (38,21%), обрабатывающие производства (16,25%), строительство (11,18%), сельское, лесное хозяйство, охота, рыболовство и рыбоводство (10,38%).</w:t>
      </w:r>
    </w:p>
    <w:p w14:paraId="48A2DDF1"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lastRenderedPageBreak/>
        <w:t xml:space="preserve">Таблица «Основные показатели деятельности индивидуальных предпринимателей по видам экономической деятельности в 2023 г.» </w:t>
      </w:r>
      <w:r w:rsidRPr="00F821D7">
        <w:rPr>
          <w:rFonts w:ascii="Times New Roman" w:hAnsi="Times New Roman" w:cs="Times New Roman"/>
          <w:b/>
          <w:bCs/>
          <w:sz w:val="28"/>
          <w:szCs w:val="28"/>
        </w:rPr>
        <w:t>(Прил. №4)</w:t>
      </w:r>
      <w:r w:rsidRPr="00F821D7">
        <w:rPr>
          <w:rFonts w:ascii="Times New Roman" w:hAnsi="Times New Roman" w:cs="Times New Roman"/>
          <w:sz w:val="28"/>
          <w:szCs w:val="28"/>
        </w:rPr>
        <w:t xml:space="preserve"> показывает: численность фактически действующих индивидуальных предпринимателей в 2023 г. составила 42,5 тыс. человек. Наиболее распространенной сферой деятельности является торговля оптовая и розничная; ремонт автотранспортных средств и мотоциклов, где функционировало 39,26% индивидуальных предпринимателей. Среди других видов деятельности преобладали транспортировка и хранение (14,32%), сельское, лесное хозяйство, охота, рыболовство и рыбоводство (8,33%), деятельность по операциям с недвижимым имуществом (5,99%). </w:t>
      </w:r>
    </w:p>
    <w:p w14:paraId="2B293BF8"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В 2023 году предпринимателями всех видов деятельности получено выручки от продажи товаров, продукции, работ, услуг в размере 310,3 млрд рублей, в том числе по виду деятельности «Торговля оптовая и розничная; ремонт автотранспортных средств и мотоциклов» 143,8 млрд рублей, или 46,34% от общей ее суммы. </w:t>
      </w:r>
    </w:p>
    <w:p w14:paraId="67EE75A1"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Следует отметить, что достигнутый уровень развития предпринимательства в Волгоградской области сохраняется на одном уровне и он несколько ниже, чем в других регионах Российской Федерации, и существенно уступает показателям в странах с развитой рыночной экономикой, где данный сектор экономики обеспечивает более половины занятости населения и производства ВВП. Это означает, что потенциальные возможности для роста производства товаров и услуг, занятости и доходов населения не используются в должной мере. </w:t>
      </w:r>
    </w:p>
    <w:p w14:paraId="422387D7"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Так же хочется напомнить, что в связи ухудшением экономической ситуации в связи с угрозой распространения новой коронавирусной инфекции (COVID-19) в 2020 году привело к негативным последствиям в секторе малого и среднего бизнеса. Неопределенность на внутренних и внешних рынках привела </w:t>
      </w:r>
      <w:r w:rsidRPr="00F821D7">
        <w:rPr>
          <w:rFonts w:ascii="Times New Roman" w:hAnsi="Times New Roman" w:cs="Times New Roman"/>
          <w:sz w:val="28"/>
          <w:szCs w:val="28"/>
        </w:rPr>
        <w:lastRenderedPageBreak/>
        <w:t xml:space="preserve">к опасениям населения при ведении индивидуального предпринимательства и к риску сокращения действующих хозяйствующих субъектов. </w:t>
      </w:r>
    </w:p>
    <w:p w14:paraId="681F2197" w14:textId="77777777" w:rsidR="00F821D7" w:rsidRPr="00F821D7" w:rsidRDefault="00F821D7" w:rsidP="00F821D7">
      <w:pPr>
        <w:spacing w:after="0" w:line="360" w:lineRule="auto"/>
        <w:ind w:firstLine="709"/>
        <w:jc w:val="both"/>
        <w:rPr>
          <w:rFonts w:ascii="Times New Roman" w:hAnsi="Times New Roman" w:cs="Times New Roman"/>
          <w:b/>
          <w:sz w:val="28"/>
          <w:szCs w:val="28"/>
        </w:rPr>
      </w:pPr>
      <w:r w:rsidRPr="00F821D7">
        <w:rPr>
          <w:rFonts w:ascii="Times New Roman" w:hAnsi="Times New Roman" w:cs="Times New Roman"/>
          <w:sz w:val="28"/>
          <w:szCs w:val="28"/>
        </w:rPr>
        <w:t xml:space="preserve">Проанализируем состояние и определим уровень развития МСП Волгоградской области. </w:t>
      </w:r>
      <w:r w:rsidRPr="00F821D7">
        <w:rPr>
          <w:rFonts w:ascii="Times New Roman" w:hAnsi="Times New Roman" w:cs="Times New Roman"/>
          <w:b/>
          <w:sz w:val="28"/>
          <w:szCs w:val="28"/>
        </w:rPr>
        <w:t xml:space="preserve">    </w:t>
      </w:r>
    </w:p>
    <w:p w14:paraId="0D587992"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Отраслевая структура деятельности МСП предполагает охват полного спектра отраслей хозяйств; </w:t>
      </w:r>
    </w:p>
    <w:p w14:paraId="163C961B" w14:textId="77777777" w:rsidR="00F821D7" w:rsidRPr="00F821D7" w:rsidRDefault="00F821D7" w:rsidP="00F821D7">
      <w:pPr>
        <w:spacing w:after="0" w:line="360" w:lineRule="auto"/>
        <w:ind w:firstLine="709"/>
        <w:jc w:val="both"/>
        <w:rPr>
          <w:rFonts w:ascii="Times New Roman" w:hAnsi="Times New Roman" w:cs="Times New Roman"/>
          <w:sz w:val="28"/>
          <w:szCs w:val="28"/>
          <w:lang w:val="en-US"/>
        </w:rPr>
      </w:pPr>
      <w:r w:rsidRPr="00F821D7">
        <w:rPr>
          <w:rFonts w:ascii="Times New Roman" w:hAnsi="Times New Roman" w:cs="Times New Roman"/>
          <w:sz w:val="28"/>
          <w:szCs w:val="28"/>
        </w:rPr>
        <w:t>Таблица «Основные показатели деятельности малых предприятий по видам экономической деятельности в 2023 г.» (</w:t>
      </w:r>
      <w:proofErr w:type="spellStart"/>
      <w:r w:rsidRPr="00F821D7">
        <w:rPr>
          <w:rFonts w:ascii="Times New Roman" w:hAnsi="Times New Roman" w:cs="Times New Roman"/>
          <w:b/>
          <w:bCs/>
          <w:sz w:val="28"/>
          <w:szCs w:val="28"/>
        </w:rPr>
        <w:t>Прил</w:t>
      </w:r>
      <w:proofErr w:type="spellEnd"/>
      <w:r w:rsidRPr="00F821D7">
        <w:rPr>
          <w:rFonts w:ascii="Times New Roman" w:hAnsi="Times New Roman" w:cs="Times New Roman"/>
          <w:b/>
          <w:bCs/>
          <w:sz w:val="28"/>
          <w:szCs w:val="28"/>
          <w:lang w:val="en-US"/>
        </w:rPr>
        <w:t>.</w:t>
      </w:r>
      <w:r w:rsidRPr="00F821D7">
        <w:rPr>
          <w:rFonts w:ascii="Times New Roman" w:hAnsi="Times New Roman" w:cs="Times New Roman"/>
          <w:b/>
          <w:bCs/>
          <w:sz w:val="28"/>
          <w:szCs w:val="28"/>
        </w:rPr>
        <w:t xml:space="preserve"> №3</w:t>
      </w:r>
      <w:r w:rsidRPr="00F821D7">
        <w:rPr>
          <w:rFonts w:ascii="Times New Roman" w:hAnsi="Times New Roman" w:cs="Times New Roman"/>
          <w:sz w:val="28"/>
          <w:szCs w:val="28"/>
        </w:rPr>
        <w:t>) демонстрирует следующие пункты</w:t>
      </w:r>
      <w:r w:rsidRPr="00F821D7">
        <w:rPr>
          <w:rFonts w:ascii="Times New Roman" w:hAnsi="Times New Roman" w:cs="Times New Roman"/>
          <w:sz w:val="28"/>
          <w:szCs w:val="28"/>
          <w:lang w:val="en-US"/>
        </w:rPr>
        <w:t>:</w:t>
      </w:r>
    </w:p>
    <w:p w14:paraId="2D5748E6" w14:textId="77777777" w:rsidR="00F821D7" w:rsidRPr="00F821D7" w:rsidRDefault="00F821D7" w:rsidP="0048775E">
      <w:pPr>
        <w:numPr>
          <w:ilvl w:val="0"/>
          <w:numId w:val="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sz w:val="28"/>
          <w:szCs w:val="28"/>
        </w:rPr>
        <w:t>В 2023 г. в Волгоградской области в различных сферах экономики региона средняя численность работников малых предприятий – юридических лиц составила 100,4 тыс. человек. При этом 17,01 % всех работников малых предприятиях области была занята в оптовой и розничной торговле, ремонте автотранспортных средств и мотоциклов, 15,57% – в обрабатывающих производствах, 11,96% – в строительстве,11,45%- в сельском хозяйстве;</w:t>
      </w:r>
    </w:p>
    <w:p w14:paraId="08947726" w14:textId="77777777" w:rsidR="00F821D7" w:rsidRPr="00F821D7" w:rsidRDefault="00F821D7" w:rsidP="0048775E">
      <w:pPr>
        <w:numPr>
          <w:ilvl w:val="0"/>
          <w:numId w:val="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sz w:val="28"/>
          <w:szCs w:val="28"/>
        </w:rPr>
        <w:t>Оборот малых предприятий за 2023 г. сложился в сумме 452,1 млрд рублей, в том числе около 38,21% приходилось на сферу торговли и ремонт автотранспортных средств, мотоциклов, бытовых изделий и предметов личного пользования, 16,25% – на обрабатывающие производства, 11,86% – на строительство, 10,38%- на сельское хозяйство.</w:t>
      </w:r>
    </w:p>
    <w:p w14:paraId="42ABAD3E"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 негативной тенденции относится сокращение среднесписочной численности, работников малых предприятий (</w:t>
      </w:r>
      <w:r w:rsidRPr="00F821D7">
        <w:rPr>
          <w:rFonts w:ascii="Times New Roman" w:hAnsi="Times New Roman" w:cs="Times New Roman"/>
          <w:b/>
          <w:bCs/>
          <w:sz w:val="28"/>
          <w:szCs w:val="28"/>
        </w:rPr>
        <w:t>Прил. №5</w:t>
      </w:r>
      <w:r w:rsidRPr="00F821D7">
        <w:rPr>
          <w:rFonts w:ascii="Times New Roman" w:hAnsi="Times New Roman" w:cs="Times New Roman"/>
          <w:sz w:val="28"/>
          <w:szCs w:val="28"/>
        </w:rPr>
        <w:t xml:space="preserve">) так в 2023 году численность составила – 100,4 тыс. человек, уменьшившись относительно 2019 года на 21 % или 28,2 тыс. человек, что составляет 1,15 % от численности населения региона. При этом от общего числа занятых в секторе МСП </w:t>
      </w:r>
      <w:r w:rsidRPr="00F821D7">
        <w:rPr>
          <w:rFonts w:ascii="Times New Roman" w:hAnsi="Times New Roman" w:cs="Times New Roman"/>
          <w:sz w:val="28"/>
          <w:szCs w:val="28"/>
        </w:rPr>
        <w:lastRenderedPageBreak/>
        <w:t>в сельском хозяйстве доля работников увеличилась с 8,83 % (11 355 человек) в 2019 году до 11,45 % (11 504 человек).</w:t>
      </w:r>
    </w:p>
    <w:p w14:paraId="4F220574" w14:textId="77777777" w:rsidR="00F821D7" w:rsidRPr="00F821D7" w:rsidRDefault="00F821D7" w:rsidP="00F821D7">
      <w:pPr>
        <w:spacing w:after="0" w:line="360" w:lineRule="auto"/>
        <w:ind w:firstLine="709"/>
        <w:jc w:val="both"/>
        <w:rPr>
          <w:rFonts w:ascii="Times New Roman" w:hAnsi="Times New Roman" w:cs="Times New Roman"/>
          <w:sz w:val="28"/>
          <w:szCs w:val="28"/>
          <w:lang w:val="tt-RU"/>
        </w:rPr>
      </w:pPr>
      <w:r w:rsidRPr="00F821D7">
        <w:rPr>
          <w:rFonts w:ascii="Times New Roman" w:hAnsi="Times New Roman" w:cs="Times New Roman"/>
          <w:sz w:val="28"/>
          <w:szCs w:val="28"/>
          <w:lang w:val="tt-RU"/>
        </w:rPr>
        <w:t>Анализируя оборот малых предприятий (</w:t>
      </w:r>
      <w:r w:rsidRPr="00F821D7">
        <w:rPr>
          <w:rFonts w:ascii="Times New Roman" w:hAnsi="Times New Roman" w:cs="Times New Roman"/>
          <w:b/>
          <w:bCs/>
          <w:sz w:val="28"/>
          <w:szCs w:val="28"/>
          <w:lang w:val="tt-RU"/>
        </w:rPr>
        <w:t>Прил</w:t>
      </w:r>
      <w:r w:rsidRPr="00F821D7">
        <w:rPr>
          <w:rFonts w:ascii="Times New Roman" w:hAnsi="Times New Roman" w:cs="Times New Roman"/>
          <w:b/>
          <w:bCs/>
          <w:sz w:val="28"/>
          <w:szCs w:val="28"/>
        </w:rPr>
        <w:t>.</w:t>
      </w:r>
      <w:r w:rsidRPr="00F821D7">
        <w:rPr>
          <w:rFonts w:ascii="Times New Roman" w:hAnsi="Times New Roman" w:cs="Times New Roman"/>
          <w:b/>
          <w:bCs/>
          <w:sz w:val="28"/>
          <w:szCs w:val="28"/>
          <w:lang w:val="tt-RU"/>
        </w:rPr>
        <w:t xml:space="preserve"> №</w:t>
      </w:r>
      <w:r w:rsidRPr="00F821D7">
        <w:rPr>
          <w:rFonts w:ascii="Times New Roman" w:hAnsi="Times New Roman" w:cs="Times New Roman"/>
          <w:b/>
          <w:bCs/>
          <w:sz w:val="28"/>
          <w:szCs w:val="28"/>
        </w:rPr>
        <w:t xml:space="preserve"> </w:t>
      </w:r>
      <w:r w:rsidRPr="00F821D7">
        <w:rPr>
          <w:rFonts w:ascii="Times New Roman" w:hAnsi="Times New Roman" w:cs="Times New Roman"/>
          <w:b/>
          <w:bCs/>
          <w:sz w:val="28"/>
          <w:szCs w:val="28"/>
          <w:lang w:val="tt-RU"/>
        </w:rPr>
        <w:t>6</w:t>
      </w:r>
      <w:r w:rsidRPr="00F821D7">
        <w:rPr>
          <w:rFonts w:ascii="Times New Roman" w:hAnsi="Times New Roman" w:cs="Times New Roman"/>
          <w:sz w:val="28"/>
          <w:szCs w:val="28"/>
          <w:lang w:val="tt-RU"/>
        </w:rPr>
        <w:t>)  нужно отметить следующее:</w:t>
      </w:r>
    </w:p>
    <w:p w14:paraId="67381C7D" w14:textId="77777777" w:rsidR="00F821D7" w:rsidRPr="00F821D7" w:rsidRDefault="00F821D7" w:rsidP="0048775E">
      <w:pPr>
        <w:numPr>
          <w:ilvl w:val="0"/>
          <w:numId w:val="9"/>
        </w:numPr>
        <w:spacing w:after="0" w:line="360" w:lineRule="auto"/>
        <w:ind w:firstLine="709"/>
        <w:contextualSpacing/>
        <w:jc w:val="both"/>
        <w:rPr>
          <w:rFonts w:ascii="Times New Roman" w:hAnsi="Times New Roman" w:cs="Times New Roman"/>
          <w:iCs/>
          <w:sz w:val="28"/>
          <w:szCs w:val="28"/>
          <w:lang w:val="tt-RU"/>
        </w:rPr>
      </w:pPr>
      <w:r w:rsidRPr="00F821D7">
        <w:rPr>
          <w:rFonts w:ascii="Times New Roman" w:hAnsi="Times New Roman" w:cs="Times New Roman"/>
          <w:iCs/>
          <w:sz w:val="28"/>
          <w:szCs w:val="28"/>
          <w:lang w:val="tt-RU"/>
        </w:rPr>
        <w:t>В ряде отраслей наблюдается существенное увеличение обортоа по сранению с 2019 годом:</w:t>
      </w:r>
    </w:p>
    <w:p w14:paraId="6EA9D015" w14:textId="77777777" w:rsidR="00F821D7" w:rsidRPr="00F821D7" w:rsidRDefault="00F821D7" w:rsidP="0048775E">
      <w:pPr>
        <w:numPr>
          <w:ilvl w:val="0"/>
          <w:numId w:val="11"/>
        </w:numPr>
        <w:spacing w:after="0" w:line="360" w:lineRule="auto"/>
        <w:ind w:firstLine="709"/>
        <w:contextualSpacing/>
        <w:jc w:val="both"/>
        <w:rPr>
          <w:rFonts w:ascii="Times New Roman" w:hAnsi="Times New Roman" w:cs="Times New Roman"/>
          <w:iCs/>
          <w:sz w:val="28"/>
          <w:szCs w:val="28"/>
          <w:lang w:val="tt-RU"/>
        </w:rPr>
      </w:pPr>
      <w:r w:rsidRPr="00F821D7">
        <w:rPr>
          <w:rFonts w:ascii="Times New Roman" w:hAnsi="Times New Roman" w:cs="Times New Roman"/>
          <w:iCs/>
          <w:sz w:val="28"/>
          <w:szCs w:val="28"/>
          <w:lang w:val="tt-RU"/>
        </w:rPr>
        <w:t>Сельское хозйство  на 74 %( 19 971,3 млн.руб.)</w:t>
      </w:r>
      <w:r w:rsidRPr="00F821D7">
        <w:rPr>
          <w:rFonts w:ascii="Times New Roman" w:hAnsi="Times New Roman" w:cs="Times New Roman"/>
          <w:iCs/>
          <w:sz w:val="28"/>
          <w:szCs w:val="28"/>
        </w:rPr>
        <w:t>;</w:t>
      </w:r>
    </w:p>
    <w:p w14:paraId="03A0AC52" w14:textId="77777777" w:rsidR="00F821D7" w:rsidRPr="00F821D7" w:rsidRDefault="00F821D7" w:rsidP="0048775E">
      <w:pPr>
        <w:numPr>
          <w:ilvl w:val="0"/>
          <w:numId w:val="11"/>
        </w:numPr>
        <w:spacing w:after="0" w:line="360" w:lineRule="auto"/>
        <w:ind w:firstLine="709"/>
        <w:contextualSpacing/>
        <w:jc w:val="both"/>
        <w:rPr>
          <w:rFonts w:ascii="Times New Roman" w:hAnsi="Times New Roman" w:cs="Times New Roman"/>
          <w:iCs/>
          <w:sz w:val="28"/>
          <w:szCs w:val="28"/>
          <w:lang w:val="tt-RU"/>
        </w:rPr>
      </w:pPr>
      <w:r w:rsidRPr="00F821D7">
        <w:rPr>
          <w:rFonts w:ascii="Times New Roman" w:hAnsi="Times New Roman" w:cs="Times New Roman"/>
          <w:iCs/>
          <w:sz w:val="28"/>
          <w:szCs w:val="28"/>
          <w:lang w:val="tt-RU"/>
        </w:rPr>
        <w:t>Деятельность в области здравохранения и социальных услуг-73% (3 223,2 млн.руб.)</w:t>
      </w:r>
      <w:r w:rsidRPr="00F821D7">
        <w:rPr>
          <w:rFonts w:ascii="Times New Roman" w:hAnsi="Times New Roman" w:cs="Times New Roman"/>
          <w:iCs/>
          <w:sz w:val="28"/>
          <w:szCs w:val="28"/>
        </w:rPr>
        <w:t>;</w:t>
      </w:r>
    </w:p>
    <w:p w14:paraId="45FF6E7A" w14:textId="77777777" w:rsidR="00F821D7" w:rsidRPr="00F821D7" w:rsidRDefault="00F821D7" w:rsidP="0048775E">
      <w:pPr>
        <w:numPr>
          <w:ilvl w:val="0"/>
          <w:numId w:val="11"/>
        </w:numPr>
        <w:spacing w:after="0" w:line="360" w:lineRule="auto"/>
        <w:ind w:firstLine="709"/>
        <w:contextualSpacing/>
        <w:jc w:val="both"/>
        <w:rPr>
          <w:rFonts w:ascii="Times New Roman" w:hAnsi="Times New Roman" w:cs="Times New Roman"/>
          <w:iCs/>
          <w:sz w:val="28"/>
          <w:szCs w:val="28"/>
          <w:lang w:val="tt-RU"/>
        </w:rPr>
      </w:pPr>
      <w:r w:rsidRPr="00F821D7">
        <w:rPr>
          <w:rFonts w:ascii="Times New Roman" w:hAnsi="Times New Roman" w:cs="Times New Roman"/>
          <w:iCs/>
          <w:sz w:val="28"/>
          <w:szCs w:val="28"/>
          <w:lang w:val="tt-RU"/>
        </w:rPr>
        <w:t>Транспортировка и хранение-53%( 6 839,5 лн.руб.)</w:t>
      </w:r>
      <w:r w:rsidRPr="00F821D7">
        <w:rPr>
          <w:rFonts w:ascii="Times New Roman" w:hAnsi="Times New Roman" w:cs="Times New Roman"/>
          <w:iCs/>
          <w:sz w:val="28"/>
          <w:szCs w:val="28"/>
        </w:rPr>
        <w:t>;</w:t>
      </w:r>
    </w:p>
    <w:p w14:paraId="733E09FF" w14:textId="77777777" w:rsidR="00F821D7" w:rsidRPr="00F821D7" w:rsidRDefault="00F821D7" w:rsidP="0048775E">
      <w:pPr>
        <w:numPr>
          <w:ilvl w:val="0"/>
          <w:numId w:val="11"/>
        </w:numPr>
        <w:spacing w:after="0" w:line="360" w:lineRule="auto"/>
        <w:ind w:firstLine="709"/>
        <w:contextualSpacing/>
        <w:jc w:val="both"/>
        <w:rPr>
          <w:rFonts w:ascii="Times New Roman" w:hAnsi="Times New Roman" w:cs="Times New Roman"/>
          <w:iCs/>
          <w:sz w:val="28"/>
          <w:szCs w:val="28"/>
          <w:lang w:val="tt-RU"/>
        </w:rPr>
      </w:pPr>
      <w:r w:rsidRPr="00F821D7">
        <w:rPr>
          <w:rFonts w:ascii="Times New Roman" w:hAnsi="Times New Roman" w:cs="Times New Roman"/>
          <w:iCs/>
          <w:sz w:val="28"/>
          <w:szCs w:val="28"/>
          <w:lang w:val="tt-RU"/>
        </w:rPr>
        <w:t>Образование-53%(119,1 млн.руб.)</w:t>
      </w:r>
      <w:r w:rsidRPr="00F821D7">
        <w:rPr>
          <w:rFonts w:ascii="Times New Roman" w:hAnsi="Times New Roman" w:cs="Times New Roman"/>
          <w:iCs/>
          <w:sz w:val="28"/>
          <w:szCs w:val="28"/>
          <w:lang w:val="en-US"/>
        </w:rPr>
        <w:t>;</w:t>
      </w:r>
    </w:p>
    <w:p w14:paraId="2E126703" w14:textId="77777777" w:rsidR="00F821D7" w:rsidRPr="00F821D7" w:rsidRDefault="00F821D7" w:rsidP="0048775E">
      <w:pPr>
        <w:numPr>
          <w:ilvl w:val="0"/>
          <w:numId w:val="11"/>
        </w:numPr>
        <w:spacing w:after="0" w:line="360" w:lineRule="auto"/>
        <w:ind w:firstLine="709"/>
        <w:contextualSpacing/>
        <w:jc w:val="both"/>
        <w:rPr>
          <w:rFonts w:ascii="Times New Roman" w:hAnsi="Times New Roman" w:cs="Times New Roman"/>
          <w:iCs/>
          <w:sz w:val="28"/>
          <w:szCs w:val="28"/>
          <w:lang w:val="tt-RU"/>
        </w:rPr>
      </w:pPr>
      <w:r w:rsidRPr="00F821D7">
        <w:rPr>
          <w:rFonts w:ascii="Times New Roman" w:hAnsi="Times New Roman" w:cs="Times New Roman"/>
          <w:iCs/>
          <w:sz w:val="28"/>
          <w:szCs w:val="28"/>
          <w:lang w:val="tt-RU"/>
        </w:rPr>
        <w:t xml:space="preserve">Добыча полезных ископаемых-41% (573,9 млнн. </w:t>
      </w:r>
      <w:r w:rsidRPr="00F821D7">
        <w:rPr>
          <w:rFonts w:ascii="Times New Roman" w:hAnsi="Times New Roman" w:cs="Times New Roman"/>
          <w:iCs/>
          <w:sz w:val="28"/>
          <w:szCs w:val="28"/>
        </w:rPr>
        <w:t>р</w:t>
      </w:r>
      <w:r w:rsidRPr="00F821D7">
        <w:rPr>
          <w:rFonts w:ascii="Times New Roman" w:hAnsi="Times New Roman" w:cs="Times New Roman"/>
          <w:iCs/>
          <w:sz w:val="28"/>
          <w:szCs w:val="28"/>
          <w:lang w:val="tt-RU"/>
        </w:rPr>
        <w:t>уб.).</w:t>
      </w:r>
    </w:p>
    <w:p w14:paraId="13069CCF" w14:textId="77777777" w:rsidR="00F821D7" w:rsidRPr="00F821D7" w:rsidRDefault="00F821D7" w:rsidP="0048775E">
      <w:pPr>
        <w:numPr>
          <w:ilvl w:val="0"/>
          <w:numId w:val="9"/>
        </w:numPr>
        <w:spacing w:after="0" w:line="360" w:lineRule="auto"/>
        <w:ind w:firstLine="709"/>
        <w:contextualSpacing/>
        <w:jc w:val="both"/>
        <w:rPr>
          <w:rFonts w:ascii="Times New Roman" w:hAnsi="Times New Roman" w:cs="Times New Roman"/>
          <w:iCs/>
          <w:sz w:val="28"/>
          <w:szCs w:val="28"/>
        </w:rPr>
      </w:pPr>
      <w:r w:rsidRPr="00F821D7">
        <w:rPr>
          <w:rFonts w:ascii="Times New Roman" w:hAnsi="Times New Roman" w:cs="Times New Roman"/>
          <w:iCs/>
          <w:sz w:val="28"/>
          <w:szCs w:val="28"/>
        </w:rPr>
        <w:t>Для сравнения: в сфере торговли количество работников за этот период времени сократилось на 10% (18 180,6 млн. руб.)</w:t>
      </w:r>
      <w:r w:rsidRPr="00F821D7">
        <w:rPr>
          <w:rFonts w:ascii="Times New Roman" w:hAnsi="Times New Roman" w:cs="Times New Roman"/>
          <w:i/>
          <w:sz w:val="28"/>
          <w:szCs w:val="28"/>
        </w:rPr>
        <w:t xml:space="preserve">, </w:t>
      </w:r>
      <w:r w:rsidRPr="00F821D7">
        <w:rPr>
          <w:rFonts w:ascii="Times New Roman" w:hAnsi="Times New Roman" w:cs="Times New Roman"/>
          <w:iCs/>
          <w:sz w:val="28"/>
          <w:szCs w:val="28"/>
        </w:rPr>
        <w:t>деятельность по операциям с недвижимым имуществом-на 22 % (5 676,10 млн. руб.).</w:t>
      </w:r>
    </w:p>
    <w:p w14:paraId="7FBA65F2"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Для анализа изменения эффективности работы за период с 2019 по 2023 год использовали показатель выручки на одного работника.</w:t>
      </w:r>
    </w:p>
    <w:p w14:paraId="2CE5F053"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Выручка на одного работника</w:t>
      </w:r>
      <w:r w:rsidRPr="00F821D7">
        <w:rPr>
          <w:rFonts w:ascii="Times New Roman" w:hAnsi="Times New Roman" w:cs="Times New Roman"/>
          <w:sz w:val="28"/>
          <w:szCs w:val="28"/>
        </w:rPr>
        <w:t> — это важный финансовый показатель, который позволяет оценить уровень производительности труда в компании. Он рассчитывается как отношение выручки от реализации к численности всех работников, включая как основных, так и административно-управленческих. Этот коэффициент помогает понять, сколько дохода генерирует каждый сотрудник, что, в свою очередь, может быть использовано для анализа эффективности бизнеса и принятия управленческих решений.</w:t>
      </w:r>
    </w:p>
    <w:p w14:paraId="0C4159ED"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Расчет выручки на одного работника, произведенный в приложении №6, показывает незначительное увеличение выручки на одного работника период с 2019 по 2023 годы. </w:t>
      </w:r>
    </w:p>
    <w:p w14:paraId="42238E4C"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lastRenderedPageBreak/>
        <w:t>Произведен расчет ожидаемой выручки на одного работника в разрезе отраслей, а также расчет скорректированного оборота малых предприятий. Расчет показывает, что потери оборота из-за инфляции за 4 года составляет 68 950,6 (шестьдесят восемь миллиардов девятьсот пятьдесят миллионов шестьсот тысяч) рублей, что составляет 4 % от всего оборота малых предприятий Волгоградской области за вышеуказанный период. Потери оборота от снижения производительности труда составляет:</w:t>
      </w:r>
    </w:p>
    <w:p w14:paraId="6916D219" w14:textId="77777777" w:rsidR="00F821D7" w:rsidRPr="00F821D7" w:rsidRDefault="00F821D7" w:rsidP="0048775E">
      <w:pPr>
        <w:numPr>
          <w:ilvl w:val="0"/>
          <w:numId w:val="4"/>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Обрабатывающие производства - 16 192,40 </w:t>
      </w:r>
      <w:proofErr w:type="spellStart"/>
      <w:r w:rsidRPr="00F821D7">
        <w:rPr>
          <w:rFonts w:ascii="Times New Roman" w:hAnsi="Times New Roman" w:cs="Times New Roman"/>
          <w:sz w:val="28"/>
          <w:szCs w:val="28"/>
        </w:rPr>
        <w:t>млн.руб</w:t>
      </w:r>
      <w:proofErr w:type="spellEnd"/>
      <w:r w:rsidRPr="00F821D7">
        <w:rPr>
          <w:rFonts w:ascii="Times New Roman" w:hAnsi="Times New Roman" w:cs="Times New Roman"/>
          <w:sz w:val="28"/>
          <w:szCs w:val="28"/>
        </w:rPr>
        <w:t>.</w:t>
      </w:r>
    </w:p>
    <w:p w14:paraId="2B86F6C7" w14:textId="77777777" w:rsidR="00F821D7" w:rsidRPr="00F821D7" w:rsidRDefault="00F821D7" w:rsidP="0048775E">
      <w:pPr>
        <w:numPr>
          <w:ilvl w:val="0"/>
          <w:numId w:val="4"/>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Водоснабжение…. - 12 469,61 млн. руб.</w:t>
      </w:r>
    </w:p>
    <w:p w14:paraId="73B60722" w14:textId="77777777" w:rsidR="00F821D7" w:rsidRPr="00F821D7" w:rsidRDefault="00F821D7" w:rsidP="0048775E">
      <w:pPr>
        <w:numPr>
          <w:ilvl w:val="0"/>
          <w:numId w:val="4"/>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Строительство - 10 727,53 </w:t>
      </w:r>
      <w:proofErr w:type="spellStart"/>
      <w:r w:rsidRPr="00F821D7">
        <w:rPr>
          <w:rFonts w:ascii="Times New Roman" w:hAnsi="Times New Roman" w:cs="Times New Roman"/>
          <w:sz w:val="28"/>
          <w:szCs w:val="28"/>
        </w:rPr>
        <w:t>млн.руб</w:t>
      </w:r>
      <w:proofErr w:type="spellEnd"/>
      <w:r w:rsidRPr="00F821D7">
        <w:rPr>
          <w:rFonts w:ascii="Times New Roman" w:hAnsi="Times New Roman" w:cs="Times New Roman"/>
          <w:sz w:val="28"/>
          <w:szCs w:val="28"/>
        </w:rPr>
        <w:t>.</w:t>
      </w:r>
    </w:p>
    <w:p w14:paraId="293C9133" w14:textId="77777777" w:rsidR="00F821D7" w:rsidRPr="00F821D7" w:rsidRDefault="00F821D7" w:rsidP="0048775E">
      <w:pPr>
        <w:numPr>
          <w:ilvl w:val="0"/>
          <w:numId w:val="4"/>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Деятельность по операциям с…. - 8 589,72 </w:t>
      </w:r>
      <w:proofErr w:type="spellStart"/>
      <w:r w:rsidRPr="00F821D7">
        <w:rPr>
          <w:rFonts w:ascii="Times New Roman" w:hAnsi="Times New Roman" w:cs="Times New Roman"/>
          <w:sz w:val="28"/>
          <w:szCs w:val="28"/>
        </w:rPr>
        <w:t>млн.руб</w:t>
      </w:r>
      <w:proofErr w:type="spellEnd"/>
      <w:r w:rsidRPr="00F821D7">
        <w:rPr>
          <w:rFonts w:ascii="Times New Roman" w:hAnsi="Times New Roman" w:cs="Times New Roman"/>
          <w:sz w:val="28"/>
          <w:szCs w:val="28"/>
        </w:rPr>
        <w:t>.</w:t>
      </w:r>
    </w:p>
    <w:p w14:paraId="139B1018"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В то же время в ряде отраслей наблюдается обороты выше ожидаемого, следовательно этот факт говорит, что указанные отрасли увеличили производительность труда как за счет изменения стоимости реализованных товаров и услуг, так и за счет модернизации оборудования, внедрения передовых технологий. Так, сельское лесное хозяйство увеличили оборот на 45 874,92 </w:t>
      </w:r>
      <w:proofErr w:type="spellStart"/>
      <w:r w:rsidRPr="00F821D7">
        <w:rPr>
          <w:rFonts w:ascii="Times New Roman" w:hAnsi="Times New Roman" w:cs="Times New Roman"/>
          <w:sz w:val="28"/>
          <w:szCs w:val="28"/>
        </w:rPr>
        <w:t>млн.руб</w:t>
      </w:r>
      <w:proofErr w:type="spellEnd"/>
      <w:r w:rsidRPr="00F821D7">
        <w:rPr>
          <w:rFonts w:ascii="Times New Roman" w:hAnsi="Times New Roman" w:cs="Times New Roman"/>
          <w:sz w:val="28"/>
          <w:szCs w:val="28"/>
        </w:rPr>
        <w:t xml:space="preserve">., торговля –на 33 901,44 </w:t>
      </w:r>
      <w:proofErr w:type="spellStart"/>
      <w:r w:rsidRPr="00F821D7">
        <w:rPr>
          <w:rFonts w:ascii="Times New Roman" w:hAnsi="Times New Roman" w:cs="Times New Roman"/>
          <w:sz w:val="28"/>
          <w:szCs w:val="28"/>
        </w:rPr>
        <w:t>млн.руб</w:t>
      </w:r>
      <w:proofErr w:type="spellEnd"/>
      <w:r w:rsidRPr="00F821D7">
        <w:rPr>
          <w:rFonts w:ascii="Times New Roman" w:hAnsi="Times New Roman" w:cs="Times New Roman"/>
          <w:sz w:val="28"/>
          <w:szCs w:val="28"/>
        </w:rPr>
        <w:t xml:space="preserve">., транспортировка и хранение-11 793,06 </w:t>
      </w:r>
      <w:proofErr w:type="spellStart"/>
      <w:r w:rsidRPr="00F821D7">
        <w:rPr>
          <w:rFonts w:ascii="Times New Roman" w:hAnsi="Times New Roman" w:cs="Times New Roman"/>
          <w:sz w:val="28"/>
          <w:szCs w:val="28"/>
        </w:rPr>
        <w:t>млн.руб</w:t>
      </w:r>
      <w:proofErr w:type="spellEnd"/>
      <w:r w:rsidRPr="00F821D7">
        <w:rPr>
          <w:rFonts w:ascii="Times New Roman" w:hAnsi="Times New Roman" w:cs="Times New Roman"/>
          <w:sz w:val="28"/>
          <w:szCs w:val="28"/>
        </w:rPr>
        <w:t xml:space="preserve">. </w:t>
      </w:r>
    </w:p>
    <w:p w14:paraId="3EC535E5"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Значительное увеличение оборота сельскохозяйственных предприятий можно объяснить низкими ставками кредита, предоставляемым сельхозпроизводителям по сравнению с другими отраслями экономики. Это подтверждается Банком Росси в Аналитическом обзоре рынка кредитования субъектов малого и среднего предпринимательства за 2023 год.</w:t>
      </w:r>
    </w:p>
    <w:p w14:paraId="2EB16F7A"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Исходя из анализа стратегии социально-экономического развития Волгограда до 2030 года, утвержденного Законом Волгоградской области от 28.12.2021 г. №134-ОД, а также анализируя Постановления Главы Администрации г. Волгограда от 29.12.2018 г. № 2028 «О внесении изменений в постановление администрации Волгограда», Постановления Главы </w:t>
      </w:r>
      <w:r w:rsidRPr="00F821D7">
        <w:rPr>
          <w:rFonts w:ascii="Times New Roman" w:hAnsi="Times New Roman" w:cs="Times New Roman"/>
          <w:sz w:val="28"/>
          <w:szCs w:val="28"/>
        </w:rPr>
        <w:lastRenderedPageBreak/>
        <w:t xml:space="preserve">Администрации г. Волгограда от 31 октября 2017 г. № 1660 «Об утверждении муниципальной программы «Поддержка субъектов малого и среднего предпринимательства в Волгограде на 2017-2019 годы»[9], в качестве задач программы по развитию предпринимательства и потребительского рынка г. Волгограда допустимо выделить следующее: </w:t>
      </w:r>
    </w:p>
    <w:p w14:paraId="680E7AA1"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  1. Поддержка субъектов малого предпринимательства путем предоставления налоговых преференций и оказания финансовой поддержки;</w:t>
      </w:r>
    </w:p>
    <w:p w14:paraId="0E834E21"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 2. Развитие системы и механизмов информационной, консультационной и иной, поддержки субъектов малого и среднего предпринимательства;</w:t>
      </w:r>
    </w:p>
    <w:p w14:paraId="5E590115"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 3. Развитие системы имущественной поддержки субъектов малого и среднего предпринимательства; </w:t>
      </w:r>
    </w:p>
    <w:p w14:paraId="178B6C35"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4. Интеграция субъектов малого и среднего предпринимательства в промышленный сектор, в том числе с крупным производственным бизнесом; </w:t>
      </w:r>
    </w:p>
    <w:p w14:paraId="5AC2DE1B"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5. Развитие инфраструктуры потребительского рынка, развитие социально значимых направлений деятельности.</w:t>
      </w:r>
    </w:p>
    <w:p w14:paraId="00CF9C23"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Каждый из региональных проектов учитывает приоритетность решения ключевых задач по удовлетворению потребностей предпринимательства в финансовых, имущественных, информационных, консультационных и иных ресурсах.</w:t>
      </w:r>
    </w:p>
    <w:p w14:paraId="37A59487"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Деятельность субъектов малого и среднего предпринимательства в Волгоградской области характеризуется невысокой деловой активностью в экономике региона и недостаточной конкурентоспособностью, связанной с низким уровнем использования новых технологий, неэффективным созданием инновационных продуктов и услуг. Например, по количество субъектов МСП на 10 тыс. населения в 2023 году занимает по Южному федеральному округу 5 место.</w:t>
      </w:r>
    </w:p>
    <w:p w14:paraId="663FC028"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 xml:space="preserve">Основные результаты анализа сильных и слабых сторон, возможностей и угроз развития МСП (SWOT-анализ), представленные ниже, показали наличие </w:t>
      </w:r>
      <w:r w:rsidRPr="00F821D7">
        <w:rPr>
          <w:rFonts w:ascii="Times New Roman" w:hAnsi="Times New Roman" w:cs="Times New Roman"/>
          <w:sz w:val="28"/>
          <w:szCs w:val="28"/>
        </w:rPr>
        <w:lastRenderedPageBreak/>
        <w:t xml:space="preserve">значительного потенциала для ускоренного развития в регионе МСП </w:t>
      </w:r>
      <w:r w:rsidRPr="00F821D7">
        <w:rPr>
          <w:rFonts w:ascii="Times New Roman" w:hAnsi="Times New Roman" w:cs="Times New Roman"/>
          <w:b/>
          <w:bCs/>
          <w:sz w:val="28"/>
          <w:szCs w:val="28"/>
        </w:rPr>
        <w:t>(Приложение № 7).</w:t>
      </w:r>
    </w:p>
    <w:p w14:paraId="36BB9DEA" w14:textId="77777777" w:rsidR="00F821D7" w:rsidRPr="00F821D7" w:rsidRDefault="00F821D7" w:rsidP="00F821D7">
      <w:pPr>
        <w:rPr>
          <w:rFonts w:ascii="Times New Roman" w:hAnsi="Times New Roman" w:cs="Times New Roman"/>
          <w:sz w:val="28"/>
          <w:szCs w:val="28"/>
        </w:rPr>
      </w:pPr>
      <w:r w:rsidRPr="00F821D7">
        <w:rPr>
          <w:rFonts w:ascii="Times New Roman" w:hAnsi="Times New Roman" w:cs="Times New Roman"/>
          <w:sz w:val="28"/>
          <w:szCs w:val="28"/>
        </w:rPr>
        <w:br w:type="page"/>
      </w:r>
    </w:p>
    <w:p w14:paraId="56A5FC9D"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sz w:val="28"/>
          <w:szCs w:val="28"/>
        </w:rPr>
      </w:pPr>
      <w:bookmarkStart w:id="6" w:name="_Toc190124721"/>
      <w:r w:rsidRPr="00F821D7">
        <w:rPr>
          <w:rFonts w:ascii="Times New Roman" w:eastAsiaTheme="majorEastAsia" w:hAnsi="Times New Roman" w:cs="Times New Roman"/>
          <w:b/>
          <w:bCs/>
          <w:sz w:val="28"/>
          <w:szCs w:val="28"/>
        </w:rPr>
        <w:lastRenderedPageBreak/>
        <w:t>2.2 Рекомендации по совершенствованию направлений государственной поддержки субъектов малого и среднего предпринимательства</w:t>
      </w:r>
      <w:bookmarkEnd w:id="6"/>
    </w:p>
    <w:p w14:paraId="38D8EE60" w14:textId="77777777" w:rsidR="00F821D7" w:rsidRPr="00F821D7" w:rsidRDefault="00F821D7" w:rsidP="00F821D7">
      <w:pPr>
        <w:spacing w:after="0" w:line="360" w:lineRule="auto"/>
        <w:rPr>
          <w:rFonts w:ascii="Times New Roman" w:hAnsi="Times New Roman" w:cs="Times New Roman"/>
          <w:b/>
          <w:bCs/>
          <w:sz w:val="28"/>
          <w:szCs w:val="28"/>
        </w:rPr>
      </w:pPr>
    </w:p>
    <w:p w14:paraId="753D9C75" w14:textId="77777777" w:rsidR="00F821D7" w:rsidRPr="00F821D7" w:rsidRDefault="00F821D7" w:rsidP="00F821D7">
      <w:pPr>
        <w:spacing w:after="0" w:line="360" w:lineRule="auto"/>
        <w:jc w:val="both"/>
        <w:rPr>
          <w:rFonts w:ascii="Times New Roman" w:hAnsi="Times New Roman" w:cs="Times New Roman"/>
          <w:sz w:val="28"/>
          <w:szCs w:val="28"/>
        </w:rPr>
      </w:pPr>
      <w:r w:rsidRPr="00F821D7">
        <w:rPr>
          <w:rFonts w:ascii="Times New Roman" w:hAnsi="Times New Roman" w:cs="Times New Roman"/>
          <w:sz w:val="28"/>
          <w:szCs w:val="28"/>
        </w:rPr>
        <w:t>На сегодняшний день разработано большое количество подходов к созданию программ поддержки малого и среднего предпринимательства (МСП) на различных уровнях власти. Также проводятся исследования по обоснованию их применения и оценке реальных результатов реализации.</w:t>
      </w:r>
    </w:p>
    <w:p w14:paraId="57A82E90" w14:textId="77777777" w:rsidR="00F821D7" w:rsidRPr="00F821D7" w:rsidRDefault="00F821D7" w:rsidP="00F821D7">
      <w:pPr>
        <w:spacing w:after="0" w:line="360" w:lineRule="auto"/>
        <w:jc w:val="both"/>
        <w:rPr>
          <w:rFonts w:ascii="Times New Roman" w:hAnsi="Times New Roman" w:cs="Times New Roman"/>
          <w:sz w:val="28"/>
          <w:szCs w:val="28"/>
        </w:rPr>
      </w:pPr>
      <w:r w:rsidRPr="00F821D7">
        <w:rPr>
          <w:rFonts w:ascii="Times New Roman" w:hAnsi="Times New Roman" w:cs="Times New Roman"/>
          <w:sz w:val="28"/>
          <w:szCs w:val="28"/>
        </w:rPr>
        <w:t>Несмотря на это, остаются нерешенными некоторые важные научные задачи. Прежде всего, это касается создания комплексной методологии оценки эффективности мер государственной поддержки МСП. Такая методология должна представлять собой четкий алгоритм последовательных процедур - от сбора информации до ее анализа, позволяющий получить полную картину состояния малого бизнеса в конкретном регионе.</w:t>
      </w:r>
    </w:p>
    <w:p w14:paraId="6A0F201A" w14:textId="77777777" w:rsidR="00F821D7" w:rsidRPr="00F821D7" w:rsidRDefault="00F821D7" w:rsidP="00F821D7">
      <w:pPr>
        <w:spacing w:after="0" w:line="360" w:lineRule="auto"/>
        <w:jc w:val="both"/>
        <w:rPr>
          <w:rFonts w:ascii="Times New Roman" w:hAnsi="Times New Roman" w:cs="Times New Roman"/>
          <w:sz w:val="28"/>
          <w:szCs w:val="28"/>
        </w:rPr>
      </w:pPr>
      <w:r w:rsidRPr="00F821D7">
        <w:rPr>
          <w:rFonts w:ascii="Times New Roman" w:hAnsi="Times New Roman" w:cs="Times New Roman"/>
          <w:sz w:val="28"/>
          <w:szCs w:val="28"/>
        </w:rPr>
        <w:t>Данный подход должен обеспечить системную связь между различными этапами оценки: получением данных о текущем положении МСП, их обработкой с использованием стандартных методик и последующим анализом для принятия управленческих решений. При этом важно учитывать как количественные показатели развития малого бизнеса, так и качественные характеристики его функционирования в рамках региональной экономической системы.</w:t>
      </w:r>
    </w:p>
    <w:p w14:paraId="614F84D2" w14:textId="5F85E812" w:rsidR="00F821D7" w:rsidRDefault="00F821D7" w:rsidP="00F821D7">
      <w:pPr>
        <w:spacing w:after="0" w:line="360" w:lineRule="auto"/>
        <w:jc w:val="both"/>
        <w:rPr>
          <w:rFonts w:ascii="Times New Roman" w:hAnsi="Times New Roman" w:cs="Times New Roman"/>
          <w:sz w:val="28"/>
          <w:szCs w:val="28"/>
        </w:rPr>
      </w:pPr>
      <w:r w:rsidRPr="00F821D7">
        <w:rPr>
          <w:rFonts w:ascii="Times New Roman" w:hAnsi="Times New Roman" w:cs="Times New Roman"/>
          <w:sz w:val="28"/>
          <w:szCs w:val="28"/>
        </w:rPr>
        <w:t xml:space="preserve">Для проведения качественной оценки развития малого и среднего предпринимательства (МСП) в Волгоградской области предлагается внедрить систему вычисления т.н. интегрального показателя, состоящий из трех основных </w:t>
      </w:r>
      <w:proofErr w:type="spellStart"/>
      <w:r w:rsidRPr="00F821D7">
        <w:rPr>
          <w:rFonts w:ascii="Times New Roman" w:hAnsi="Times New Roman" w:cs="Times New Roman"/>
          <w:sz w:val="28"/>
          <w:szCs w:val="28"/>
        </w:rPr>
        <w:t>субиндексов</w:t>
      </w:r>
      <w:proofErr w:type="spellEnd"/>
      <w:r w:rsidRPr="00F821D7">
        <w:rPr>
          <w:rFonts w:ascii="Times New Roman" w:hAnsi="Times New Roman" w:cs="Times New Roman"/>
          <w:sz w:val="28"/>
          <w:szCs w:val="28"/>
        </w:rPr>
        <w:t xml:space="preserve"> (Рис.1):</w:t>
      </w:r>
    </w:p>
    <w:p w14:paraId="2F24DCD9" w14:textId="77777777" w:rsidR="00F821D7" w:rsidRPr="00F821D7" w:rsidRDefault="00F821D7" w:rsidP="00F821D7">
      <w:pPr>
        <w:spacing w:after="0" w:line="360" w:lineRule="auto"/>
        <w:jc w:val="both"/>
        <w:rPr>
          <w:rFonts w:ascii="Times New Roman" w:hAnsi="Times New Roman" w:cs="Times New Roman"/>
          <w:sz w:val="28"/>
          <w:szCs w:val="28"/>
        </w:rPr>
      </w:pPr>
    </w:p>
    <w:p w14:paraId="42A76466" w14:textId="77777777" w:rsidR="00F821D7" w:rsidRPr="00F821D7" w:rsidRDefault="00F821D7" w:rsidP="00F821D7">
      <w:pPr>
        <w:spacing w:after="0" w:line="360" w:lineRule="auto"/>
        <w:rPr>
          <w:rFonts w:ascii="Times New Roman" w:hAnsi="Times New Roman" w:cs="Times New Roman"/>
          <w:sz w:val="28"/>
          <w:szCs w:val="28"/>
        </w:rPr>
      </w:pPr>
    </w:p>
    <w:p w14:paraId="2AC37D6A" w14:textId="77777777" w:rsidR="00F821D7" w:rsidRPr="00F821D7" w:rsidRDefault="00F821D7" w:rsidP="00F821D7">
      <w:pPr>
        <w:spacing w:after="0" w:line="360" w:lineRule="auto"/>
        <w:rPr>
          <w:rFonts w:ascii="Times New Roman" w:hAnsi="Times New Roman" w:cs="Times New Roman"/>
          <w:sz w:val="28"/>
          <w:szCs w:val="28"/>
        </w:rPr>
      </w:pPr>
    </w:p>
    <w:p w14:paraId="28AF159D" w14:textId="77777777" w:rsidR="00F821D7" w:rsidRPr="00F821D7" w:rsidRDefault="00F821D7" w:rsidP="00F821D7">
      <w:pPr>
        <w:spacing w:after="0" w:line="360" w:lineRule="auto"/>
        <w:rPr>
          <w:rFonts w:ascii="Times New Roman" w:hAnsi="Times New Roman" w:cs="Times New Roman"/>
          <w:sz w:val="28"/>
          <w:szCs w:val="28"/>
        </w:rPr>
      </w:pPr>
      <w:r w:rsidRPr="00F821D7">
        <w:rPr>
          <w:rFonts w:ascii="Times New Roman" w:hAnsi="Times New Roman" w:cs="Times New Roman"/>
          <w:noProof/>
          <w:sz w:val="28"/>
          <w:szCs w:val="28"/>
        </w:rPr>
        <w:lastRenderedPageBreak/>
        <w:drawing>
          <wp:inline distT="0" distB="0" distL="0" distR="0" wp14:anchorId="3D7EA449" wp14:editId="3E715046">
            <wp:extent cx="5768340" cy="1165860"/>
            <wp:effectExtent l="38100" t="0" r="4191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FDCF429" w14:textId="77777777" w:rsidR="00F821D7" w:rsidRPr="00F821D7" w:rsidRDefault="00F821D7" w:rsidP="00F821D7">
      <w:pPr>
        <w:spacing w:after="0" w:line="360" w:lineRule="auto"/>
        <w:jc w:val="center"/>
        <w:rPr>
          <w:rFonts w:ascii="Times New Roman" w:hAnsi="Times New Roman" w:cs="Times New Roman"/>
          <w:sz w:val="28"/>
          <w:szCs w:val="28"/>
        </w:rPr>
      </w:pPr>
      <w:r w:rsidRPr="00F821D7">
        <w:rPr>
          <w:rFonts w:ascii="Times New Roman" w:hAnsi="Times New Roman" w:cs="Times New Roman"/>
          <w:b/>
          <w:bCs/>
          <w:sz w:val="24"/>
          <w:szCs w:val="24"/>
        </w:rPr>
        <w:t>Рис.1</w:t>
      </w:r>
      <w:r w:rsidRPr="00F821D7">
        <w:rPr>
          <w:rFonts w:ascii="Times New Roman" w:hAnsi="Times New Roman" w:cs="Times New Roman"/>
          <w:sz w:val="24"/>
          <w:szCs w:val="24"/>
        </w:rPr>
        <w:t xml:space="preserve"> – </w:t>
      </w:r>
      <w:proofErr w:type="spellStart"/>
      <w:r w:rsidRPr="00F821D7">
        <w:rPr>
          <w:rFonts w:ascii="Times New Roman" w:hAnsi="Times New Roman" w:cs="Times New Roman"/>
          <w:sz w:val="24"/>
          <w:szCs w:val="24"/>
        </w:rPr>
        <w:t>Субиндексы</w:t>
      </w:r>
      <w:proofErr w:type="spellEnd"/>
      <w:r w:rsidRPr="00F821D7">
        <w:rPr>
          <w:rFonts w:ascii="Times New Roman" w:hAnsi="Times New Roman" w:cs="Times New Roman"/>
          <w:sz w:val="24"/>
          <w:szCs w:val="24"/>
        </w:rPr>
        <w:t xml:space="preserve"> интегрального показателя</w:t>
      </w:r>
      <w:r w:rsidRPr="00F821D7">
        <w:rPr>
          <w:rFonts w:ascii="Times New Roman" w:hAnsi="Times New Roman" w:cs="Times New Roman"/>
          <w:sz w:val="28"/>
          <w:szCs w:val="28"/>
        </w:rPr>
        <w:br/>
      </w:r>
    </w:p>
    <w:p w14:paraId="3A8FB7B7" w14:textId="77777777" w:rsidR="00F821D7" w:rsidRPr="00F821D7" w:rsidRDefault="00F821D7" w:rsidP="00F821D7">
      <w:pPr>
        <w:spacing w:after="0" w:line="360" w:lineRule="auto"/>
        <w:ind w:firstLine="709"/>
        <w:jc w:val="both"/>
        <w:rPr>
          <w:rFonts w:ascii="Times New Roman" w:hAnsi="Times New Roman" w:cs="Times New Roman"/>
          <w:sz w:val="28"/>
          <w:szCs w:val="28"/>
          <w:lang w:val="en-US"/>
        </w:rPr>
      </w:pPr>
      <w:r w:rsidRPr="00F821D7">
        <w:rPr>
          <w:rFonts w:ascii="Times New Roman" w:hAnsi="Times New Roman" w:cs="Times New Roman"/>
          <w:sz w:val="28"/>
          <w:szCs w:val="28"/>
        </w:rPr>
        <w:t xml:space="preserve">Каждый из предложенных выше </w:t>
      </w:r>
      <w:proofErr w:type="spellStart"/>
      <w:r w:rsidRPr="00F821D7">
        <w:rPr>
          <w:rFonts w:ascii="Times New Roman" w:hAnsi="Times New Roman" w:cs="Times New Roman"/>
          <w:sz w:val="28"/>
          <w:szCs w:val="28"/>
        </w:rPr>
        <w:t>субиндексов</w:t>
      </w:r>
      <w:proofErr w:type="spellEnd"/>
      <w:r w:rsidRPr="00F821D7">
        <w:rPr>
          <w:rFonts w:ascii="Times New Roman" w:hAnsi="Times New Roman" w:cs="Times New Roman"/>
          <w:sz w:val="28"/>
          <w:szCs w:val="28"/>
        </w:rPr>
        <w:t xml:space="preserve"> включает в свой состав несколько показателей, которые позволяют оценить тот или иной </w:t>
      </w:r>
      <w:proofErr w:type="spellStart"/>
      <w:r w:rsidRPr="00F821D7">
        <w:rPr>
          <w:rFonts w:ascii="Times New Roman" w:hAnsi="Times New Roman" w:cs="Times New Roman"/>
          <w:sz w:val="28"/>
          <w:szCs w:val="28"/>
        </w:rPr>
        <w:t>субиндекс</w:t>
      </w:r>
      <w:proofErr w:type="spellEnd"/>
      <w:r w:rsidRPr="00F821D7">
        <w:rPr>
          <w:rFonts w:ascii="Times New Roman" w:hAnsi="Times New Roman" w:cs="Times New Roman"/>
          <w:sz w:val="28"/>
          <w:szCs w:val="28"/>
        </w:rPr>
        <w:t xml:space="preserve"> положительно или отрицательно. Рассмотрим каждый из них по очереди</w:t>
      </w:r>
      <w:r w:rsidRPr="00F821D7">
        <w:rPr>
          <w:rFonts w:ascii="Times New Roman" w:hAnsi="Times New Roman" w:cs="Times New Roman"/>
          <w:sz w:val="28"/>
          <w:szCs w:val="28"/>
          <w:lang w:val="en-US"/>
        </w:rPr>
        <w:t>:</w:t>
      </w:r>
    </w:p>
    <w:p w14:paraId="3687B3C2" w14:textId="77777777" w:rsidR="00F821D7" w:rsidRPr="00F821D7" w:rsidRDefault="00F821D7" w:rsidP="0048775E">
      <w:pPr>
        <w:numPr>
          <w:ilvl w:val="0"/>
          <w:numId w:val="12"/>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 xml:space="preserve">Макроэкономический </w:t>
      </w:r>
      <w:proofErr w:type="spellStart"/>
      <w:r w:rsidRPr="00F821D7">
        <w:rPr>
          <w:rFonts w:ascii="Times New Roman" w:hAnsi="Times New Roman" w:cs="Times New Roman"/>
          <w:b/>
          <w:bCs/>
          <w:sz w:val="28"/>
          <w:szCs w:val="28"/>
        </w:rPr>
        <w:t>субиндекс</w:t>
      </w:r>
      <w:proofErr w:type="spellEnd"/>
      <w:r w:rsidRPr="00F821D7">
        <w:rPr>
          <w:rFonts w:ascii="Times New Roman" w:hAnsi="Times New Roman" w:cs="Times New Roman"/>
          <w:sz w:val="28"/>
          <w:szCs w:val="28"/>
        </w:rPr>
        <w:t xml:space="preserve">. Этот </w:t>
      </w:r>
      <w:proofErr w:type="spellStart"/>
      <w:r w:rsidRPr="00F821D7">
        <w:rPr>
          <w:rFonts w:ascii="Times New Roman" w:hAnsi="Times New Roman" w:cs="Times New Roman"/>
          <w:sz w:val="28"/>
          <w:szCs w:val="28"/>
        </w:rPr>
        <w:t>субиндекс</w:t>
      </w:r>
      <w:proofErr w:type="spellEnd"/>
      <w:r w:rsidRPr="00F821D7">
        <w:rPr>
          <w:rFonts w:ascii="Times New Roman" w:hAnsi="Times New Roman" w:cs="Times New Roman"/>
          <w:sz w:val="28"/>
          <w:szCs w:val="28"/>
        </w:rPr>
        <w:t xml:space="preserve"> включает показатели, характеризующие макроэкономические изменения развития МСП. Основные параметры:</w:t>
      </w:r>
    </w:p>
    <w:p w14:paraId="0F07EFDF"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b/>
          <w:bCs/>
          <w:sz w:val="28"/>
          <w:szCs w:val="28"/>
        </w:rPr>
        <w:t>Демографические показатели</w:t>
      </w:r>
      <w:r w:rsidRPr="00F821D7">
        <w:rPr>
          <w:rFonts w:ascii="Times New Roman" w:hAnsi="Times New Roman" w:cs="Times New Roman"/>
          <w:sz w:val="28"/>
          <w:szCs w:val="28"/>
        </w:rPr>
        <w:t>:</w:t>
      </w:r>
    </w:p>
    <w:p w14:paraId="3E8A020C"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Количество зарегистрированных субъектов МСП</w:t>
      </w:r>
      <w:r w:rsidRPr="00F821D7">
        <w:rPr>
          <w:rFonts w:ascii="Times New Roman" w:hAnsi="Times New Roman" w:cs="Times New Roman"/>
          <w:sz w:val="28"/>
          <w:szCs w:val="28"/>
          <w:lang w:val="en-US"/>
        </w:rPr>
        <w:t>;</w:t>
      </w:r>
    </w:p>
    <w:p w14:paraId="4F7D5D80"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Доля МСП в общем количестве предприятий региона;</w:t>
      </w:r>
    </w:p>
    <w:p w14:paraId="1778DADC"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Динамика создания/ликвидации малых предприятий.</w:t>
      </w:r>
    </w:p>
    <w:p w14:paraId="1270D7DB" w14:textId="77777777" w:rsidR="00F821D7" w:rsidRPr="00F821D7" w:rsidRDefault="00F821D7" w:rsidP="0048775E">
      <w:pPr>
        <w:numPr>
          <w:ilvl w:val="2"/>
          <w:numId w:val="13"/>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b/>
          <w:bCs/>
          <w:sz w:val="28"/>
          <w:szCs w:val="28"/>
        </w:rPr>
        <w:t>Социальные показатели</w:t>
      </w:r>
      <w:r w:rsidRPr="00F821D7">
        <w:rPr>
          <w:rFonts w:ascii="Times New Roman" w:hAnsi="Times New Roman" w:cs="Times New Roman"/>
          <w:sz w:val="28"/>
          <w:szCs w:val="28"/>
        </w:rPr>
        <w:t>:</w:t>
      </w:r>
    </w:p>
    <w:p w14:paraId="0E15AD4D"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Численность занятых в сфере МСП;</w:t>
      </w:r>
    </w:p>
    <w:p w14:paraId="70A6140C"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Доля занятых на предприятиях МСП от общей численности работающих;</w:t>
      </w:r>
    </w:p>
    <w:p w14:paraId="2E5C0F97"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Уровень заработной платы в секторе МСП по сравнению со средним по региону.</w:t>
      </w:r>
    </w:p>
    <w:p w14:paraId="1CCED7D1"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b/>
          <w:bCs/>
          <w:sz w:val="28"/>
          <w:szCs w:val="28"/>
        </w:rPr>
        <w:t>Финансовые показатели</w:t>
      </w:r>
      <w:r w:rsidRPr="00F821D7">
        <w:rPr>
          <w:rFonts w:ascii="Times New Roman" w:hAnsi="Times New Roman" w:cs="Times New Roman"/>
          <w:sz w:val="28"/>
          <w:szCs w:val="28"/>
        </w:rPr>
        <w:t>:</w:t>
      </w:r>
    </w:p>
    <w:p w14:paraId="463A3D19"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Объем товарооборота МСП</w:t>
      </w:r>
    </w:p>
    <w:p w14:paraId="4346CF8F"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Доля оборота МСП в общем обороте всех предприятий региона</w:t>
      </w:r>
    </w:p>
    <w:p w14:paraId="0E9574DF" w14:textId="77777777" w:rsidR="00F821D7" w:rsidRPr="00F821D7" w:rsidRDefault="00F821D7" w:rsidP="0048775E">
      <w:pPr>
        <w:numPr>
          <w:ilvl w:val="1"/>
          <w:numId w:val="13"/>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Объем налоговых поступлений от МСП</w:t>
      </w:r>
    </w:p>
    <w:p w14:paraId="16B15346" w14:textId="77777777" w:rsidR="00F821D7" w:rsidRPr="00F821D7" w:rsidRDefault="00F821D7" w:rsidP="0048775E">
      <w:pPr>
        <w:numPr>
          <w:ilvl w:val="0"/>
          <w:numId w:val="14"/>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lastRenderedPageBreak/>
        <w:t xml:space="preserve">Экспертный </w:t>
      </w:r>
      <w:proofErr w:type="spellStart"/>
      <w:r w:rsidRPr="00F821D7">
        <w:rPr>
          <w:rFonts w:ascii="Times New Roman" w:hAnsi="Times New Roman" w:cs="Times New Roman"/>
          <w:b/>
          <w:bCs/>
          <w:sz w:val="28"/>
          <w:szCs w:val="28"/>
        </w:rPr>
        <w:t>субиндекс</w:t>
      </w:r>
      <w:proofErr w:type="spellEnd"/>
      <w:r w:rsidRPr="00F821D7">
        <w:rPr>
          <w:rFonts w:ascii="Times New Roman" w:hAnsi="Times New Roman" w:cs="Times New Roman"/>
          <w:sz w:val="28"/>
          <w:szCs w:val="28"/>
        </w:rPr>
        <w:t>. Основан на субъективных оценках представителей бизнес-сообщества и экспертов. Включает:</w:t>
      </w:r>
    </w:p>
    <w:p w14:paraId="2BD46A1D"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b/>
          <w:bCs/>
          <w:sz w:val="28"/>
          <w:szCs w:val="28"/>
        </w:rPr>
        <w:t>Оценку делового климата</w:t>
      </w:r>
      <w:r w:rsidRPr="00F821D7">
        <w:rPr>
          <w:rFonts w:ascii="Times New Roman" w:hAnsi="Times New Roman" w:cs="Times New Roman"/>
          <w:sz w:val="28"/>
          <w:szCs w:val="28"/>
        </w:rPr>
        <w:t>:</w:t>
      </w:r>
    </w:p>
    <w:p w14:paraId="0EF7B188"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Удовлетворенность предпринимателей текущими условиями ведения бизнеса;</w:t>
      </w:r>
    </w:p>
    <w:p w14:paraId="4F625D76"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Ожидания по развитию бизнеса в ближайшем будущем;</w:t>
      </w:r>
    </w:p>
    <w:p w14:paraId="0BA85468"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Оценка административного давления</w:t>
      </w:r>
      <w:r w:rsidRPr="00F821D7">
        <w:rPr>
          <w:rFonts w:ascii="Times New Roman" w:hAnsi="Times New Roman" w:cs="Times New Roman"/>
          <w:sz w:val="28"/>
          <w:szCs w:val="28"/>
          <w:lang w:val="en-US"/>
        </w:rPr>
        <w:t>.</w:t>
      </w:r>
    </w:p>
    <w:p w14:paraId="53BAD9C5"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b/>
          <w:bCs/>
          <w:sz w:val="28"/>
          <w:szCs w:val="28"/>
        </w:rPr>
        <w:t>Инвестиционную активность</w:t>
      </w:r>
      <w:r w:rsidRPr="00F821D7">
        <w:rPr>
          <w:rFonts w:ascii="Times New Roman" w:hAnsi="Times New Roman" w:cs="Times New Roman"/>
          <w:sz w:val="28"/>
          <w:szCs w:val="28"/>
        </w:rPr>
        <w:t>:</w:t>
      </w:r>
    </w:p>
    <w:p w14:paraId="4241390D"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Склонность к инвестициям в основной капитал;</w:t>
      </w:r>
    </w:p>
    <w:p w14:paraId="5B36836F"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Готовность брать кредиты для развития;</w:t>
      </w:r>
    </w:p>
    <w:p w14:paraId="555D1FC0"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Оценка доступности финансирования</w:t>
      </w:r>
      <w:r w:rsidRPr="00F821D7">
        <w:rPr>
          <w:rFonts w:ascii="Times New Roman" w:hAnsi="Times New Roman" w:cs="Times New Roman"/>
          <w:sz w:val="28"/>
          <w:szCs w:val="28"/>
          <w:lang w:val="en-US"/>
        </w:rPr>
        <w:t>.</w:t>
      </w:r>
    </w:p>
    <w:p w14:paraId="7097EE33"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b/>
          <w:bCs/>
          <w:sz w:val="28"/>
          <w:szCs w:val="28"/>
        </w:rPr>
        <w:t>Риски и угрозы</w:t>
      </w:r>
      <w:r w:rsidRPr="00F821D7">
        <w:rPr>
          <w:rFonts w:ascii="Times New Roman" w:hAnsi="Times New Roman" w:cs="Times New Roman"/>
          <w:sz w:val="28"/>
          <w:szCs w:val="28"/>
        </w:rPr>
        <w:t>:</w:t>
      </w:r>
    </w:p>
    <w:p w14:paraId="0F9A187C"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Оценка экономических рисков</w:t>
      </w:r>
      <w:r w:rsidRPr="00F821D7">
        <w:rPr>
          <w:rFonts w:ascii="Times New Roman" w:hAnsi="Times New Roman" w:cs="Times New Roman"/>
          <w:sz w:val="28"/>
          <w:szCs w:val="28"/>
          <w:lang w:val="en-US"/>
        </w:rPr>
        <w:t>;</w:t>
      </w:r>
    </w:p>
    <w:p w14:paraId="25AA0D90"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Восприятие административных барьеров</w:t>
      </w:r>
      <w:r w:rsidRPr="00F821D7">
        <w:rPr>
          <w:rFonts w:ascii="Times New Roman" w:hAnsi="Times New Roman" w:cs="Times New Roman"/>
          <w:sz w:val="28"/>
          <w:szCs w:val="28"/>
          <w:lang w:val="en-US"/>
        </w:rPr>
        <w:t>;</w:t>
      </w:r>
    </w:p>
    <w:p w14:paraId="07D70FDA" w14:textId="77777777" w:rsidR="00F821D7" w:rsidRPr="00F821D7" w:rsidRDefault="00F821D7" w:rsidP="0048775E">
      <w:pPr>
        <w:numPr>
          <w:ilvl w:val="1"/>
          <w:numId w:val="15"/>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Оценка конкурентной среды</w:t>
      </w:r>
      <w:r w:rsidRPr="00F821D7">
        <w:rPr>
          <w:rFonts w:ascii="Times New Roman" w:hAnsi="Times New Roman" w:cs="Times New Roman"/>
          <w:sz w:val="28"/>
          <w:szCs w:val="28"/>
          <w:lang w:val="en-US"/>
        </w:rPr>
        <w:t>.</w:t>
      </w:r>
    </w:p>
    <w:p w14:paraId="6087DD0F" w14:textId="77777777" w:rsidR="00F821D7" w:rsidRPr="00F821D7" w:rsidRDefault="00F821D7" w:rsidP="0048775E">
      <w:pPr>
        <w:numPr>
          <w:ilvl w:val="0"/>
          <w:numId w:val="16"/>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b/>
          <w:bCs/>
          <w:sz w:val="28"/>
          <w:szCs w:val="28"/>
        </w:rPr>
        <w:t xml:space="preserve">Частный </w:t>
      </w:r>
      <w:proofErr w:type="spellStart"/>
      <w:r w:rsidRPr="00F821D7">
        <w:rPr>
          <w:rFonts w:ascii="Times New Roman" w:hAnsi="Times New Roman" w:cs="Times New Roman"/>
          <w:b/>
          <w:bCs/>
          <w:sz w:val="28"/>
          <w:szCs w:val="28"/>
        </w:rPr>
        <w:t>субиндекс</w:t>
      </w:r>
      <w:proofErr w:type="spellEnd"/>
      <w:r w:rsidRPr="00F821D7">
        <w:rPr>
          <w:rFonts w:ascii="Times New Roman" w:hAnsi="Times New Roman" w:cs="Times New Roman"/>
          <w:sz w:val="28"/>
          <w:szCs w:val="28"/>
        </w:rPr>
        <w:t>. Характеризует эффективность конкретных мероприятий господдержки. Основные параметры:</w:t>
      </w:r>
    </w:p>
    <w:p w14:paraId="5738717F"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b/>
          <w:bCs/>
          <w:sz w:val="28"/>
          <w:szCs w:val="28"/>
        </w:rPr>
      </w:pPr>
      <w:r w:rsidRPr="00F821D7">
        <w:rPr>
          <w:rFonts w:ascii="Times New Roman" w:hAnsi="Times New Roman" w:cs="Times New Roman"/>
          <w:b/>
          <w:bCs/>
          <w:sz w:val="28"/>
          <w:szCs w:val="28"/>
        </w:rPr>
        <w:t>Финансовая поддержка:</w:t>
      </w:r>
    </w:p>
    <w:p w14:paraId="2B67084E"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Размер полученных субсидий</w:t>
      </w:r>
      <w:r w:rsidRPr="00F821D7">
        <w:rPr>
          <w:rFonts w:ascii="Times New Roman" w:hAnsi="Times New Roman" w:cs="Times New Roman"/>
          <w:sz w:val="28"/>
          <w:szCs w:val="28"/>
          <w:lang w:val="en-US"/>
        </w:rPr>
        <w:t>;</w:t>
      </w:r>
    </w:p>
    <w:p w14:paraId="2AB652C8"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Эффект от использования субсидий (рост оборота, создание рабочих мест);</w:t>
      </w:r>
    </w:p>
    <w:p w14:paraId="2F929035"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Бюджетная окупаемость мер поддержки</w:t>
      </w:r>
      <w:r w:rsidRPr="00F821D7">
        <w:rPr>
          <w:rFonts w:ascii="Times New Roman" w:hAnsi="Times New Roman" w:cs="Times New Roman"/>
          <w:sz w:val="28"/>
          <w:szCs w:val="28"/>
          <w:lang w:val="en-US"/>
        </w:rPr>
        <w:t>.</w:t>
      </w:r>
    </w:p>
    <w:p w14:paraId="24B31B05"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b/>
          <w:bCs/>
          <w:sz w:val="28"/>
          <w:szCs w:val="28"/>
        </w:rPr>
        <w:t>Имущественная поддержка</w:t>
      </w:r>
      <w:r w:rsidRPr="00F821D7">
        <w:rPr>
          <w:rFonts w:ascii="Times New Roman" w:hAnsi="Times New Roman" w:cs="Times New Roman"/>
          <w:sz w:val="28"/>
          <w:szCs w:val="28"/>
        </w:rPr>
        <w:t>:</w:t>
      </w:r>
    </w:p>
    <w:p w14:paraId="06205986"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Объем приобретенного оборудования/основных средств;</w:t>
      </w:r>
    </w:p>
    <w:p w14:paraId="221720D4"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Эффективность использования новых активов</w:t>
      </w:r>
      <w:r w:rsidRPr="00F821D7">
        <w:rPr>
          <w:rFonts w:ascii="Times New Roman" w:hAnsi="Times New Roman" w:cs="Times New Roman"/>
          <w:sz w:val="28"/>
          <w:szCs w:val="28"/>
          <w:lang w:val="en-US"/>
        </w:rPr>
        <w:t>;</w:t>
      </w:r>
    </w:p>
    <w:p w14:paraId="6C5332DD"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Участие в лизинговых программах</w:t>
      </w:r>
      <w:r w:rsidRPr="00F821D7">
        <w:rPr>
          <w:rFonts w:ascii="Times New Roman" w:hAnsi="Times New Roman" w:cs="Times New Roman"/>
          <w:sz w:val="28"/>
          <w:szCs w:val="28"/>
          <w:lang w:val="en-US"/>
        </w:rPr>
        <w:t>.</w:t>
      </w:r>
    </w:p>
    <w:p w14:paraId="4ED33DEC"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b/>
          <w:bCs/>
          <w:sz w:val="28"/>
          <w:szCs w:val="28"/>
        </w:rPr>
        <w:t>Информационная/консультационная поддержка</w:t>
      </w:r>
      <w:r w:rsidRPr="00F821D7">
        <w:rPr>
          <w:rFonts w:ascii="Times New Roman" w:hAnsi="Times New Roman" w:cs="Times New Roman"/>
          <w:sz w:val="28"/>
          <w:szCs w:val="28"/>
        </w:rPr>
        <w:t>:</w:t>
      </w:r>
    </w:p>
    <w:p w14:paraId="18FB6778"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Уровень информированности о мерах поддержки;</w:t>
      </w:r>
    </w:p>
    <w:p w14:paraId="7FBD2D2C"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lastRenderedPageBreak/>
        <w:t>Практическая польза от консультаций</w:t>
      </w:r>
      <w:r w:rsidRPr="00F821D7">
        <w:rPr>
          <w:rFonts w:ascii="Times New Roman" w:hAnsi="Times New Roman" w:cs="Times New Roman"/>
          <w:sz w:val="28"/>
          <w:szCs w:val="28"/>
          <w:lang w:val="en-US"/>
        </w:rPr>
        <w:t>;</w:t>
      </w:r>
    </w:p>
    <w:p w14:paraId="177AF53C" w14:textId="77777777" w:rsidR="00F821D7" w:rsidRPr="00F821D7" w:rsidRDefault="00F821D7" w:rsidP="0048775E">
      <w:pPr>
        <w:numPr>
          <w:ilvl w:val="1"/>
          <w:numId w:val="17"/>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Качество информационного обеспечения</w:t>
      </w:r>
      <w:r w:rsidRPr="00F821D7">
        <w:rPr>
          <w:rFonts w:ascii="Times New Roman" w:hAnsi="Times New Roman" w:cs="Times New Roman"/>
          <w:sz w:val="28"/>
          <w:szCs w:val="28"/>
          <w:lang w:val="en-US"/>
        </w:rPr>
        <w:t>.</w:t>
      </w:r>
    </w:p>
    <w:p w14:paraId="631EC933" w14:textId="77777777" w:rsidR="00F821D7" w:rsidRPr="00F821D7" w:rsidRDefault="00F821D7" w:rsidP="00F821D7">
      <w:pPr>
        <w:spacing w:after="0" w:line="360" w:lineRule="auto"/>
        <w:ind w:firstLine="709"/>
        <w:jc w:val="both"/>
        <w:rPr>
          <w:rFonts w:ascii="Times New Roman" w:hAnsi="Times New Roman" w:cs="Times New Roman"/>
          <w:noProof/>
          <w:sz w:val="28"/>
          <w:szCs w:val="28"/>
        </w:rPr>
      </w:pPr>
      <w:r w:rsidRPr="00F821D7">
        <w:rPr>
          <w:rFonts w:ascii="Times New Roman" w:hAnsi="Times New Roman" w:cs="Times New Roman"/>
          <w:sz w:val="28"/>
          <w:szCs w:val="28"/>
        </w:rPr>
        <w:t xml:space="preserve">Каждый </w:t>
      </w:r>
      <w:proofErr w:type="spellStart"/>
      <w:r w:rsidRPr="00F821D7">
        <w:rPr>
          <w:rFonts w:ascii="Times New Roman" w:hAnsi="Times New Roman" w:cs="Times New Roman"/>
          <w:sz w:val="28"/>
          <w:szCs w:val="28"/>
        </w:rPr>
        <w:t>субиндекс</w:t>
      </w:r>
      <w:proofErr w:type="spellEnd"/>
      <w:r w:rsidRPr="00F821D7">
        <w:rPr>
          <w:rFonts w:ascii="Times New Roman" w:hAnsi="Times New Roman" w:cs="Times New Roman"/>
          <w:sz w:val="28"/>
          <w:szCs w:val="28"/>
        </w:rPr>
        <w:t xml:space="preserve"> рассчитывается отдельно и затем суммируется для получения интегрального показателя эффективности развития МСП в регионе. Сама по себе взаимосвязь </w:t>
      </w:r>
      <w:proofErr w:type="spellStart"/>
      <w:r w:rsidRPr="00F821D7">
        <w:rPr>
          <w:rFonts w:ascii="Times New Roman" w:hAnsi="Times New Roman" w:cs="Times New Roman"/>
          <w:sz w:val="28"/>
          <w:szCs w:val="28"/>
        </w:rPr>
        <w:t>субиндексов</w:t>
      </w:r>
      <w:proofErr w:type="spellEnd"/>
      <w:r w:rsidRPr="00F821D7">
        <w:rPr>
          <w:rFonts w:ascii="Times New Roman" w:hAnsi="Times New Roman" w:cs="Times New Roman"/>
          <w:sz w:val="28"/>
          <w:szCs w:val="28"/>
        </w:rPr>
        <w:t xml:space="preserve"> интегрального показателя будет выглядеть следующим образом (Рис.2):</w:t>
      </w:r>
    </w:p>
    <w:p w14:paraId="2F199187" w14:textId="77777777" w:rsidR="00F821D7" w:rsidRPr="00F821D7" w:rsidRDefault="00F821D7" w:rsidP="00F821D7">
      <w:pPr>
        <w:spacing w:after="0" w:line="360" w:lineRule="auto"/>
        <w:jc w:val="both"/>
        <w:rPr>
          <w:rFonts w:ascii="Times New Roman" w:hAnsi="Times New Roman" w:cs="Times New Roman"/>
          <w:sz w:val="28"/>
          <w:szCs w:val="28"/>
        </w:rPr>
      </w:pPr>
      <w:r w:rsidRPr="00F821D7">
        <w:rPr>
          <w:rFonts w:ascii="Times New Roman" w:hAnsi="Times New Roman" w:cs="Times New Roman"/>
          <w:noProof/>
          <w:sz w:val="28"/>
          <w:szCs w:val="28"/>
        </w:rPr>
        <w:drawing>
          <wp:inline distT="0" distB="0" distL="0" distR="0" wp14:anchorId="1C215969" wp14:editId="074B3073">
            <wp:extent cx="5052060" cy="3200400"/>
            <wp:effectExtent l="0" t="266700" r="0" b="26670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F0C662" w14:textId="77777777" w:rsidR="00F821D7" w:rsidRPr="00F821D7" w:rsidRDefault="00F821D7" w:rsidP="00F821D7">
      <w:pPr>
        <w:spacing w:after="0" w:line="360" w:lineRule="auto"/>
        <w:jc w:val="both"/>
        <w:rPr>
          <w:rFonts w:ascii="Times New Roman" w:hAnsi="Times New Roman" w:cs="Times New Roman"/>
          <w:sz w:val="28"/>
          <w:szCs w:val="28"/>
        </w:rPr>
      </w:pPr>
    </w:p>
    <w:p w14:paraId="69F74503" w14:textId="77777777" w:rsidR="00F821D7" w:rsidRPr="00F821D7" w:rsidRDefault="00F821D7" w:rsidP="00F821D7">
      <w:pPr>
        <w:spacing w:after="0" w:line="360" w:lineRule="auto"/>
        <w:jc w:val="center"/>
        <w:rPr>
          <w:rFonts w:ascii="Times New Roman" w:hAnsi="Times New Roman" w:cs="Times New Roman"/>
          <w:sz w:val="24"/>
          <w:szCs w:val="24"/>
        </w:rPr>
      </w:pPr>
      <w:r w:rsidRPr="00F821D7">
        <w:rPr>
          <w:rFonts w:ascii="Times New Roman" w:hAnsi="Times New Roman" w:cs="Times New Roman"/>
          <w:b/>
          <w:bCs/>
          <w:sz w:val="24"/>
          <w:szCs w:val="24"/>
        </w:rPr>
        <w:t xml:space="preserve">Рис.2 </w:t>
      </w:r>
      <w:r w:rsidRPr="00F821D7">
        <w:rPr>
          <w:rFonts w:ascii="Times New Roman" w:hAnsi="Times New Roman" w:cs="Times New Roman"/>
          <w:sz w:val="24"/>
          <w:szCs w:val="24"/>
        </w:rPr>
        <w:t xml:space="preserve">– Взаимосвязь </w:t>
      </w:r>
      <w:proofErr w:type="spellStart"/>
      <w:r w:rsidRPr="00F821D7">
        <w:rPr>
          <w:rFonts w:ascii="Times New Roman" w:hAnsi="Times New Roman" w:cs="Times New Roman"/>
          <w:sz w:val="24"/>
          <w:szCs w:val="24"/>
        </w:rPr>
        <w:t>субиндексов</w:t>
      </w:r>
      <w:proofErr w:type="spellEnd"/>
      <w:r w:rsidRPr="00F821D7">
        <w:rPr>
          <w:rFonts w:ascii="Times New Roman" w:hAnsi="Times New Roman" w:cs="Times New Roman"/>
          <w:sz w:val="24"/>
          <w:szCs w:val="24"/>
        </w:rPr>
        <w:t xml:space="preserve"> интегрального показателя эффективности МСП</w:t>
      </w:r>
    </w:p>
    <w:p w14:paraId="4E1F72C3" w14:textId="77777777" w:rsidR="00F821D7" w:rsidRPr="00F821D7" w:rsidRDefault="00F821D7" w:rsidP="00F821D7">
      <w:pPr>
        <w:spacing w:after="0" w:line="360" w:lineRule="auto"/>
        <w:jc w:val="center"/>
        <w:rPr>
          <w:rFonts w:ascii="Times New Roman" w:hAnsi="Times New Roman" w:cs="Times New Roman"/>
          <w:sz w:val="24"/>
          <w:szCs w:val="24"/>
        </w:rPr>
      </w:pPr>
    </w:p>
    <w:p w14:paraId="2782782F"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Главными преимуществами предложенной методики являются следующие пункты:</w:t>
      </w:r>
    </w:p>
    <w:p w14:paraId="534978A4" w14:textId="77777777" w:rsidR="00F821D7" w:rsidRPr="00F821D7" w:rsidRDefault="00F821D7" w:rsidP="0048775E">
      <w:pPr>
        <w:numPr>
          <w:ilvl w:val="0"/>
          <w:numId w:val="19"/>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Комплексный подход к оценке развития МСП;</w:t>
      </w:r>
    </w:p>
    <w:p w14:paraId="44A6160D" w14:textId="77777777" w:rsidR="00F821D7" w:rsidRPr="00F821D7" w:rsidRDefault="00F821D7" w:rsidP="0048775E">
      <w:pPr>
        <w:numPr>
          <w:ilvl w:val="0"/>
          <w:numId w:val="19"/>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Учет как количественных, так и качественных характеристик;</w:t>
      </w:r>
    </w:p>
    <w:p w14:paraId="32A8CED5" w14:textId="77777777" w:rsidR="00F821D7" w:rsidRPr="00F821D7" w:rsidRDefault="00F821D7" w:rsidP="0048775E">
      <w:pPr>
        <w:numPr>
          <w:ilvl w:val="0"/>
          <w:numId w:val="19"/>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Возможность сравнительного анализа между регионами;</w:t>
      </w:r>
    </w:p>
    <w:p w14:paraId="1113A09E" w14:textId="77777777" w:rsidR="00F821D7" w:rsidRPr="00F821D7" w:rsidRDefault="00F821D7" w:rsidP="0048775E">
      <w:pPr>
        <w:numPr>
          <w:ilvl w:val="0"/>
          <w:numId w:val="19"/>
        </w:num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Четкие, измеримые показатели для каждой категории.</w:t>
      </w:r>
    </w:p>
    <w:p w14:paraId="39057BB4"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lastRenderedPageBreak/>
        <w:t>Сам по себе принцип работы с методикой заключается в четырех основных этапах работы по анализу эффективности деятельности МСП (рис. 3):</w:t>
      </w:r>
    </w:p>
    <w:p w14:paraId="22678BF9" w14:textId="77777777" w:rsidR="00F821D7" w:rsidRPr="00F821D7" w:rsidRDefault="00F821D7" w:rsidP="00F821D7">
      <w:pPr>
        <w:spacing w:after="0" w:line="360" w:lineRule="auto"/>
        <w:jc w:val="center"/>
        <w:rPr>
          <w:rFonts w:ascii="Times New Roman" w:hAnsi="Times New Roman" w:cs="Times New Roman"/>
          <w:sz w:val="28"/>
          <w:szCs w:val="28"/>
          <w:lang w:val="en-US"/>
        </w:rPr>
      </w:pPr>
      <w:r w:rsidRPr="00F821D7">
        <w:rPr>
          <w:rFonts w:ascii="Times New Roman" w:hAnsi="Times New Roman" w:cs="Times New Roman"/>
          <w:noProof/>
          <w:sz w:val="28"/>
          <w:szCs w:val="28"/>
        </w:rPr>
        <w:drawing>
          <wp:inline distT="0" distB="0" distL="0" distR="0" wp14:anchorId="49E50D47" wp14:editId="733B326F">
            <wp:extent cx="6591300" cy="1584960"/>
            <wp:effectExtent l="0" t="0" r="3810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971924A" w14:textId="77777777" w:rsidR="00F821D7" w:rsidRPr="00F821D7" w:rsidRDefault="00F821D7" w:rsidP="00F821D7">
      <w:pPr>
        <w:spacing w:after="0" w:line="360" w:lineRule="auto"/>
        <w:jc w:val="center"/>
        <w:rPr>
          <w:rFonts w:ascii="Times New Roman" w:hAnsi="Times New Roman" w:cs="Times New Roman"/>
          <w:sz w:val="28"/>
          <w:szCs w:val="28"/>
        </w:rPr>
      </w:pPr>
      <w:r w:rsidRPr="00F821D7">
        <w:rPr>
          <w:rFonts w:ascii="Times New Roman" w:hAnsi="Times New Roman" w:cs="Times New Roman"/>
          <w:b/>
          <w:bCs/>
          <w:sz w:val="24"/>
          <w:szCs w:val="24"/>
        </w:rPr>
        <w:t>Рис.3</w:t>
      </w:r>
      <w:r w:rsidRPr="00F821D7">
        <w:rPr>
          <w:rFonts w:ascii="Times New Roman" w:hAnsi="Times New Roman" w:cs="Times New Roman"/>
          <w:sz w:val="24"/>
          <w:szCs w:val="24"/>
        </w:rPr>
        <w:t xml:space="preserve"> – Этапы работы по вычислению интегрального показателя</w:t>
      </w:r>
      <w:r w:rsidRPr="00F821D7">
        <w:rPr>
          <w:rFonts w:ascii="Times New Roman" w:hAnsi="Times New Roman" w:cs="Times New Roman"/>
          <w:sz w:val="28"/>
          <w:szCs w:val="28"/>
        </w:rPr>
        <w:br/>
      </w:r>
    </w:p>
    <w:p w14:paraId="150621FD"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В заключение стоит указать на главные преимущества данного подхода к оценке эффективности государственной поддержки МСП на региональном уровне – все основополагающие плюсы данной системы указаны в таблице № 9 (Приложение № 8).</w:t>
      </w:r>
    </w:p>
    <w:p w14:paraId="27529930" w14:textId="77777777" w:rsidR="00F821D7" w:rsidRPr="00F821D7" w:rsidRDefault="00F821D7" w:rsidP="00F821D7">
      <w:pPr>
        <w:rPr>
          <w:rFonts w:ascii="Times New Roman" w:hAnsi="Times New Roman" w:cs="Times New Roman"/>
          <w:sz w:val="28"/>
          <w:szCs w:val="28"/>
        </w:rPr>
      </w:pPr>
      <w:r w:rsidRPr="00F821D7">
        <w:rPr>
          <w:rFonts w:ascii="Times New Roman" w:hAnsi="Times New Roman" w:cs="Times New Roman"/>
          <w:sz w:val="28"/>
          <w:szCs w:val="28"/>
        </w:rPr>
        <w:br w:type="page"/>
      </w:r>
    </w:p>
    <w:p w14:paraId="26CB9BB5"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sz w:val="28"/>
          <w:szCs w:val="28"/>
        </w:rPr>
      </w:pPr>
      <w:bookmarkStart w:id="7" w:name="_Toc190124722"/>
      <w:r w:rsidRPr="00F821D7">
        <w:rPr>
          <w:rFonts w:ascii="Times New Roman" w:eastAsiaTheme="majorEastAsia" w:hAnsi="Times New Roman" w:cs="Times New Roman"/>
          <w:b/>
          <w:bCs/>
          <w:sz w:val="28"/>
          <w:szCs w:val="28"/>
        </w:rPr>
        <w:lastRenderedPageBreak/>
        <w:t>ЗАКЛЮЧЕНИЕ</w:t>
      </w:r>
      <w:bookmarkEnd w:id="7"/>
    </w:p>
    <w:p w14:paraId="6C213D5A" w14:textId="77777777" w:rsidR="00F821D7" w:rsidRPr="00F821D7" w:rsidRDefault="00F821D7" w:rsidP="00F821D7">
      <w:pPr>
        <w:jc w:val="center"/>
        <w:rPr>
          <w:rFonts w:ascii="Times New Roman" w:hAnsi="Times New Roman" w:cs="Times New Roman"/>
          <w:b/>
          <w:bCs/>
          <w:sz w:val="28"/>
          <w:szCs w:val="28"/>
        </w:rPr>
      </w:pPr>
    </w:p>
    <w:p w14:paraId="523B944A"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Исходя из проведенного исследования особенностей развития малого и среднего предпринимательства (МСП) в субъектах России на примере Волгоградской области, можно сделать следующие выводы: малое и среднее предпринимательство играет ключевую роль в социально-экономическом развитии региона, обеспечивая занятость населения, формируя конкурентную среду и способствуя стабилизации рынка. В Волгоградской области сложилась достаточно развитая система государственной поддержки МСП, включающая правовую, финансовую и организационную составляющие, а также широкий спектр инструментов поддержки через региональные организации.</w:t>
      </w:r>
    </w:p>
    <w:p w14:paraId="52B4B89E"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Анализ показателей развития МСП за период 2019-2023 гг. выявил как положительные тенденции, так и существующие проблемы:</w:t>
      </w:r>
    </w:p>
    <w:p w14:paraId="7A1B6827"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sz w:val="28"/>
          <w:szCs w:val="28"/>
        </w:rPr>
        <w:t>Положительные моменты: рост числа субъектов МСП, увеличение оборота предприятий, развитие отдельных отраслей (сельское хозяйство, здравоохранение, транспортировка);</w:t>
      </w:r>
    </w:p>
    <w:p w14:paraId="08778972" w14:textId="77777777" w:rsidR="00F821D7" w:rsidRPr="00F821D7" w:rsidRDefault="00F821D7" w:rsidP="0048775E">
      <w:pPr>
        <w:numPr>
          <w:ilvl w:val="0"/>
          <w:numId w:val="18"/>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sz w:val="28"/>
          <w:szCs w:val="28"/>
        </w:rPr>
        <w:t>Проблемные вопросы: снижение численности работников малых предприятий, высокий уровень неформальной занятости, недостаточный уровень внедрения новых технологий.</w:t>
      </w:r>
    </w:p>
    <w:p w14:paraId="6CE095D4"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SWOT-анализ перспектив развития МСП в регионе показал наличие значительного потенциала для дальнейшего развития, особенно в таких направлениях как кластерное развитие, кооперация с крупными предприятиями, развитие производств с высокой добавленной стоимостью.</w:t>
      </w:r>
    </w:p>
    <w:p w14:paraId="7EE0E7CA"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Для более эффективной оценки состояния и перспектив развития МСП в регионе разработана методика расчета интегрального показателя, учитывающего макроэкономические, экспертные и частные аспекты функционирования малого бизнеса.</w:t>
      </w:r>
    </w:p>
    <w:p w14:paraId="1529214D"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Основные направления совершенствования государственной поддержки МСП включают:</w:t>
      </w:r>
    </w:p>
    <w:p w14:paraId="65EF569F" w14:textId="77777777" w:rsidR="00F821D7" w:rsidRPr="00F821D7" w:rsidRDefault="00F821D7" w:rsidP="0048775E">
      <w:pPr>
        <w:numPr>
          <w:ilvl w:val="0"/>
          <w:numId w:val="20"/>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sz w:val="28"/>
          <w:szCs w:val="28"/>
        </w:rPr>
        <w:lastRenderedPageBreak/>
        <w:t>Расширение доступности финансовых ресурсов;</w:t>
      </w:r>
    </w:p>
    <w:p w14:paraId="29DAEED3" w14:textId="77777777" w:rsidR="00F821D7" w:rsidRPr="00F821D7" w:rsidRDefault="00F821D7" w:rsidP="0048775E">
      <w:pPr>
        <w:numPr>
          <w:ilvl w:val="0"/>
          <w:numId w:val="20"/>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sz w:val="28"/>
          <w:szCs w:val="28"/>
        </w:rPr>
        <w:t>Повышение качества информационно-консультационной поддержки;</w:t>
      </w:r>
    </w:p>
    <w:p w14:paraId="4F08DF0E" w14:textId="77777777" w:rsidR="00F821D7" w:rsidRPr="00F821D7" w:rsidRDefault="00F821D7" w:rsidP="0048775E">
      <w:pPr>
        <w:numPr>
          <w:ilvl w:val="0"/>
          <w:numId w:val="20"/>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sz w:val="28"/>
          <w:szCs w:val="28"/>
        </w:rPr>
        <w:t>Содействие в освоении новых технологий и цифровизации;</w:t>
      </w:r>
    </w:p>
    <w:p w14:paraId="22620417" w14:textId="77777777" w:rsidR="00F821D7" w:rsidRPr="00F821D7" w:rsidRDefault="00F821D7" w:rsidP="0048775E">
      <w:pPr>
        <w:numPr>
          <w:ilvl w:val="0"/>
          <w:numId w:val="20"/>
        </w:numPr>
        <w:spacing w:after="0" w:line="360" w:lineRule="auto"/>
        <w:ind w:firstLine="709"/>
        <w:contextualSpacing/>
        <w:jc w:val="both"/>
        <w:rPr>
          <w:rFonts w:ascii="Times New Roman" w:hAnsi="Times New Roman" w:cs="Times New Roman"/>
          <w:sz w:val="28"/>
          <w:szCs w:val="28"/>
        </w:rPr>
      </w:pPr>
      <w:r w:rsidRPr="00F821D7">
        <w:rPr>
          <w:rFonts w:ascii="Times New Roman" w:hAnsi="Times New Roman" w:cs="Times New Roman"/>
          <w:sz w:val="28"/>
          <w:szCs w:val="28"/>
        </w:rPr>
        <w:t>Развитие системы подготовки квалифицированных кадров.</w:t>
      </w:r>
    </w:p>
    <w:p w14:paraId="25439E54"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Особое внимание необходимо уделить развитию МСП в сельских районах, стимулированию экспортоориентированной деятельности и расширению участия малых предприятий в государственных закупках.</w:t>
      </w:r>
    </w:p>
    <w:p w14:paraId="2E1DCA4B" w14:textId="77777777" w:rsidR="00F821D7" w:rsidRPr="00F821D7" w:rsidRDefault="00F821D7" w:rsidP="00F821D7">
      <w:pPr>
        <w:spacing w:after="0" w:line="360" w:lineRule="auto"/>
        <w:ind w:firstLine="709"/>
        <w:jc w:val="both"/>
        <w:rPr>
          <w:rFonts w:ascii="Times New Roman" w:hAnsi="Times New Roman" w:cs="Times New Roman"/>
          <w:sz w:val="28"/>
          <w:szCs w:val="28"/>
        </w:rPr>
      </w:pPr>
      <w:r w:rsidRPr="00F821D7">
        <w:rPr>
          <w:rFonts w:ascii="Times New Roman" w:hAnsi="Times New Roman" w:cs="Times New Roman"/>
          <w:sz w:val="28"/>
          <w:szCs w:val="28"/>
        </w:rPr>
        <w:t>Таким образом, проведённое исследование позволяет сделать вывод о наличии хороших предпосылок для дальнейшего развития малого и среднего предпринимательства в Волгоградской области при условии реализации комплекса мер по устранению существующих барьеров и активизации деловой активности населения.</w:t>
      </w:r>
      <w:r w:rsidRPr="00F821D7">
        <w:rPr>
          <w:rFonts w:ascii="Times New Roman" w:hAnsi="Times New Roman" w:cs="Times New Roman"/>
          <w:sz w:val="28"/>
          <w:szCs w:val="28"/>
        </w:rPr>
        <w:br w:type="page"/>
      </w:r>
    </w:p>
    <w:p w14:paraId="47E6678D"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color w:val="2F5496" w:themeColor="accent1" w:themeShade="BF"/>
          <w:sz w:val="32"/>
          <w:szCs w:val="32"/>
        </w:rPr>
      </w:pPr>
      <w:bookmarkStart w:id="8" w:name="_Toc190124723"/>
      <w:r w:rsidRPr="00F821D7">
        <w:rPr>
          <w:rFonts w:ascii="Times New Roman" w:eastAsiaTheme="majorEastAsia" w:hAnsi="Times New Roman" w:cs="Times New Roman"/>
          <w:b/>
          <w:bCs/>
          <w:sz w:val="28"/>
          <w:szCs w:val="28"/>
        </w:rPr>
        <w:lastRenderedPageBreak/>
        <w:t>СПИСОК ИСТОЧНИКОВ И ЛИТЕРАТУРЫ</w:t>
      </w:r>
      <w:bookmarkEnd w:id="8"/>
    </w:p>
    <w:p w14:paraId="6D1F70ED" w14:textId="77777777" w:rsidR="00F821D7" w:rsidRPr="00F821D7" w:rsidRDefault="00F821D7" w:rsidP="00F821D7">
      <w:pPr>
        <w:spacing w:after="0" w:line="360" w:lineRule="auto"/>
        <w:jc w:val="center"/>
        <w:rPr>
          <w:rFonts w:ascii="Times New Roman" w:hAnsi="Times New Roman" w:cs="Times New Roman"/>
          <w:b/>
          <w:bCs/>
          <w:sz w:val="28"/>
          <w:szCs w:val="28"/>
        </w:rPr>
      </w:pPr>
    </w:p>
    <w:p w14:paraId="6A3C12BB"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Гашко Д.В. Основы предпринимательской деятельности [Текст</w:t>
      </w:r>
      <w:proofErr w:type="gramStart"/>
      <w:r w:rsidRPr="00F821D7">
        <w:rPr>
          <w:rFonts w:ascii="Times New Roman" w:hAnsi="Times New Roman" w:cs="Times New Roman"/>
          <w:sz w:val="28"/>
          <w:szCs w:val="28"/>
        </w:rPr>
        <w:t>] :</w:t>
      </w:r>
      <w:proofErr w:type="gramEnd"/>
      <w:r w:rsidRPr="00F821D7">
        <w:rPr>
          <w:rFonts w:ascii="Times New Roman" w:hAnsi="Times New Roman" w:cs="Times New Roman"/>
          <w:sz w:val="28"/>
          <w:szCs w:val="28"/>
        </w:rPr>
        <w:t xml:space="preserve"> учебное пособие / Д. В. Гашко, </w:t>
      </w:r>
      <w:proofErr w:type="spellStart"/>
      <w:r w:rsidRPr="00F821D7">
        <w:rPr>
          <w:rFonts w:ascii="Times New Roman" w:hAnsi="Times New Roman" w:cs="Times New Roman"/>
          <w:sz w:val="28"/>
          <w:szCs w:val="28"/>
        </w:rPr>
        <w:t>Ялунер</w:t>
      </w:r>
      <w:proofErr w:type="spellEnd"/>
      <w:r w:rsidRPr="00F821D7">
        <w:rPr>
          <w:rFonts w:ascii="Times New Roman" w:hAnsi="Times New Roman" w:cs="Times New Roman"/>
          <w:sz w:val="28"/>
          <w:szCs w:val="28"/>
        </w:rPr>
        <w:t xml:space="preserve"> Е. В. ; Министерство образования и науки Российской Федерации, 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 Кафедра экономики предпринимательства. - Санкт-Петербург: Изд-во Санкт-Петербургского гос. экономического ун-та, 2017. - 302 с.</w:t>
      </w:r>
    </w:p>
    <w:p w14:paraId="1DA779A9"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Губанова Е.С., Клещ В.С. Методологические аспекты анализа уровня неравномерности социально-экономического развития регионов. Экономические и социальные перемены: факты, тенденции, прогноз. 2017. Т. 10. № 1. С. 58-75.</w:t>
      </w:r>
    </w:p>
    <w:p w14:paraId="3CF3072F"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 xml:space="preserve">Инновационное предпринимательство: учебник для вузов / под ред. В. Я. Горфинкеля, Т. Г. </w:t>
      </w:r>
      <w:proofErr w:type="spellStart"/>
      <w:r w:rsidRPr="00F821D7">
        <w:rPr>
          <w:rFonts w:ascii="Times New Roman" w:hAnsi="Times New Roman" w:cs="Times New Roman"/>
          <w:sz w:val="28"/>
          <w:szCs w:val="28"/>
        </w:rPr>
        <w:t>Попадюк</w:t>
      </w:r>
      <w:proofErr w:type="spellEnd"/>
      <w:r w:rsidRPr="00F821D7">
        <w:rPr>
          <w:rFonts w:ascii="Times New Roman" w:hAnsi="Times New Roman" w:cs="Times New Roman"/>
          <w:sz w:val="28"/>
          <w:szCs w:val="28"/>
        </w:rPr>
        <w:t xml:space="preserve">. — </w:t>
      </w:r>
      <w:proofErr w:type="gramStart"/>
      <w:r w:rsidRPr="00F821D7">
        <w:rPr>
          <w:rFonts w:ascii="Times New Roman" w:hAnsi="Times New Roman" w:cs="Times New Roman"/>
          <w:sz w:val="28"/>
          <w:szCs w:val="28"/>
        </w:rPr>
        <w:t>М. :</w:t>
      </w:r>
      <w:proofErr w:type="gramEnd"/>
      <w:r w:rsidRPr="00F821D7">
        <w:rPr>
          <w:rFonts w:ascii="Times New Roman" w:hAnsi="Times New Roman" w:cs="Times New Roman"/>
          <w:sz w:val="28"/>
          <w:szCs w:val="28"/>
        </w:rPr>
        <w:t xml:space="preserve"> Издательство </w:t>
      </w:r>
      <w:proofErr w:type="spellStart"/>
      <w:r w:rsidRPr="00F821D7">
        <w:rPr>
          <w:rFonts w:ascii="Times New Roman" w:hAnsi="Times New Roman" w:cs="Times New Roman"/>
          <w:sz w:val="28"/>
          <w:szCs w:val="28"/>
        </w:rPr>
        <w:t>Юрайт</w:t>
      </w:r>
      <w:proofErr w:type="spellEnd"/>
      <w:r w:rsidRPr="00F821D7">
        <w:rPr>
          <w:rFonts w:ascii="Times New Roman" w:hAnsi="Times New Roman" w:cs="Times New Roman"/>
          <w:sz w:val="28"/>
          <w:szCs w:val="28"/>
        </w:rPr>
        <w:t>, 2013. —523 с. — Серия: Бакалавр. Углубленный курс</w:t>
      </w:r>
    </w:p>
    <w:p w14:paraId="52677828"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 xml:space="preserve">Кузнецов О.В. К вопросу об эволюции теорий предпринимательства. URL: </w:t>
      </w:r>
      <w:hyperlink r:id="rId21" w:history="1">
        <w:r w:rsidRPr="00F821D7">
          <w:rPr>
            <w:rFonts w:ascii="Times New Roman" w:hAnsi="Times New Roman" w:cs="Times New Roman"/>
            <w:color w:val="0563C1" w:themeColor="hyperlink"/>
            <w:sz w:val="28"/>
            <w:szCs w:val="28"/>
            <w:u w:val="single"/>
          </w:rPr>
          <w:t>http://www.jurnal.org/articles/2008/ekon16.htm</w:t>
        </w:r>
      </w:hyperlink>
      <w:r w:rsidRPr="00F821D7">
        <w:rPr>
          <w:rFonts w:ascii="Times New Roman" w:hAnsi="Times New Roman" w:cs="Times New Roman"/>
          <w:sz w:val="28"/>
          <w:szCs w:val="28"/>
        </w:rPr>
        <w:t xml:space="preserve"> (дата обращения: 08.02.2025).</w:t>
      </w:r>
    </w:p>
    <w:p w14:paraId="66796774"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proofErr w:type="spellStart"/>
      <w:r w:rsidRPr="00F821D7">
        <w:rPr>
          <w:rFonts w:ascii="Times New Roman" w:hAnsi="Times New Roman" w:cs="Times New Roman"/>
          <w:sz w:val="28"/>
          <w:szCs w:val="28"/>
        </w:rPr>
        <w:t>Лапуста</w:t>
      </w:r>
      <w:proofErr w:type="spellEnd"/>
      <w:r w:rsidRPr="00F821D7">
        <w:rPr>
          <w:rFonts w:ascii="Times New Roman" w:hAnsi="Times New Roman" w:cs="Times New Roman"/>
          <w:sz w:val="28"/>
          <w:szCs w:val="28"/>
        </w:rPr>
        <w:t xml:space="preserve"> М.Г. Предпринимательство [Текст</w:t>
      </w:r>
      <w:proofErr w:type="gramStart"/>
      <w:r w:rsidRPr="00F821D7">
        <w:rPr>
          <w:rFonts w:ascii="Times New Roman" w:hAnsi="Times New Roman" w:cs="Times New Roman"/>
          <w:sz w:val="28"/>
          <w:szCs w:val="28"/>
        </w:rPr>
        <w:t>] :</w:t>
      </w:r>
      <w:proofErr w:type="gramEnd"/>
      <w:r w:rsidRPr="00F821D7">
        <w:rPr>
          <w:rFonts w:ascii="Times New Roman" w:hAnsi="Times New Roman" w:cs="Times New Roman"/>
          <w:sz w:val="28"/>
          <w:szCs w:val="28"/>
        </w:rPr>
        <w:t xml:space="preserve"> учебник по управленческим дисциплинам / М. Г. </w:t>
      </w:r>
      <w:proofErr w:type="spellStart"/>
      <w:r w:rsidRPr="00F821D7">
        <w:rPr>
          <w:rFonts w:ascii="Times New Roman" w:hAnsi="Times New Roman" w:cs="Times New Roman"/>
          <w:sz w:val="28"/>
          <w:szCs w:val="28"/>
        </w:rPr>
        <w:t>Лапуста</w:t>
      </w:r>
      <w:proofErr w:type="spellEnd"/>
      <w:r w:rsidRPr="00F821D7">
        <w:rPr>
          <w:rFonts w:ascii="Times New Roman" w:hAnsi="Times New Roman" w:cs="Times New Roman"/>
          <w:sz w:val="28"/>
          <w:szCs w:val="28"/>
        </w:rPr>
        <w:t xml:space="preserve">. - Изд. </w:t>
      </w:r>
      <w:proofErr w:type="spellStart"/>
      <w:r w:rsidRPr="00F821D7">
        <w:rPr>
          <w:rFonts w:ascii="Times New Roman" w:hAnsi="Times New Roman" w:cs="Times New Roman"/>
          <w:sz w:val="28"/>
          <w:szCs w:val="28"/>
        </w:rPr>
        <w:t>испр</w:t>
      </w:r>
      <w:proofErr w:type="spellEnd"/>
      <w:r w:rsidRPr="00F821D7">
        <w:rPr>
          <w:rFonts w:ascii="Times New Roman" w:hAnsi="Times New Roman" w:cs="Times New Roman"/>
          <w:sz w:val="28"/>
          <w:szCs w:val="28"/>
        </w:rPr>
        <w:t xml:space="preserve">. - </w:t>
      </w:r>
      <w:proofErr w:type="gramStart"/>
      <w:r w:rsidRPr="00F821D7">
        <w:rPr>
          <w:rFonts w:ascii="Times New Roman" w:hAnsi="Times New Roman" w:cs="Times New Roman"/>
          <w:sz w:val="28"/>
          <w:szCs w:val="28"/>
        </w:rPr>
        <w:t>Москва :</w:t>
      </w:r>
      <w:proofErr w:type="gramEnd"/>
      <w:r w:rsidRPr="00F821D7">
        <w:rPr>
          <w:rFonts w:ascii="Times New Roman" w:hAnsi="Times New Roman" w:cs="Times New Roman"/>
          <w:sz w:val="28"/>
          <w:szCs w:val="28"/>
        </w:rPr>
        <w:t xml:space="preserve"> ИНФРА-М, 2013. - 383, [1]</w:t>
      </w:r>
    </w:p>
    <w:p w14:paraId="5A82AD92"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 xml:space="preserve">Мещерякова Ярослава Васильевна, Жабина Светлана Борисовна Оценка состояния предпринимательской среды Волгоградской области // Вестник АГТУ. Серия: Экономика. 2016. №2. URL: </w:t>
      </w:r>
      <w:hyperlink r:id="rId22" w:history="1">
        <w:r w:rsidRPr="00F821D7">
          <w:rPr>
            <w:rFonts w:ascii="Times New Roman" w:hAnsi="Times New Roman" w:cs="Times New Roman"/>
            <w:color w:val="0563C1" w:themeColor="hyperlink"/>
            <w:sz w:val="28"/>
            <w:szCs w:val="28"/>
            <w:u w:val="single"/>
          </w:rPr>
          <w:t>https://cyberleninka.ru/article/n/otsenka-sostoyaniya-predprinimatelskoy-sredy-volgogradskoy-oblasti</w:t>
        </w:r>
      </w:hyperlink>
      <w:r w:rsidRPr="00F821D7">
        <w:rPr>
          <w:rFonts w:ascii="Times New Roman" w:hAnsi="Times New Roman" w:cs="Times New Roman"/>
          <w:sz w:val="28"/>
          <w:szCs w:val="28"/>
        </w:rPr>
        <w:t xml:space="preserve">  (дата обращения: 03.02.2025).</w:t>
      </w:r>
    </w:p>
    <w:p w14:paraId="6249B179"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 xml:space="preserve">Минэкономразвития: финансовая поддержка нацпроекта привела к качественному росту сектора МСП / Министерство экономического развития Российской Федерации [сайт]: - </w:t>
      </w:r>
      <w:r w:rsidRPr="00F821D7">
        <w:rPr>
          <w:rFonts w:ascii="Times New Roman" w:hAnsi="Times New Roman" w:cs="Times New Roman"/>
          <w:sz w:val="28"/>
          <w:szCs w:val="28"/>
          <w:lang w:val="en-US"/>
        </w:rPr>
        <w:t>URL</w:t>
      </w:r>
      <w:r w:rsidRPr="00F821D7">
        <w:rPr>
          <w:rFonts w:ascii="Times New Roman" w:hAnsi="Times New Roman" w:cs="Times New Roman"/>
          <w:sz w:val="28"/>
          <w:szCs w:val="28"/>
        </w:rPr>
        <w:t xml:space="preserve">: </w:t>
      </w:r>
      <w:hyperlink r:id="rId23" w:history="1">
        <w:r w:rsidRPr="00F821D7">
          <w:rPr>
            <w:rFonts w:ascii="Times New Roman" w:hAnsi="Times New Roman" w:cs="Times New Roman"/>
            <w:color w:val="0563C1" w:themeColor="hyperlink"/>
            <w:sz w:val="28"/>
            <w:szCs w:val="28"/>
            <w:u w:val="single"/>
          </w:rPr>
          <w:t>https://www.economy.gov.ru/material/news/minekonomrazvitiya_finansovaya_podde</w:t>
        </w:r>
        <w:r w:rsidRPr="00F821D7">
          <w:rPr>
            <w:rFonts w:ascii="Times New Roman" w:hAnsi="Times New Roman" w:cs="Times New Roman"/>
            <w:color w:val="0563C1" w:themeColor="hyperlink"/>
            <w:sz w:val="28"/>
            <w:szCs w:val="28"/>
            <w:u w:val="single"/>
          </w:rPr>
          <w:lastRenderedPageBreak/>
          <w:t>rzhka_nacproekta_privela_k_kachestvennomu_rostu_sektora_msp.html?ysclid=m6zisji5pv413407499</w:t>
        </w:r>
      </w:hyperlink>
      <w:r w:rsidRPr="00F821D7">
        <w:rPr>
          <w:rFonts w:ascii="Times New Roman" w:hAnsi="Times New Roman" w:cs="Times New Roman"/>
          <w:sz w:val="28"/>
          <w:szCs w:val="28"/>
        </w:rPr>
        <w:t xml:space="preserve"> (дата обращения: 02.02.2025)</w:t>
      </w:r>
    </w:p>
    <w:p w14:paraId="402A5D54"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proofErr w:type="spellStart"/>
      <w:r w:rsidRPr="00F821D7">
        <w:rPr>
          <w:rFonts w:ascii="Times New Roman" w:hAnsi="Times New Roman" w:cs="Times New Roman"/>
          <w:sz w:val="28"/>
          <w:szCs w:val="28"/>
        </w:rPr>
        <w:t>Мочерный</w:t>
      </w:r>
      <w:proofErr w:type="spellEnd"/>
      <w:r w:rsidRPr="00F821D7">
        <w:rPr>
          <w:rFonts w:ascii="Times New Roman" w:hAnsi="Times New Roman" w:cs="Times New Roman"/>
          <w:sz w:val="28"/>
          <w:szCs w:val="28"/>
        </w:rPr>
        <w:t xml:space="preserve"> С. В., Некрасова В. В. Основы организации предпринимательской деятельности: Учебник для вузов / Под общ. ред. проф. С. В. </w:t>
      </w:r>
      <w:proofErr w:type="spellStart"/>
      <w:r w:rsidRPr="00F821D7">
        <w:rPr>
          <w:rFonts w:ascii="Times New Roman" w:hAnsi="Times New Roman" w:cs="Times New Roman"/>
          <w:sz w:val="28"/>
          <w:szCs w:val="28"/>
        </w:rPr>
        <w:t>Мочерного</w:t>
      </w:r>
      <w:proofErr w:type="spellEnd"/>
      <w:r w:rsidRPr="00F821D7">
        <w:rPr>
          <w:rFonts w:ascii="Times New Roman" w:hAnsi="Times New Roman" w:cs="Times New Roman"/>
          <w:sz w:val="28"/>
          <w:szCs w:val="28"/>
        </w:rPr>
        <w:t xml:space="preserve">. – М.: </w:t>
      </w:r>
      <w:proofErr w:type="spellStart"/>
      <w:r w:rsidRPr="00F821D7">
        <w:rPr>
          <w:rFonts w:ascii="Times New Roman" w:hAnsi="Times New Roman" w:cs="Times New Roman"/>
          <w:sz w:val="28"/>
          <w:szCs w:val="28"/>
        </w:rPr>
        <w:t>Приориздат</w:t>
      </w:r>
      <w:proofErr w:type="spellEnd"/>
      <w:r w:rsidRPr="00F821D7">
        <w:rPr>
          <w:rFonts w:ascii="Times New Roman" w:hAnsi="Times New Roman" w:cs="Times New Roman"/>
          <w:sz w:val="28"/>
          <w:szCs w:val="28"/>
        </w:rPr>
        <w:t>, 2004. – 224 с.</w:t>
      </w:r>
    </w:p>
    <w:p w14:paraId="344B2859"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 xml:space="preserve">Постановление администрации Волгограда от 31.10.2016 № 1660 № Об утверждении муниципальной программы «Поддержка субъектов малого и среднего предпринимательства в Волгограде» на 2017–2019 годы» // </w:t>
      </w:r>
      <w:hyperlink r:id="rId24" w:history="1">
        <w:r w:rsidRPr="00F821D7">
          <w:rPr>
            <w:rFonts w:ascii="Times New Roman" w:hAnsi="Times New Roman" w:cs="Times New Roman"/>
            <w:color w:val="0563C1" w:themeColor="hyperlink"/>
            <w:sz w:val="28"/>
            <w:szCs w:val="28"/>
            <w:u w:val="single"/>
          </w:rPr>
          <w:t>http://www.volgadmin.ru/d/branches/econom/business</w:t>
        </w:r>
      </w:hyperlink>
      <w:r w:rsidRPr="00F821D7">
        <w:rPr>
          <w:rFonts w:ascii="Times New Roman" w:hAnsi="Times New Roman" w:cs="Times New Roman"/>
          <w:sz w:val="28"/>
          <w:szCs w:val="28"/>
        </w:rPr>
        <w:t xml:space="preserve"> (дата обращения: 05.02.2025)</w:t>
      </w:r>
    </w:p>
    <w:p w14:paraId="4257A716"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proofErr w:type="gramStart"/>
      <w:r w:rsidRPr="00F821D7">
        <w:rPr>
          <w:rFonts w:ascii="Times New Roman" w:hAnsi="Times New Roman" w:cs="Times New Roman"/>
          <w:sz w:val="28"/>
          <w:szCs w:val="28"/>
        </w:rPr>
        <w:t>Предпринимательство :</w:t>
      </w:r>
      <w:proofErr w:type="gramEnd"/>
      <w:r w:rsidRPr="00F821D7">
        <w:rPr>
          <w:rFonts w:ascii="Times New Roman" w:hAnsi="Times New Roman" w:cs="Times New Roman"/>
          <w:sz w:val="28"/>
          <w:szCs w:val="28"/>
        </w:rPr>
        <w:t xml:space="preserve"> проблемно-тематический комплекс : учебное пособие / </w:t>
      </w:r>
      <w:proofErr w:type="spellStart"/>
      <w:r w:rsidRPr="00F821D7">
        <w:rPr>
          <w:rFonts w:ascii="Times New Roman" w:hAnsi="Times New Roman" w:cs="Times New Roman"/>
          <w:sz w:val="28"/>
          <w:szCs w:val="28"/>
        </w:rPr>
        <w:t>Междунар</w:t>
      </w:r>
      <w:proofErr w:type="spellEnd"/>
      <w:r w:rsidRPr="00F821D7">
        <w:rPr>
          <w:rFonts w:ascii="Times New Roman" w:hAnsi="Times New Roman" w:cs="Times New Roman"/>
          <w:sz w:val="28"/>
          <w:szCs w:val="28"/>
        </w:rPr>
        <w:t xml:space="preserve">. ин-т экономики и права; [Под общ. ред. Б. Г. </w:t>
      </w:r>
      <w:proofErr w:type="spellStart"/>
      <w:r w:rsidRPr="00F821D7">
        <w:rPr>
          <w:rFonts w:ascii="Times New Roman" w:hAnsi="Times New Roman" w:cs="Times New Roman"/>
          <w:sz w:val="28"/>
          <w:szCs w:val="28"/>
        </w:rPr>
        <w:t>Дякина</w:t>
      </w:r>
      <w:proofErr w:type="spellEnd"/>
      <w:r w:rsidRPr="00F821D7">
        <w:rPr>
          <w:rFonts w:ascii="Times New Roman" w:hAnsi="Times New Roman" w:cs="Times New Roman"/>
          <w:sz w:val="28"/>
          <w:szCs w:val="28"/>
        </w:rPr>
        <w:t xml:space="preserve">, Ф. Л. Шарова]. - </w:t>
      </w:r>
      <w:proofErr w:type="gramStart"/>
      <w:r w:rsidRPr="00F821D7">
        <w:rPr>
          <w:rFonts w:ascii="Times New Roman" w:hAnsi="Times New Roman" w:cs="Times New Roman"/>
          <w:sz w:val="28"/>
          <w:szCs w:val="28"/>
        </w:rPr>
        <w:t>Москва :</w:t>
      </w:r>
      <w:proofErr w:type="gramEnd"/>
      <w:r w:rsidRPr="00F821D7">
        <w:rPr>
          <w:rFonts w:ascii="Times New Roman" w:hAnsi="Times New Roman" w:cs="Times New Roman"/>
          <w:sz w:val="28"/>
          <w:szCs w:val="28"/>
        </w:rPr>
        <w:t xml:space="preserve"> МИЭП, 2006 (М. : Типография МИЭП). - 142 с</w:t>
      </w:r>
    </w:p>
    <w:p w14:paraId="37B1DF25"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 xml:space="preserve">Смит </w:t>
      </w:r>
      <w:proofErr w:type="spellStart"/>
      <w:r w:rsidRPr="00F821D7">
        <w:rPr>
          <w:rFonts w:ascii="Times New Roman" w:hAnsi="Times New Roman" w:cs="Times New Roman"/>
          <w:sz w:val="28"/>
          <w:szCs w:val="28"/>
        </w:rPr>
        <w:t>А.Исследования</w:t>
      </w:r>
      <w:proofErr w:type="spellEnd"/>
      <w:r w:rsidRPr="00F821D7">
        <w:rPr>
          <w:rFonts w:ascii="Times New Roman" w:hAnsi="Times New Roman" w:cs="Times New Roman"/>
          <w:sz w:val="28"/>
          <w:szCs w:val="28"/>
        </w:rPr>
        <w:t xml:space="preserve"> о природе и причинах богатства народов [Текст</w:t>
      </w:r>
      <w:proofErr w:type="gramStart"/>
      <w:r w:rsidRPr="00F821D7">
        <w:rPr>
          <w:rFonts w:ascii="Times New Roman" w:hAnsi="Times New Roman" w:cs="Times New Roman"/>
          <w:sz w:val="28"/>
          <w:szCs w:val="28"/>
        </w:rPr>
        <w:t>] :</w:t>
      </w:r>
      <w:proofErr w:type="gramEnd"/>
      <w:r w:rsidRPr="00F821D7">
        <w:rPr>
          <w:rFonts w:ascii="Times New Roman" w:hAnsi="Times New Roman" w:cs="Times New Roman"/>
          <w:sz w:val="28"/>
          <w:szCs w:val="28"/>
        </w:rPr>
        <w:t xml:space="preserve"> [в 2 т.] / Адам Смит ; отв. ред. Л. И. Абалкин ; [пер. с англ., ввод. ст., </w:t>
      </w:r>
      <w:proofErr w:type="spellStart"/>
      <w:r w:rsidRPr="00F821D7">
        <w:rPr>
          <w:rFonts w:ascii="Times New Roman" w:hAnsi="Times New Roman" w:cs="Times New Roman"/>
          <w:sz w:val="28"/>
          <w:szCs w:val="28"/>
        </w:rPr>
        <w:t>коммент</w:t>
      </w:r>
      <w:proofErr w:type="spellEnd"/>
      <w:r w:rsidRPr="00F821D7">
        <w:rPr>
          <w:rFonts w:ascii="Times New Roman" w:hAnsi="Times New Roman" w:cs="Times New Roman"/>
          <w:sz w:val="28"/>
          <w:szCs w:val="28"/>
        </w:rPr>
        <w:t xml:space="preserve">. Е. М. </w:t>
      </w:r>
      <w:proofErr w:type="spellStart"/>
      <w:r w:rsidRPr="00F821D7">
        <w:rPr>
          <w:rFonts w:ascii="Times New Roman" w:hAnsi="Times New Roman" w:cs="Times New Roman"/>
          <w:sz w:val="28"/>
          <w:szCs w:val="28"/>
        </w:rPr>
        <w:t>Майбурда</w:t>
      </w:r>
      <w:proofErr w:type="spellEnd"/>
      <w:proofErr w:type="gramStart"/>
      <w:r w:rsidRPr="00F821D7">
        <w:rPr>
          <w:rFonts w:ascii="Times New Roman" w:hAnsi="Times New Roman" w:cs="Times New Roman"/>
          <w:sz w:val="28"/>
          <w:szCs w:val="28"/>
        </w:rPr>
        <w:t>] ;</w:t>
      </w:r>
      <w:proofErr w:type="gramEnd"/>
      <w:r w:rsidRPr="00F821D7">
        <w:rPr>
          <w:rFonts w:ascii="Times New Roman" w:hAnsi="Times New Roman" w:cs="Times New Roman"/>
          <w:sz w:val="28"/>
          <w:szCs w:val="28"/>
        </w:rPr>
        <w:t xml:space="preserve"> Российская акад. наук, Ин-т экономики. - </w:t>
      </w:r>
      <w:proofErr w:type="gramStart"/>
      <w:r w:rsidRPr="00F821D7">
        <w:rPr>
          <w:rFonts w:ascii="Times New Roman" w:hAnsi="Times New Roman" w:cs="Times New Roman"/>
          <w:sz w:val="28"/>
          <w:szCs w:val="28"/>
        </w:rPr>
        <w:t>Москва :</w:t>
      </w:r>
      <w:proofErr w:type="gramEnd"/>
      <w:r w:rsidRPr="00F821D7">
        <w:rPr>
          <w:rFonts w:ascii="Times New Roman" w:hAnsi="Times New Roman" w:cs="Times New Roman"/>
          <w:sz w:val="28"/>
          <w:szCs w:val="28"/>
        </w:rPr>
        <w:t xml:space="preserve"> Наука, 1993-.[Т. 1]: Кн. 1-3. - 1993. - 569, [1] с</w:t>
      </w:r>
    </w:p>
    <w:p w14:paraId="3DCA545A"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proofErr w:type="spellStart"/>
      <w:r w:rsidRPr="00F821D7">
        <w:rPr>
          <w:rFonts w:ascii="Times New Roman" w:hAnsi="Times New Roman" w:cs="Times New Roman"/>
          <w:sz w:val="28"/>
          <w:szCs w:val="28"/>
        </w:rPr>
        <w:t>Толмачёв</w:t>
      </w:r>
      <w:proofErr w:type="spellEnd"/>
      <w:r w:rsidRPr="00F821D7">
        <w:rPr>
          <w:rFonts w:ascii="Times New Roman" w:hAnsi="Times New Roman" w:cs="Times New Roman"/>
          <w:sz w:val="28"/>
          <w:szCs w:val="28"/>
        </w:rPr>
        <w:t xml:space="preserve"> </w:t>
      </w:r>
      <w:proofErr w:type="spellStart"/>
      <w:r w:rsidRPr="00F821D7">
        <w:rPr>
          <w:rFonts w:ascii="Times New Roman" w:hAnsi="Times New Roman" w:cs="Times New Roman"/>
          <w:sz w:val="28"/>
          <w:szCs w:val="28"/>
        </w:rPr>
        <w:t>И.А.Всё</w:t>
      </w:r>
      <w:proofErr w:type="spellEnd"/>
      <w:r w:rsidRPr="00F821D7">
        <w:rPr>
          <w:rFonts w:ascii="Times New Roman" w:hAnsi="Times New Roman" w:cs="Times New Roman"/>
          <w:sz w:val="28"/>
          <w:szCs w:val="28"/>
        </w:rPr>
        <w:t xml:space="preserve"> о малом предпринимательстве [Текст] / </w:t>
      </w:r>
      <w:proofErr w:type="spellStart"/>
      <w:r w:rsidRPr="00F821D7">
        <w:rPr>
          <w:rFonts w:ascii="Times New Roman" w:hAnsi="Times New Roman" w:cs="Times New Roman"/>
          <w:sz w:val="28"/>
          <w:szCs w:val="28"/>
        </w:rPr>
        <w:t>Толмачёв</w:t>
      </w:r>
      <w:proofErr w:type="spellEnd"/>
      <w:r w:rsidRPr="00F821D7">
        <w:rPr>
          <w:rFonts w:ascii="Times New Roman" w:hAnsi="Times New Roman" w:cs="Times New Roman"/>
          <w:sz w:val="28"/>
          <w:szCs w:val="28"/>
        </w:rPr>
        <w:t xml:space="preserve"> И. А.; под ред. А. В. Касьянова. - Изд. 7-е, </w:t>
      </w:r>
      <w:proofErr w:type="spellStart"/>
      <w:r w:rsidRPr="00F821D7">
        <w:rPr>
          <w:rFonts w:ascii="Times New Roman" w:hAnsi="Times New Roman" w:cs="Times New Roman"/>
          <w:sz w:val="28"/>
          <w:szCs w:val="28"/>
        </w:rPr>
        <w:t>перераб</w:t>
      </w:r>
      <w:proofErr w:type="spellEnd"/>
      <w:r w:rsidRPr="00F821D7">
        <w:rPr>
          <w:rFonts w:ascii="Times New Roman" w:hAnsi="Times New Roman" w:cs="Times New Roman"/>
          <w:sz w:val="28"/>
          <w:szCs w:val="28"/>
        </w:rPr>
        <w:t xml:space="preserve">. и доп. - </w:t>
      </w:r>
      <w:proofErr w:type="gramStart"/>
      <w:r w:rsidRPr="00F821D7">
        <w:rPr>
          <w:rFonts w:ascii="Times New Roman" w:hAnsi="Times New Roman" w:cs="Times New Roman"/>
          <w:sz w:val="28"/>
          <w:szCs w:val="28"/>
        </w:rPr>
        <w:t>Москва :</w:t>
      </w:r>
      <w:proofErr w:type="gramEnd"/>
      <w:r w:rsidRPr="00F821D7">
        <w:rPr>
          <w:rFonts w:ascii="Times New Roman" w:hAnsi="Times New Roman" w:cs="Times New Roman"/>
          <w:sz w:val="28"/>
          <w:szCs w:val="28"/>
        </w:rPr>
        <w:t xml:space="preserve"> </w:t>
      </w:r>
      <w:proofErr w:type="spellStart"/>
      <w:r w:rsidRPr="00F821D7">
        <w:rPr>
          <w:rFonts w:ascii="Times New Roman" w:hAnsi="Times New Roman" w:cs="Times New Roman"/>
          <w:sz w:val="28"/>
          <w:szCs w:val="28"/>
        </w:rPr>
        <w:t>ГроссМедиа</w:t>
      </w:r>
      <w:proofErr w:type="spellEnd"/>
      <w:r w:rsidRPr="00F821D7">
        <w:rPr>
          <w:rFonts w:ascii="Times New Roman" w:hAnsi="Times New Roman" w:cs="Times New Roman"/>
          <w:sz w:val="28"/>
          <w:szCs w:val="28"/>
        </w:rPr>
        <w:t xml:space="preserve"> : Российский бухгалтер, 2013. - 609 с.</w:t>
      </w:r>
    </w:p>
    <w:p w14:paraId="1612C63B"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Федеральный закон "О государственной регистрации юридических лиц и индивидуальных предпринимателей" от 08.08.2001 N 129-ФЗ (последняя редакция) // КонсультантПлюс [Электронный ресурс]: -</w:t>
      </w:r>
      <w:r w:rsidRPr="00F821D7">
        <w:rPr>
          <w:rFonts w:ascii="Times New Roman" w:hAnsi="Times New Roman" w:cs="Times New Roman"/>
          <w:sz w:val="28"/>
          <w:szCs w:val="28"/>
          <w:lang w:val="en-US"/>
        </w:rPr>
        <w:t>URL</w:t>
      </w:r>
      <w:r w:rsidRPr="00F821D7">
        <w:rPr>
          <w:rFonts w:ascii="Times New Roman" w:hAnsi="Times New Roman" w:cs="Times New Roman"/>
          <w:sz w:val="28"/>
          <w:szCs w:val="28"/>
        </w:rPr>
        <w:t>:</w:t>
      </w:r>
      <w:r w:rsidRPr="00F821D7">
        <w:t xml:space="preserve"> </w:t>
      </w:r>
      <w:hyperlink r:id="rId25" w:history="1">
        <w:r w:rsidRPr="00F821D7">
          <w:rPr>
            <w:rFonts w:ascii="Times New Roman" w:hAnsi="Times New Roman" w:cs="Times New Roman"/>
            <w:color w:val="0563C1" w:themeColor="hyperlink"/>
            <w:sz w:val="28"/>
            <w:szCs w:val="28"/>
            <w:u w:val="single"/>
          </w:rPr>
          <w:t>https://www.consultant.ru/document/cons_doc_LAW_32881/?ysclid=m6zi9jb9lb263541360</w:t>
        </w:r>
      </w:hyperlink>
      <w:r w:rsidRPr="00F821D7">
        <w:rPr>
          <w:rFonts w:ascii="Times New Roman" w:hAnsi="Times New Roman" w:cs="Times New Roman"/>
          <w:sz w:val="28"/>
          <w:szCs w:val="28"/>
        </w:rPr>
        <w:t xml:space="preserve"> (дата обращения: 04.02.2025)</w:t>
      </w:r>
    </w:p>
    <w:p w14:paraId="694B8E7D"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 xml:space="preserve">Храмова Н. А. Особенности развития малого и среднего предпринимательства в регионе (на примере Волгоградской области) // Социология. 2018. №4. URL: </w:t>
      </w:r>
      <w:hyperlink r:id="rId26" w:history="1">
        <w:r w:rsidRPr="00F821D7">
          <w:rPr>
            <w:rFonts w:ascii="Times New Roman" w:hAnsi="Times New Roman" w:cs="Times New Roman"/>
            <w:color w:val="0563C1" w:themeColor="hyperlink"/>
            <w:sz w:val="28"/>
            <w:szCs w:val="28"/>
            <w:u w:val="single"/>
          </w:rPr>
          <w:t>https://cyberleninka.ru/article/n/osobennosti-razvitiya-</w:t>
        </w:r>
        <w:r w:rsidRPr="00F821D7">
          <w:rPr>
            <w:rFonts w:ascii="Times New Roman" w:hAnsi="Times New Roman" w:cs="Times New Roman"/>
            <w:color w:val="0563C1" w:themeColor="hyperlink"/>
            <w:sz w:val="28"/>
            <w:szCs w:val="28"/>
            <w:u w:val="single"/>
          </w:rPr>
          <w:lastRenderedPageBreak/>
          <w:t>malogo-i-srednego-predprinimatelstva-v-regione-na-primere-volgogradskoy-oblasti</w:t>
        </w:r>
      </w:hyperlink>
      <w:r w:rsidRPr="00F821D7">
        <w:rPr>
          <w:rFonts w:ascii="Times New Roman" w:hAnsi="Times New Roman" w:cs="Times New Roman"/>
          <w:sz w:val="28"/>
          <w:szCs w:val="28"/>
        </w:rPr>
        <w:t xml:space="preserve">  (дата обращения: 03.02.2025).</w:t>
      </w:r>
    </w:p>
    <w:p w14:paraId="12A62F13" w14:textId="77777777" w:rsidR="00F821D7" w:rsidRPr="00F821D7" w:rsidRDefault="00F821D7" w:rsidP="0048775E">
      <w:pPr>
        <w:numPr>
          <w:ilvl w:val="0"/>
          <w:numId w:val="21"/>
        </w:numPr>
        <w:spacing w:after="0" w:line="360" w:lineRule="auto"/>
        <w:ind w:left="0" w:firstLine="357"/>
        <w:jc w:val="both"/>
        <w:rPr>
          <w:rFonts w:ascii="Times New Roman" w:hAnsi="Times New Roman" w:cs="Times New Roman"/>
          <w:sz w:val="28"/>
          <w:szCs w:val="28"/>
        </w:rPr>
      </w:pPr>
      <w:r w:rsidRPr="00F821D7">
        <w:rPr>
          <w:rFonts w:ascii="Times New Roman" w:hAnsi="Times New Roman" w:cs="Times New Roman"/>
          <w:sz w:val="28"/>
          <w:szCs w:val="28"/>
        </w:rPr>
        <w:t xml:space="preserve">Экономика переходного периода / Под ред. В.В. </w:t>
      </w:r>
      <w:proofErr w:type="spellStart"/>
      <w:r w:rsidRPr="00F821D7">
        <w:rPr>
          <w:rFonts w:ascii="Times New Roman" w:hAnsi="Times New Roman" w:cs="Times New Roman"/>
          <w:sz w:val="28"/>
          <w:szCs w:val="28"/>
        </w:rPr>
        <w:t>Радаева</w:t>
      </w:r>
      <w:proofErr w:type="spellEnd"/>
      <w:r w:rsidRPr="00F821D7">
        <w:rPr>
          <w:rFonts w:ascii="Times New Roman" w:hAnsi="Times New Roman" w:cs="Times New Roman"/>
          <w:sz w:val="28"/>
          <w:szCs w:val="28"/>
        </w:rPr>
        <w:t xml:space="preserve">, А.В. </w:t>
      </w:r>
      <w:proofErr w:type="spellStart"/>
      <w:r w:rsidRPr="00F821D7">
        <w:rPr>
          <w:rFonts w:ascii="Times New Roman" w:hAnsi="Times New Roman" w:cs="Times New Roman"/>
          <w:sz w:val="28"/>
          <w:szCs w:val="28"/>
        </w:rPr>
        <w:t>Бузгалина</w:t>
      </w:r>
      <w:proofErr w:type="spellEnd"/>
      <w:r w:rsidRPr="00F821D7">
        <w:rPr>
          <w:rFonts w:ascii="Times New Roman" w:hAnsi="Times New Roman" w:cs="Times New Roman"/>
          <w:sz w:val="28"/>
          <w:szCs w:val="28"/>
        </w:rPr>
        <w:t xml:space="preserve">, М., Изд-во МГУ, 1995 г., с. 212 и 214-215. Источник: </w:t>
      </w:r>
      <w:hyperlink r:id="rId27" w:history="1">
        <w:r w:rsidRPr="00F821D7">
          <w:rPr>
            <w:rFonts w:ascii="Times New Roman" w:hAnsi="Times New Roman" w:cs="Times New Roman"/>
            <w:color w:val="0563C1" w:themeColor="hyperlink"/>
            <w:sz w:val="28"/>
            <w:szCs w:val="28"/>
            <w:u w:val="single"/>
          </w:rPr>
          <w:t>http://vikent.ru/author/1432/</w:t>
        </w:r>
      </w:hyperlink>
      <w:r w:rsidRPr="00F821D7">
        <w:rPr>
          <w:rFonts w:ascii="Times New Roman" w:hAnsi="Times New Roman" w:cs="Times New Roman"/>
          <w:sz w:val="28"/>
          <w:szCs w:val="28"/>
        </w:rPr>
        <w:t xml:space="preserve"> (дата обращения</w:t>
      </w:r>
      <w:r w:rsidRPr="00F821D7">
        <w:rPr>
          <w:rFonts w:ascii="Times New Roman" w:hAnsi="Times New Roman" w:cs="Times New Roman"/>
          <w:sz w:val="28"/>
          <w:szCs w:val="28"/>
          <w:lang w:val="en-US"/>
        </w:rPr>
        <w:t xml:space="preserve">: </w:t>
      </w:r>
      <w:r w:rsidRPr="00F821D7">
        <w:rPr>
          <w:rFonts w:ascii="Times New Roman" w:hAnsi="Times New Roman" w:cs="Times New Roman"/>
          <w:sz w:val="28"/>
          <w:szCs w:val="28"/>
        </w:rPr>
        <w:t>03.02.2025)</w:t>
      </w:r>
    </w:p>
    <w:p w14:paraId="0C68A154" w14:textId="77777777" w:rsidR="00F821D7" w:rsidRPr="00F821D7" w:rsidRDefault="00F821D7" w:rsidP="00F821D7">
      <w:pPr>
        <w:spacing w:after="0" w:line="360" w:lineRule="auto"/>
        <w:jc w:val="both"/>
        <w:rPr>
          <w:rFonts w:ascii="Times New Roman" w:hAnsi="Times New Roman" w:cs="Times New Roman"/>
          <w:sz w:val="28"/>
          <w:szCs w:val="28"/>
        </w:rPr>
        <w:sectPr w:rsidR="00F821D7" w:rsidRPr="00F821D7" w:rsidSect="00761177">
          <w:footerReference w:type="default" r:id="rId28"/>
          <w:pgSz w:w="11906" w:h="16383"/>
          <w:pgMar w:top="850" w:right="1134" w:bottom="1701" w:left="1134" w:header="720" w:footer="720" w:gutter="0"/>
          <w:cols w:space="708"/>
          <w:titlePg/>
          <w:docGrid w:linePitch="299"/>
        </w:sectPr>
      </w:pPr>
    </w:p>
    <w:p w14:paraId="2501DA8D" w14:textId="77777777" w:rsidR="00F821D7" w:rsidRPr="00F821D7" w:rsidRDefault="00F821D7" w:rsidP="00F821D7">
      <w:pPr>
        <w:keepNext/>
        <w:keepLines/>
        <w:spacing w:before="240" w:after="0"/>
        <w:jc w:val="center"/>
        <w:outlineLvl w:val="0"/>
        <w:rPr>
          <w:rFonts w:ascii="Times New Roman" w:eastAsiaTheme="majorEastAsia" w:hAnsi="Times New Roman" w:cs="Times New Roman"/>
          <w:b/>
          <w:bCs/>
          <w:sz w:val="28"/>
          <w:szCs w:val="28"/>
        </w:rPr>
      </w:pPr>
      <w:bookmarkStart w:id="9" w:name="_Toc190124724"/>
      <w:r w:rsidRPr="00F821D7">
        <w:rPr>
          <w:rFonts w:ascii="Times New Roman" w:eastAsiaTheme="majorEastAsia" w:hAnsi="Times New Roman" w:cs="Times New Roman"/>
          <w:b/>
          <w:bCs/>
          <w:sz w:val="28"/>
          <w:szCs w:val="28"/>
        </w:rPr>
        <w:lastRenderedPageBreak/>
        <w:t>ПРИЛОЖЕНИЯ</w:t>
      </w:r>
      <w:bookmarkEnd w:id="9"/>
    </w:p>
    <w:p w14:paraId="532A0E31" w14:textId="77777777" w:rsidR="00F821D7" w:rsidRPr="00F821D7" w:rsidRDefault="00F821D7" w:rsidP="00F821D7">
      <w:pPr>
        <w:jc w:val="right"/>
        <w:rPr>
          <w:rFonts w:ascii="Times New Roman" w:hAnsi="Times New Roman" w:cs="Times New Roman"/>
          <w:b/>
          <w:bCs/>
          <w:sz w:val="28"/>
          <w:szCs w:val="28"/>
        </w:rPr>
      </w:pPr>
    </w:p>
    <w:p w14:paraId="0F6F45C5" w14:textId="77777777" w:rsidR="00F821D7" w:rsidRPr="00F821D7" w:rsidRDefault="00F821D7" w:rsidP="00F821D7">
      <w:pPr>
        <w:jc w:val="right"/>
        <w:rPr>
          <w:rFonts w:ascii="Times New Roman" w:hAnsi="Times New Roman" w:cs="Times New Roman"/>
          <w:sz w:val="24"/>
          <w:szCs w:val="24"/>
        </w:rPr>
      </w:pPr>
      <w:r w:rsidRPr="00F821D7">
        <w:rPr>
          <w:rFonts w:ascii="Times New Roman" w:hAnsi="Times New Roman" w:cs="Times New Roman"/>
          <w:b/>
          <w:bCs/>
          <w:sz w:val="24"/>
          <w:szCs w:val="24"/>
        </w:rPr>
        <w:t>Приложение №1.</w:t>
      </w:r>
      <w:r w:rsidRPr="00F821D7">
        <w:rPr>
          <w:rFonts w:ascii="Times New Roman" w:hAnsi="Times New Roman" w:cs="Times New Roman"/>
          <w:sz w:val="24"/>
          <w:szCs w:val="24"/>
        </w:rPr>
        <w:t xml:space="preserve"> Количество юридических лиц и индивидуальных </w:t>
      </w:r>
      <w:r w:rsidRPr="00F821D7">
        <w:rPr>
          <w:rFonts w:ascii="Times New Roman" w:hAnsi="Times New Roman" w:cs="Times New Roman"/>
          <w:sz w:val="24"/>
          <w:szCs w:val="24"/>
        </w:rPr>
        <w:br/>
        <w:t xml:space="preserve">предпринимателей, сведения о которых содержатся в Едином Реестре </w:t>
      </w:r>
      <w:r w:rsidRPr="00F821D7">
        <w:rPr>
          <w:rFonts w:ascii="Times New Roman" w:hAnsi="Times New Roman" w:cs="Times New Roman"/>
          <w:sz w:val="24"/>
          <w:szCs w:val="24"/>
        </w:rPr>
        <w:br/>
        <w:t>субъектов малого и среднего предпринимательства по состоянию на 10.01.2025 г.</w:t>
      </w:r>
    </w:p>
    <w:tbl>
      <w:tblPr>
        <w:tblW w:w="14794" w:type="dxa"/>
        <w:tblInd w:w="-562" w:type="dxa"/>
        <w:tblLayout w:type="fixed"/>
        <w:tblLook w:val="04A0" w:firstRow="1" w:lastRow="0" w:firstColumn="1" w:lastColumn="0" w:noHBand="0" w:noVBand="1"/>
      </w:tblPr>
      <w:tblGrid>
        <w:gridCol w:w="3665"/>
        <w:gridCol w:w="1265"/>
        <w:gridCol w:w="1233"/>
        <w:gridCol w:w="1233"/>
        <w:gridCol w:w="1233"/>
        <w:gridCol w:w="1233"/>
        <w:gridCol w:w="1233"/>
        <w:gridCol w:w="1233"/>
        <w:gridCol w:w="1233"/>
        <w:gridCol w:w="1233"/>
      </w:tblGrid>
      <w:tr w:rsidR="00F821D7" w:rsidRPr="00F821D7" w14:paraId="00CBBF71" w14:textId="77777777" w:rsidTr="006F5E2C">
        <w:trPr>
          <w:trHeight w:val="300"/>
        </w:trPr>
        <w:tc>
          <w:tcPr>
            <w:tcW w:w="3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D4537C"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 </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3895F"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Всего</w:t>
            </w:r>
          </w:p>
        </w:tc>
        <w:tc>
          <w:tcPr>
            <w:tcW w:w="9864" w:type="dxa"/>
            <w:gridSpan w:val="8"/>
            <w:tcBorders>
              <w:top w:val="single" w:sz="4" w:space="0" w:color="auto"/>
              <w:left w:val="nil"/>
              <w:bottom w:val="single" w:sz="4" w:space="0" w:color="auto"/>
              <w:right w:val="single" w:sz="4" w:space="0" w:color="auto"/>
            </w:tcBorders>
            <w:shd w:val="clear" w:color="auto" w:fill="auto"/>
            <w:vAlign w:val="center"/>
            <w:hideMark/>
          </w:tcPr>
          <w:p w14:paraId="7D09ECB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из них</w:t>
            </w:r>
          </w:p>
        </w:tc>
      </w:tr>
      <w:tr w:rsidR="00F821D7" w:rsidRPr="00F821D7" w14:paraId="0AD3C04D" w14:textId="77777777" w:rsidTr="006F5E2C">
        <w:trPr>
          <w:trHeight w:val="300"/>
        </w:trPr>
        <w:tc>
          <w:tcPr>
            <w:tcW w:w="3665" w:type="dxa"/>
            <w:vMerge/>
            <w:tcBorders>
              <w:top w:val="single" w:sz="4" w:space="0" w:color="auto"/>
              <w:left w:val="single" w:sz="4" w:space="0" w:color="auto"/>
              <w:bottom w:val="single" w:sz="4" w:space="0" w:color="auto"/>
              <w:right w:val="single" w:sz="4" w:space="0" w:color="auto"/>
            </w:tcBorders>
            <w:vAlign w:val="center"/>
            <w:hideMark/>
          </w:tcPr>
          <w:p w14:paraId="237C0F1F" w14:textId="77777777" w:rsidR="00F821D7" w:rsidRPr="00F821D7" w:rsidRDefault="00F821D7" w:rsidP="00F821D7">
            <w:pPr>
              <w:rPr>
                <w:rFonts w:ascii="Times New Roman" w:hAnsi="Times New Roman" w:cs="Times New Roman"/>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95CCD29" w14:textId="77777777" w:rsidR="00F821D7" w:rsidRPr="00F821D7" w:rsidRDefault="00F821D7" w:rsidP="00F821D7">
            <w:pPr>
              <w:rPr>
                <w:rFonts w:ascii="Times New Roman" w:hAnsi="Times New Roman" w:cs="Times New Roman"/>
                <w:lang w:eastAsia="ru-RU"/>
              </w:rPr>
            </w:pPr>
          </w:p>
        </w:tc>
        <w:tc>
          <w:tcPr>
            <w:tcW w:w="4932" w:type="dxa"/>
            <w:gridSpan w:val="4"/>
            <w:tcBorders>
              <w:top w:val="single" w:sz="4" w:space="0" w:color="auto"/>
              <w:left w:val="nil"/>
              <w:bottom w:val="single" w:sz="4" w:space="0" w:color="auto"/>
              <w:right w:val="single" w:sz="4" w:space="0" w:color="auto"/>
            </w:tcBorders>
            <w:shd w:val="clear" w:color="auto" w:fill="auto"/>
            <w:vAlign w:val="center"/>
            <w:hideMark/>
          </w:tcPr>
          <w:p w14:paraId="28378C61"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Юридических лиц</w:t>
            </w:r>
          </w:p>
        </w:tc>
        <w:tc>
          <w:tcPr>
            <w:tcW w:w="4932" w:type="dxa"/>
            <w:gridSpan w:val="4"/>
            <w:tcBorders>
              <w:top w:val="single" w:sz="4" w:space="0" w:color="auto"/>
              <w:left w:val="nil"/>
              <w:bottom w:val="single" w:sz="4" w:space="0" w:color="auto"/>
              <w:right w:val="single" w:sz="4" w:space="0" w:color="auto"/>
            </w:tcBorders>
            <w:shd w:val="clear" w:color="auto" w:fill="auto"/>
            <w:vAlign w:val="center"/>
            <w:hideMark/>
          </w:tcPr>
          <w:p w14:paraId="76112560"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Индивидуальных предпринимателей</w:t>
            </w:r>
          </w:p>
        </w:tc>
      </w:tr>
      <w:tr w:rsidR="00F821D7" w:rsidRPr="00F821D7" w14:paraId="79EEDA3D" w14:textId="77777777" w:rsidTr="006F5E2C">
        <w:trPr>
          <w:trHeight w:val="300"/>
        </w:trPr>
        <w:tc>
          <w:tcPr>
            <w:tcW w:w="3665" w:type="dxa"/>
            <w:vMerge/>
            <w:tcBorders>
              <w:top w:val="single" w:sz="4" w:space="0" w:color="auto"/>
              <w:left w:val="single" w:sz="4" w:space="0" w:color="auto"/>
              <w:bottom w:val="single" w:sz="4" w:space="0" w:color="auto"/>
              <w:right w:val="single" w:sz="4" w:space="0" w:color="auto"/>
            </w:tcBorders>
            <w:vAlign w:val="center"/>
            <w:hideMark/>
          </w:tcPr>
          <w:p w14:paraId="7884F727" w14:textId="77777777" w:rsidR="00F821D7" w:rsidRPr="00F821D7" w:rsidRDefault="00F821D7" w:rsidP="00F821D7">
            <w:pPr>
              <w:rPr>
                <w:rFonts w:ascii="Times New Roman" w:hAnsi="Times New Roman" w:cs="Times New Roman"/>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00A8151" w14:textId="77777777" w:rsidR="00F821D7" w:rsidRPr="00F821D7" w:rsidRDefault="00F821D7" w:rsidP="00F821D7">
            <w:pPr>
              <w:rPr>
                <w:rFonts w:ascii="Times New Roman" w:hAnsi="Times New Roman" w:cs="Times New Roman"/>
                <w:lang w:eastAsia="ru-RU"/>
              </w:rPr>
            </w:pPr>
          </w:p>
        </w:tc>
        <w:tc>
          <w:tcPr>
            <w:tcW w:w="1233" w:type="dxa"/>
            <w:vMerge w:val="restart"/>
            <w:tcBorders>
              <w:top w:val="nil"/>
              <w:left w:val="single" w:sz="4" w:space="0" w:color="auto"/>
              <w:bottom w:val="single" w:sz="4" w:space="0" w:color="auto"/>
              <w:right w:val="single" w:sz="4" w:space="0" w:color="auto"/>
            </w:tcBorders>
            <w:shd w:val="clear" w:color="auto" w:fill="auto"/>
            <w:vAlign w:val="center"/>
            <w:hideMark/>
          </w:tcPr>
          <w:p w14:paraId="4E0FB480"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всего</w:t>
            </w:r>
          </w:p>
        </w:tc>
        <w:tc>
          <w:tcPr>
            <w:tcW w:w="3699" w:type="dxa"/>
            <w:gridSpan w:val="3"/>
            <w:tcBorders>
              <w:top w:val="single" w:sz="4" w:space="0" w:color="auto"/>
              <w:left w:val="nil"/>
              <w:bottom w:val="single" w:sz="4" w:space="0" w:color="auto"/>
              <w:right w:val="single" w:sz="4" w:space="0" w:color="auto"/>
            </w:tcBorders>
            <w:shd w:val="clear" w:color="auto" w:fill="auto"/>
            <w:vAlign w:val="center"/>
            <w:hideMark/>
          </w:tcPr>
          <w:p w14:paraId="4B8C758E"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из них</w:t>
            </w:r>
          </w:p>
        </w:tc>
        <w:tc>
          <w:tcPr>
            <w:tcW w:w="1233" w:type="dxa"/>
            <w:vMerge w:val="restart"/>
            <w:tcBorders>
              <w:top w:val="nil"/>
              <w:left w:val="single" w:sz="4" w:space="0" w:color="auto"/>
              <w:bottom w:val="single" w:sz="4" w:space="0" w:color="auto"/>
              <w:right w:val="single" w:sz="4" w:space="0" w:color="auto"/>
            </w:tcBorders>
            <w:shd w:val="clear" w:color="auto" w:fill="auto"/>
            <w:vAlign w:val="center"/>
            <w:hideMark/>
          </w:tcPr>
          <w:p w14:paraId="6686A75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всего</w:t>
            </w:r>
          </w:p>
        </w:tc>
        <w:tc>
          <w:tcPr>
            <w:tcW w:w="3699" w:type="dxa"/>
            <w:gridSpan w:val="3"/>
            <w:tcBorders>
              <w:top w:val="single" w:sz="4" w:space="0" w:color="auto"/>
              <w:left w:val="nil"/>
              <w:bottom w:val="single" w:sz="4" w:space="0" w:color="auto"/>
              <w:right w:val="single" w:sz="4" w:space="0" w:color="auto"/>
            </w:tcBorders>
            <w:shd w:val="clear" w:color="auto" w:fill="auto"/>
            <w:vAlign w:val="center"/>
            <w:hideMark/>
          </w:tcPr>
          <w:p w14:paraId="56CFB8BC"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из них</w:t>
            </w:r>
          </w:p>
        </w:tc>
      </w:tr>
      <w:tr w:rsidR="00F821D7" w:rsidRPr="00F821D7" w14:paraId="52C6C5B5" w14:textId="77777777" w:rsidTr="006F5E2C">
        <w:trPr>
          <w:trHeight w:val="600"/>
        </w:trPr>
        <w:tc>
          <w:tcPr>
            <w:tcW w:w="3665" w:type="dxa"/>
            <w:vMerge/>
            <w:tcBorders>
              <w:top w:val="single" w:sz="4" w:space="0" w:color="auto"/>
              <w:left w:val="single" w:sz="4" w:space="0" w:color="auto"/>
              <w:bottom w:val="single" w:sz="4" w:space="0" w:color="auto"/>
              <w:right w:val="single" w:sz="4" w:space="0" w:color="auto"/>
            </w:tcBorders>
            <w:vAlign w:val="center"/>
            <w:hideMark/>
          </w:tcPr>
          <w:p w14:paraId="5B373D1C" w14:textId="77777777" w:rsidR="00F821D7" w:rsidRPr="00F821D7" w:rsidRDefault="00F821D7" w:rsidP="00F821D7">
            <w:pPr>
              <w:rPr>
                <w:rFonts w:ascii="Times New Roman" w:hAnsi="Times New Roman" w:cs="Times New Roman"/>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1304B30" w14:textId="77777777" w:rsidR="00F821D7" w:rsidRPr="00F821D7" w:rsidRDefault="00F821D7" w:rsidP="00F821D7">
            <w:pPr>
              <w:rPr>
                <w:rFonts w:ascii="Times New Roman" w:hAnsi="Times New Roman" w:cs="Times New Roman"/>
                <w:lang w:eastAsia="ru-RU"/>
              </w:rPr>
            </w:pPr>
          </w:p>
        </w:tc>
        <w:tc>
          <w:tcPr>
            <w:tcW w:w="1233" w:type="dxa"/>
            <w:vMerge/>
            <w:tcBorders>
              <w:top w:val="nil"/>
              <w:left w:val="single" w:sz="4" w:space="0" w:color="auto"/>
              <w:bottom w:val="single" w:sz="4" w:space="0" w:color="auto"/>
              <w:right w:val="single" w:sz="4" w:space="0" w:color="auto"/>
            </w:tcBorders>
            <w:vAlign w:val="center"/>
            <w:hideMark/>
          </w:tcPr>
          <w:p w14:paraId="64C15F7B" w14:textId="77777777" w:rsidR="00F821D7" w:rsidRPr="00F821D7" w:rsidRDefault="00F821D7" w:rsidP="00F821D7">
            <w:pPr>
              <w:rPr>
                <w:rFonts w:ascii="Times New Roman" w:hAnsi="Times New Roman" w:cs="Times New Roman"/>
                <w:lang w:eastAsia="ru-RU"/>
              </w:rPr>
            </w:pPr>
          </w:p>
        </w:tc>
        <w:tc>
          <w:tcPr>
            <w:tcW w:w="1233" w:type="dxa"/>
            <w:tcBorders>
              <w:top w:val="nil"/>
              <w:left w:val="nil"/>
              <w:bottom w:val="single" w:sz="4" w:space="0" w:color="auto"/>
              <w:right w:val="single" w:sz="4" w:space="0" w:color="auto"/>
            </w:tcBorders>
            <w:shd w:val="clear" w:color="auto" w:fill="auto"/>
            <w:vAlign w:val="center"/>
            <w:hideMark/>
          </w:tcPr>
          <w:p w14:paraId="6978D303"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Микропредприятие</w:t>
            </w:r>
          </w:p>
        </w:tc>
        <w:tc>
          <w:tcPr>
            <w:tcW w:w="1233" w:type="dxa"/>
            <w:tcBorders>
              <w:top w:val="nil"/>
              <w:left w:val="nil"/>
              <w:bottom w:val="single" w:sz="4" w:space="0" w:color="auto"/>
              <w:right w:val="single" w:sz="4" w:space="0" w:color="auto"/>
            </w:tcBorders>
            <w:shd w:val="clear" w:color="auto" w:fill="auto"/>
            <w:vAlign w:val="center"/>
            <w:hideMark/>
          </w:tcPr>
          <w:p w14:paraId="5B44186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Малое предприятие</w:t>
            </w:r>
          </w:p>
        </w:tc>
        <w:tc>
          <w:tcPr>
            <w:tcW w:w="1233" w:type="dxa"/>
            <w:tcBorders>
              <w:top w:val="nil"/>
              <w:left w:val="nil"/>
              <w:bottom w:val="single" w:sz="4" w:space="0" w:color="auto"/>
              <w:right w:val="single" w:sz="4" w:space="0" w:color="auto"/>
            </w:tcBorders>
            <w:shd w:val="clear" w:color="auto" w:fill="auto"/>
            <w:vAlign w:val="center"/>
            <w:hideMark/>
          </w:tcPr>
          <w:p w14:paraId="5E69A42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Среднее предприятие</w:t>
            </w:r>
          </w:p>
        </w:tc>
        <w:tc>
          <w:tcPr>
            <w:tcW w:w="1233" w:type="dxa"/>
            <w:vMerge/>
            <w:tcBorders>
              <w:top w:val="nil"/>
              <w:left w:val="single" w:sz="4" w:space="0" w:color="auto"/>
              <w:bottom w:val="single" w:sz="4" w:space="0" w:color="auto"/>
              <w:right w:val="single" w:sz="4" w:space="0" w:color="auto"/>
            </w:tcBorders>
            <w:vAlign w:val="center"/>
            <w:hideMark/>
          </w:tcPr>
          <w:p w14:paraId="15CB397F" w14:textId="77777777" w:rsidR="00F821D7" w:rsidRPr="00F821D7" w:rsidRDefault="00F821D7" w:rsidP="00F821D7">
            <w:pPr>
              <w:rPr>
                <w:rFonts w:ascii="Times New Roman" w:hAnsi="Times New Roman" w:cs="Times New Roman"/>
                <w:color w:val="000000"/>
                <w:lang w:eastAsia="ru-RU"/>
              </w:rPr>
            </w:pPr>
          </w:p>
        </w:tc>
        <w:tc>
          <w:tcPr>
            <w:tcW w:w="1233" w:type="dxa"/>
            <w:tcBorders>
              <w:top w:val="nil"/>
              <w:left w:val="nil"/>
              <w:bottom w:val="single" w:sz="4" w:space="0" w:color="auto"/>
              <w:right w:val="single" w:sz="4" w:space="0" w:color="auto"/>
            </w:tcBorders>
            <w:shd w:val="clear" w:color="auto" w:fill="auto"/>
            <w:vAlign w:val="center"/>
            <w:hideMark/>
          </w:tcPr>
          <w:p w14:paraId="306981F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Микропредприятие</w:t>
            </w:r>
          </w:p>
        </w:tc>
        <w:tc>
          <w:tcPr>
            <w:tcW w:w="1233" w:type="dxa"/>
            <w:tcBorders>
              <w:top w:val="nil"/>
              <w:left w:val="nil"/>
              <w:bottom w:val="single" w:sz="4" w:space="0" w:color="auto"/>
              <w:right w:val="single" w:sz="4" w:space="0" w:color="auto"/>
            </w:tcBorders>
            <w:shd w:val="clear" w:color="auto" w:fill="auto"/>
            <w:vAlign w:val="center"/>
            <w:hideMark/>
          </w:tcPr>
          <w:p w14:paraId="5AACEAB4"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Малое предприятие</w:t>
            </w:r>
          </w:p>
        </w:tc>
        <w:tc>
          <w:tcPr>
            <w:tcW w:w="1233" w:type="dxa"/>
            <w:tcBorders>
              <w:top w:val="nil"/>
              <w:left w:val="nil"/>
              <w:bottom w:val="single" w:sz="4" w:space="0" w:color="auto"/>
              <w:right w:val="single" w:sz="4" w:space="0" w:color="auto"/>
            </w:tcBorders>
            <w:shd w:val="clear" w:color="auto" w:fill="auto"/>
            <w:vAlign w:val="center"/>
            <w:hideMark/>
          </w:tcPr>
          <w:p w14:paraId="36B4D7C7"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Среднее предприятие</w:t>
            </w:r>
          </w:p>
        </w:tc>
      </w:tr>
      <w:tr w:rsidR="00F821D7" w:rsidRPr="00F821D7" w14:paraId="67BD3862"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2E9B977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Российская Федерация</w:t>
            </w:r>
          </w:p>
        </w:tc>
        <w:tc>
          <w:tcPr>
            <w:tcW w:w="1265" w:type="dxa"/>
            <w:tcBorders>
              <w:top w:val="nil"/>
              <w:left w:val="nil"/>
              <w:bottom w:val="single" w:sz="4" w:space="0" w:color="auto"/>
              <w:right w:val="single" w:sz="4" w:space="0" w:color="auto"/>
            </w:tcBorders>
            <w:shd w:val="clear" w:color="auto" w:fill="auto"/>
            <w:vAlign w:val="bottom"/>
            <w:hideMark/>
          </w:tcPr>
          <w:p w14:paraId="220F24A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6 588 535</w:t>
            </w:r>
          </w:p>
        </w:tc>
        <w:tc>
          <w:tcPr>
            <w:tcW w:w="1233" w:type="dxa"/>
            <w:tcBorders>
              <w:top w:val="nil"/>
              <w:left w:val="nil"/>
              <w:bottom w:val="single" w:sz="4" w:space="0" w:color="auto"/>
              <w:right w:val="single" w:sz="4" w:space="0" w:color="auto"/>
            </w:tcBorders>
            <w:shd w:val="clear" w:color="auto" w:fill="auto"/>
            <w:vAlign w:val="bottom"/>
            <w:hideMark/>
          </w:tcPr>
          <w:p w14:paraId="39FDBB6A"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2 260 035</w:t>
            </w:r>
          </w:p>
        </w:tc>
        <w:tc>
          <w:tcPr>
            <w:tcW w:w="1233" w:type="dxa"/>
            <w:tcBorders>
              <w:top w:val="nil"/>
              <w:left w:val="nil"/>
              <w:bottom w:val="single" w:sz="4" w:space="0" w:color="auto"/>
              <w:right w:val="single" w:sz="4" w:space="0" w:color="auto"/>
            </w:tcBorders>
            <w:shd w:val="clear" w:color="auto" w:fill="auto"/>
            <w:vAlign w:val="bottom"/>
            <w:hideMark/>
          </w:tcPr>
          <w:p w14:paraId="560B9372"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2 045 090</w:t>
            </w:r>
          </w:p>
        </w:tc>
        <w:tc>
          <w:tcPr>
            <w:tcW w:w="1233" w:type="dxa"/>
            <w:tcBorders>
              <w:top w:val="nil"/>
              <w:left w:val="nil"/>
              <w:bottom w:val="single" w:sz="4" w:space="0" w:color="auto"/>
              <w:right w:val="single" w:sz="4" w:space="0" w:color="auto"/>
            </w:tcBorders>
            <w:shd w:val="clear" w:color="auto" w:fill="auto"/>
            <w:vAlign w:val="bottom"/>
            <w:hideMark/>
          </w:tcPr>
          <w:p w14:paraId="15245043"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194 516</w:t>
            </w:r>
          </w:p>
        </w:tc>
        <w:tc>
          <w:tcPr>
            <w:tcW w:w="1233" w:type="dxa"/>
            <w:tcBorders>
              <w:top w:val="nil"/>
              <w:left w:val="nil"/>
              <w:bottom w:val="single" w:sz="4" w:space="0" w:color="auto"/>
              <w:right w:val="single" w:sz="4" w:space="0" w:color="auto"/>
            </w:tcBorders>
            <w:shd w:val="clear" w:color="auto" w:fill="auto"/>
            <w:vAlign w:val="bottom"/>
            <w:hideMark/>
          </w:tcPr>
          <w:p w14:paraId="2D27D7A2"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20 429</w:t>
            </w:r>
          </w:p>
        </w:tc>
        <w:tc>
          <w:tcPr>
            <w:tcW w:w="1233" w:type="dxa"/>
            <w:tcBorders>
              <w:top w:val="nil"/>
              <w:left w:val="nil"/>
              <w:bottom w:val="single" w:sz="4" w:space="0" w:color="auto"/>
              <w:right w:val="single" w:sz="4" w:space="0" w:color="auto"/>
            </w:tcBorders>
            <w:shd w:val="clear" w:color="auto" w:fill="auto"/>
            <w:vAlign w:val="bottom"/>
            <w:hideMark/>
          </w:tcPr>
          <w:p w14:paraId="6C882BA7"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4 328 500</w:t>
            </w:r>
          </w:p>
        </w:tc>
        <w:tc>
          <w:tcPr>
            <w:tcW w:w="1233" w:type="dxa"/>
            <w:tcBorders>
              <w:top w:val="nil"/>
              <w:left w:val="nil"/>
              <w:bottom w:val="single" w:sz="4" w:space="0" w:color="auto"/>
              <w:right w:val="single" w:sz="4" w:space="0" w:color="auto"/>
            </w:tcBorders>
            <w:shd w:val="clear" w:color="auto" w:fill="auto"/>
            <w:vAlign w:val="bottom"/>
            <w:hideMark/>
          </w:tcPr>
          <w:p w14:paraId="3EFFA2A6"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4 295 881</w:t>
            </w:r>
          </w:p>
        </w:tc>
        <w:tc>
          <w:tcPr>
            <w:tcW w:w="1233" w:type="dxa"/>
            <w:tcBorders>
              <w:top w:val="nil"/>
              <w:left w:val="nil"/>
              <w:bottom w:val="single" w:sz="4" w:space="0" w:color="auto"/>
              <w:right w:val="single" w:sz="4" w:space="0" w:color="auto"/>
            </w:tcBorders>
            <w:shd w:val="clear" w:color="auto" w:fill="auto"/>
            <w:vAlign w:val="bottom"/>
            <w:hideMark/>
          </w:tcPr>
          <w:p w14:paraId="700F933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32 089</w:t>
            </w:r>
          </w:p>
        </w:tc>
        <w:tc>
          <w:tcPr>
            <w:tcW w:w="1233" w:type="dxa"/>
            <w:tcBorders>
              <w:top w:val="nil"/>
              <w:left w:val="nil"/>
              <w:bottom w:val="single" w:sz="4" w:space="0" w:color="auto"/>
              <w:right w:val="single" w:sz="4" w:space="0" w:color="auto"/>
            </w:tcBorders>
            <w:shd w:val="clear" w:color="auto" w:fill="auto"/>
            <w:vAlign w:val="bottom"/>
            <w:hideMark/>
          </w:tcPr>
          <w:p w14:paraId="2090A2AB"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530</w:t>
            </w:r>
          </w:p>
        </w:tc>
      </w:tr>
      <w:tr w:rsidR="00F821D7" w:rsidRPr="00F821D7" w14:paraId="127FAAC3"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612905A1"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Центральный федеральный округ</w:t>
            </w:r>
          </w:p>
        </w:tc>
        <w:tc>
          <w:tcPr>
            <w:tcW w:w="1265" w:type="dxa"/>
            <w:tcBorders>
              <w:top w:val="nil"/>
              <w:left w:val="nil"/>
              <w:bottom w:val="single" w:sz="4" w:space="0" w:color="auto"/>
              <w:right w:val="single" w:sz="4" w:space="0" w:color="auto"/>
            </w:tcBorders>
            <w:shd w:val="clear" w:color="auto" w:fill="auto"/>
            <w:vAlign w:val="bottom"/>
            <w:hideMark/>
          </w:tcPr>
          <w:p w14:paraId="7DC9DF41"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2 084 724</w:t>
            </w:r>
          </w:p>
        </w:tc>
        <w:tc>
          <w:tcPr>
            <w:tcW w:w="1233" w:type="dxa"/>
            <w:tcBorders>
              <w:top w:val="nil"/>
              <w:left w:val="nil"/>
              <w:bottom w:val="single" w:sz="4" w:space="0" w:color="auto"/>
              <w:right w:val="single" w:sz="4" w:space="0" w:color="auto"/>
            </w:tcBorders>
            <w:shd w:val="clear" w:color="auto" w:fill="auto"/>
            <w:vAlign w:val="bottom"/>
            <w:hideMark/>
          </w:tcPr>
          <w:p w14:paraId="4486C4C9"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821 670</w:t>
            </w:r>
          </w:p>
        </w:tc>
        <w:tc>
          <w:tcPr>
            <w:tcW w:w="1233" w:type="dxa"/>
            <w:tcBorders>
              <w:top w:val="nil"/>
              <w:left w:val="nil"/>
              <w:bottom w:val="single" w:sz="4" w:space="0" w:color="auto"/>
              <w:right w:val="single" w:sz="4" w:space="0" w:color="auto"/>
            </w:tcBorders>
            <w:shd w:val="clear" w:color="auto" w:fill="auto"/>
            <w:vAlign w:val="bottom"/>
            <w:hideMark/>
          </w:tcPr>
          <w:p w14:paraId="01383CBF"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740 434</w:t>
            </w:r>
          </w:p>
        </w:tc>
        <w:tc>
          <w:tcPr>
            <w:tcW w:w="1233" w:type="dxa"/>
            <w:tcBorders>
              <w:top w:val="nil"/>
              <w:left w:val="nil"/>
              <w:bottom w:val="single" w:sz="4" w:space="0" w:color="auto"/>
              <w:right w:val="single" w:sz="4" w:space="0" w:color="auto"/>
            </w:tcBorders>
            <w:shd w:val="clear" w:color="auto" w:fill="auto"/>
            <w:vAlign w:val="bottom"/>
            <w:hideMark/>
          </w:tcPr>
          <w:p w14:paraId="657F2A2D"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72 826</w:t>
            </w:r>
          </w:p>
        </w:tc>
        <w:tc>
          <w:tcPr>
            <w:tcW w:w="1233" w:type="dxa"/>
            <w:tcBorders>
              <w:top w:val="nil"/>
              <w:left w:val="nil"/>
              <w:bottom w:val="single" w:sz="4" w:space="0" w:color="auto"/>
              <w:right w:val="single" w:sz="4" w:space="0" w:color="auto"/>
            </w:tcBorders>
            <w:shd w:val="clear" w:color="auto" w:fill="auto"/>
            <w:vAlign w:val="bottom"/>
            <w:hideMark/>
          </w:tcPr>
          <w:p w14:paraId="5A81E26E"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8 410</w:t>
            </w:r>
          </w:p>
        </w:tc>
        <w:tc>
          <w:tcPr>
            <w:tcW w:w="1233" w:type="dxa"/>
            <w:tcBorders>
              <w:top w:val="nil"/>
              <w:left w:val="nil"/>
              <w:bottom w:val="single" w:sz="4" w:space="0" w:color="auto"/>
              <w:right w:val="single" w:sz="4" w:space="0" w:color="auto"/>
            </w:tcBorders>
            <w:shd w:val="clear" w:color="auto" w:fill="auto"/>
            <w:vAlign w:val="bottom"/>
            <w:hideMark/>
          </w:tcPr>
          <w:p w14:paraId="43D87259"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1 263 054</w:t>
            </w:r>
          </w:p>
        </w:tc>
        <w:tc>
          <w:tcPr>
            <w:tcW w:w="1233" w:type="dxa"/>
            <w:tcBorders>
              <w:top w:val="nil"/>
              <w:left w:val="nil"/>
              <w:bottom w:val="single" w:sz="4" w:space="0" w:color="auto"/>
              <w:right w:val="single" w:sz="4" w:space="0" w:color="auto"/>
            </w:tcBorders>
            <w:shd w:val="clear" w:color="auto" w:fill="auto"/>
            <w:vAlign w:val="bottom"/>
            <w:hideMark/>
          </w:tcPr>
          <w:p w14:paraId="61A798B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1 254 868</w:t>
            </w:r>
          </w:p>
        </w:tc>
        <w:tc>
          <w:tcPr>
            <w:tcW w:w="1233" w:type="dxa"/>
            <w:tcBorders>
              <w:top w:val="nil"/>
              <w:left w:val="nil"/>
              <w:bottom w:val="single" w:sz="4" w:space="0" w:color="auto"/>
              <w:right w:val="single" w:sz="4" w:space="0" w:color="auto"/>
            </w:tcBorders>
            <w:shd w:val="clear" w:color="auto" w:fill="auto"/>
            <w:vAlign w:val="bottom"/>
            <w:hideMark/>
          </w:tcPr>
          <w:p w14:paraId="759BBE1C"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8 016</w:t>
            </w:r>
          </w:p>
        </w:tc>
        <w:tc>
          <w:tcPr>
            <w:tcW w:w="1233" w:type="dxa"/>
            <w:tcBorders>
              <w:top w:val="nil"/>
              <w:left w:val="nil"/>
              <w:bottom w:val="single" w:sz="4" w:space="0" w:color="auto"/>
              <w:right w:val="single" w:sz="4" w:space="0" w:color="auto"/>
            </w:tcBorders>
            <w:shd w:val="clear" w:color="auto" w:fill="auto"/>
            <w:vAlign w:val="bottom"/>
            <w:hideMark/>
          </w:tcPr>
          <w:p w14:paraId="72D9397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170</w:t>
            </w:r>
          </w:p>
        </w:tc>
      </w:tr>
      <w:tr w:rsidR="00F821D7" w:rsidRPr="00F821D7" w14:paraId="77E8736B"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46C6A46D"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Северо-Западный федеральный округ</w:t>
            </w:r>
          </w:p>
        </w:tc>
        <w:tc>
          <w:tcPr>
            <w:tcW w:w="1265" w:type="dxa"/>
            <w:tcBorders>
              <w:top w:val="nil"/>
              <w:left w:val="nil"/>
              <w:bottom w:val="single" w:sz="4" w:space="0" w:color="auto"/>
              <w:right w:val="single" w:sz="4" w:space="0" w:color="auto"/>
            </w:tcBorders>
            <w:shd w:val="clear" w:color="auto" w:fill="auto"/>
            <w:vAlign w:val="bottom"/>
            <w:hideMark/>
          </w:tcPr>
          <w:p w14:paraId="4D9EBC2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725 335</w:t>
            </w:r>
          </w:p>
        </w:tc>
        <w:tc>
          <w:tcPr>
            <w:tcW w:w="1233" w:type="dxa"/>
            <w:tcBorders>
              <w:top w:val="nil"/>
              <w:left w:val="nil"/>
              <w:bottom w:val="single" w:sz="4" w:space="0" w:color="auto"/>
              <w:right w:val="single" w:sz="4" w:space="0" w:color="auto"/>
            </w:tcBorders>
            <w:shd w:val="clear" w:color="auto" w:fill="auto"/>
            <w:vAlign w:val="bottom"/>
            <w:hideMark/>
          </w:tcPr>
          <w:p w14:paraId="5DA59DE7"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283 036</w:t>
            </w:r>
          </w:p>
        </w:tc>
        <w:tc>
          <w:tcPr>
            <w:tcW w:w="1233" w:type="dxa"/>
            <w:tcBorders>
              <w:top w:val="nil"/>
              <w:left w:val="nil"/>
              <w:bottom w:val="single" w:sz="4" w:space="0" w:color="auto"/>
              <w:right w:val="single" w:sz="4" w:space="0" w:color="auto"/>
            </w:tcBorders>
            <w:shd w:val="clear" w:color="auto" w:fill="auto"/>
            <w:vAlign w:val="bottom"/>
            <w:hideMark/>
          </w:tcPr>
          <w:p w14:paraId="35A7906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255 416</w:t>
            </w:r>
          </w:p>
        </w:tc>
        <w:tc>
          <w:tcPr>
            <w:tcW w:w="1233" w:type="dxa"/>
            <w:tcBorders>
              <w:top w:val="nil"/>
              <w:left w:val="nil"/>
              <w:bottom w:val="single" w:sz="4" w:space="0" w:color="auto"/>
              <w:right w:val="single" w:sz="4" w:space="0" w:color="auto"/>
            </w:tcBorders>
            <w:shd w:val="clear" w:color="auto" w:fill="auto"/>
            <w:vAlign w:val="bottom"/>
            <w:hideMark/>
          </w:tcPr>
          <w:p w14:paraId="785C291E"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25 176</w:t>
            </w:r>
          </w:p>
        </w:tc>
        <w:tc>
          <w:tcPr>
            <w:tcW w:w="1233" w:type="dxa"/>
            <w:tcBorders>
              <w:top w:val="nil"/>
              <w:left w:val="nil"/>
              <w:bottom w:val="single" w:sz="4" w:space="0" w:color="auto"/>
              <w:right w:val="single" w:sz="4" w:space="0" w:color="auto"/>
            </w:tcBorders>
            <w:shd w:val="clear" w:color="auto" w:fill="auto"/>
            <w:vAlign w:val="bottom"/>
            <w:hideMark/>
          </w:tcPr>
          <w:p w14:paraId="02A25259"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2 444</w:t>
            </w:r>
          </w:p>
        </w:tc>
        <w:tc>
          <w:tcPr>
            <w:tcW w:w="1233" w:type="dxa"/>
            <w:tcBorders>
              <w:top w:val="nil"/>
              <w:left w:val="nil"/>
              <w:bottom w:val="single" w:sz="4" w:space="0" w:color="auto"/>
              <w:right w:val="single" w:sz="4" w:space="0" w:color="auto"/>
            </w:tcBorders>
            <w:shd w:val="clear" w:color="auto" w:fill="auto"/>
            <w:vAlign w:val="bottom"/>
            <w:hideMark/>
          </w:tcPr>
          <w:p w14:paraId="283DC9EB"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442 299</w:t>
            </w:r>
          </w:p>
        </w:tc>
        <w:tc>
          <w:tcPr>
            <w:tcW w:w="1233" w:type="dxa"/>
            <w:tcBorders>
              <w:top w:val="nil"/>
              <w:left w:val="nil"/>
              <w:bottom w:val="single" w:sz="4" w:space="0" w:color="auto"/>
              <w:right w:val="single" w:sz="4" w:space="0" w:color="auto"/>
            </w:tcBorders>
            <w:shd w:val="clear" w:color="auto" w:fill="auto"/>
            <w:vAlign w:val="bottom"/>
            <w:hideMark/>
          </w:tcPr>
          <w:p w14:paraId="65780EF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439 070</w:t>
            </w:r>
          </w:p>
        </w:tc>
        <w:tc>
          <w:tcPr>
            <w:tcW w:w="1233" w:type="dxa"/>
            <w:tcBorders>
              <w:top w:val="nil"/>
              <w:left w:val="nil"/>
              <w:bottom w:val="single" w:sz="4" w:space="0" w:color="auto"/>
              <w:right w:val="single" w:sz="4" w:space="0" w:color="auto"/>
            </w:tcBorders>
            <w:shd w:val="clear" w:color="auto" w:fill="auto"/>
            <w:vAlign w:val="bottom"/>
            <w:hideMark/>
          </w:tcPr>
          <w:p w14:paraId="49E22AD6"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3 190</w:t>
            </w:r>
          </w:p>
        </w:tc>
        <w:tc>
          <w:tcPr>
            <w:tcW w:w="1233" w:type="dxa"/>
            <w:tcBorders>
              <w:top w:val="nil"/>
              <w:left w:val="nil"/>
              <w:bottom w:val="single" w:sz="4" w:space="0" w:color="auto"/>
              <w:right w:val="single" w:sz="4" w:space="0" w:color="auto"/>
            </w:tcBorders>
            <w:shd w:val="clear" w:color="auto" w:fill="auto"/>
            <w:vAlign w:val="bottom"/>
            <w:hideMark/>
          </w:tcPr>
          <w:p w14:paraId="0492342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39</w:t>
            </w:r>
          </w:p>
        </w:tc>
      </w:tr>
      <w:tr w:rsidR="00F821D7" w:rsidRPr="00F821D7" w14:paraId="3981B8A5"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2BA0BE3E"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Южный федеральный округ</w:t>
            </w:r>
          </w:p>
        </w:tc>
        <w:tc>
          <w:tcPr>
            <w:tcW w:w="1265" w:type="dxa"/>
            <w:tcBorders>
              <w:top w:val="nil"/>
              <w:left w:val="nil"/>
              <w:bottom w:val="single" w:sz="4" w:space="0" w:color="auto"/>
              <w:right w:val="single" w:sz="4" w:space="0" w:color="auto"/>
            </w:tcBorders>
            <w:shd w:val="clear" w:color="auto" w:fill="auto"/>
            <w:vAlign w:val="bottom"/>
            <w:hideMark/>
          </w:tcPr>
          <w:p w14:paraId="50AF196E"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752 436</w:t>
            </w:r>
          </w:p>
        </w:tc>
        <w:tc>
          <w:tcPr>
            <w:tcW w:w="1233" w:type="dxa"/>
            <w:tcBorders>
              <w:top w:val="nil"/>
              <w:left w:val="nil"/>
              <w:bottom w:val="single" w:sz="4" w:space="0" w:color="auto"/>
              <w:right w:val="single" w:sz="4" w:space="0" w:color="auto"/>
            </w:tcBorders>
            <w:shd w:val="clear" w:color="auto" w:fill="auto"/>
            <w:vAlign w:val="bottom"/>
            <w:hideMark/>
          </w:tcPr>
          <w:p w14:paraId="686F60AF"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172 434</w:t>
            </w:r>
          </w:p>
        </w:tc>
        <w:tc>
          <w:tcPr>
            <w:tcW w:w="1233" w:type="dxa"/>
            <w:tcBorders>
              <w:top w:val="nil"/>
              <w:left w:val="nil"/>
              <w:bottom w:val="single" w:sz="4" w:space="0" w:color="auto"/>
              <w:right w:val="single" w:sz="4" w:space="0" w:color="auto"/>
            </w:tcBorders>
            <w:shd w:val="clear" w:color="auto" w:fill="auto"/>
            <w:vAlign w:val="bottom"/>
            <w:hideMark/>
          </w:tcPr>
          <w:p w14:paraId="13DCFD9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156 160</w:t>
            </w:r>
          </w:p>
        </w:tc>
        <w:tc>
          <w:tcPr>
            <w:tcW w:w="1233" w:type="dxa"/>
            <w:tcBorders>
              <w:top w:val="nil"/>
              <w:left w:val="nil"/>
              <w:bottom w:val="single" w:sz="4" w:space="0" w:color="auto"/>
              <w:right w:val="single" w:sz="4" w:space="0" w:color="auto"/>
            </w:tcBorders>
            <w:shd w:val="clear" w:color="auto" w:fill="auto"/>
            <w:vAlign w:val="bottom"/>
            <w:hideMark/>
          </w:tcPr>
          <w:p w14:paraId="1FF9E998"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14 790</w:t>
            </w:r>
          </w:p>
        </w:tc>
        <w:tc>
          <w:tcPr>
            <w:tcW w:w="1233" w:type="dxa"/>
            <w:tcBorders>
              <w:top w:val="nil"/>
              <w:left w:val="nil"/>
              <w:bottom w:val="single" w:sz="4" w:space="0" w:color="auto"/>
              <w:right w:val="single" w:sz="4" w:space="0" w:color="auto"/>
            </w:tcBorders>
            <w:shd w:val="clear" w:color="auto" w:fill="auto"/>
            <w:vAlign w:val="bottom"/>
            <w:hideMark/>
          </w:tcPr>
          <w:p w14:paraId="51832E3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1 484</w:t>
            </w:r>
          </w:p>
        </w:tc>
        <w:tc>
          <w:tcPr>
            <w:tcW w:w="1233" w:type="dxa"/>
            <w:tcBorders>
              <w:top w:val="nil"/>
              <w:left w:val="nil"/>
              <w:bottom w:val="single" w:sz="4" w:space="0" w:color="auto"/>
              <w:right w:val="single" w:sz="4" w:space="0" w:color="auto"/>
            </w:tcBorders>
            <w:shd w:val="clear" w:color="auto" w:fill="auto"/>
            <w:vAlign w:val="bottom"/>
            <w:hideMark/>
          </w:tcPr>
          <w:p w14:paraId="3091683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580 002</w:t>
            </w:r>
          </w:p>
        </w:tc>
        <w:tc>
          <w:tcPr>
            <w:tcW w:w="1233" w:type="dxa"/>
            <w:tcBorders>
              <w:top w:val="nil"/>
              <w:left w:val="nil"/>
              <w:bottom w:val="single" w:sz="4" w:space="0" w:color="auto"/>
              <w:right w:val="single" w:sz="4" w:space="0" w:color="auto"/>
            </w:tcBorders>
            <w:shd w:val="clear" w:color="auto" w:fill="auto"/>
            <w:vAlign w:val="bottom"/>
            <w:hideMark/>
          </w:tcPr>
          <w:p w14:paraId="5559186B"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575 343</w:t>
            </w:r>
          </w:p>
        </w:tc>
        <w:tc>
          <w:tcPr>
            <w:tcW w:w="1233" w:type="dxa"/>
            <w:tcBorders>
              <w:top w:val="nil"/>
              <w:left w:val="nil"/>
              <w:bottom w:val="single" w:sz="4" w:space="0" w:color="auto"/>
              <w:right w:val="single" w:sz="4" w:space="0" w:color="auto"/>
            </w:tcBorders>
            <w:shd w:val="clear" w:color="auto" w:fill="auto"/>
            <w:vAlign w:val="bottom"/>
            <w:hideMark/>
          </w:tcPr>
          <w:p w14:paraId="560AB16A"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4 597</w:t>
            </w:r>
          </w:p>
        </w:tc>
        <w:tc>
          <w:tcPr>
            <w:tcW w:w="1233" w:type="dxa"/>
            <w:tcBorders>
              <w:top w:val="nil"/>
              <w:left w:val="nil"/>
              <w:bottom w:val="single" w:sz="4" w:space="0" w:color="auto"/>
              <w:right w:val="single" w:sz="4" w:space="0" w:color="auto"/>
            </w:tcBorders>
            <w:shd w:val="clear" w:color="auto" w:fill="auto"/>
            <w:vAlign w:val="bottom"/>
            <w:hideMark/>
          </w:tcPr>
          <w:p w14:paraId="7345029A"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62</w:t>
            </w:r>
          </w:p>
        </w:tc>
      </w:tr>
      <w:tr w:rsidR="00F821D7" w:rsidRPr="00F821D7" w14:paraId="32AE26CA"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40955E98"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Республика Адыгея (Адыгея)</w:t>
            </w:r>
          </w:p>
        </w:tc>
        <w:tc>
          <w:tcPr>
            <w:tcW w:w="1265" w:type="dxa"/>
            <w:tcBorders>
              <w:top w:val="nil"/>
              <w:left w:val="nil"/>
              <w:bottom w:val="single" w:sz="4" w:space="0" w:color="auto"/>
              <w:right w:val="single" w:sz="4" w:space="0" w:color="auto"/>
            </w:tcBorders>
            <w:shd w:val="clear" w:color="auto" w:fill="auto"/>
            <w:vAlign w:val="bottom"/>
            <w:hideMark/>
          </w:tcPr>
          <w:p w14:paraId="3D5AC017"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18 027</w:t>
            </w:r>
          </w:p>
        </w:tc>
        <w:tc>
          <w:tcPr>
            <w:tcW w:w="1233" w:type="dxa"/>
            <w:tcBorders>
              <w:top w:val="nil"/>
              <w:left w:val="nil"/>
              <w:bottom w:val="single" w:sz="4" w:space="0" w:color="auto"/>
              <w:right w:val="single" w:sz="4" w:space="0" w:color="auto"/>
            </w:tcBorders>
            <w:shd w:val="clear" w:color="auto" w:fill="auto"/>
            <w:vAlign w:val="bottom"/>
            <w:hideMark/>
          </w:tcPr>
          <w:p w14:paraId="5D88082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3 461</w:t>
            </w:r>
          </w:p>
        </w:tc>
        <w:tc>
          <w:tcPr>
            <w:tcW w:w="1233" w:type="dxa"/>
            <w:tcBorders>
              <w:top w:val="nil"/>
              <w:left w:val="nil"/>
              <w:bottom w:val="single" w:sz="4" w:space="0" w:color="auto"/>
              <w:right w:val="single" w:sz="4" w:space="0" w:color="auto"/>
            </w:tcBorders>
            <w:shd w:val="clear" w:color="auto" w:fill="auto"/>
            <w:vAlign w:val="bottom"/>
            <w:hideMark/>
          </w:tcPr>
          <w:p w14:paraId="46AD72D2"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3 092</w:t>
            </w:r>
          </w:p>
        </w:tc>
        <w:tc>
          <w:tcPr>
            <w:tcW w:w="1233" w:type="dxa"/>
            <w:tcBorders>
              <w:top w:val="nil"/>
              <w:left w:val="nil"/>
              <w:bottom w:val="single" w:sz="4" w:space="0" w:color="auto"/>
              <w:right w:val="single" w:sz="4" w:space="0" w:color="auto"/>
            </w:tcBorders>
            <w:shd w:val="clear" w:color="auto" w:fill="auto"/>
            <w:vAlign w:val="bottom"/>
            <w:hideMark/>
          </w:tcPr>
          <w:p w14:paraId="071AB40A"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335</w:t>
            </w:r>
          </w:p>
        </w:tc>
        <w:tc>
          <w:tcPr>
            <w:tcW w:w="1233" w:type="dxa"/>
            <w:tcBorders>
              <w:top w:val="nil"/>
              <w:left w:val="nil"/>
              <w:bottom w:val="single" w:sz="4" w:space="0" w:color="auto"/>
              <w:right w:val="single" w:sz="4" w:space="0" w:color="auto"/>
            </w:tcBorders>
            <w:shd w:val="clear" w:color="auto" w:fill="auto"/>
            <w:vAlign w:val="bottom"/>
            <w:hideMark/>
          </w:tcPr>
          <w:p w14:paraId="26799DA1"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34</w:t>
            </w:r>
          </w:p>
        </w:tc>
        <w:tc>
          <w:tcPr>
            <w:tcW w:w="1233" w:type="dxa"/>
            <w:tcBorders>
              <w:top w:val="nil"/>
              <w:left w:val="nil"/>
              <w:bottom w:val="single" w:sz="4" w:space="0" w:color="auto"/>
              <w:right w:val="single" w:sz="4" w:space="0" w:color="auto"/>
            </w:tcBorders>
            <w:shd w:val="clear" w:color="auto" w:fill="auto"/>
            <w:vAlign w:val="bottom"/>
            <w:hideMark/>
          </w:tcPr>
          <w:p w14:paraId="22A0F398"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14 566</w:t>
            </w:r>
          </w:p>
        </w:tc>
        <w:tc>
          <w:tcPr>
            <w:tcW w:w="1233" w:type="dxa"/>
            <w:tcBorders>
              <w:top w:val="nil"/>
              <w:left w:val="nil"/>
              <w:bottom w:val="single" w:sz="4" w:space="0" w:color="auto"/>
              <w:right w:val="single" w:sz="4" w:space="0" w:color="auto"/>
            </w:tcBorders>
            <w:shd w:val="clear" w:color="auto" w:fill="auto"/>
            <w:vAlign w:val="bottom"/>
            <w:hideMark/>
          </w:tcPr>
          <w:p w14:paraId="13ADDA59"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14 461</w:t>
            </w:r>
          </w:p>
        </w:tc>
        <w:tc>
          <w:tcPr>
            <w:tcW w:w="1233" w:type="dxa"/>
            <w:tcBorders>
              <w:top w:val="nil"/>
              <w:left w:val="nil"/>
              <w:bottom w:val="single" w:sz="4" w:space="0" w:color="auto"/>
              <w:right w:val="single" w:sz="4" w:space="0" w:color="auto"/>
            </w:tcBorders>
            <w:shd w:val="clear" w:color="auto" w:fill="auto"/>
            <w:vAlign w:val="bottom"/>
            <w:hideMark/>
          </w:tcPr>
          <w:p w14:paraId="0F9E50CA"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104</w:t>
            </w:r>
          </w:p>
        </w:tc>
        <w:tc>
          <w:tcPr>
            <w:tcW w:w="1233" w:type="dxa"/>
            <w:tcBorders>
              <w:top w:val="nil"/>
              <w:left w:val="nil"/>
              <w:bottom w:val="single" w:sz="4" w:space="0" w:color="auto"/>
              <w:right w:val="single" w:sz="4" w:space="0" w:color="auto"/>
            </w:tcBorders>
            <w:shd w:val="clear" w:color="auto" w:fill="auto"/>
            <w:vAlign w:val="bottom"/>
            <w:hideMark/>
          </w:tcPr>
          <w:p w14:paraId="478E21A9"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w:t>
            </w:r>
          </w:p>
        </w:tc>
      </w:tr>
      <w:tr w:rsidR="00F821D7" w:rsidRPr="00F821D7" w14:paraId="4AAF195D"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5E12D76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Республика Калмыкия</w:t>
            </w:r>
          </w:p>
        </w:tc>
        <w:tc>
          <w:tcPr>
            <w:tcW w:w="1265" w:type="dxa"/>
            <w:tcBorders>
              <w:top w:val="nil"/>
              <w:left w:val="nil"/>
              <w:bottom w:val="single" w:sz="4" w:space="0" w:color="auto"/>
              <w:right w:val="single" w:sz="4" w:space="0" w:color="auto"/>
            </w:tcBorders>
            <w:shd w:val="clear" w:color="auto" w:fill="auto"/>
            <w:vAlign w:val="bottom"/>
            <w:hideMark/>
          </w:tcPr>
          <w:p w14:paraId="13DEFB04"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28 022</w:t>
            </w:r>
          </w:p>
        </w:tc>
        <w:tc>
          <w:tcPr>
            <w:tcW w:w="1233" w:type="dxa"/>
            <w:tcBorders>
              <w:top w:val="nil"/>
              <w:left w:val="nil"/>
              <w:bottom w:val="single" w:sz="4" w:space="0" w:color="auto"/>
              <w:right w:val="single" w:sz="4" w:space="0" w:color="auto"/>
            </w:tcBorders>
            <w:shd w:val="clear" w:color="auto" w:fill="auto"/>
            <w:vAlign w:val="bottom"/>
            <w:hideMark/>
          </w:tcPr>
          <w:p w14:paraId="6C508571"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3 843</w:t>
            </w:r>
          </w:p>
        </w:tc>
        <w:tc>
          <w:tcPr>
            <w:tcW w:w="1233" w:type="dxa"/>
            <w:tcBorders>
              <w:top w:val="nil"/>
              <w:left w:val="nil"/>
              <w:bottom w:val="single" w:sz="4" w:space="0" w:color="auto"/>
              <w:right w:val="single" w:sz="4" w:space="0" w:color="auto"/>
            </w:tcBorders>
            <w:shd w:val="clear" w:color="auto" w:fill="auto"/>
            <w:vAlign w:val="bottom"/>
            <w:hideMark/>
          </w:tcPr>
          <w:p w14:paraId="681C3AB5"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3 656</w:t>
            </w:r>
          </w:p>
        </w:tc>
        <w:tc>
          <w:tcPr>
            <w:tcW w:w="1233" w:type="dxa"/>
            <w:tcBorders>
              <w:top w:val="nil"/>
              <w:left w:val="nil"/>
              <w:bottom w:val="single" w:sz="4" w:space="0" w:color="auto"/>
              <w:right w:val="single" w:sz="4" w:space="0" w:color="auto"/>
            </w:tcBorders>
            <w:shd w:val="clear" w:color="auto" w:fill="auto"/>
            <w:vAlign w:val="bottom"/>
            <w:hideMark/>
          </w:tcPr>
          <w:p w14:paraId="1E0518EF"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183</w:t>
            </w:r>
          </w:p>
        </w:tc>
        <w:tc>
          <w:tcPr>
            <w:tcW w:w="1233" w:type="dxa"/>
            <w:tcBorders>
              <w:top w:val="nil"/>
              <w:left w:val="nil"/>
              <w:bottom w:val="single" w:sz="4" w:space="0" w:color="auto"/>
              <w:right w:val="single" w:sz="4" w:space="0" w:color="auto"/>
            </w:tcBorders>
            <w:shd w:val="clear" w:color="auto" w:fill="auto"/>
            <w:vAlign w:val="bottom"/>
            <w:hideMark/>
          </w:tcPr>
          <w:p w14:paraId="449A40DF"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4</w:t>
            </w:r>
          </w:p>
        </w:tc>
        <w:tc>
          <w:tcPr>
            <w:tcW w:w="1233" w:type="dxa"/>
            <w:tcBorders>
              <w:top w:val="nil"/>
              <w:left w:val="nil"/>
              <w:bottom w:val="single" w:sz="4" w:space="0" w:color="auto"/>
              <w:right w:val="single" w:sz="4" w:space="0" w:color="auto"/>
            </w:tcBorders>
            <w:shd w:val="clear" w:color="auto" w:fill="auto"/>
            <w:vAlign w:val="bottom"/>
            <w:hideMark/>
          </w:tcPr>
          <w:p w14:paraId="6CB77FC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24 179</w:t>
            </w:r>
          </w:p>
        </w:tc>
        <w:tc>
          <w:tcPr>
            <w:tcW w:w="1233" w:type="dxa"/>
            <w:tcBorders>
              <w:top w:val="nil"/>
              <w:left w:val="nil"/>
              <w:bottom w:val="single" w:sz="4" w:space="0" w:color="auto"/>
              <w:right w:val="single" w:sz="4" w:space="0" w:color="auto"/>
            </w:tcBorders>
            <w:shd w:val="clear" w:color="auto" w:fill="auto"/>
            <w:vAlign w:val="bottom"/>
            <w:hideMark/>
          </w:tcPr>
          <w:p w14:paraId="56ACF9A9"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23 687</w:t>
            </w:r>
          </w:p>
        </w:tc>
        <w:tc>
          <w:tcPr>
            <w:tcW w:w="1233" w:type="dxa"/>
            <w:tcBorders>
              <w:top w:val="nil"/>
              <w:left w:val="nil"/>
              <w:bottom w:val="single" w:sz="4" w:space="0" w:color="auto"/>
              <w:right w:val="single" w:sz="4" w:space="0" w:color="auto"/>
            </w:tcBorders>
            <w:shd w:val="clear" w:color="auto" w:fill="auto"/>
            <w:vAlign w:val="bottom"/>
            <w:hideMark/>
          </w:tcPr>
          <w:p w14:paraId="44F2AD9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491</w:t>
            </w:r>
          </w:p>
        </w:tc>
        <w:tc>
          <w:tcPr>
            <w:tcW w:w="1233" w:type="dxa"/>
            <w:tcBorders>
              <w:top w:val="nil"/>
              <w:left w:val="nil"/>
              <w:bottom w:val="single" w:sz="4" w:space="0" w:color="auto"/>
              <w:right w:val="single" w:sz="4" w:space="0" w:color="auto"/>
            </w:tcBorders>
            <w:shd w:val="clear" w:color="auto" w:fill="auto"/>
            <w:vAlign w:val="bottom"/>
            <w:hideMark/>
          </w:tcPr>
          <w:p w14:paraId="2CFB95D0"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w:t>
            </w:r>
          </w:p>
        </w:tc>
      </w:tr>
      <w:tr w:rsidR="00F821D7" w:rsidRPr="00F821D7" w14:paraId="4BD7062F"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3A6CE598"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Краснодарский край</w:t>
            </w:r>
          </w:p>
        </w:tc>
        <w:tc>
          <w:tcPr>
            <w:tcW w:w="1265" w:type="dxa"/>
            <w:tcBorders>
              <w:top w:val="nil"/>
              <w:left w:val="nil"/>
              <w:bottom w:val="single" w:sz="4" w:space="0" w:color="auto"/>
              <w:right w:val="single" w:sz="4" w:space="0" w:color="auto"/>
            </w:tcBorders>
            <w:shd w:val="clear" w:color="auto" w:fill="auto"/>
            <w:vAlign w:val="bottom"/>
            <w:hideMark/>
          </w:tcPr>
          <w:p w14:paraId="7EB0C5C4"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308 548</w:t>
            </w:r>
          </w:p>
        </w:tc>
        <w:tc>
          <w:tcPr>
            <w:tcW w:w="1233" w:type="dxa"/>
            <w:tcBorders>
              <w:top w:val="nil"/>
              <w:left w:val="nil"/>
              <w:bottom w:val="single" w:sz="4" w:space="0" w:color="auto"/>
              <w:right w:val="single" w:sz="4" w:space="0" w:color="auto"/>
            </w:tcBorders>
            <w:shd w:val="clear" w:color="auto" w:fill="auto"/>
            <w:vAlign w:val="bottom"/>
            <w:hideMark/>
          </w:tcPr>
          <w:p w14:paraId="5E9FF054"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68 776</w:t>
            </w:r>
          </w:p>
        </w:tc>
        <w:tc>
          <w:tcPr>
            <w:tcW w:w="1233" w:type="dxa"/>
            <w:tcBorders>
              <w:top w:val="nil"/>
              <w:left w:val="nil"/>
              <w:bottom w:val="single" w:sz="4" w:space="0" w:color="auto"/>
              <w:right w:val="single" w:sz="4" w:space="0" w:color="auto"/>
            </w:tcBorders>
            <w:shd w:val="clear" w:color="auto" w:fill="auto"/>
            <w:vAlign w:val="bottom"/>
            <w:hideMark/>
          </w:tcPr>
          <w:p w14:paraId="38D3B7BC"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62 278</w:t>
            </w:r>
          </w:p>
        </w:tc>
        <w:tc>
          <w:tcPr>
            <w:tcW w:w="1233" w:type="dxa"/>
            <w:tcBorders>
              <w:top w:val="nil"/>
              <w:left w:val="nil"/>
              <w:bottom w:val="single" w:sz="4" w:space="0" w:color="auto"/>
              <w:right w:val="single" w:sz="4" w:space="0" w:color="auto"/>
            </w:tcBorders>
            <w:shd w:val="clear" w:color="auto" w:fill="auto"/>
            <w:vAlign w:val="bottom"/>
            <w:hideMark/>
          </w:tcPr>
          <w:p w14:paraId="2D3C6C62"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5 859</w:t>
            </w:r>
          </w:p>
        </w:tc>
        <w:tc>
          <w:tcPr>
            <w:tcW w:w="1233" w:type="dxa"/>
            <w:tcBorders>
              <w:top w:val="nil"/>
              <w:left w:val="nil"/>
              <w:bottom w:val="single" w:sz="4" w:space="0" w:color="auto"/>
              <w:right w:val="single" w:sz="4" w:space="0" w:color="auto"/>
            </w:tcBorders>
            <w:shd w:val="clear" w:color="auto" w:fill="auto"/>
            <w:vAlign w:val="bottom"/>
            <w:hideMark/>
          </w:tcPr>
          <w:p w14:paraId="0216B137"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639</w:t>
            </w:r>
          </w:p>
        </w:tc>
        <w:tc>
          <w:tcPr>
            <w:tcW w:w="1233" w:type="dxa"/>
            <w:tcBorders>
              <w:top w:val="nil"/>
              <w:left w:val="nil"/>
              <w:bottom w:val="single" w:sz="4" w:space="0" w:color="auto"/>
              <w:right w:val="single" w:sz="4" w:space="0" w:color="auto"/>
            </w:tcBorders>
            <w:shd w:val="clear" w:color="auto" w:fill="auto"/>
            <w:vAlign w:val="bottom"/>
            <w:hideMark/>
          </w:tcPr>
          <w:p w14:paraId="3B9934A4"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239 772</w:t>
            </w:r>
          </w:p>
        </w:tc>
        <w:tc>
          <w:tcPr>
            <w:tcW w:w="1233" w:type="dxa"/>
            <w:tcBorders>
              <w:top w:val="nil"/>
              <w:left w:val="nil"/>
              <w:bottom w:val="single" w:sz="4" w:space="0" w:color="auto"/>
              <w:right w:val="single" w:sz="4" w:space="0" w:color="auto"/>
            </w:tcBorders>
            <w:shd w:val="clear" w:color="auto" w:fill="auto"/>
            <w:vAlign w:val="bottom"/>
            <w:hideMark/>
          </w:tcPr>
          <w:p w14:paraId="7F85511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237 901</w:t>
            </w:r>
          </w:p>
        </w:tc>
        <w:tc>
          <w:tcPr>
            <w:tcW w:w="1233" w:type="dxa"/>
            <w:tcBorders>
              <w:top w:val="nil"/>
              <w:left w:val="nil"/>
              <w:bottom w:val="single" w:sz="4" w:space="0" w:color="auto"/>
              <w:right w:val="single" w:sz="4" w:space="0" w:color="auto"/>
            </w:tcBorders>
            <w:shd w:val="clear" w:color="auto" w:fill="auto"/>
            <w:vAlign w:val="bottom"/>
            <w:hideMark/>
          </w:tcPr>
          <w:p w14:paraId="3885DF10"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1 834</w:t>
            </w:r>
          </w:p>
        </w:tc>
        <w:tc>
          <w:tcPr>
            <w:tcW w:w="1233" w:type="dxa"/>
            <w:tcBorders>
              <w:top w:val="nil"/>
              <w:left w:val="nil"/>
              <w:bottom w:val="single" w:sz="4" w:space="0" w:color="auto"/>
              <w:right w:val="single" w:sz="4" w:space="0" w:color="auto"/>
            </w:tcBorders>
            <w:shd w:val="clear" w:color="auto" w:fill="auto"/>
            <w:vAlign w:val="bottom"/>
            <w:hideMark/>
          </w:tcPr>
          <w:p w14:paraId="02CB49B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37</w:t>
            </w:r>
          </w:p>
        </w:tc>
      </w:tr>
      <w:tr w:rsidR="00F821D7" w:rsidRPr="00F821D7" w14:paraId="27DD5750"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13150EB9"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Астраханская область</w:t>
            </w:r>
          </w:p>
        </w:tc>
        <w:tc>
          <w:tcPr>
            <w:tcW w:w="1265" w:type="dxa"/>
            <w:tcBorders>
              <w:top w:val="nil"/>
              <w:left w:val="nil"/>
              <w:bottom w:val="single" w:sz="4" w:space="0" w:color="auto"/>
              <w:right w:val="single" w:sz="4" w:space="0" w:color="auto"/>
            </w:tcBorders>
            <w:shd w:val="clear" w:color="auto" w:fill="auto"/>
            <w:vAlign w:val="bottom"/>
            <w:hideMark/>
          </w:tcPr>
          <w:p w14:paraId="29E28AED"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30 278</w:t>
            </w:r>
          </w:p>
        </w:tc>
        <w:tc>
          <w:tcPr>
            <w:tcW w:w="1233" w:type="dxa"/>
            <w:tcBorders>
              <w:top w:val="nil"/>
              <w:left w:val="nil"/>
              <w:bottom w:val="single" w:sz="4" w:space="0" w:color="auto"/>
              <w:right w:val="single" w:sz="4" w:space="0" w:color="auto"/>
            </w:tcBorders>
            <w:shd w:val="clear" w:color="auto" w:fill="auto"/>
            <w:vAlign w:val="bottom"/>
            <w:hideMark/>
          </w:tcPr>
          <w:p w14:paraId="72F87704"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7 044</w:t>
            </w:r>
          </w:p>
        </w:tc>
        <w:tc>
          <w:tcPr>
            <w:tcW w:w="1233" w:type="dxa"/>
            <w:tcBorders>
              <w:top w:val="nil"/>
              <w:left w:val="nil"/>
              <w:bottom w:val="single" w:sz="4" w:space="0" w:color="auto"/>
              <w:right w:val="single" w:sz="4" w:space="0" w:color="auto"/>
            </w:tcBorders>
            <w:shd w:val="clear" w:color="auto" w:fill="auto"/>
            <w:vAlign w:val="bottom"/>
            <w:hideMark/>
          </w:tcPr>
          <w:p w14:paraId="40FADB40"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6 378</w:t>
            </w:r>
          </w:p>
        </w:tc>
        <w:tc>
          <w:tcPr>
            <w:tcW w:w="1233" w:type="dxa"/>
            <w:tcBorders>
              <w:top w:val="nil"/>
              <w:left w:val="nil"/>
              <w:bottom w:val="single" w:sz="4" w:space="0" w:color="auto"/>
              <w:right w:val="single" w:sz="4" w:space="0" w:color="auto"/>
            </w:tcBorders>
            <w:shd w:val="clear" w:color="auto" w:fill="auto"/>
            <w:vAlign w:val="bottom"/>
            <w:hideMark/>
          </w:tcPr>
          <w:p w14:paraId="72B9F765"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623</w:t>
            </w:r>
          </w:p>
        </w:tc>
        <w:tc>
          <w:tcPr>
            <w:tcW w:w="1233" w:type="dxa"/>
            <w:tcBorders>
              <w:top w:val="nil"/>
              <w:left w:val="nil"/>
              <w:bottom w:val="single" w:sz="4" w:space="0" w:color="auto"/>
              <w:right w:val="single" w:sz="4" w:space="0" w:color="auto"/>
            </w:tcBorders>
            <w:shd w:val="clear" w:color="auto" w:fill="auto"/>
            <w:vAlign w:val="bottom"/>
            <w:hideMark/>
          </w:tcPr>
          <w:p w14:paraId="6354D307"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43</w:t>
            </w:r>
          </w:p>
        </w:tc>
        <w:tc>
          <w:tcPr>
            <w:tcW w:w="1233" w:type="dxa"/>
            <w:tcBorders>
              <w:top w:val="nil"/>
              <w:left w:val="nil"/>
              <w:bottom w:val="single" w:sz="4" w:space="0" w:color="auto"/>
              <w:right w:val="single" w:sz="4" w:space="0" w:color="auto"/>
            </w:tcBorders>
            <w:shd w:val="clear" w:color="auto" w:fill="auto"/>
            <w:vAlign w:val="bottom"/>
            <w:hideMark/>
          </w:tcPr>
          <w:p w14:paraId="48309EC4"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23 234</w:t>
            </w:r>
          </w:p>
        </w:tc>
        <w:tc>
          <w:tcPr>
            <w:tcW w:w="1233" w:type="dxa"/>
            <w:tcBorders>
              <w:top w:val="nil"/>
              <w:left w:val="nil"/>
              <w:bottom w:val="single" w:sz="4" w:space="0" w:color="auto"/>
              <w:right w:val="single" w:sz="4" w:space="0" w:color="auto"/>
            </w:tcBorders>
            <w:shd w:val="clear" w:color="auto" w:fill="auto"/>
            <w:vAlign w:val="bottom"/>
            <w:hideMark/>
          </w:tcPr>
          <w:p w14:paraId="0C479C46"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23 013</w:t>
            </w:r>
          </w:p>
        </w:tc>
        <w:tc>
          <w:tcPr>
            <w:tcW w:w="1233" w:type="dxa"/>
            <w:tcBorders>
              <w:top w:val="nil"/>
              <w:left w:val="nil"/>
              <w:bottom w:val="single" w:sz="4" w:space="0" w:color="auto"/>
              <w:right w:val="single" w:sz="4" w:space="0" w:color="auto"/>
            </w:tcBorders>
            <w:shd w:val="clear" w:color="auto" w:fill="auto"/>
            <w:vAlign w:val="bottom"/>
            <w:hideMark/>
          </w:tcPr>
          <w:p w14:paraId="3242DF74"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218</w:t>
            </w:r>
          </w:p>
        </w:tc>
        <w:tc>
          <w:tcPr>
            <w:tcW w:w="1233" w:type="dxa"/>
            <w:tcBorders>
              <w:top w:val="nil"/>
              <w:left w:val="nil"/>
              <w:bottom w:val="single" w:sz="4" w:space="0" w:color="auto"/>
              <w:right w:val="single" w:sz="4" w:space="0" w:color="auto"/>
            </w:tcBorders>
            <w:shd w:val="clear" w:color="auto" w:fill="auto"/>
            <w:vAlign w:val="bottom"/>
            <w:hideMark/>
          </w:tcPr>
          <w:p w14:paraId="4A833D8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w:t>
            </w:r>
          </w:p>
        </w:tc>
      </w:tr>
      <w:tr w:rsidR="00F821D7" w:rsidRPr="00F821D7" w14:paraId="055D4459"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716B730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Волгоградская область</w:t>
            </w:r>
          </w:p>
        </w:tc>
        <w:tc>
          <w:tcPr>
            <w:tcW w:w="1265" w:type="dxa"/>
            <w:tcBorders>
              <w:top w:val="nil"/>
              <w:left w:val="nil"/>
              <w:bottom w:val="single" w:sz="4" w:space="0" w:color="auto"/>
              <w:right w:val="single" w:sz="4" w:space="0" w:color="auto"/>
            </w:tcBorders>
            <w:shd w:val="clear" w:color="auto" w:fill="auto"/>
            <w:vAlign w:val="bottom"/>
            <w:hideMark/>
          </w:tcPr>
          <w:p w14:paraId="42289AA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76 153</w:t>
            </w:r>
          </w:p>
        </w:tc>
        <w:tc>
          <w:tcPr>
            <w:tcW w:w="1233" w:type="dxa"/>
            <w:tcBorders>
              <w:top w:val="nil"/>
              <w:left w:val="nil"/>
              <w:bottom w:val="single" w:sz="4" w:space="0" w:color="auto"/>
              <w:right w:val="single" w:sz="4" w:space="0" w:color="auto"/>
            </w:tcBorders>
            <w:shd w:val="clear" w:color="auto" w:fill="auto"/>
            <w:vAlign w:val="bottom"/>
            <w:hideMark/>
          </w:tcPr>
          <w:p w14:paraId="2AC1BAAE"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18 560</w:t>
            </w:r>
          </w:p>
        </w:tc>
        <w:tc>
          <w:tcPr>
            <w:tcW w:w="1233" w:type="dxa"/>
            <w:tcBorders>
              <w:top w:val="nil"/>
              <w:left w:val="nil"/>
              <w:bottom w:val="single" w:sz="4" w:space="0" w:color="auto"/>
              <w:right w:val="single" w:sz="4" w:space="0" w:color="auto"/>
            </w:tcBorders>
            <w:shd w:val="clear" w:color="auto" w:fill="auto"/>
            <w:vAlign w:val="bottom"/>
            <w:hideMark/>
          </w:tcPr>
          <w:p w14:paraId="6523800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16 642</w:t>
            </w:r>
          </w:p>
        </w:tc>
        <w:tc>
          <w:tcPr>
            <w:tcW w:w="1233" w:type="dxa"/>
            <w:tcBorders>
              <w:top w:val="nil"/>
              <w:left w:val="nil"/>
              <w:bottom w:val="single" w:sz="4" w:space="0" w:color="auto"/>
              <w:right w:val="single" w:sz="4" w:space="0" w:color="auto"/>
            </w:tcBorders>
            <w:shd w:val="clear" w:color="auto" w:fill="auto"/>
            <w:vAlign w:val="bottom"/>
            <w:hideMark/>
          </w:tcPr>
          <w:p w14:paraId="1DF345B7"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1 740</w:t>
            </w:r>
          </w:p>
        </w:tc>
        <w:tc>
          <w:tcPr>
            <w:tcW w:w="1233" w:type="dxa"/>
            <w:tcBorders>
              <w:top w:val="nil"/>
              <w:left w:val="nil"/>
              <w:bottom w:val="single" w:sz="4" w:space="0" w:color="auto"/>
              <w:right w:val="single" w:sz="4" w:space="0" w:color="auto"/>
            </w:tcBorders>
            <w:shd w:val="clear" w:color="auto" w:fill="auto"/>
            <w:vAlign w:val="bottom"/>
            <w:hideMark/>
          </w:tcPr>
          <w:p w14:paraId="18C647AA"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178</w:t>
            </w:r>
          </w:p>
        </w:tc>
        <w:tc>
          <w:tcPr>
            <w:tcW w:w="1233" w:type="dxa"/>
            <w:tcBorders>
              <w:top w:val="nil"/>
              <w:left w:val="nil"/>
              <w:bottom w:val="single" w:sz="4" w:space="0" w:color="auto"/>
              <w:right w:val="single" w:sz="4" w:space="0" w:color="auto"/>
            </w:tcBorders>
            <w:shd w:val="clear" w:color="auto" w:fill="auto"/>
            <w:vAlign w:val="bottom"/>
            <w:hideMark/>
          </w:tcPr>
          <w:p w14:paraId="09B7F17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57 593</w:t>
            </w:r>
          </w:p>
        </w:tc>
        <w:tc>
          <w:tcPr>
            <w:tcW w:w="1233" w:type="dxa"/>
            <w:tcBorders>
              <w:top w:val="nil"/>
              <w:left w:val="nil"/>
              <w:bottom w:val="single" w:sz="4" w:space="0" w:color="auto"/>
              <w:right w:val="single" w:sz="4" w:space="0" w:color="auto"/>
            </w:tcBorders>
            <w:shd w:val="clear" w:color="auto" w:fill="auto"/>
            <w:vAlign w:val="bottom"/>
            <w:hideMark/>
          </w:tcPr>
          <w:p w14:paraId="70B8331B"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57 250</w:t>
            </w:r>
          </w:p>
        </w:tc>
        <w:tc>
          <w:tcPr>
            <w:tcW w:w="1233" w:type="dxa"/>
            <w:tcBorders>
              <w:top w:val="nil"/>
              <w:left w:val="nil"/>
              <w:bottom w:val="single" w:sz="4" w:space="0" w:color="auto"/>
              <w:right w:val="single" w:sz="4" w:space="0" w:color="auto"/>
            </w:tcBorders>
            <w:shd w:val="clear" w:color="auto" w:fill="auto"/>
            <w:vAlign w:val="bottom"/>
            <w:hideMark/>
          </w:tcPr>
          <w:p w14:paraId="658D85D2"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336</w:t>
            </w:r>
          </w:p>
        </w:tc>
        <w:tc>
          <w:tcPr>
            <w:tcW w:w="1233" w:type="dxa"/>
            <w:tcBorders>
              <w:top w:val="nil"/>
              <w:left w:val="nil"/>
              <w:bottom w:val="single" w:sz="4" w:space="0" w:color="auto"/>
              <w:right w:val="single" w:sz="4" w:space="0" w:color="auto"/>
            </w:tcBorders>
            <w:shd w:val="clear" w:color="auto" w:fill="auto"/>
            <w:vAlign w:val="bottom"/>
            <w:hideMark/>
          </w:tcPr>
          <w:p w14:paraId="0153C29A"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7</w:t>
            </w:r>
          </w:p>
        </w:tc>
      </w:tr>
      <w:tr w:rsidR="00F821D7" w:rsidRPr="00F821D7" w14:paraId="663D1557"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6613B8DD"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lastRenderedPageBreak/>
              <w:t>Ростовская область</w:t>
            </w:r>
          </w:p>
        </w:tc>
        <w:tc>
          <w:tcPr>
            <w:tcW w:w="1265" w:type="dxa"/>
            <w:tcBorders>
              <w:top w:val="nil"/>
              <w:left w:val="nil"/>
              <w:bottom w:val="single" w:sz="4" w:space="0" w:color="auto"/>
              <w:right w:val="single" w:sz="4" w:space="0" w:color="auto"/>
            </w:tcBorders>
            <w:shd w:val="clear" w:color="auto" w:fill="auto"/>
            <w:vAlign w:val="bottom"/>
            <w:hideMark/>
          </w:tcPr>
          <w:p w14:paraId="1DA7D3E8"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182 600</w:t>
            </w:r>
          </w:p>
        </w:tc>
        <w:tc>
          <w:tcPr>
            <w:tcW w:w="1233" w:type="dxa"/>
            <w:tcBorders>
              <w:top w:val="nil"/>
              <w:left w:val="nil"/>
              <w:bottom w:val="single" w:sz="4" w:space="0" w:color="auto"/>
              <w:right w:val="single" w:sz="4" w:space="0" w:color="auto"/>
            </w:tcBorders>
            <w:shd w:val="clear" w:color="auto" w:fill="auto"/>
            <w:vAlign w:val="bottom"/>
            <w:hideMark/>
          </w:tcPr>
          <w:p w14:paraId="4A7928CC"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43 406</w:t>
            </w:r>
          </w:p>
        </w:tc>
        <w:tc>
          <w:tcPr>
            <w:tcW w:w="1233" w:type="dxa"/>
            <w:tcBorders>
              <w:top w:val="nil"/>
              <w:left w:val="nil"/>
              <w:bottom w:val="single" w:sz="4" w:space="0" w:color="auto"/>
              <w:right w:val="single" w:sz="4" w:space="0" w:color="auto"/>
            </w:tcBorders>
            <w:shd w:val="clear" w:color="auto" w:fill="auto"/>
            <w:vAlign w:val="bottom"/>
            <w:hideMark/>
          </w:tcPr>
          <w:p w14:paraId="251EF8D2"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38 822</w:t>
            </w:r>
          </w:p>
        </w:tc>
        <w:tc>
          <w:tcPr>
            <w:tcW w:w="1233" w:type="dxa"/>
            <w:tcBorders>
              <w:top w:val="nil"/>
              <w:left w:val="nil"/>
              <w:bottom w:val="single" w:sz="4" w:space="0" w:color="auto"/>
              <w:right w:val="single" w:sz="4" w:space="0" w:color="auto"/>
            </w:tcBorders>
            <w:shd w:val="clear" w:color="auto" w:fill="auto"/>
            <w:vAlign w:val="bottom"/>
            <w:hideMark/>
          </w:tcPr>
          <w:p w14:paraId="303C5A8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4 160</w:t>
            </w:r>
          </w:p>
        </w:tc>
        <w:tc>
          <w:tcPr>
            <w:tcW w:w="1233" w:type="dxa"/>
            <w:tcBorders>
              <w:top w:val="nil"/>
              <w:left w:val="nil"/>
              <w:bottom w:val="single" w:sz="4" w:space="0" w:color="auto"/>
              <w:right w:val="single" w:sz="4" w:space="0" w:color="auto"/>
            </w:tcBorders>
            <w:shd w:val="clear" w:color="auto" w:fill="auto"/>
            <w:vAlign w:val="bottom"/>
            <w:hideMark/>
          </w:tcPr>
          <w:p w14:paraId="166A6090"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424</w:t>
            </w:r>
          </w:p>
        </w:tc>
        <w:tc>
          <w:tcPr>
            <w:tcW w:w="1233" w:type="dxa"/>
            <w:tcBorders>
              <w:top w:val="nil"/>
              <w:left w:val="nil"/>
              <w:bottom w:val="single" w:sz="4" w:space="0" w:color="auto"/>
              <w:right w:val="single" w:sz="4" w:space="0" w:color="auto"/>
            </w:tcBorders>
            <w:shd w:val="clear" w:color="auto" w:fill="auto"/>
            <w:vAlign w:val="bottom"/>
            <w:hideMark/>
          </w:tcPr>
          <w:p w14:paraId="0A073488"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139 194</w:t>
            </w:r>
          </w:p>
        </w:tc>
        <w:tc>
          <w:tcPr>
            <w:tcW w:w="1233" w:type="dxa"/>
            <w:tcBorders>
              <w:top w:val="nil"/>
              <w:left w:val="nil"/>
              <w:bottom w:val="single" w:sz="4" w:space="0" w:color="auto"/>
              <w:right w:val="single" w:sz="4" w:space="0" w:color="auto"/>
            </w:tcBorders>
            <w:shd w:val="clear" w:color="auto" w:fill="auto"/>
            <w:vAlign w:val="bottom"/>
            <w:hideMark/>
          </w:tcPr>
          <w:p w14:paraId="5176EC12"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138 121</w:t>
            </w:r>
          </w:p>
        </w:tc>
        <w:tc>
          <w:tcPr>
            <w:tcW w:w="1233" w:type="dxa"/>
            <w:tcBorders>
              <w:top w:val="nil"/>
              <w:left w:val="nil"/>
              <w:bottom w:val="single" w:sz="4" w:space="0" w:color="auto"/>
              <w:right w:val="single" w:sz="4" w:space="0" w:color="auto"/>
            </w:tcBorders>
            <w:shd w:val="clear" w:color="auto" w:fill="auto"/>
            <w:vAlign w:val="bottom"/>
            <w:hideMark/>
          </w:tcPr>
          <w:p w14:paraId="5A4B3DE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1 062</w:t>
            </w:r>
          </w:p>
        </w:tc>
        <w:tc>
          <w:tcPr>
            <w:tcW w:w="1233" w:type="dxa"/>
            <w:tcBorders>
              <w:top w:val="nil"/>
              <w:left w:val="nil"/>
              <w:bottom w:val="single" w:sz="4" w:space="0" w:color="auto"/>
              <w:right w:val="single" w:sz="4" w:space="0" w:color="auto"/>
            </w:tcBorders>
            <w:shd w:val="clear" w:color="auto" w:fill="auto"/>
            <w:vAlign w:val="bottom"/>
            <w:hideMark/>
          </w:tcPr>
          <w:p w14:paraId="13921505"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11</w:t>
            </w:r>
          </w:p>
        </w:tc>
      </w:tr>
      <w:tr w:rsidR="00F821D7" w:rsidRPr="00F821D7" w14:paraId="0AE455CA"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5068911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Республика Крым</w:t>
            </w:r>
          </w:p>
        </w:tc>
        <w:tc>
          <w:tcPr>
            <w:tcW w:w="1265" w:type="dxa"/>
            <w:tcBorders>
              <w:top w:val="nil"/>
              <w:left w:val="nil"/>
              <w:bottom w:val="single" w:sz="4" w:space="0" w:color="auto"/>
              <w:right w:val="single" w:sz="4" w:space="0" w:color="auto"/>
            </w:tcBorders>
            <w:shd w:val="clear" w:color="auto" w:fill="auto"/>
            <w:vAlign w:val="bottom"/>
            <w:hideMark/>
          </w:tcPr>
          <w:p w14:paraId="5693A53B"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84 669</w:t>
            </w:r>
          </w:p>
        </w:tc>
        <w:tc>
          <w:tcPr>
            <w:tcW w:w="1233" w:type="dxa"/>
            <w:tcBorders>
              <w:top w:val="nil"/>
              <w:left w:val="nil"/>
              <w:bottom w:val="single" w:sz="4" w:space="0" w:color="auto"/>
              <w:right w:val="single" w:sz="4" w:space="0" w:color="auto"/>
            </w:tcBorders>
            <w:shd w:val="clear" w:color="auto" w:fill="auto"/>
            <w:vAlign w:val="bottom"/>
            <w:hideMark/>
          </w:tcPr>
          <w:p w14:paraId="79369BE7"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19 898</w:t>
            </w:r>
          </w:p>
        </w:tc>
        <w:tc>
          <w:tcPr>
            <w:tcW w:w="1233" w:type="dxa"/>
            <w:tcBorders>
              <w:top w:val="nil"/>
              <w:left w:val="nil"/>
              <w:bottom w:val="single" w:sz="4" w:space="0" w:color="auto"/>
              <w:right w:val="single" w:sz="4" w:space="0" w:color="auto"/>
            </w:tcBorders>
            <w:shd w:val="clear" w:color="auto" w:fill="auto"/>
            <w:vAlign w:val="bottom"/>
            <w:hideMark/>
          </w:tcPr>
          <w:p w14:paraId="3F07D418"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18 333</w:t>
            </w:r>
          </w:p>
        </w:tc>
        <w:tc>
          <w:tcPr>
            <w:tcW w:w="1233" w:type="dxa"/>
            <w:tcBorders>
              <w:top w:val="nil"/>
              <w:left w:val="nil"/>
              <w:bottom w:val="single" w:sz="4" w:space="0" w:color="auto"/>
              <w:right w:val="single" w:sz="4" w:space="0" w:color="auto"/>
            </w:tcBorders>
            <w:shd w:val="clear" w:color="auto" w:fill="auto"/>
            <w:vAlign w:val="bottom"/>
            <w:hideMark/>
          </w:tcPr>
          <w:p w14:paraId="2A607B34"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1 434</w:t>
            </w:r>
          </w:p>
        </w:tc>
        <w:tc>
          <w:tcPr>
            <w:tcW w:w="1233" w:type="dxa"/>
            <w:tcBorders>
              <w:top w:val="nil"/>
              <w:left w:val="nil"/>
              <w:bottom w:val="single" w:sz="4" w:space="0" w:color="auto"/>
              <w:right w:val="single" w:sz="4" w:space="0" w:color="auto"/>
            </w:tcBorders>
            <w:shd w:val="clear" w:color="auto" w:fill="auto"/>
            <w:vAlign w:val="bottom"/>
            <w:hideMark/>
          </w:tcPr>
          <w:p w14:paraId="5263559A"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131</w:t>
            </w:r>
          </w:p>
        </w:tc>
        <w:tc>
          <w:tcPr>
            <w:tcW w:w="1233" w:type="dxa"/>
            <w:tcBorders>
              <w:top w:val="nil"/>
              <w:left w:val="nil"/>
              <w:bottom w:val="single" w:sz="4" w:space="0" w:color="auto"/>
              <w:right w:val="single" w:sz="4" w:space="0" w:color="auto"/>
            </w:tcBorders>
            <w:shd w:val="clear" w:color="auto" w:fill="auto"/>
            <w:vAlign w:val="bottom"/>
            <w:hideMark/>
          </w:tcPr>
          <w:p w14:paraId="47D7DB5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64 771</w:t>
            </w:r>
          </w:p>
        </w:tc>
        <w:tc>
          <w:tcPr>
            <w:tcW w:w="1233" w:type="dxa"/>
            <w:tcBorders>
              <w:top w:val="nil"/>
              <w:left w:val="nil"/>
              <w:bottom w:val="single" w:sz="4" w:space="0" w:color="auto"/>
              <w:right w:val="single" w:sz="4" w:space="0" w:color="auto"/>
            </w:tcBorders>
            <w:shd w:val="clear" w:color="auto" w:fill="auto"/>
            <w:vAlign w:val="bottom"/>
            <w:hideMark/>
          </w:tcPr>
          <w:p w14:paraId="3F07B0F7"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64 326</w:t>
            </w:r>
          </w:p>
        </w:tc>
        <w:tc>
          <w:tcPr>
            <w:tcW w:w="1233" w:type="dxa"/>
            <w:tcBorders>
              <w:top w:val="nil"/>
              <w:left w:val="nil"/>
              <w:bottom w:val="single" w:sz="4" w:space="0" w:color="auto"/>
              <w:right w:val="single" w:sz="4" w:space="0" w:color="auto"/>
            </w:tcBorders>
            <w:shd w:val="clear" w:color="auto" w:fill="auto"/>
            <w:vAlign w:val="bottom"/>
            <w:hideMark/>
          </w:tcPr>
          <w:p w14:paraId="251CCB5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444</w:t>
            </w:r>
          </w:p>
        </w:tc>
        <w:tc>
          <w:tcPr>
            <w:tcW w:w="1233" w:type="dxa"/>
            <w:tcBorders>
              <w:top w:val="nil"/>
              <w:left w:val="nil"/>
              <w:bottom w:val="single" w:sz="4" w:space="0" w:color="auto"/>
              <w:right w:val="single" w:sz="4" w:space="0" w:color="auto"/>
            </w:tcBorders>
            <w:shd w:val="clear" w:color="auto" w:fill="auto"/>
            <w:vAlign w:val="bottom"/>
            <w:hideMark/>
          </w:tcPr>
          <w:p w14:paraId="5CB0EF97"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w:t>
            </w:r>
          </w:p>
        </w:tc>
      </w:tr>
      <w:tr w:rsidR="00F821D7" w:rsidRPr="00F821D7" w14:paraId="3F639B1F"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74BBE95E"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г. Севастополь</w:t>
            </w:r>
          </w:p>
        </w:tc>
        <w:tc>
          <w:tcPr>
            <w:tcW w:w="1265" w:type="dxa"/>
            <w:tcBorders>
              <w:top w:val="nil"/>
              <w:left w:val="nil"/>
              <w:bottom w:val="single" w:sz="4" w:space="0" w:color="auto"/>
              <w:right w:val="single" w:sz="4" w:space="0" w:color="auto"/>
            </w:tcBorders>
            <w:shd w:val="clear" w:color="auto" w:fill="auto"/>
            <w:vAlign w:val="bottom"/>
            <w:hideMark/>
          </w:tcPr>
          <w:p w14:paraId="67F4A3D2"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24 139</w:t>
            </w:r>
          </w:p>
        </w:tc>
        <w:tc>
          <w:tcPr>
            <w:tcW w:w="1233" w:type="dxa"/>
            <w:tcBorders>
              <w:top w:val="nil"/>
              <w:left w:val="nil"/>
              <w:bottom w:val="single" w:sz="4" w:space="0" w:color="auto"/>
              <w:right w:val="single" w:sz="4" w:space="0" w:color="auto"/>
            </w:tcBorders>
            <w:shd w:val="clear" w:color="auto" w:fill="auto"/>
            <w:vAlign w:val="bottom"/>
            <w:hideMark/>
          </w:tcPr>
          <w:p w14:paraId="2F3DA60D"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7 446</w:t>
            </w:r>
          </w:p>
        </w:tc>
        <w:tc>
          <w:tcPr>
            <w:tcW w:w="1233" w:type="dxa"/>
            <w:tcBorders>
              <w:top w:val="nil"/>
              <w:left w:val="nil"/>
              <w:bottom w:val="single" w:sz="4" w:space="0" w:color="auto"/>
              <w:right w:val="single" w:sz="4" w:space="0" w:color="auto"/>
            </w:tcBorders>
            <w:shd w:val="clear" w:color="auto" w:fill="auto"/>
            <w:vAlign w:val="bottom"/>
            <w:hideMark/>
          </w:tcPr>
          <w:p w14:paraId="6B1816BD"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6 959</w:t>
            </w:r>
          </w:p>
        </w:tc>
        <w:tc>
          <w:tcPr>
            <w:tcW w:w="1233" w:type="dxa"/>
            <w:tcBorders>
              <w:top w:val="nil"/>
              <w:left w:val="nil"/>
              <w:bottom w:val="single" w:sz="4" w:space="0" w:color="auto"/>
              <w:right w:val="single" w:sz="4" w:space="0" w:color="auto"/>
            </w:tcBorders>
            <w:shd w:val="clear" w:color="auto" w:fill="auto"/>
            <w:vAlign w:val="bottom"/>
            <w:hideMark/>
          </w:tcPr>
          <w:p w14:paraId="162D3E95"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456</w:t>
            </w:r>
          </w:p>
        </w:tc>
        <w:tc>
          <w:tcPr>
            <w:tcW w:w="1233" w:type="dxa"/>
            <w:tcBorders>
              <w:top w:val="nil"/>
              <w:left w:val="nil"/>
              <w:bottom w:val="single" w:sz="4" w:space="0" w:color="auto"/>
              <w:right w:val="single" w:sz="4" w:space="0" w:color="auto"/>
            </w:tcBorders>
            <w:shd w:val="clear" w:color="auto" w:fill="auto"/>
            <w:vAlign w:val="bottom"/>
            <w:hideMark/>
          </w:tcPr>
          <w:p w14:paraId="60C69F9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31</w:t>
            </w:r>
          </w:p>
        </w:tc>
        <w:tc>
          <w:tcPr>
            <w:tcW w:w="1233" w:type="dxa"/>
            <w:tcBorders>
              <w:top w:val="nil"/>
              <w:left w:val="nil"/>
              <w:bottom w:val="single" w:sz="4" w:space="0" w:color="auto"/>
              <w:right w:val="single" w:sz="4" w:space="0" w:color="auto"/>
            </w:tcBorders>
            <w:shd w:val="clear" w:color="auto" w:fill="auto"/>
            <w:vAlign w:val="bottom"/>
            <w:hideMark/>
          </w:tcPr>
          <w:p w14:paraId="3EE525F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16 693</w:t>
            </w:r>
          </w:p>
        </w:tc>
        <w:tc>
          <w:tcPr>
            <w:tcW w:w="1233" w:type="dxa"/>
            <w:tcBorders>
              <w:top w:val="nil"/>
              <w:left w:val="nil"/>
              <w:bottom w:val="single" w:sz="4" w:space="0" w:color="auto"/>
              <w:right w:val="single" w:sz="4" w:space="0" w:color="auto"/>
            </w:tcBorders>
            <w:shd w:val="clear" w:color="auto" w:fill="auto"/>
            <w:vAlign w:val="bottom"/>
            <w:hideMark/>
          </w:tcPr>
          <w:p w14:paraId="77ED7054"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16 584</w:t>
            </w:r>
          </w:p>
        </w:tc>
        <w:tc>
          <w:tcPr>
            <w:tcW w:w="1233" w:type="dxa"/>
            <w:tcBorders>
              <w:top w:val="nil"/>
              <w:left w:val="nil"/>
              <w:bottom w:val="single" w:sz="4" w:space="0" w:color="auto"/>
              <w:right w:val="single" w:sz="4" w:space="0" w:color="auto"/>
            </w:tcBorders>
            <w:shd w:val="clear" w:color="auto" w:fill="auto"/>
            <w:vAlign w:val="bottom"/>
            <w:hideMark/>
          </w:tcPr>
          <w:p w14:paraId="6AFB484A"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108</w:t>
            </w:r>
          </w:p>
        </w:tc>
        <w:tc>
          <w:tcPr>
            <w:tcW w:w="1233" w:type="dxa"/>
            <w:tcBorders>
              <w:top w:val="nil"/>
              <w:left w:val="nil"/>
              <w:bottom w:val="single" w:sz="4" w:space="0" w:color="auto"/>
              <w:right w:val="single" w:sz="4" w:space="0" w:color="auto"/>
            </w:tcBorders>
            <w:shd w:val="clear" w:color="auto" w:fill="auto"/>
            <w:vAlign w:val="bottom"/>
            <w:hideMark/>
          </w:tcPr>
          <w:p w14:paraId="45112FCD"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w:t>
            </w:r>
          </w:p>
        </w:tc>
      </w:tr>
      <w:tr w:rsidR="00F821D7" w:rsidRPr="00F821D7" w14:paraId="216F7161"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6B42D152"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Северо-Кавказский федеральный округ</w:t>
            </w:r>
          </w:p>
        </w:tc>
        <w:tc>
          <w:tcPr>
            <w:tcW w:w="1265" w:type="dxa"/>
            <w:tcBorders>
              <w:top w:val="nil"/>
              <w:left w:val="nil"/>
              <w:bottom w:val="single" w:sz="4" w:space="0" w:color="auto"/>
              <w:right w:val="single" w:sz="4" w:space="0" w:color="auto"/>
            </w:tcBorders>
            <w:shd w:val="clear" w:color="auto" w:fill="auto"/>
            <w:vAlign w:val="bottom"/>
            <w:hideMark/>
          </w:tcPr>
          <w:p w14:paraId="7D65278D"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253 025</w:t>
            </w:r>
          </w:p>
        </w:tc>
        <w:tc>
          <w:tcPr>
            <w:tcW w:w="1233" w:type="dxa"/>
            <w:tcBorders>
              <w:top w:val="nil"/>
              <w:left w:val="nil"/>
              <w:bottom w:val="single" w:sz="4" w:space="0" w:color="auto"/>
              <w:right w:val="single" w:sz="4" w:space="0" w:color="auto"/>
            </w:tcBorders>
            <w:shd w:val="clear" w:color="auto" w:fill="auto"/>
            <w:vAlign w:val="bottom"/>
            <w:hideMark/>
          </w:tcPr>
          <w:p w14:paraId="2CAB5AAA"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55 626</w:t>
            </w:r>
          </w:p>
        </w:tc>
        <w:tc>
          <w:tcPr>
            <w:tcW w:w="1233" w:type="dxa"/>
            <w:tcBorders>
              <w:top w:val="nil"/>
              <w:left w:val="nil"/>
              <w:bottom w:val="single" w:sz="4" w:space="0" w:color="auto"/>
              <w:right w:val="single" w:sz="4" w:space="0" w:color="auto"/>
            </w:tcBorders>
            <w:shd w:val="clear" w:color="auto" w:fill="auto"/>
            <w:vAlign w:val="bottom"/>
            <w:hideMark/>
          </w:tcPr>
          <w:p w14:paraId="44C1EAC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51 273</w:t>
            </w:r>
          </w:p>
        </w:tc>
        <w:tc>
          <w:tcPr>
            <w:tcW w:w="1233" w:type="dxa"/>
            <w:tcBorders>
              <w:top w:val="nil"/>
              <w:left w:val="nil"/>
              <w:bottom w:val="single" w:sz="4" w:space="0" w:color="auto"/>
              <w:right w:val="single" w:sz="4" w:space="0" w:color="auto"/>
            </w:tcBorders>
            <w:shd w:val="clear" w:color="auto" w:fill="auto"/>
            <w:vAlign w:val="bottom"/>
            <w:hideMark/>
          </w:tcPr>
          <w:p w14:paraId="5E587E8D"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3 933</w:t>
            </w:r>
          </w:p>
        </w:tc>
        <w:tc>
          <w:tcPr>
            <w:tcW w:w="1233" w:type="dxa"/>
            <w:tcBorders>
              <w:top w:val="nil"/>
              <w:left w:val="nil"/>
              <w:bottom w:val="single" w:sz="4" w:space="0" w:color="auto"/>
              <w:right w:val="single" w:sz="4" w:space="0" w:color="auto"/>
            </w:tcBorders>
            <w:shd w:val="clear" w:color="auto" w:fill="auto"/>
            <w:vAlign w:val="bottom"/>
            <w:hideMark/>
          </w:tcPr>
          <w:p w14:paraId="03FBD226"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420</w:t>
            </w:r>
          </w:p>
        </w:tc>
        <w:tc>
          <w:tcPr>
            <w:tcW w:w="1233" w:type="dxa"/>
            <w:tcBorders>
              <w:top w:val="nil"/>
              <w:left w:val="nil"/>
              <w:bottom w:val="single" w:sz="4" w:space="0" w:color="auto"/>
              <w:right w:val="single" w:sz="4" w:space="0" w:color="auto"/>
            </w:tcBorders>
            <w:shd w:val="clear" w:color="auto" w:fill="auto"/>
            <w:vAlign w:val="bottom"/>
            <w:hideMark/>
          </w:tcPr>
          <w:p w14:paraId="6EB9B6F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197 399</w:t>
            </w:r>
          </w:p>
        </w:tc>
        <w:tc>
          <w:tcPr>
            <w:tcW w:w="1233" w:type="dxa"/>
            <w:tcBorders>
              <w:top w:val="nil"/>
              <w:left w:val="nil"/>
              <w:bottom w:val="single" w:sz="4" w:space="0" w:color="auto"/>
              <w:right w:val="single" w:sz="4" w:space="0" w:color="auto"/>
            </w:tcBorders>
            <w:shd w:val="clear" w:color="auto" w:fill="auto"/>
            <w:vAlign w:val="bottom"/>
            <w:hideMark/>
          </w:tcPr>
          <w:p w14:paraId="65AE418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196 092</w:t>
            </w:r>
          </w:p>
        </w:tc>
        <w:tc>
          <w:tcPr>
            <w:tcW w:w="1233" w:type="dxa"/>
            <w:tcBorders>
              <w:top w:val="nil"/>
              <w:left w:val="nil"/>
              <w:bottom w:val="single" w:sz="4" w:space="0" w:color="auto"/>
              <w:right w:val="single" w:sz="4" w:space="0" w:color="auto"/>
            </w:tcBorders>
            <w:shd w:val="clear" w:color="auto" w:fill="auto"/>
            <w:vAlign w:val="bottom"/>
            <w:hideMark/>
          </w:tcPr>
          <w:p w14:paraId="6913EF37"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1 280</w:t>
            </w:r>
          </w:p>
        </w:tc>
        <w:tc>
          <w:tcPr>
            <w:tcW w:w="1233" w:type="dxa"/>
            <w:tcBorders>
              <w:top w:val="nil"/>
              <w:left w:val="nil"/>
              <w:bottom w:val="single" w:sz="4" w:space="0" w:color="auto"/>
              <w:right w:val="single" w:sz="4" w:space="0" w:color="auto"/>
            </w:tcBorders>
            <w:shd w:val="clear" w:color="auto" w:fill="auto"/>
            <w:vAlign w:val="bottom"/>
            <w:hideMark/>
          </w:tcPr>
          <w:p w14:paraId="3CCD0CC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27</w:t>
            </w:r>
          </w:p>
        </w:tc>
      </w:tr>
      <w:tr w:rsidR="00F821D7" w:rsidRPr="00F821D7" w14:paraId="7B0C0BA9"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4B5D563A"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Приволжский федеральный округ</w:t>
            </w:r>
          </w:p>
        </w:tc>
        <w:tc>
          <w:tcPr>
            <w:tcW w:w="1265" w:type="dxa"/>
            <w:tcBorders>
              <w:top w:val="nil"/>
              <w:left w:val="nil"/>
              <w:bottom w:val="single" w:sz="4" w:space="0" w:color="auto"/>
              <w:right w:val="single" w:sz="4" w:space="0" w:color="auto"/>
            </w:tcBorders>
            <w:shd w:val="clear" w:color="auto" w:fill="auto"/>
            <w:vAlign w:val="bottom"/>
            <w:hideMark/>
          </w:tcPr>
          <w:p w14:paraId="56C1CD8E"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1 133 188</w:t>
            </w:r>
          </w:p>
        </w:tc>
        <w:tc>
          <w:tcPr>
            <w:tcW w:w="1233" w:type="dxa"/>
            <w:tcBorders>
              <w:top w:val="nil"/>
              <w:left w:val="nil"/>
              <w:bottom w:val="single" w:sz="4" w:space="0" w:color="auto"/>
              <w:right w:val="single" w:sz="4" w:space="0" w:color="auto"/>
            </w:tcBorders>
            <w:shd w:val="clear" w:color="auto" w:fill="auto"/>
            <w:vAlign w:val="bottom"/>
            <w:hideMark/>
          </w:tcPr>
          <w:p w14:paraId="63F79C4C"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379 561</w:t>
            </w:r>
          </w:p>
        </w:tc>
        <w:tc>
          <w:tcPr>
            <w:tcW w:w="1233" w:type="dxa"/>
            <w:tcBorders>
              <w:top w:val="nil"/>
              <w:left w:val="nil"/>
              <w:bottom w:val="single" w:sz="4" w:space="0" w:color="auto"/>
              <w:right w:val="single" w:sz="4" w:space="0" w:color="auto"/>
            </w:tcBorders>
            <w:shd w:val="clear" w:color="auto" w:fill="auto"/>
            <w:vAlign w:val="bottom"/>
            <w:hideMark/>
          </w:tcPr>
          <w:p w14:paraId="2D33F60A"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342 530</w:t>
            </w:r>
          </w:p>
        </w:tc>
        <w:tc>
          <w:tcPr>
            <w:tcW w:w="1233" w:type="dxa"/>
            <w:tcBorders>
              <w:top w:val="nil"/>
              <w:left w:val="nil"/>
              <w:bottom w:val="single" w:sz="4" w:space="0" w:color="auto"/>
              <w:right w:val="single" w:sz="4" w:space="0" w:color="auto"/>
            </w:tcBorders>
            <w:shd w:val="clear" w:color="auto" w:fill="auto"/>
            <w:vAlign w:val="bottom"/>
            <w:hideMark/>
          </w:tcPr>
          <w:p w14:paraId="3D729CB9"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33 660</w:t>
            </w:r>
          </w:p>
        </w:tc>
        <w:tc>
          <w:tcPr>
            <w:tcW w:w="1233" w:type="dxa"/>
            <w:tcBorders>
              <w:top w:val="nil"/>
              <w:left w:val="nil"/>
              <w:bottom w:val="single" w:sz="4" w:space="0" w:color="auto"/>
              <w:right w:val="single" w:sz="4" w:space="0" w:color="auto"/>
            </w:tcBorders>
            <w:shd w:val="clear" w:color="auto" w:fill="auto"/>
            <w:vAlign w:val="bottom"/>
            <w:hideMark/>
          </w:tcPr>
          <w:p w14:paraId="70F33CCC" w14:textId="77777777" w:rsidR="00F821D7" w:rsidRPr="00F821D7" w:rsidRDefault="00F821D7" w:rsidP="00F821D7">
            <w:pPr>
              <w:rPr>
                <w:rFonts w:ascii="Times New Roman" w:hAnsi="Times New Roman" w:cs="Times New Roman"/>
                <w:lang w:eastAsia="ru-RU"/>
              </w:rPr>
            </w:pPr>
            <w:r w:rsidRPr="00F821D7">
              <w:rPr>
                <w:rFonts w:ascii="Times New Roman" w:hAnsi="Times New Roman" w:cs="Times New Roman"/>
                <w:lang w:eastAsia="ru-RU"/>
              </w:rPr>
              <w:t>3 371</w:t>
            </w:r>
          </w:p>
        </w:tc>
        <w:tc>
          <w:tcPr>
            <w:tcW w:w="1233" w:type="dxa"/>
            <w:tcBorders>
              <w:top w:val="nil"/>
              <w:left w:val="nil"/>
              <w:bottom w:val="single" w:sz="4" w:space="0" w:color="auto"/>
              <w:right w:val="single" w:sz="4" w:space="0" w:color="auto"/>
            </w:tcBorders>
            <w:shd w:val="clear" w:color="auto" w:fill="auto"/>
            <w:vAlign w:val="bottom"/>
            <w:hideMark/>
          </w:tcPr>
          <w:p w14:paraId="3E7044E9"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753 627</w:t>
            </w:r>
          </w:p>
        </w:tc>
        <w:tc>
          <w:tcPr>
            <w:tcW w:w="1233" w:type="dxa"/>
            <w:tcBorders>
              <w:top w:val="nil"/>
              <w:left w:val="nil"/>
              <w:bottom w:val="single" w:sz="4" w:space="0" w:color="auto"/>
              <w:right w:val="single" w:sz="4" w:space="0" w:color="auto"/>
            </w:tcBorders>
            <w:shd w:val="clear" w:color="auto" w:fill="auto"/>
            <w:vAlign w:val="bottom"/>
            <w:hideMark/>
          </w:tcPr>
          <w:p w14:paraId="7410809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747 451</w:t>
            </w:r>
          </w:p>
        </w:tc>
        <w:tc>
          <w:tcPr>
            <w:tcW w:w="1233" w:type="dxa"/>
            <w:tcBorders>
              <w:top w:val="nil"/>
              <w:left w:val="nil"/>
              <w:bottom w:val="single" w:sz="4" w:space="0" w:color="auto"/>
              <w:right w:val="single" w:sz="4" w:space="0" w:color="auto"/>
            </w:tcBorders>
            <w:shd w:val="clear" w:color="auto" w:fill="auto"/>
            <w:vAlign w:val="bottom"/>
            <w:hideMark/>
          </w:tcPr>
          <w:p w14:paraId="382170C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6 083</w:t>
            </w:r>
          </w:p>
        </w:tc>
        <w:tc>
          <w:tcPr>
            <w:tcW w:w="1233" w:type="dxa"/>
            <w:tcBorders>
              <w:top w:val="nil"/>
              <w:left w:val="nil"/>
              <w:bottom w:val="single" w:sz="4" w:space="0" w:color="auto"/>
              <w:right w:val="single" w:sz="4" w:space="0" w:color="auto"/>
            </w:tcBorders>
            <w:shd w:val="clear" w:color="auto" w:fill="auto"/>
            <w:vAlign w:val="bottom"/>
            <w:hideMark/>
          </w:tcPr>
          <w:p w14:paraId="75EF5E92"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93</w:t>
            </w:r>
          </w:p>
        </w:tc>
      </w:tr>
      <w:tr w:rsidR="00F821D7" w:rsidRPr="00F821D7" w14:paraId="02BC9586"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18283FB8"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Уральский федеральный округ</w:t>
            </w:r>
          </w:p>
        </w:tc>
        <w:tc>
          <w:tcPr>
            <w:tcW w:w="1265" w:type="dxa"/>
            <w:tcBorders>
              <w:top w:val="nil"/>
              <w:left w:val="nil"/>
              <w:bottom w:val="single" w:sz="4" w:space="0" w:color="auto"/>
              <w:right w:val="single" w:sz="4" w:space="0" w:color="auto"/>
            </w:tcBorders>
            <w:shd w:val="clear" w:color="auto" w:fill="auto"/>
            <w:vAlign w:val="bottom"/>
            <w:hideMark/>
          </w:tcPr>
          <w:p w14:paraId="5B2129EB"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541 345</w:t>
            </w:r>
          </w:p>
        </w:tc>
        <w:tc>
          <w:tcPr>
            <w:tcW w:w="1233" w:type="dxa"/>
            <w:tcBorders>
              <w:top w:val="nil"/>
              <w:left w:val="nil"/>
              <w:bottom w:val="single" w:sz="4" w:space="0" w:color="auto"/>
              <w:right w:val="single" w:sz="4" w:space="0" w:color="auto"/>
            </w:tcBorders>
            <w:shd w:val="clear" w:color="auto" w:fill="auto"/>
            <w:vAlign w:val="bottom"/>
            <w:hideMark/>
          </w:tcPr>
          <w:p w14:paraId="2251FF6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189 910</w:t>
            </w:r>
          </w:p>
        </w:tc>
        <w:tc>
          <w:tcPr>
            <w:tcW w:w="1233" w:type="dxa"/>
            <w:tcBorders>
              <w:top w:val="nil"/>
              <w:left w:val="nil"/>
              <w:bottom w:val="single" w:sz="4" w:space="0" w:color="auto"/>
              <w:right w:val="single" w:sz="4" w:space="0" w:color="auto"/>
            </w:tcBorders>
            <w:shd w:val="clear" w:color="auto" w:fill="auto"/>
            <w:vAlign w:val="bottom"/>
            <w:hideMark/>
          </w:tcPr>
          <w:p w14:paraId="3EC0D762"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172 655</w:t>
            </w:r>
          </w:p>
        </w:tc>
        <w:tc>
          <w:tcPr>
            <w:tcW w:w="1233" w:type="dxa"/>
            <w:tcBorders>
              <w:top w:val="nil"/>
              <w:left w:val="nil"/>
              <w:bottom w:val="single" w:sz="4" w:space="0" w:color="auto"/>
              <w:right w:val="single" w:sz="4" w:space="0" w:color="auto"/>
            </w:tcBorders>
            <w:shd w:val="clear" w:color="auto" w:fill="auto"/>
            <w:vAlign w:val="bottom"/>
            <w:hideMark/>
          </w:tcPr>
          <w:p w14:paraId="07139BD4"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15 675</w:t>
            </w:r>
          </w:p>
        </w:tc>
        <w:tc>
          <w:tcPr>
            <w:tcW w:w="1233" w:type="dxa"/>
            <w:tcBorders>
              <w:top w:val="nil"/>
              <w:left w:val="nil"/>
              <w:bottom w:val="single" w:sz="4" w:space="0" w:color="auto"/>
              <w:right w:val="single" w:sz="4" w:space="0" w:color="auto"/>
            </w:tcBorders>
            <w:shd w:val="clear" w:color="auto" w:fill="auto"/>
            <w:vAlign w:val="bottom"/>
            <w:hideMark/>
          </w:tcPr>
          <w:p w14:paraId="164DC399"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1 580</w:t>
            </w:r>
          </w:p>
        </w:tc>
        <w:tc>
          <w:tcPr>
            <w:tcW w:w="1233" w:type="dxa"/>
            <w:tcBorders>
              <w:top w:val="nil"/>
              <w:left w:val="nil"/>
              <w:bottom w:val="single" w:sz="4" w:space="0" w:color="auto"/>
              <w:right w:val="single" w:sz="4" w:space="0" w:color="auto"/>
            </w:tcBorders>
            <w:shd w:val="clear" w:color="auto" w:fill="auto"/>
            <w:vAlign w:val="bottom"/>
            <w:hideMark/>
          </w:tcPr>
          <w:p w14:paraId="4055852C"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351 435</w:t>
            </w:r>
          </w:p>
        </w:tc>
        <w:tc>
          <w:tcPr>
            <w:tcW w:w="1233" w:type="dxa"/>
            <w:tcBorders>
              <w:top w:val="nil"/>
              <w:left w:val="nil"/>
              <w:bottom w:val="single" w:sz="4" w:space="0" w:color="auto"/>
              <w:right w:val="single" w:sz="4" w:space="0" w:color="auto"/>
            </w:tcBorders>
            <w:shd w:val="clear" w:color="auto" w:fill="auto"/>
            <w:vAlign w:val="bottom"/>
            <w:hideMark/>
          </w:tcPr>
          <w:p w14:paraId="2BE2B27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348 372</w:t>
            </w:r>
          </w:p>
        </w:tc>
        <w:tc>
          <w:tcPr>
            <w:tcW w:w="1233" w:type="dxa"/>
            <w:tcBorders>
              <w:top w:val="nil"/>
              <w:left w:val="nil"/>
              <w:bottom w:val="single" w:sz="4" w:space="0" w:color="auto"/>
              <w:right w:val="single" w:sz="4" w:space="0" w:color="auto"/>
            </w:tcBorders>
            <w:shd w:val="clear" w:color="auto" w:fill="auto"/>
            <w:vAlign w:val="bottom"/>
            <w:hideMark/>
          </w:tcPr>
          <w:p w14:paraId="32E64685"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3 037</w:t>
            </w:r>
          </w:p>
        </w:tc>
        <w:tc>
          <w:tcPr>
            <w:tcW w:w="1233" w:type="dxa"/>
            <w:tcBorders>
              <w:top w:val="nil"/>
              <w:left w:val="nil"/>
              <w:bottom w:val="single" w:sz="4" w:space="0" w:color="auto"/>
              <w:right w:val="single" w:sz="4" w:space="0" w:color="auto"/>
            </w:tcBorders>
            <w:shd w:val="clear" w:color="auto" w:fill="auto"/>
            <w:vAlign w:val="bottom"/>
            <w:hideMark/>
          </w:tcPr>
          <w:p w14:paraId="472C1F6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26</w:t>
            </w:r>
          </w:p>
        </w:tc>
      </w:tr>
      <w:tr w:rsidR="00F821D7" w:rsidRPr="00F821D7" w14:paraId="18BA3110"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17C0DB85"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Сибирский федеральный округ</w:t>
            </w:r>
          </w:p>
        </w:tc>
        <w:tc>
          <w:tcPr>
            <w:tcW w:w="1265" w:type="dxa"/>
            <w:tcBorders>
              <w:top w:val="nil"/>
              <w:left w:val="nil"/>
              <w:bottom w:val="single" w:sz="4" w:space="0" w:color="auto"/>
              <w:right w:val="single" w:sz="4" w:space="0" w:color="auto"/>
            </w:tcBorders>
            <w:shd w:val="clear" w:color="auto" w:fill="auto"/>
            <w:vAlign w:val="bottom"/>
            <w:hideMark/>
          </w:tcPr>
          <w:p w14:paraId="5CB24CB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651 803</w:t>
            </w:r>
          </w:p>
        </w:tc>
        <w:tc>
          <w:tcPr>
            <w:tcW w:w="1233" w:type="dxa"/>
            <w:tcBorders>
              <w:top w:val="nil"/>
              <w:left w:val="nil"/>
              <w:bottom w:val="single" w:sz="4" w:space="0" w:color="auto"/>
              <w:right w:val="single" w:sz="4" w:space="0" w:color="auto"/>
            </w:tcBorders>
            <w:shd w:val="clear" w:color="auto" w:fill="auto"/>
            <w:vAlign w:val="bottom"/>
            <w:hideMark/>
          </w:tcPr>
          <w:p w14:paraId="3F36F42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229 514</w:t>
            </w:r>
          </w:p>
        </w:tc>
        <w:tc>
          <w:tcPr>
            <w:tcW w:w="1233" w:type="dxa"/>
            <w:tcBorders>
              <w:top w:val="nil"/>
              <w:left w:val="nil"/>
              <w:bottom w:val="single" w:sz="4" w:space="0" w:color="auto"/>
              <w:right w:val="single" w:sz="4" w:space="0" w:color="auto"/>
            </w:tcBorders>
            <w:shd w:val="clear" w:color="auto" w:fill="auto"/>
            <w:vAlign w:val="bottom"/>
            <w:hideMark/>
          </w:tcPr>
          <w:p w14:paraId="3A427CC7"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208 820</w:t>
            </w:r>
          </w:p>
        </w:tc>
        <w:tc>
          <w:tcPr>
            <w:tcW w:w="1233" w:type="dxa"/>
            <w:tcBorders>
              <w:top w:val="nil"/>
              <w:left w:val="nil"/>
              <w:bottom w:val="single" w:sz="4" w:space="0" w:color="auto"/>
              <w:right w:val="single" w:sz="4" w:space="0" w:color="auto"/>
            </w:tcBorders>
            <w:shd w:val="clear" w:color="auto" w:fill="auto"/>
            <w:vAlign w:val="bottom"/>
            <w:hideMark/>
          </w:tcPr>
          <w:p w14:paraId="23B99FA2"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18 880</w:t>
            </w:r>
          </w:p>
        </w:tc>
        <w:tc>
          <w:tcPr>
            <w:tcW w:w="1233" w:type="dxa"/>
            <w:tcBorders>
              <w:top w:val="nil"/>
              <w:left w:val="nil"/>
              <w:bottom w:val="single" w:sz="4" w:space="0" w:color="auto"/>
              <w:right w:val="single" w:sz="4" w:space="0" w:color="auto"/>
            </w:tcBorders>
            <w:shd w:val="clear" w:color="auto" w:fill="auto"/>
            <w:vAlign w:val="bottom"/>
            <w:hideMark/>
          </w:tcPr>
          <w:p w14:paraId="232DCC5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1 814</w:t>
            </w:r>
          </w:p>
        </w:tc>
        <w:tc>
          <w:tcPr>
            <w:tcW w:w="1233" w:type="dxa"/>
            <w:tcBorders>
              <w:top w:val="nil"/>
              <w:left w:val="nil"/>
              <w:bottom w:val="single" w:sz="4" w:space="0" w:color="auto"/>
              <w:right w:val="single" w:sz="4" w:space="0" w:color="auto"/>
            </w:tcBorders>
            <w:shd w:val="clear" w:color="auto" w:fill="auto"/>
            <w:vAlign w:val="bottom"/>
            <w:hideMark/>
          </w:tcPr>
          <w:p w14:paraId="2F03F75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422 289</w:t>
            </w:r>
          </w:p>
        </w:tc>
        <w:tc>
          <w:tcPr>
            <w:tcW w:w="1233" w:type="dxa"/>
            <w:tcBorders>
              <w:top w:val="nil"/>
              <w:left w:val="nil"/>
              <w:bottom w:val="single" w:sz="4" w:space="0" w:color="auto"/>
              <w:right w:val="single" w:sz="4" w:space="0" w:color="auto"/>
            </w:tcBorders>
            <w:shd w:val="clear" w:color="auto" w:fill="auto"/>
            <w:vAlign w:val="bottom"/>
            <w:hideMark/>
          </w:tcPr>
          <w:p w14:paraId="4633F1F6"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418 872</w:t>
            </w:r>
          </w:p>
        </w:tc>
        <w:tc>
          <w:tcPr>
            <w:tcW w:w="1233" w:type="dxa"/>
            <w:tcBorders>
              <w:top w:val="nil"/>
              <w:left w:val="nil"/>
              <w:bottom w:val="single" w:sz="4" w:space="0" w:color="auto"/>
              <w:right w:val="single" w:sz="4" w:space="0" w:color="auto"/>
            </w:tcBorders>
            <w:shd w:val="clear" w:color="auto" w:fill="auto"/>
            <w:vAlign w:val="bottom"/>
            <w:hideMark/>
          </w:tcPr>
          <w:p w14:paraId="51D636CB"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3 357</w:t>
            </w:r>
          </w:p>
        </w:tc>
        <w:tc>
          <w:tcPr>
            <w:tcW w:w="1233" w:type="dxa"/>
            <w:tcBorders>
              <w:top w:val="nil"/>
              <w:left w:val="nil"/>
              <w:bottom w:val="single" w:sz="4" w:space="0" w:color="auto"/>
              <w:right w:val="single" w:sz="4" w:space="0" w:color="auto"/>
            </w:tcBorders>
            <w:shd w:val="clear" w:color="auto" w:fill="auto"/>
            <w:vAlign w:val="bottom"/>
            <w:hideMark/>
          </w:tcPr>
          <w:p w14:paraId="2200EE14"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60</w:t>
            </w:r>
          </w:p>
        </w:tc>
      </w:tr>
      <w:tr w:rsidR="00F821D7" w:rsidRPr="00F821D7" w14:paraId="0D0AF308"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39F8E457"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Дальневосточный федеральный округ</w:t>
            </w:r>
          </w:p>
        </w:tc>
        <w:tc>
          <w:tcPr>
            <w:tcW w:w="1265" w:type="dxa"/>
            <w:tcBorders>
              <w:top w:val="nil"/>
              <w:left w:val="nil"/>
              <w:bottom w:val="single" w:sz="4" w:space="0" w:color="auto"/>
              <w:right w:val="single" w:sz="4" w:space="0" w:color="auto"/>
            </w:tcBorders>
            <w:shd w:val="clear" w:color="auto" w:fill="auto"/>
            <w:vAlign w:val="bottom"/>
            <w:hideMark/>
          </w:tcPr>
          <w:p w14:paraId="1C5CB9EB"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330 634</w:t>
            </w:r>
          </w:p>
        </w:tc>
        <w:tc>
          <w:tcPr>
            <w:tcW w:w="1233" w:type="dxa"/>
            <w:tcBorders>
              <w:top w:val="nil"/>
              <w:left w:val="nil"/>
              <w:bottom w:val="single" w:sz="4" w:space="0" w:color="auto"/>
              <w:right w:val="single" w:sz="4" w:space="0" w:color="auto"/>
            </w:tcBorders>
            <w:shd w:val="clear" w:color="auto" w:fill="auto"/>
            <w:vAlign w:val="bottom"/>
            <w:hideMark/>
          </w:tcPr>
          <w:p w14:paraId="2C553DD2"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113 383</w:t>
            </w:r>
          </w:p>
        </w:tc>
        <w:tc>
          <w:tcPr>
            <w:tcW w:w="1233" w:type="dxa"/>
            <w:tcBorders>
              <w:top w:val="nil"/>
              <w:left w:val="nil"/>
              <w:bottom w:val="single" w:sz="4" w:space="0" w:color="auto"/>
              <w:right w:val="single" w:sz="4" w:space="0" w:color="auto"/>
            </w:tcBorders>
            <w:shd w:val="clear" w:color="auto" w:fill="auto"/>
            <w:vAlign w:val="bottom"/>
            <w:hideMark/>
          </w:tcPr>
          <w:p w14:paraId="5D3165C6"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104 080</w:t>
            </w:r>
          </w:p>
        </w:tc>
        <w:tc>
          <w:tcPr>
            <w:tcW w:w="1233" w:type="dxa"/>
            <w:tcBorders>
              <w:top w:val="nil"/>
              <w:left w:val="nil"/>
              <w:bottom w:val="single" w:sz="4" w:space="0" w:color="auto"/>
              <w:right w:val="single" w:sz="4" w:space="0" w:color="auto"/>
            </w:tcBorders>
            <w:shd w:val="clear" w:color="auto" w:fill="auto"/>
            <w:vAlign w:val="bottom"/>
            <w:hideMark/>
          </w:tcPr>
          <w:p w14:paraId="4B1A3785"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8 541</w:t>
            </w:r>
          </w:p>
        </w:tc>
        <w:tc>
          <w:tcPr>
            <w:tcW w:w="1233" w:type="dxa"/>
            <w:tcBorders>
              <w:top w:val="nil"/>
              <w:left w:val="nil"/>
              <w:bottom w:val="single" w:sz="4" w:space="0" w:color="auto"/>
              <w:right w:val="single" w:sz="4" w:space="0" w:color="auto"/>
            </w:tcBorders>
            <w:shd w:val="clear" w:color="auto" w:fill="auto"/>
            <w:vAlign w:val="bottom"/>
            <w:hideMark/>
          </w:tcPr>
          <w:p w14:paraId="47D0B3F2"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762</w:t>
            </w:r>
          </w:p>
        </w:tc>
        <w:tc>
          <w:tcPr>
            <w:tcW w:w="1233" w:type="dxa"/>
            <w:tcBorders>
              <w:top w:val="nil"/>
              <w:left w:val="nil"/>
              <w:bottom w:val="single" w:sz="4" w:space="0" w:color="auto"/>
              <w:right w:val="single" w:sz="4" w:space="0" w:color="auto"/>
            </w:tcBorders>
            <w:shd w:val="clear" w:color="auto" w:fill="auto"/>
            <w:vAlign w:val="bottom"/>
            <w:hideMark/>
          </w:tcPr>
          <w:p w14:paraId="2C942175"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217 251</w:t>
            </w:r>
          </w:p>
        </w:tc>
        <w:tc>
          <w:tcPr>
            <w:tcW w:w="1233" w:type="dxa"/>
            <w:tcBorders>
              <w:top w:val="nil"/>
              <w:left w:val="nil"/>
              <w:bottom w:val="single" w:sz="4" w:space="0" w:color="auto"/>
              <w:right w:val="single" w:sz="4" w:space="0" w:color="auto"/>
            </w:tcBorders>
            <w:shd w:val="clear" w:color="auto" w:fill="auto"/>
            <w:vAlign w:val="bottom"/>
            <w:hideMark/>
          </w:tcPr>
          <w:p w14:paraId="49D4577A"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215 059</w:t>
            </w:r>
          </w:p>
        </w:tc>
        <w:tc>
          <w:tcPr>
            <w:tcW w:w="1233" w:type="dxa"/>
            <w:tcBorders>
              <w:top w:val="nil"/>
              <w:left w:val="nil"/>
              <w:bottom w:val="single" w:sz="4" w:space="0" w:color="auto"/>
              <w:right w:val="single" w:sz="4" w:space="0" w:color="auto"/>
            </w:tcBorders>
            <w:shd w:val="clear" w:color="auto" w:fill="auto"/>
            <w:vAlign w:val="bottom"/>
            <w:hideMark/>
          </w:tcPr>
          <w:p w14:paraId="722CB238"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2 146</w:t>
            </w:r>
          </w:p>
        </w:tc>
        <w:tc>
          <w:tcPr>
            <w:tcW w:w="1233" w:type="dxa"/>
            <w:tcBorders>
              <w:top w:val="nil"/>
              <w:left w:val="nil"/>
              <w:bottom w:val="single" w:sz="4" w:space="0" w:color="auto"/>
              <w:right w:val="single" w:sz="4" w:space="0" w:color="auto"/>
            </w:tcBorders>
            <w:shd w:val="clear" w:color="auto" w:fill="auto"/>
            <w:vAlign w:val="bottom"/>
            <w:hideMark/>
          </w:tcPr>
          <w:p w14:paraId="37BDF27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46</w:t>
            </w:r>
          </w:p>
        </w:tc>
      </w:tr>
      <w:tr w:rsidR="00F821D7" w:rsidRPr="00F821D7" w14:paraId="22486A98" w14:textId="77777777" w:rsidTr="006F5E2C">
        <w:trPr>
          <w:trHeight w:val="300"/>
        </w:trPr>
        <w:tc>
          <w:tcPr>
            <w:tcW w:w="3665" w:type="dxa"/>
            <w:tcBorders>
              <w:top w:val="nil"/>
              <w:left w:val="single" w:sz="4" w:space="0" w:color="auto"/>
              <w:bottom w:val="single" w:sz="4" w:space="0" w:color="auto"/>
              <w:right w:val="single" w:sz="4" w:space="0" w:color="auto"/>
            </w:tcBorders>
            <w:shd w:val="clear" w:color="auto" w:fill="auto"/>
            <w:vAlign w:val="bottom"/>
            <w:hideMark/>
          </w:tcPr>
          <w:p w14:paraId="781A37CB"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Юго-Западные субъекты Российской Федерации</w:t>
            </w:r>
          </w:p>
        </w:tc>
        <w:tc>
          <w:tcPr>
            <w:tcW w:w="1265" w:type="dxa"/>
            <w:tcBorders>
              <w:top w:val="nil"/>
              <w:left w:val="nil"/>
              <w:bottom w:val="single" w:sz="4" w:space="0" w:color="auto"/>
              <w:right w:val="single" w:sz="4" w:space="0" w:color="auto"/>
            </w:tcBorders>
            <w:shd w:val="clear" w:color="auto" w:fill="auto"/>
            <w:vAlign w:val="bottom"/>
            <w:hideMark/>
          </w:tcPr>
          <w:p w14:paraId="20DB684D"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116 045</w:t>
            </w:r>
          </w:p>
        </w:tc>
        <w:tc>
          <w:tcPr>
            <w:tcW w:w="1233" w:type="dxa"/>
            <w:tcBorders>
              <w:top w:val="nil"/>
              <w:left w:val="nil"/>
              <w:bottom w:val="single" w:sz="4" w:space="0" w:color="auto"/>
              <w:right w:val="single" w:sz="4" w:space="0" w:color="auto"/>
            </w:tcBorders>
            <w:shd w:val="clear" w:color="auto" w:fill="auto"/>
            <w:vAlign w:val="bottom"/>
            <w:hideMark/>
          </w:tcPr>
          <w:p w14:paraId="1C3D07B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14 901</w:t>
            </w:r>
          </w:p>
        </w:tc>
        <w:tc>
          <w:tcPr>
            <w:tcW w:w="1233" w:type="dxa"/>
            <w:tcBorders>
              <w:top w:val="nil"/>
              <w:left w:val="nil"/>
              <w:bottom w:val="single" w:sz="4" w:space="0" w:color="auto"/>
              <w:right w:val="single" w:sz="4" w:space="0" w:color="auto"/>
            </w:tcBorders>
            <w:shd w:val="clear" w:color="auto" w:fill="auto"/>
            <w:vAlign w:val="bottom"/>
            <w:hideMark/>
          </w:tcPr>
          <w:p w14:paraId="6C5D1A9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13 722</w:t>
            </w:r>
          </w:p>
        </w:tc>
        <w:tc>
          <w:tcPr>
            <w:tcW w:w="1233" w:type="dxa"/>
            <w:tcBorders>
              <w:top w:val="nil"/>
              <w:left w:val="nil"/>
              <w:bottom w:val="single" w:sz="4" w:space="0" w:color="auto"/>
              <w:right w:val="single" w:sz="4" w:space="0" w:color="auto"/>
            </w:tcBorders>
            <w:shd w:val="clear" w:color="auto" w:fill="auto"/>
            <w:vAlign w:val="bottom"/>
            <w:hideMark/>
          </w:tcPr>
          <w:p w14:paraId="4AD123E3"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1 035</w:t>
            </w:r>
          </w:p>
        </w:tc>
        <w:tc>
          <w:tcPr>
            <w:tcW w:w="1233" w:type="dxa"/>
            <w:tcBorders>
              <w:top w:val="nil"/>
              <w:left w:val="nil"/>
              <w:bottom w:val="single" w:sz="4" w:space="0" w:color="auto"/>
              <w:right w:val="single" w:sz="4" w:space="0" w:color="auto"/>
            </w:tcBorders>
            <w:shd w:val="clear" w:color="auto" w:fill="auto"/>
            <w:vAlign w:val="bottom"/>
            <w:hideMark/>
          </w:tcPr>
          <w:p w14:paraId="545A9501"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144</w:t>
            </w:r>
          </w:p>
        </w:tc>
        <w:tc>
          <w:tcPr>
            <w:tcW w:w="1233" w:type="dxa"/>
            <w:tcBorders>
              <w:top w:val="nil"/>
              <w:left w:val="nil"/>
              <w:bottom w:val="single" w:sz="4" w:space="0" w:color="auto"/>
              <w:right w:val="single" w:sz="4" w:space="0" w:color="auto"/>
            </w:tcBorders>
            <w:shd w:val="clear" w:color="auto" w:fill="auto"/>
            <w:vAlign w:val="bottom"/>
            <w:hideMark/>
          </w:tcPr>
          <w:p w14:paraId="32132387"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101 144</w:t>
            </w:r>
          </w:p>
        </w:tc>
        <w:tc>
          <w:tcPr>
            <w:tcW w:w="1233" w:type="dxa"/>
            <w:tcBorders>
              <w:top w:val="nil"/>
              <w:left w:val="nil"/>
              <w:bottom w:val="single" w:sz="4" w:space="0" w:color="auto"/>
              <w:right w:val="single" w:sz="4" w:space="0" w:color="auto"/>
            </w:tcBorders>
            <w:shd w:val="clear" w:color="auto" w:fill="auto"/>
            <w:vAlign w:val="bottom"/>
            <w:hideMark/>
          </w:tcPr>
          <w:p w14:paraId="2346B58E"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100 754</w:t>
            </w:r>
          </w:p>
        </w:tc>
        <w:tc>
          <w:tcPr>
            <w:tcW w:w="1233" w:type="dxa"/>
            <w:tcBorders>
              <w:top w:val="nil"/>
              <w:left w:val="nil"/>
              <w:bottom w:val="single" w:sz="4" w:space="0" w:color="auto"/>
              <w:right w:val="single" w:sz="4" w:space="0" w:color="auto"/>
            </w:tcBorders>
            <w:shd w:val="clear" w:color="auto" w:fill="auto"/>
            <w:vAlign w:val="bottom"/>
            <w:hideMark/>
          </w:tcPr>
          <w:p w14:paraId="6AAFD54F"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383</w:t>
            </w:r>
          </w:p>
        </w:tc>
        <w:tc>
          <w:tcPr>
            <w:tcW w:w="1233" w:type="dxa"/>
            <w:tcBorders>
              <w:top w:val="nil"/>
              <w:left w:val="nil"/>
              <w:bottom w:val="single" w:sz="4" w:space="0" w:color="auto"/>
              <w:right w:val="single" w:sz="4" w:space="0" w:color="auto"/>
            </w:tcBorders>
            <w:shd w:val="clear" w:color="auto" w:fill="auto"/>
            <w:vAlign w:val="bottom"/>
            <w:hideMark/>
          </w:tcPr>
          <w:p w14:paraId="769737E6" w14:textId="77777777" w:rsidR="00F821D7" w:rsidRPr="00F821D7" w:rsidRDefault="00F821D7" w:rsidP="00F821D7">
            <w:pPr>
              <w:rPr>
                <w:rFonts w:ascii="Times New Roman" w:hAnsi="Times New Roman" w:cs="Times New Roman"/>
                <w:color w:val="000000"/>
                <w:lang w:eastAsia="ru-RU"/>
              </w:rPr>
            </w:pPr>
            <w:r w:rsidRPr="00F821D7">
              <w:rPr>
                <w:rFonts w:ascii="Times New Roman" w:hAnsi="Times New Roman" w:cs="Times New Roman"/>
                <w:color w:val="000000"/>
                <w:lang w:eastAsia="ru-RU"/>
              </w:rPr>
              <w:t>7</w:t>
            </w:r>
          </w:p>
        </w:tc>
      </w:tr>
    </w:tbl>
    <w:p w14:paraId="4F2DFC65" w14:textId="77777777" w:rsidR="00F821D7" w:rsidRPr="00F821D7" w:rsidRDefault="00F821D7" w:rsidP="00F821D7">
      <w:pPr>
        <w:rPr>
          <w:rFonts w:ascii="Times New Roman" w:hAnsi="Times New Roman" w:cs="Times New Roman"/>
        </w:rPr>
      </w:pPr>
    </w:p>
    <w:p w14:paraId="32388ADB" w14:textId="77777777" w:rsidR="00F821D7" w:rsidRPr="00F821D7" w:rsidRDefault="00F821D7" w:rsidP="00F821D7">
      <w:pPr>
        <w:jc w:val="right"/>
        <w:rPr>
          <w:rFonts w:ascii="Times New Roman" w:eastAsia="Calibri" w:hAnsi="Times New Roman" w:cs="Times New Roman"/>
        </w:rPr>
      </w:pPr>
    </w:p>
    <w:p w14:paraId="3E33B712" w14:textId="77777777" w:rsidR="00F821D7" w:rsidRPr="00F821D7" w:rsidRDefault="00F821D7" w:rsidP="00F821D7">
      <w:pPr>
        <w:jc w:val="right"/>
        <w:rPr>
          <w:rFonts w:ascii="Times New Roman" w:eastAsia="Calibri" w:hAnsi="Times New Roman" w:cs="Times New Roman"/>
          <w:b/>
          <w:bCs/>
          <w:sz w:val="28"/>
          <w:szCs w:val="28"/>
        </w:rPr>
      </w:pPr>
    </w:p>
    <w:p w14:paraId="6102FA44" w14:textId="77777777" w:rsidR="00F821D7" w:rsidRPr="00F821D7" w:rsidRDefault="00F821D7" w:rsidP="00F821D7">
      <w:pPr>
        <w:jc w:val="right"/>
        <w:rPr>
          <w:rFonts w:ascii="Times New Roman" w:eastAsia="Calibri" w:hAnsi="Times New Roman" w:cs="Times New Roman"/>
          <w:sz w:val="24"/>
          <w:szCs w:val="24"/>
        </w:rPr>
      </w:pPr>
      <w:r w:rsidRPr="00F821D7">
        <w:rPr>
          <w:rFonts w:ascii="Times New Roman" w:eastAsia="Calibri" w:hAnsi="Times New Roman" w:cs="Times New Roman"/>
          <w:b/>
          <w:bCs/>
          <w:sz w:val="24"/>
          <w:szCs w:val="24"/>
        </w:rPr>
        <w:t>Приложение №2.</w:t>
      </w:r>
      <w:r w:rsidRPr="00F821D7">
        <w:rPr>
          <w:rFonts w:ascii="Times New Roman" w:eastAsia="Calibri" w:hAnsi="Times New Roman" w:cs="Times New Roman"/>
          <w:sz w:val="24"/>
          <w:szCs w:val="24"/>
        </w:rPr>
        <w:t xml:space="preserve"> Основные показатели деятельности малых предприятий по </w:t>
      </w:r>
      <w:r w:rsidRPr="00F821D7">
        <w:rPr>
          <w:rFonts w:ascii="Times New Roman" w:eastAsia="Calibri" w:hAnsi="Times New Roman" w:cs="Times New Roman"/>
          <w:sz w:val="24"/>
          <w:szCs w:val="24"/>
        </w:rPr>
        <w:br/>
        <w:t>Российской Федерации и Южному федеральному округу в 2023 г.</w:t>
      </w:r>
    </w:p>
    <w:tbl>
      <w:tblPr>
        <w:tblpPr w:leftFromText="180" w:rightFromText="180" w:vertAnchor="text" w:horzAnchor="margin" w:tblpY="148"/>
        <w:tblW w:w="14095" w:type="dxa"/>
        <w:tblLayout w:type="fixed"/>
        <w:tblLook w:val="04A0" w:firstRow="1" w:lastRow="0" w:firstColumn="1" w:lastColumn="0" w:noHBand="0" w:noVBand="1"/>
      </w:tblPr>
      <w:tblGrid>
        <w:gridCol w:w="2008"/>
        <w:gridCol w:w="1679"/>
        <w:gridCol w:w="2183"/>
        <w:gridCol w:w="2181"/>
        <w:gridCol w:w="1848"/>
        <w:gridCol w:w="2014"/>
        <w:gridCol w:w="2182"/>
      </w:tblGrid>
      <w:tr w:rsidR="00F821D7" w:rsidRPr="00F821D7" w14:paraId="0D9B492F" w14:textId="77777777" w:rsidTr="006F5E2C">
        <w:trPr>
          <w:trHeight w:val="683"/>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7DC8B"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 </w:t>
            </w:r>
          </w:p>
        </w:tc>
        <w:tc>
          <w:tcPr>
            <w:tcW w:w="3862" w:type="dxa"/>
            <w:gridSpan w:val="2"/>
            <w:tcBorders>
              <w:top w:val="single" w:sz="4" w:space="0" w:color="auto"/>
              <w:left w:val="nil"/>
              <w:bottom w:val="single" w:sz="4" w:space="0" w:color="auto"/>
              <w:right w:val="single" w:sz="4" w:space="0" w:color="auto"/>
            </w:tcBorders>
            <w:shd w:val="clear" w:color="auto" w:fill="auto"/>
            <w:vAlign w:val="center"/>
            <w:hideMark/>
          </w:tcPr>
          <w:p w14:paraId="41E4922B"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Средняя численность работников, тыс. человек</w:t>
            </w:r>
          </w:p>
        </w:tc>
        <w:tc>
          <w:tcPr>
            <w:tcW w:w="4029" w:type="dxa"/>
            <w:gridSpan w:val="2"/>
            <w:tcBorders>
              <w:top w:val="single" w:sz="4" w:space="0" w:color="auto"/>
              <w:left w:val="nil"/>
              <w:bottom w:val="single" w:sz="4" w:space="0" w:color="auto"/>
              <w:right w:val="single" w:sz="4" w:space="0" w:color="auto"/>
            </w:tcBorders>
            <w:shd w:val="clear" w:color="auto" w:fill="auto"/>
            <w:vAlign w:val="center"/>
            <w:hideMark/>
          </w:tcPr>
          <w:p w14:paraId="78C85502"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 xml:space="preserve">Оборот малых предприятий, млрд рублей </w:t>
            </w:r>
          </w:p>
        </w:tc>
        <w:tc>
          <w:tcPr>
            <w:tcW w:w="4196" w:type="dxa"/>
            <w:gridSpan w:val="2"/>
            <w:tcBorders>
              <w:top w:val="single" w:sz="4" w:space="0" w:color="auto"/>
              <w:left w:val="nil"/>
              <w:bottom w:val="single" w:sz="4" w:space="0" w:color="auto"/>
              <w:right w:val="single" w:sz="4" w:space="0" w:color="auto"/>
            </w:tcBorders>
            <w:shd w:val="clear" w:color="auto" w:fill="auto"/>
            <w:vAlign w:val="bottom"/>
            <w:hideMark/>
          </w:tcPr>
          <w:p w14:paraId="38722251"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Удельный вес</w:t>
            </w:r>
          </w:p>
        </w:tc>
      </w:tr>
      <w:tr w:rsidR="00F821D7" w:rsidRPr="00F821D7" w14:paraId="3CCC2412" w14:textId="77777777" w:rsidTr="006F5E2C">
        <w:trPr>
          <w:trHeight w:val="683"/>
        </w:trPr>
        <w:tc>
          <w:tcPr>
            <w:tcW w:w="2008" w:type="dxa"/>
            <w:vMerge/>
            <w:tcBorders>
              <w:top w:val="single" w:sz="4" w:space="0" w:color="auto"/>
              <w:left w:val="single" w:sz="4" w:space="0" w:color="auto"/>
              <w:bottom w:val="single" w:sz="4" w:space="0" w:color="auto"/>
              <w:right w:val="single" w:sz="4" w:space="0" w:color="auto"/>
            </w:tcBorders>
            <w:vAlign w:val="center"/>
            <w:hideMark/>
          </w:tcPr>
          <w:p w14:paraId="195335B1" w14:textId="77777777" w:rsidR="00F821D7" w:rsidRPr="00F821D7" w:rsidRDefault="00F821D7" w:rsidP="00F821D7">
            <w:pPr>
              <w:spacing w:after="0" w:line="240" w:lineRule="auto"/>
              <w:rPr>
                <w:rFonts w:ascii="Times New Roman" w:eastAsia="Times New Roman" w:hAnsi="Times New Roman" w:cs="Times New Roman"/>
                <w:b/>
                <w:bCs/>
                <w:color w:val="000000"/>
                <w:lang w:eastAsia="ru-RU"/>
              </w:rPr>
            </w:pPr>
          </w:p>
        </w:tc>
        <w:tc>
          <w:tcPr>
            <w:tcW w:w="1679" w:type="dxa"/>
            <w:tcBorders>
              <w:top w:val="nil"/>
              <w:left w:val="nil"/>
              <w:bottom w:val="single" w:sz="4" w:space="0" w:color="auto"/>
              <w:right w:val="single" w:sz="4" w:space="0" w:color="auto"/>
            </w:tcBorders>
            <w:shd w:val="clear" w:color="auto" w:fill="auto"/>
            <w:vAlign w:val="center"/>
            <w:hideMark/>
          </w:tcPr>
          <w:p w14:paraId="283F81D2"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всего</w:t>
            </w:r>
          </w:p>
        </w:tc>
        <w:tc>
          <w:tcPr>
            <w:tcW w:w="2182" w:type="dxa"/>
            <w:tcBorders>
              <w:top w:val="nil"/>
              <w:left w:val="nil"/>
              <w:bottom w:val="single" w:sz="4" w:space="0" w:color="auto"/>
              <w:right w:val="single" w:sz="4" w:space="0" w:color="auto"/>
            </w:tcBorders>
            <w:shd w:val="clear" w:color="auto" w:fill="auto"/>
            <w:vAlign w:val="center"/>
            <w:hideMark/>
          </w:tcPr>
          <w:p w14:paraId="276429CF"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из них микропредприятия</w:t>
            </w:r>
          </w:p>
        </w:tc>
        <w:tc>
          <w:tcPr>
            <w:tcW w:w="2181" w:type="dxa"/>
            <w:tcBorders>
              <w:top w:val="nil"/>
              <w:left w:val="nil"/>
              <w:bottom w:val="single" w:sz="4" w:space="0" w:color="auto"/>
              <w:right w:val="single" w:sz="4" w:space="0" w:color="auto"/>
            </w:tcBorders>
            <w:shd w:val="clear" w:color="auto" w:fill="auto"/>
            <w:vAlign w:val="center"/>
            <w:hideMark/>
          </w:tcPr>
          <w:p w14:paraId="48A4BFD8"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всего</w:t>
            </w:r>
          </w:p>
        </w:tc>
        <w:tc>
          <w:tcPr>
            <w:tcW w:w="1847" w:type="dxa"/>
            <w:tcBorders>
              <w:top w:val="nil"/>
              <w:left w:val="nil"/>
              <w:bottom w:val="single" w:sz="4" w:space="0" w:color="auto"/>
              <w:right w:val="single" w:sz="4" w:space="0" w:color="auto"/>
            </w:tcBorders>
            <w:shd w:val="clear" w:color="auto" w:fill="auto"/>
            <w:vAlign w:val="center"/>
            <w:hideMark/>
          </w:tcPr>
          <w:p w14:paraId="73608C8B"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из них микропредприятия</w:t>
            </w:r>
          </w:p>
        </w:tc>
        <w:tc>
          <w:tcPr>
            <w:tcW w:w="2014" w:type="dxa"/>
            <w:tcBorders>
              <w:top w:val="nil"/>
              <w:left w:val="nil"/>
              <w:bottom w:val="single" w:sz="4" w:space="0" w:color="auto"/>
              <w:right w:val="single" w:sz="4" w:space="0" w:color="auto"/>
            </w:tcBorders>
            <w:shd w:val="clear" w:color="auto" w:fill="auto"/>
            <w:vAlign w:val="bottom"/>
            <w:hideMark/>
          </w:tcPr>
          <w:p w14:paraId="59FCB0D9"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Средняя численность работников</w:t>
            </w:r>
          </w:p>
        </w:tc>
        <w:tc>
          <w:tcPr>
            <w:tcW w:w="2181" w:type="dxa"/>
            <w:tcBorders>
              <w:top w:val="nil"/>
              <w:left w:val="nil"/>
              <w:bottom w:val="single" w:sz="4" w:space="0" w:color="auto"/>
              <w:right w:val="single" w:sz="4" w:space="0" w:color="auto"/>
            </w:tcBorders>
            <w:shd w:val="clear" w:color="auto" w:fill="auto"/>
            <w:vAlign w:val="bottom"/>
            <w:hideMark/>
          </w:tcPr>
          <w:p w14:paraId="4E195484" w14:textId="77777777" w:rsidR="00F821D7" w:rsidRPr="00F821D7" w:rsidRDefault="00F821D7" w:rsidP="00F821D7">
            <w:pPr>
              <w:spacing w:after="0" w:line="240" w:lineRule="auto"/>
              <w:jc w:val="center"/>
              <w:rPr>
                <w:rFonts w:ascii="Times New Roman" w:eastAsia="Times New Roman" w:hAnsi="Times New Roman" w:cs="Times New Roman"/>
                <w:b/>
                <w:bCs/>
                <w:color w:val="000000"/>
                <w:lang w:eastAsia="ru-RU"/>
              </w:rPr>
            </w:pPr>
            <w:r w:rsidRPr="00F821D7">
              <w:rPr>
                <w:rFonts w:ascii="Times New Roman" w:eastAsia="Times New Roman" w:hAnsi="Times New Roman" w:cs="Times New Roman"/>
                <w:b/>
                <w:bCs/>
                <w:color w:val="000000"/>
                <w:lang w:eastAsia="ru-RU"/>
              </w:rPr>
              <w:t>Оборот малых предприятий</w:t>
            </w:r>
          </w:p>
        </w:tc>
      </w:tr>
      <w:tr w:rsidR="00F821D7" w:rsidRPr="00F821D7" w14:paraId="719F1B71"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7E909164"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lastRenderedPageBreak/>
              <w:t xml:space="preserve">Российская Федерация </w:t>
            </w:r>
          </w:p>
        </w:tc>
        <w:tc>
          <w:tcPr>
            <w:tcW w:w="1679" w:type="dxa"/>
            <w:tcBorders>
              <w:top w:val="nil"/>
              <w:left w:val="nil"/>
              <w:bottom w:val="single" w:sz="4" w:space="0" w:color="auto"/>
              <w:right w:val="single" w:sz="4" w:space="0" w:color="auto"/>
            </w:tcBorders>
            <w:shd w:val="clear" w:color="auto" w:fill="auto"/>
            <w:vAlign w:val="center"/>
            <w:hideMark/>
          </w:tcPr>
          <w:p w14:paraId="0B2694C7"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10773</w:t>
            </w:r>
          </w:p>
        </w:tc>
        <w:tc>
          <w:tcPr>
            <w:tcW w:w="2182" w:type="dxa"/>
            <w:tcBorders>
              <w:top w:val="nil"/>
              <w:left w:val="nil"/>
              <w:bottom w:val="single" w:sz="4" w:space="0" w:color="auto"/>
              <w:right w:val="single" w:sz="4" w:space="0" w:color="auto"/>
            </w:tcBorders>
            <w:shd w:val="clear" w:color="auto" w:fill="auto"/>
            <w:vAlign w:val="center"/>
            <w:hideMark/>
          </w:tcPr>
          <w:p w14:paraId="62265C0D"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5450</w:t>
            </w:r>
          </w:p>
        </w:tc>
        <w:tc>
          <w:tcPr>
            <w:tcW w:w="2181" w:type="dxa"/>
            <w:tcBorders>
              <w:top w:val="nil"/>
              <w:left w:val="nil"/>
              <w:bottom w:val="single" w:sz="4" w:space="0" w:color="auto"/>
              <w:right w:val="single" w:sz="4" w:space="0" w:color="auto"/>
            </w:tcBorders>
            <w:shd w:val="clear" w:color="auto" w:fill="auto"/>
            <w:vAlign w:val="center"/>
            <w:hideMark/>
          </w:tcPr>
          <w:p w14:paraId="74A63CAE"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67025</w:t>
            </w:r>
          </w:p>
        </w:tc>
        <w:tc>
          <w:tcPr>
            <w:tcW w:w="1847" w:type="dxa"/>
            <w:tcBorders>
              <w:top w:val="nil"/>
              <w:left w:val="nil"/>
              <w:bottom w:val="single" w:sz="4" w:space="0" w:color="auto"/>
              <w:right w:val="single" w:sz="4" w:space="0" w:color="auto"/>
            </w:tcBorders>
            <w:shd w:val="clear" w:color="auto" w:fill="auto"/>
            <w:vAlign w:val="center"/>
            <w:hideMark/>
          </w:tcPr>
          <w:p w14:paraId="2872D6E0"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31558</w:t>
            </w:r>
          </w:p>
        </w:tc>
        <w:tc>
          <w:tcPr>
            <w:tcW w:w="2014" w:type="dxa"/>
            <w:tcBorders>
              <w:top w:val="nil"/>
              <w:left w:val="nil"/>
              <w:bottom w:val="single" w:sz="4" w:space="0" w:color="auto"/>
              <w:right w:val="single" w:sz="4" w:space="0" w:color="auto"/>
            </w:tcBorders>
            <w:shd w:val="clear" w:color="auto" w:fill="auto"/>
            <w:noWrap/>
            <w:vAlign w:val="center"/>
            <w:hideMark/>
          </w:tcPr>
          <w:p w14:paraId="58AA05FF"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100,00</w:t>
            </w:r>
          </w:p>
        </w:tc>
        <w:tc>
          <w:tcPr>
            <w:tcW w:w="2181" w:type="dxa"/>
            <w:tcBorders>
              <w:top w:val="nil"/>
              <w:left w:val="nil"/>
              <w:bottom w:val="single" w:sz="4" w:space="0" w:color="auto"/>
              <w:right w:val="single" w:sz="4" w:space="0" w:color="auto"/>
            </w:tcBorders>
            <w:shd w:val="clear" w:color="auto" w:fill="auto"/>
            <w:noWrap/>
            <w:vAlign w:val="center"/>
            <w:hideMark/>
          </w:tcPr>
          <w:p w14:paraId="0DB4F170"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100,00</w:t>
            </w:r>
          </w:p>
        </w:tc>
      </w:tr>
      <w:tr w:rsidR="00F821D7" w:rsidRPr="00F821D7" w14:paraId="56186221"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7FECC25F" w14:textId="77777777" w:rsidR="00F821D7" w:rsidRPr="00F821D7" w:rsidRDefault="00F821D7" w:rsidP="00F821D7">
            <w:pPr>
              <w:spacing w:after="0" w:line="240" w:lineRule="auto"/>
              <w:jc w:val="right"/>
              <w:rPr>
                <w:rFonts w:ascii="Times New Roman" w:eastAsia="Times New Roman" w:hAnsi="Times New Roman" w:cs="Times New Roman"/>
                <w:b/>
                <w:color w:val="000000"/>
                <w:lang w:eastAsia="ru-RU"/>
              </w:rPr>
            </w:pPr>
            <w:r w:rsidRPr="00F821D7">
              <w:rPr>
                <w:rFonts w:ascii="Times New Roman" w:eastAsia="Times New Roman" w:hAnsi="Times New Roman" w:cs="Times New Roman"/>
                <w:b/>
                <w:color w:val="000000"/>
                <w:lang w:eastAsia="ru-RU"/>
              </w:rPr>
              <w:t xml:space="preserve">Южный федеральный округ </w:t>
            </w:r>
          </w:p>
        </w:tc>
        <w:tc>
          <w:tcPr>
            <w:tcW w:w="1679" w:type="dxa"/>
            <w:tcBorders>
              <w:top w:val="nil"/>
              <w:left w:val="nil"/>
              <w:bottom w:val="single" w:sz="4" w:space="0" w:color="auto"/>
              <w:right w:val="single" w:sz="4" w:space="0" w:color="auto"/>
            </w:tcBorders>
            <w:shd w:val="clear" w:color="auto" w:fill="auto"/>
            <w:vAlign w:val="center"/>
            <w:hideMark/>
          </w:tcPr>
          <w:p w14:paraId="38E9AE53" w14:textId="77777777" w:rsidR="00F821D7" w:rsidRPr="00F821D7" w:rsidRDefault="00F821D7" w:rsidP="00F821D7">
            <w:pPr>
              <w:spacing w:after="0" w:line="240" w:lineRule="auto"/>
              <w:jc w:val="right"/>
              <w:rPr>
                <w:rFonts w:ascii="Times New Roman" w:eastAsia="Times New Roman" w:hAnsi="Times New Roman" w:cs="Times New Roman"/>
                <w:b/>
                <w:color w:val="000000"/>
                <w:lang w:eastAsia="ru-RU"/>
              </w:rPr>
            </w:pPr>
            <w:r w:rsidRPr="00F821D7">
              <w:rPr>
                <w:rFonts w:ascii="Times New Roman" w:eastAsia="Times New Roman" w:hAnsi="Times New Roman" w:cs="Times New Roman"/>
                <w:b/>
                <w:color w:val="000000"/>
                <w:lang w:eastAsia="ru-RU"/>
              </w:rPr>
              <w:t>859,7</w:t>
            </w:r>
          </w:p>
        </w:tc>
        <w:tc>
          <w:tcPr>
            <w:tcW w:w="2182" w:type="dxa"/>
            <w:tcBorders>
              <w:top w:val="nil"/>
              <w:left w:val="nil"/>
              <w:bottom w:val="single" w:sz="4" w:space="0" w:color="auto"/>
              <w:right w:val="single" w:sz="4" w:space="0" w:color="auto"/>
            </w:tcBorders>
            <w:shd w:val="clear" w:color="auto" w:fill="auto"/>
            <w:vAlign w:val="center"/>
            <w:hideMark/>
          </w:tcPr>
          <w:p w14:paraId="77D16AB5" w14:textId="77777777" w:rsidR="00F821D7" w:rsidRPr="00F821D7" w:rsidRDefault="00F821D7" w:rsidP="00F821D7">
            <w:pPr>
              <w:spacing w:after="0" w:line="240" w:lineRule="auto"/>
              <w:jc w:val="right"/>
              <w:rPr>
                <w:rFonts w:ascii="Times New Roman" w:eastAsia="Times New Roman" w:hAnsi="Times New Roman" w:cs="Times New Roman"/>
                <w:b/>
                <w:color w:val="000000"/>
                <w:lang w:eastAsia="ru-RU"/>
              </w:rPr>
            </w:pPr>
            <w:r w:rsidRPr="00F821D7">
              <w:rPr>
                <w:rFonts w:ascii="Times New Roman" w:eastAsia="Times New Roman" w:hAnsi="Times New Roman" w:cs="Times New Roman"/>
                <w:b/>
                <w:color w:val="000000"/>
                <w:lang w:eastAsia="ru-RU"/>
              </w:rPr>
              <w:t>430,6</w:t>
            </w:r>
          </w:p>
        </w:tc>
        <w:tc>
          <w:tcPr>
            <w:tcW w:w="2181" w:type="dxa"/>
            <w:tcBorders>
              <w:top w:val="nil"/>
              <w:left w:val="nil"/>
              <w:bottom w:val="single" w:sz="4" w:space="0" w:color="auto"/>
              <w:right w:val="single" w:sz="4" w:space="0" w:color="auto"/>
            </w:tcBorders>
            <w:shd w:val="clear" w:color="auto" w:fill="auto"/>
            <w:vAlign w:val="center"/>
            <w:hideMark/>
          </w:tcPr>
          <w:p w14:paraId="37F7A9AD" w14:textId="77777777" w:rsidR="00F821D7" w:rsidRPr="00F821D7" w:rsidRDefault="00F821D7" w:rsidP="00F821D7">
            <w:pPr>
              <w:spacing w:after="0" w:line="240" w:lineRule="auto"/>
              <w:jc w:val="right"/>
              <w:rPr>
                <w:rFonts w:ascii="Times New Roman" w:eastAsia="Times New Roman" w:hAnsi="Times New Roman" w:cs="Times New Roman"/>
                <w:b/>
                <w:color w:val="000000"/>
                <w:lang w:eastAsia="ru-RU"/>
              </w:rPr>
            </w:pPr>
            <w:r w:rsidRPr="00F821D7">
              <w:rPr>
                <w:rFonts w:ascii="Times New Roman" w:eastAsia="Times New Roman" w:hAnsi="Times New Roman" w:cs="Times New Roman"/>
                <w:b/>
                <w:color w:val="000000"/>
                <w:lang w:eastAsia="ru-RU"/>
              </w:rPr>
              <w:t>4826,3</w:t>
            </w:r>
          </w:p>
        </w:tc>
        <w:tc>
          <w:tcPr>
            <w:tcW w:w="1847" w:type="dxa"/>
            <w:tcBorders>
              <w:top w:val="nil"/>
              <w:left w:val="nil"/>
              <w:bottom w:val="single" w:sz="4" w:space="0" w:color="auto"/>
              <w:right w:val="single" w:sz="4" w:space="0" w:color="auto"/>
            </w:tcBorders>
            <w:shd w:val="clear" w:color="auto" w:fill="auto"/>
            <w:vAlign w:val="center"/>
            <w:hideMark/>
          </w:tcPr>
          <w:p w14:paraId="33351882" w14:textId="77777777" w:rsidR="00F821D7" w:rsidRPr="00F821D7" w:rsidRDefault="00F821D7" w:rsidP="00F821D7">
            <w:pPr>
              <w:spacing w:after="0" w:line="240" w:lineRule="auto"/>
              <w:jc w:val="right"/>
              <w:rPr>
                <w:rFonts w:ascii="Times New Roman" w:eastAsia="Times New Roman" w:hAnsi="Times New Roman" w:cs="Times New Roman"/>
                <w:b/>
                <w:color w:val="000000"/>
                <w:lang w:eastAsia="ru-RU"/>
              </w:rPr>
            </w:pPr>
            <w:r w:rsidRPr="00F821D7">
              <w:rPr>
                <w:rFonts w:ascii="Times New Roman" w:eastAsia="Times New Roman" w:hAnsi="Times New Roman" w:cs="Times New Roman"/>
                <w:b/>
                <w:color w:val="000000"/>
                <w:lang w:eastAsia="ru-RU"/>
              </w:rPr>
              <w:t>2160</w:t>
            </w:r>
          </w:p>
        </w:tc>
        <w:tc>
          <w:tcPr>
            <w:tcW w:w="2014" w:type="dxa"/>
            <w:tcBorders>
              <w:top w:val="nil"/>
              <w:left w:val="nil"/>
              <w:bottom w:val="single" w:sz="4" w:space="0" w:color="auto"/>
              <w:right w:val="single" w:sz="4" w:space="0" w:color="auto"/>
            </w:tcBorders>
            <w:shd w:val="clear" w:color="auto" w:fill="auto"/>
            <w:vAlign w:val="center"/>
            <w:hideMark/>
          </w:tcPr>
          <w:p w14:paraId="16F9F1B8" w14:textId="77777777" w:rsidR="00F821D7" w:rsidRPr="00F821D7" w:rsidRDefault="00F821D7" w:rsidP="00F821D7">
            <w:pPr>
              <w:spacing w:after="0" w:line="240" w:lineRule="auto"/>
              <w:jc w:val="right"/>
              <w:rPr>
                <w:rFonts w:ascii="Times New Roman" w:eastAsia="Times New Roman" w:hAnsi="Times New Roman" w:cs="Times New Roman"/>
                <w:b/>
                <w:color w:val="000000"/>
                <w:lang w:eastAsia="ru-RU"/>
              </w:rPr>
            </w:pPr>
            <w:r w:rsidRPr="00F821D7">
              <w:rPr>
                <w:rFonts w:ascii="Times New Roman" w:eastAsia="Times New Roman" w:hAnsi="Times New Roman" w:cs="Times New Roman"/>
                <w:b/>
                <w:color w:val="000000"/>
                <w:lang w:eastAsia="ru-RU"/>
              </w:rPr>
              <w:t>7,98</w:t>
            </w:r>
          </w:p>
        </w:tc>
        <w:tc>
          <w:tcPr>
            <w:tcW w:w="2181" w:type="dxa"/>
            <w:tcBorders>
              <w:top w:val="nil"/>
              <w:left w:val="nil"/>
              <w:bottom w:val="single" w:sz="4" w:space="0" w:color="auto"/>
              <w:right w:val="single" w:sz="4" w:space="0" w:color="auto"/>
            </w:tcBorders>
            <w:shd w:val="clear" w:color="auto" w:fill="auto"/>
            <w:vAlign w:val="center"/>
            <w:hideMark/>
          </w:tcPr>
          <w:p w14:paraId="0DBAE60E" w14:textId="77777777" w:rsidR="00F821D7" w:rsidRPr="00F821D7" w:rsidRDefault="00F821D7" w:rsidP="00F821D7">
            <w:pPr>
              <w:spacing w:after="0" w:line="240" w:lineRule="auto"/>
              <w:jc w:val="right"/>
              <w:rPr>
                <w:rFonts w:ascii="Times New Roman" w:eastAsia="Times New Roman" w:hAnsi="Times New Roman" w:cs="Times New Roman"/>
                <w:b/>
                <w:color w:val="000000"/>
                <w:lang w:eastAsia="ru-RU"/>
              </w:rPr>
            </w:pPr>
            <w:r w:rsidRPr="00F821D7">
              <w:rPr>
                <w:rFonts w:ascii="Times New Roman" w:eastAsia="Times New Roman" w:hAnsi="Times New Roman" w:cs="Times New Roman"/>
                <w:b/>
                <w:color w:val="000000"/>
                <w:lang w:eastAsia="ru-RU"/>
              </w:rPr>
              <w:t>7,20</w:t>
            </w:r>
          </w:p>
        </w:tc>
      </w:tr>
      <w:tr w:rsidR="00F821D7" w:rsidRPr="00F821D7" w14:paraId="1E9C9A07"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00796AED"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Республика Адыгея</w:t>
            </w:r>
          </w:p>
        </w:tc>
        <w:tc>
          <w:tcPr>
            <w:tcW w:w="1679" w:type="dxa"/>
            <w:tcBorders>
              <w:top w:val="nil"/>
              <w:left w:val="nil"/>
              <w:bottom w:val="single" w:sz="4" w:space="0" w:color="auto"/>
              <w:right w:val="single" w:sz="4" w:space="0" w:color="auto"/>
            </w:tcBorders>
            <w:shd w:val="clear" w:color="auto" w:fill="auto"/>
            <w:vAlign w:val="center"/>
            <w:hideMark/>
          </w:tcPr>
          <w:p w14:paraId="4D07BEE5"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19,2</w:t>
            </w:r>
          </w:p>
        </w:tc>
        <w:tc>
          <w:tcPr>
            <w:tcW w:w="2182" w:type="dxa"/>
            <w:tcBorders>
              <w:top w:val="nil"/>
              <w:left w:val="nil"/>
              <w:bottom w:val="single" w:sz="4" w:space="0" w:color="auto"/>
              <w:right w:val="single" w:sz="4" w:space="0" w:color="auto"/>
            </w:tcBorders>
            <w:shd w:val="clear" w:color="auto" w:fill="auto"/>
            <w:vAlign w:val="center"/>
            <w:hideMark/>
          </w:tcPr>
          <w:p w14:paraId="3D3324E5"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9,7</w:t>
            </w:r>
          </w:p>
        </w:tc>
        <w:tc>
          <w:tcPr>
            <w:tcW w:w="2181" w:type="dxa"/>
            <w:tcBorders>
              <w:top w:val="nil"/>
              <w:left w:val="nil"/>
              <w:bottom w:val="single" w:sz="4" w:space="0" w:color="auto"/>
              <w:right w:val="single" w:sz="4" w:space="0" w:color="auto"/>
            </w:tcBorders>
            <w:shd w:val="clear" w:color="auto" w:fill="auto"/>
            <w:vAlign w:val="center"/>
            <w:hideMark/>
          </w:tcPr>
          <w:p w14:paraId="6E1B31FE"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89,5</w:t>
            </w:r>
          </w:p>
        </w:tc>
        <w:tc>
          <w:tcPr>
            <w:tcW w:w="1847" w:type="dxa"/>
            <w:tcBorders>
              <w:top w:val="nil"/>
              <w:left w:val="nil"/>
              <w:bottom w:val="single" w:sz="4" w:space="0" w:color="auto"/>
              <w:right w:val="single" w:sz="4" w:space="0" w:color="auto"/>
            </w:tcBorders>
            <w:shd w:val="clear" w:color="auto" w:fill="auto"/>
            <w:vAlign w:val="center"/>
            <w:hideMark/>
          </w:tcPr>
          <w:p w14:paraId="2459BE15"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44,1</w:t>
            </w:r>
          </w:p>
        </w:tc>
        <w:tc>
          <w:tcPr>
            <w:tcW w:w="2014" w:type="dxa"/>
            <w:tcBorders>
              <w:top w:val="nil"/>
              <w:left w:val="nil"/>
              <w:bottom w:val="single" w:sz="4" w:space="0" w:color="auto"/>
              <w:right w:val="single" w:sz="4" w:space="0" w:color="auto"/>
            </w:tcBorders>
            <w:shd w:val="clear" w:color="auto" w:fill="auto"/>
            <w:vAlign w:val="center"/>
            <w:hideMark/>
          </w:tcPr>
          <w:p w14:paraId="21DDF92F"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2,23</w:t>
            </w:r>
          </w:p>
        </w:tc>
        <w:tc>
          <w:tcPr>
            <w:tcW w:w="2181" w:type="dxa"/>
            <w:tcBorders>
              <w:top w:val="nil"/>
              <w:left w:val="nil"/>
              <w:bottom w:val="single" w:sz="4" w:space="0" w:color="auto"/>
              <w:right w:val="single" w:sz="4" w:space="0" w:color="auto"/>
            </w:tcBorders>
            <w:shd w:val="clear" w:color="auto" w:fill="auto"/>
            <w:vAlign w:val="center"/>
            <w:hideMark/>
          </w:tcPr>
          <w:p w14:paraId="5BAD3379"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1,85</w:t>
            </w:r>
          </w:p>
        </w:tc>
      </w:tr>
      <w:tr w:rsidR="00F821D7" w:rsidRPr="00F821D7" w14:paraId="20EEF8B8"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78CDB5B0"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Республика Калмыкия</w:t>
            </w:r>
          </w:p>
        </w:tc>
        <w:tc>
          <w:tcPr>
            <w:tcW w:w="1679" w:type="dxa"/>
            <w:tcBorders>
              <w:top w:val="nil"/>
              <w:left w:val="nil"/>
              <w:bottom w:val="single" w:sz="4" w:space="0" w:color="auto"/>
              <w:right w:val="single" w:sz="4" w:space="0" w:color="auto"/>
            </w:tcBorders>
            <w:shd w:val="clear" w:color="auto" w:fill="auto"/>
            <w:vAlign w:val="center"/>
            <w:hideMark/>
          </w:tcPr>
          <w:p w14:paraId="06C01528"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7,7</w:t>
            </w:r>
          </w:p>
        </w:tc>
        <w:tc>
          <w:tcPr>
            <w:tcW w:w="2182" w:type="dxa"/>
            <w:tcBorders>
              <w:top w:val="nil"/>
              <w:left w:val="nil"/>
              <w:bottom w:val="single" w:sz="4" w:space="0" w:color="auto"/>
              <w:right w:val="single" w:sz="4" w:space="0" w:color="auto"/>
            </w:tcBorders>
            <w:shd w:val="clear" w:color="auto" w:fill="auto"/>
            <w:vAlign w:val="center"/>
            <w:hideMark/>
          </w:tcPr>
          <w:p w14:paraId="11F84885"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4,9</w:t>
            </w:r>
          </w:p>
        </w:tc>
        <w:tc>
          <w:tcPr>
            <w:tcW w:w="2181" w:type="dxa"/>
            <w:tcBorders>
              <w:top w:val="nil"/>
              <w:left w:val="nil"/>
              <w:bottom w:val="single" w:sz="4" w:space="0" w:color="auto"/>
              <w:right w:val="single" w:sz="4" w:space="0" w:color="auto"/>
            </w:tcBorders>
            <w:shd w:val="clear" w:color="auto" w:fill="auto"/>
            <w:vAlign w:val="center"/>
            <w:hideMark/>
          </w:tcPr>
          <w:p w14:paraId="7D02D780"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45,9</w:t>
            </w:r>
          </w:p>
        </w:tc>
        <w:tc>
          <w:tcPr>
            <w:tcW w:w="1847" w:type="dxa"/>
            <w:tcBorders>
              <w:top w:val="nil"/>
              <w:left w:val="nil"/>
              <w:bottom w:val="single" w:sz="4" w:space="0" w:color="auto"/>
              <w:right w:val="single" w:sz="4" w:space="0" w:color="auto"/>
            </w:tcBorders>
            <w:shd w:val="clear" w:color="auto" w:fill="auto"/>
            <w:vAlign w:val="center"/>
            <w:hideMark/>
          </w:tcPr>
          <w:p w14:paraId="71124AC0"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35</w:t>
            </w:r>
          </w:p>
        </w:tc>
        <w:tc>
          <w:tcPr>
            <w:tcW w:w="2014" w:type="dxa"/>
            <w:tcBorders>
              <w:top w:val="nil"/>
              <w:left w:val="nil"/>
              <w:bottom w:val="single" w:sz="4" w:space="0" w:color="auto"/>
              <w:right w:val="single" w:sz="4" w:space="0" w:color="auto"/>
            </w:tcBorders>
            <w:shd w:val="clear" w:color="auto" w:fill="auto"/>
            <w:vAlign w:val="center"/>
            <w:hideMark/>
          </w:tcPr>
          <w:p w14:paraId="65CA8E53"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0,90</w:t>
            </w:r>
          </w:p>
        </w:tc>
        <w:tc>
          <w:tcPr>
            <w:tcW w:w="2181" w:type="dxa"/>
            <w:tcBorders>
              <w:top w:val="nil"/>
              <w:left w:val="nil"/>
              <w:bottom w:val="single" w:sz="4" w:space="0" w:color="auto"/>
              <w:right w:val="single" w:sz="4" w:space="0" w:color="auto"/>
            </w:tcBorders>
            <w:shd w:val="clear" w:color="auto" w:fill="auto"/>
            <w:vAlign w:val="center"/>
            <w:hideMark/>
          </w:tcPr>
          <w:p w14:paraId="26C2F99E"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0,95</w:t>
            </w:r>
          </w:p>
        </w:tc>
      </w:tr>
      <w:tr w:rsidR="00F821D7" w:rsidRPr="00F821D7" w14:paraId="64576E07"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0AC867EA"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Республика Крым</w:t>
            </w:r>
          </w:p>
        </w:tc>
        <w:tc>
          <w:tcPr>
            <w:tcW w:w="1679" w:type="dxa"/>
            <w:tcBorders>
              <w:top w:val="nil"/>
              <w:left w:val="nil"/>
              <w:bottom w:val="single" w:sz="4" w:space="0" w:color="auto"/>
              <w:right w:val="single" w:sz="4" w:space="0" w:color="auto"/>
            </w:tcBorders>
            <w:shd w:val="clear" w:color="auto" w:fill="auto"/>
            <w:vAlign w:val="center"/>
            <w:hideMark/>
          </w:tcPr>
          <w:p w14:paraId="454730E8"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90</w:t>
            </w:r>
          </w:p>
        </w:tc>
        <w:tc>
          <w:tcPr>
            <w:tcW w:w="2182" w:type="dxa"/>
            <w:tcBorders>
              <w:top w:val="nil"/>
              <w:left w:val="nil"/>
              <w:bottom w:val="single" w:sz="4" w:space="0" w:color="auto"/>
              <w:right w:val="single" w:sz="4" w:space="0" w:color="auto"/>
            </w:tcBorders>
            <w:shd w:val="clear" w:color="auto" w:fill="auto"/>
            <w:vAlign w:val="center"/>
            <w:hideMark/>
          </w:tcPr>
          <w:p w14:paraId="572C1743"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47,4</w:t>
            </w:r>
          </w:p>
        </w:tc>
        <w:tc>
          <w:tcPr>
            <w:tcW w:w="2181" w:type="dxa"/>
            <w:tcBorders>
              <w:top w:val="nil"/>
              <w:left w:val="nil"/>
              <w:bottom w:val="single" w:sz="4" w:space="0" w:color="auto"/>
              <w:right w:val="single" w:sz="4" w:space="0" w:color="auto"/>
            </w:tcBorders>
            <w:shd w:val="clear" w:color="auto" w:fill="auto"/>
            <w:vAlign w:val="center"/>
            <w:hideMark/>
          </w:tcPr>
          <w:p w14:paraId="51853D28"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364,7</w:t>
            </w:r>
          </w:p>
        </w:tc>
        <w:tc>
          <w:tcPr>
            <w:tcW w:w="1847" w:type="dxa"/>
            <w:tcBorders>
              <w:top w:val="nil"/>
              <w:left w:val="nil"/>
              <w:bottom w:val="single" w:sz="4" w:space="0" w:color="auto"/>
              <w:right w:val="single" w:sz="4" w:space="0" w:color="auto"/>
            </w:tcBorders>
            <w:shd w:val="clear" w:color="auto" w:fill="auto"/>
            <w:vAlign w:val="center"/>
            <w:hideMark/>
          </w:tcPr>
          <w:p w14:paraId="7F87FCDF"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165,1</w:t>
            </w:r>
          </w:p>
        </w:tc>
        <w:tc>
          <w:tcPr>
            <w:tcW w:w="2014" w:type="dxa"/>
            <w:tcBorders>
              <w:top w:val="nil"/>
              <w:left w:val="nil"/>
              <w:bottom w:val="single" w:sz="4" w:space="0" w:color="auto"/>
              <w:right w:val="single" w:sz="4" w:space="0" w:color="auto"/>
            </w:tcBorders>
            <w:shd w:val="clear" w:color="auto" w:fill="auto"/>
            <w:vAlign w:val="center"/>
            <w:hideMark/>
          </w:tcPr>
          <w:p w14:paraId="1EFCF2F2"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10,47</w:t>
            </w:r>
          </w:p>
        </w:tc>
        <w:tc>
          <w:tcPr>
            <w:tcW w:w="2181" w:type="dxa"/>
            <w:tcBorders>
              <w:top w:val="nil"/>
              <w:left w:val="nil"/>
              <w:bottom w:val="single" w:sz="4" w:space="0" w:color="auto"/>
              <w:right w:val="single" w:sz="4" w:space="0" w:color="auto"/>
            </w:tcBorders>
            <w:shd w:val="clear" w:color="auto" w:fill="auto"/>
            <w:vAlign w:val="center"/>
            <w:hideMark/>
          </w:tcPr>
          <w:p w14:paraId="6900F22C"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7,56</w:t>
            </w:r>
          </w:p>
        </w:tc>
      </w:tr>
      <w:tr w:rsidR="00F821D7" w:rsidRPr="00F821D7" w14:paraId="5E9F845D"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0924FFE7"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Краснодарский край</w:t>
            </w:r>
          </w:p>
        </w:tc>
        <w:tc>
          <w:tcPr>
            <w:tcW w:w="1679" w:type="dxa"/>
            <w:tcBorders>
              <w:top w:val="nil"/>
              <w:left w:val="nil"/>
              <w:bottom w:val="single" w:sz="4" w:space="0" w:color="auto"/>
              <w:right w:val="single" w:sz="4" w:space="0" w:color="auto"/>
            </w:tcBorders>
            <w:shd w:val="clear" w:color="auto" w:fill="auto"/>
            <w:vAlign w:val="center"/>
            <w:hideMark/>
          </w:tcPr>
          <w:p w14:paraId="6B79EFF8"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296,2</w:t>
            </w:r>
          </w:p>
        </w:tc>
        <w:tc>
          <w:tcPr>
            <w:tcW w:w="2182" w:type="dxa"/>
            <w:tcBorders>
              <w:top w:val="nil"/>
              <w:left w:val="nil"/>
              <w:bottom w:val="single" w:sz="4" w:space="0" w:color="auto"/>
              <w:right w:val="single" w:sz="4" w:space="0" w:color="auto"/>
            </w:tcBorders>
            <w:shd w:val="clear" w:color="auto" w:fill="auto"/>
            <w:vAlign w:val="center"/>
            <w:hideMark/>
          </w:tcPr>
          <w:p w14:paraId="3FF7FFFE"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135,1</w:t>
            </w:r>
          </w:p>
        </w:tc>
        <w:tc>
          <w:tcPr>
            <w:tcW w:w="2181" w:type="dxa"/>
            <w:tcBorders>
              <w:top w:val="nil"/>
              <w:left w:val="nil"/>
              <w:bottom w:val="single" w:sz="4" w:space="0" w:color="auto"/>
              <w:right w:val="single" w:sz="4" w:space="0" w:color="auto"/>
            </w:tcBorders>
            <w:shd w:val="clear" w:color="auto" w:fill="auto"/>
            <w:vAlign w:val="center"/>
            <w:hideMark/>
          </w:tcPr>
          <w:p w14:paraId="282499B4"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1885,5</w:t>
            </w:r>
          </w:p>
        </w:tc>
        <w:tc>
          <w:tcPr>
            <w:tcW w:w="1847" w:type="dxa"/>
            <w:tcBorders>
              <w:top w:val="nil"/>
              <w:left w:val="nil"/>
              <w:bottom w:val="single" w:sz="4" w:space="0" w:color="auto"/>
              <w:right w:val="single" w:sz="4" w:space="0" w:color="auto"/>
            </w:tcBorders>
            <w:shd w:val="clear" w:color="auto" w:fill="auto"/>
            <w:vAlign w:val="center"/>
            <w:hideMark/>
          </w:tcPr>
          <w:p w14:paraId="1F294D7C"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812,2</w:t>
            </w:r>
          </w:p>
        </w:tc>
        <w:tc>
          <w:tcPr>
            <w:tcW w:w="2014" w:type="dxa"/>
            <w:tcBorders>
              <w:top w:val="nil"/>
              <w:left w:val="nil"/>
              <w:bottom w:val="single" w:sz="4" w:space="0" w:color="auto"/>
              <w:right w:val="single" w:sz="4" w:space="0" w:color="auto"/>
            </w:tcBorders>
            <w:shd w:val="clear" w:color="auto" w:fill="auto"/>
            <w:vAlign w:val="center"/>
            <w:hideMark/>
          </w:tcPr>
          <w:p w14:paraId="0E8E3F47"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34,45</w:t>
            </w:r>
          </w:p>
        </w:tc>
        <w:tc>
          <w:tcPr>
            <w:tcW w:w="2181" w:type="dxa"/>
            <w:tcBorders>
              <w:top w:val="nil"/>
              <w:left w:val="nil"/>
              <w:bottom w:val="single" w:sz="4" w:space="0" w:color="auto"/>
              <w:right w:val="single" w:sz="4" w:space="0" w:color="auto"/>
            </w:tcBorders>
            <w:shd w:val="clear" w:color="auto" w:fill="auto"/>
            <w:vAlign w:val="center"/>
            <w:hideMark/>
          </w:tcPr>
          <w:p w14:paraId="021E473C"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39,07</w:t>
            </w:r>
          </w:p>
        </w:tc>
      </w:tr>
      <w:tr w:rsidR="00F821D7" w:rsidRPr="00F821D7" w14:paraId="173D3567"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28A5CD23"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Астраханская область</w:t>
            </w:r>
          </w:p>
        </w:tc>
        <w:tc>
          <w:tcPr>
            <w:tcW w:w="1679" w:type="dxa"/>
            <w:tcBorders>
              <w:top w:val="nil"/>
              <w:left w:val="nil"/>
              <w:bottom w:val="single" w:sz="4" w:space="0" w:color="auto"/>
              <w:right w:val="single" w:sz="4" w:space="0" w:color="auto"/>
            </w:tcBorders>
            <w:shd w:val="clear" w:color="auto" w:fill="auto"/>
            <w:vAlign w:val="center"/>
            <w:hideMark/>
          </w:tcPr>
          <w:p w14:paraId="7BBB9107"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36</w:t>
            </w:r>
          </w:p>
        </w:tc>
        <w:tc>
          <w:tcPr>
            <w:tcW w:w="2182" w:type="dxa"/>
            <w:tcBorders>
              <w:top w:val="nil"/>
              <w:left w:val="nil"/>
              <w:bottom w:val="single" w:sz="4" w:space="0" w:color="auto"/>
              <w:right w:val="single" w:sz="4" w:space="0" w:color="auto"/>
            </w:tcBorders>
            <w:shd w:val="clear" w:color="auto" w:fill="auto"/>
            <w:vAlign w:val="center"/>
            <w:hideMark/>
          </w:tcPr>
          <w:p w14:paraId="65B7A729"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18,2</w:t>
            </w:r>
          </w:p>
        </w:tc>
        <w:tc>
          <w:tcPr>
            <w:tcW w:w="2181" w:type="dxa"/>
            <w:tcBorders>
              <w:top w:val="nil"/>
              <w:left w:val="nil"/>
              <w:bottom w:val="single" w:sz="4" w:space="0" w:color="auto"/>
              <w:right w:val="single" w:sz="4" w:space="0" w:color="auto"/>
            </w:tcBorders>
            <w:shd w:val="clear" w:color="auto" w:fill="auto"/>
            <w:vAlign w:val="center"/>
            <w:hideMark/>
          </w:tcPr>
          <w:p w14:paraId="5194C635"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157,2</w:t>
            </w:r>
          </w:p>
        </w:tc>
        <w:tc>
          <w:tcPr>
            <w:tcW w:w="1847" w:type="dxa"/>
            <w:tcBorders>
              <w:top w:val="nil"/>
              <w:left w:val="nil"/>
              <w:bottom w:val="single" w:sz="4" w:space="0" w:color="auto"/>
              <w:right w:val="single" w:sz="4" w:space="0" w:color="auto"/>
            </w:tcBorders>
            <w:shd w:val="clear" w:color="auto" w:fill="auto"/>
            <w:vAlign w:val="center"/>
            <w:hideMark/>
          </w:tcPr>
          <w:p w14:paraId="5384B1D3"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72,9</w:t>
            </w:r>
          </w:p>
        </w:tc>
        <w:tc>
          <w:tcPr>
            <w:tcW w:w="2014" w:type="dxa"/>
            <w:tcBorders>
              <w:top w:val="nil"/>
              <w:left w:val="nil"/>
              <w:bottom w:val="single" w:sz="4" w:space="0" w:color="auto"/>
              <w:right w:val="single" w:sz="4" w:space="0" w:color="auto"/>
            </w:tcBorders>
            <w:shd w:val="clear" w:color="auto" w:fill="auto"/>
            <w:vAlign w:val="center"/>
            <w:hideMark/>
          </w:tcPr>
          <w:p w14:paraId="24A6CBF0"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4,19</w:t>
            </w:r>
          </w:p>
        </w:tc>
        <w:tc>
          <w:tcPr>
            <w:tcW w:w="2181" w:type="dxa"/>
            <w:tcBorders>
              <w:top w:val="nil"/>
              <w:left w:val="nil"/>
              <w:bottom w:val="single" w:sz="4" w:space="0" w:color="auto"/>
              <w:right w:val="single" w:sz="4" w:space="0" w:color="auto"/>
            </w:tcBorders>
            <w:shd w:val="clear" w:color="auto" w:fill="auto"/>
            <w:vAlign w:val="center"/>
            <w:hideMark/>
          </w:tcPr>
          <w:p w14:paraId="2DEA7953"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3,26</w:t>
            </w:r>
          </w:p>
        </w:tc>
      </w:tr>
      <w:tr w:rsidR="00F821D7" w:rsidRPr="00F821D7" w14:paraId="3293ABEB"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22367880"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Волгоградская область</w:t>
            </w:r>
          </w:p>
        </w:tc>
        <w:tc>
          <w:tcPr>
            <w:tcW w:w="1679" w:type="dxa"/>
            <w:tcBorders>
              <w:top w:val="nil"/>
              <w:left w:val="nil"/>
              <w:bottom w:val="single" w:sz="4" w:space="0" w:color="auto"/>
              <w:right w:val="single" w:sz="4" w:space="0" w:color="auto"/>
            </w:tcBorders>
            <w:shd w:val="clear" w:color="auto" w:fill="auto"/>
            <w:vAlign w:val="center"/>
            <w:hideMark/>
          </w:tcPr>
          <w:p w14:paraId="1EB9964D"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100,4</w:t>
            </w:r>
          </w:p>
        </w:tc>
        <w:tc>
          <w:tcPr>
            <w:tcW w:w="2182" w:type="dxa"/>
            <w:tcBorders>
              <w:top w:val="nil"/>
              <w:left w:val="nil"/>
              <w:bottom w:val="single" w:sz="4" w:space="0" w:color="auto"/>
              <w:right w:val="single" w:sz="4" w:space="0" w:color="auto"/>
            </w:tcBorders>
            <w:shd w:val="clear" w:color="auto" w:fill="auto"/>
            <w:vAlign w:val="center"/>
            <w:hideMark/>
          </w:tcPr>
          <w:p w14:paraId="50C7CC9B"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42,8</w:t>
            </w:r>
          </w:p>
        </w:tc>
        <w:tc>
          <w:tcPr>
            <w:tcW w:w="2181" w:type="dxa"/>
            <w:tcBorders>
              <w:top w:val="nil"/>
              <w:left w:val="nil"/>
              <w:bottom w:val="single" w:sz="4" w:space="0" w:color="auto"/>
              <w:right w:val="single" w:sz="4" w:space="0" w:color="auto"/>
            </w:tcBorders>
            <w:shd w:val="clear" w:color="auto" w:fill="auto"/>
            <w:vAlign w:val="center"/>
            <w:hideMark/>
          </w:tcPr>
          <w:p w14:paraId="1C013ED6"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452,1</w:t>
            </w:r>
          </w:p>
        </w:tc>
        <w:tc>
          <w:tcPr>
            <w:tcW w:w="1847" w:type="dxa"/>
            <w:tcBorders>
              <w:top w:val="nil"/>
              <w:left w:val="nil"/>
              <w:bottom w:val="single" w:sz="4" w:space="0" w:color="auto"/>
              <w:right w:val="single" w:sz="4" w:space="0" w:color="auto"/>
            </w:tcBorders>
            <w:shd w:val="clear" w:color="auto" w:fill="auto"/>
            <w:vAlign w:val="center"/>
            <w:hideMark/>
          </w:tcPr>
          <w:p w14:paraId="76D45A20"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187</w:t>
            </w:r>
          </w:p>
        </w:tc>
        <w:tc>
          <w:tcPr>
            <w:tcW w:w="2014" w:type="dxa"/>
            <w:tcBorders>
              <w:top w:val="nil"/>
              <w:left w:val="nil"/>
              <w:bottom w:val="single" w:sz="4" w:space="0" w:color="auto"/>
              <w:right w:val="single" w:sz="4" w:space="0" w:color="auto"/>
            </w:tcBorders>
            <w:shd w:val="clear" w:color="auto" w:fill="auto"/>
            <w:vAlign w:val="center"/>
            <w:hideMark/>
          </w:tcPr>
          <w:p w14:paraId="4B927B48"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11,68</w:t>
            </w:r>
          </w:p>
        </w:tc>
        <w:tc>
          <w:tcPr>
            <w:tcW w:w="2181" w:type="dxa"/>
            <w:tcBorders>
              <w:top w:val="nil"/>
              <w:left w:val="nil"/>
              <w:bottom w:val="single" w:sz="4" w:space="0" w:color="auto"/>
              <w:right w:val="single" w:sz="4" w:space="0" w:color="auto"/>
            </w:tcBorders>
            <w:shd w:val="clear" w:color="auto" w:fill="auto"/>
            <w:vAlign w:val="center"/>
            <w:hideMark/>
          </w:tcPr>
          <w:p w14:paraId="4D904429"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9,37</w:t>
            </w:r>
          </w:p>
        </w:tc>
      </w:tr>
      <w:tr w:rsidR="00F821D7" w:rsidRPr="00F821D7" w14:paraId="1A131D0F"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663713BC"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Ростовская область</w:t>
            </w:r>
          </w:p>
        </w:tc>
        <w:tc>
          <w:tcPr>
            <w:tcW w:w="1679" w:type="dxa"/>
            <w:tcBorders>
              <w:top w:val="nil"/>
              <w:left w:val="nil"/>
              <w:bottom w:val="single" w:sz="4" w:space="0" w:color="auto"/>
              <w:right w:val="single" w:sz="4" w:space="0" w:color="auto"/>
            </w:tcBorders>
            <w:shd w:val="clear" w:color="auto" w:fill="auto"/>
            <w:vAlign w:val="center"/>
            <w:hideMark/>
          </w:tcPr>
          <w:p w14:paraId="69FD0A6E"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279,3</w:t>
            </w:r>
          </w:p>
        </w:tc>
        <w:tc>
          <w:tcPr>
            <w:tcW w:w="2182" w:type="dxa"/>
            <w:tcBorders>
              <w:top w:val="nil"/>
              <w:left w:val="nil"/>
              <w:bottom w:val="single" w:sz="4" w:space="0" w:color="auto"/>
              <w:right w:val="single" w:sz="4" w:space="0" w:color="auto"/>
            </w:tcBorders>
            <w:shd w:val="clear" w:color="auto" w:fill="auto"/>
            <w:vAlign w:val="center"/>
            <w:hideMark/>
          </w:tcPr>
          <w:p w14:paraId="2B8616D2"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155,2</w:t>
            </w:r>
          </w:p>
        </w:tc>
        <w:tc>
          <w:tcPr>
            <w:tcW w:w="2181" w:type="dxa"/>
            <w:tcBorders>
              <w:top w:val="nil"/>
              <w:left w:val="nil"/>
              <w:bottom w:val="single" w:sz="4" w:space="0" w:color="auto"/>
              <w:right w:val="single" w:sz="4" w:space="0" w:color="auto"/>
            </w:tcBorders>
            <w:shd w:val="clear" w:color="auto" w:fill="auto"/>
            <w:vAlign w:val="center"/>
            <w:hideMark/>
          </w:tcPr>
          <w:p w14:paraId="52264F9A"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1707,3</w:t>
            </w:r>
          </w:p>
        </w:tc>
        <w:tc>
          <w:tcPr>
            <w:tcW w:w="1847" w:type="dxa"/>
            <w:tcBorders>
              <w:top w:val="nil"/>
              <w:left w:val="nil"/>
              <w:bottom w:val="single" w:sz="4" w:space="0" w:color="auto"/>
              <w:right w:val="single" w:sz="4" w:space="0" w:color="auto"/>
            </w:tcBorders>
            <w:shd w:val="clear" w:color="auto" w:fill="auto"/>
            <w:vAlign w:val="center"/>
            <w:hideMark/>
          </w:tcPr>
          <w:p w14:paraId="22C8B491"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779,6</w:t>
            </w:r>
          </w:p>
        </w:tc>
        <w:tc>
          <w:tcPr>
            <w:tcW w:w="2014" w:type="dxa"/>
            <w:tcBorders>
              <w:top w:val="nil"/>
              <w:left w:val="nil"/>
              <w:bottom w:val="single" w:sz="4" w:space="0" w:color="auto"/>
              <w:right w:val="single" w:sz="4" w:space="0" w:color="auto"/>
            </w:tcBorders>
            <w:shd w:val="clear" w:color="auto" w:fill="auto"/>
            <w:vAlign w:val="center"/>
            <w:hideMark/>
          </w:tcPr>
          <w:p w14:paraId="08C3EE8E"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32,49</w:t>
            </w:r>
          </w:p>
        </w:tc>
        <w:tc>
          <w:tcPr>
            <w:tcW w:w="2181" w:type="dxa"/>
            <w:tcBorders>
              <w:top w:val="nil"/>
              <w:left w:val="nil"/>
              <w:bottom w:val="single" w:sz="4" w:space="0" w:color="auto"/>
              <w:right w:val="single" w:sz="4" w:space="0" w:color="auto"/>
            </w:tcBorders>
            <w:shd w:val="clear" w:color="auto" w:fill="auto"/>
            <w:vAlign w:val="center"/>
            <w:hideMark/>
          </w:tcPr>
          <w:p w14:paraId="5FA362D3"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35,37</w:t>
            </w:r>
          </w:p>
        </w:tc>
      </w:tr>
      <w:tr w:rsidR="00F821D7" w:rsidRPr="00F821D7" w14:paraId="06A206E8" w14:textId="77777777" w:rsidTr="006F5E2C">
        <w:trPr>
          <w:trHeight w:val="604"/>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6A4E8B35"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г. Севастополь</w:t>
            </w:r>
          </w:p>
        </w:tc>
        <w:tc>
          <w:tcPr>
            <w:tcW w:w="1679" w:type="dxa"/>
            <w:tcBorders>
              <w:top w:val="nil"/>
              <w:left w:val="nil"/>
              <w:bottom w:val="single" w:sz="4" w:space="0" w:color="auto"/>
              <w:right w:val="single" w:sz="4" w:space="0" w:color="auto"/>
            </w:tcBorders>
            <w:shd w:val="clear" w:color="auto" w:fill="auto"/>
            <w:vAlign w:val="center"/>
            <w:hideMark/>
          </w:tcPr>
          <w:p w14:paraId="623F6A63"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30,9</w:t>
            </w:r>
          </w:p>
        </w:tc>
        <w:tc>
          <w:tcPr>
            <w:tcW w:w="2182" w:type="dxa"/>
            <w:tcBorders>
              <w:top w:val="nil"/>
              <w:left w:val="nil"/>
              <w:bottom w:val="single" w:sz="4" w:space="0" w:color="auto"/>
              <w:right w:val="single" w:sz="4" w:space="0" w:color="auto"/>
            </w:tcBorders>
            <w:shd w:val="clear" w:color="auto" w:fill="auto"/>
            <w:vAlign w:val="center"/>
            <w:hideMark/>
          </w:tcPr>
          <w:p w14:paraId="35E134A7"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17,4</w:t>
            </w:r>
          </w:p>
        </w:tc>
        <w:tc>
          <w:tcPr>
            <w:tcW w:w="2181" w:type="dxa"/>
            <w:tcBorders>
              <w:top w:val="nil"/>
              <w:left w:val="nil"/>
              <w:bottom w:val="single" w:sz="4" w:space="0" w:color="auto"/>
              <w:right w:val="single" w:sz="4" w:space="0" w:color="auto"/>
            </w:tcBorders>
            <w:shd w:val="clear" w:color="auto" w:fill="auto"/>
            <w:vAlign w:val="center"/>
            <w:hideMark/>
          </w:tcPr>
          <w:p w14:paraId="1BADB899"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124,1</w:t>
            </w:r>
          </w:p>
        </w:tc>
        <w:tc>
          <w:tcPr>
            <w:tcW w:w="1847" w:type="dxa"/>
            <w:tcBorders>
              <w:top w:val="nil"/>
              <w:left w:val="nil"/>
              <w:bottom w:val="single" w:sz="4" w:space="0" w:color="auto"/>
              <w:right w:val="single" w:sz="4" w:space="0" w:color="auto"/>
            </w:tcBorders>
            <w:shd w:val="clear" w:color="auto" w:fill="auto"/>
            <w:vAlign w:val="center"/>
            <w:hideMark/>
          </w:tcPr>
          <w:p w14:paraId="728F7575"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64,1</w:t>
            </w:r>
          </w:p>
        </w:tc>
        <w:tc>
          <w:tcPr>
            <w:tcW w:w="2014" w:type="dxa"/>
            <w:tcBorders>
              <w:top w:val="nil"/>
              <w:left w:val="nil"/>
              <w:bottom w:val="single" w:sz="4" w:space="0" w:color="auto"/>
              <w:right w:val="single" w:sz="4" w:space="0" w:color="auto"/>
            </w:tcBorders>
            <w:shd w:val="clear" w:color="auto" w:fill="auto"/>
            <w:vAlign w:val="center"/>
            <w:hideMark/>
          </w:tcPr>
          <w:p w14:paraId="049A0C55"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3,59</w:t>
            </w:r>
          </w:p>
        </w:tc>
        <w:tc>
          <w:tcPr>
            <w:tcW w:w="2181" w:type="dxa"/>
            <w:tcBorders>
              <w:top w:val="nil"/>
              <w:left w:val="nil"/>
              <w:bottom w:val="single" w:sz="4" w:space="0" w:color="auto"/>
              <w:right w:val="single" w:sz="4" w:space="0" w:color="auto"/>
            </w:tcBorders>
            <w:shd w:val="clear" w:color="auto" w:fill="auto"/>
            <w:vAlign w:val="center"/>
            <w:hideMark/>
          </w:tcPr>
          <w:p w14:paraId="24D7D20D" w14:textId="77777777" w:rsidR="00F821D7" w:rsidRPr="00F821D7" w:rsidRDefault="00F821D7" w:rsidP="00F821D7">
            <w:pPr>
              <w:spacing w:after="0" w:line="240" w:lineRule="auto"/>
              <w:jc w:val="right"/>
              <w:rPr>
                <w:rFonts w:ascii="Times New Roman" w:eastAsia="Times New Roman" w:hAnsi="Times New Roman" w:cs="Times New Roman"/>
                <w:color w:val="000000"/>
                <w:lang w:eastAsia="ru-RU"/>
              </w:rPr>
            </w:pPr>
            <w:r w:rsidRPr="00F821D7">
              <w:rPr>
                <w:rFonts w:ascii="Times New Roman" w:eastAsia="Times New Roman" w:hAnsi="Times New Roman" w:cs="Times New Roman"/>
                <w:color w:val="000000"/>
                <w:lang w:eastAsia="ru-RU"/>
              </w:rPr>
              <w:t>2,57</w:t>
            </w:r>
          </w:p>
        </w:tc>
      </w:tr>
    </w:tbl>
    <w:p w14:paraId="10EF9F04" w14:textId="77777777" w:rsidR="00F821D7" w:rsidRPr="00F821D7" w:rsidRDefault="00F821D7" w:rsidP="00F821D7">
      <w:pPr>
        <w:spacing w:after="0"/>
        <w:jc w:val="center"/>
        <w:rPr>
          <w:rFonts w:ascii="Times New Roman" w:eastAsia="Calibri" w:hAnsi="Times New Roman" w:cs="Times New Roman"/>
        </w:rPr>
      </w:pPr>
    </w:p>
    <w:p w14:paraId="53B420C9" w14:textId="77777777" w:rsidR="00F821D7" w:rsidRPr="00F821D7" w:rsidRDefault="00F821D7" w:rsidP="00F821D7">
      <w:pPr>
        <w:jc w:val="center"/>
        <w:rPr>
          <w:rFonts w:ascii="Times New Roman" w:hAnsi="Times New Roman" w:cs="Times New Roman"/>
          <w:sz w:val="28"/>
          <w:szCs w:val="28"/>
        </w:rPr>
      </w:pPr>
    </w:p>
    <w:p w14:paraId="405AB209" w14:textId="77777777" w:rsidR="00F821D7" w:rsidRPr="00F821D7" w:rsidRDefault="00F821D7" w:rsidP="00F821D7">
      <w:pPr>
        <w:jc w:val="right"/>
        <w:rPr>
          <w:rFonts w:ascii="Times New Roman" w:hAnsi="Times New Roman" w:cs="Times New Roman"/>
          <w:b/>
          <w:bCs/>
          <w:sz w:val="24"/>
          <w:szCs w:val="24"/>
        </w:rPr>
      </w:pPr>
    </w:p>
    <w:p w14:paraId="726CD623" w14:textId="77777777" w:rsidR="00F821D7" w:rsidRPr="00F821D7" w:rsidRDefault="00F821D7" w:rsidP="00F821D7">
      <w:pPr>
        <w:jc w:val="right"/>
        <w:rPr>
          <w:rFonts w:ascii="Times New Roman" w:hAnsi="Times New Roman" w:cs="Times New Roman"/>
          <w:bCs/>
          <w:sz w:val="24"/>
          <w:szCs w:val="24"/>
        </w:rPr>
      </w:pPr>
      <w:r w:rsidRPr="00F821D7">
        <w:rPr>
          <w:rFonts w:ascii="Times New Roman" w:hAnsi="Times New Roman" w:cs="Times New Roman"/>
          <w:b/>
          <w:bCs/>
          <w:sz w:val="24"/>
          <w:szCs w:val="24"/>
        </w:rPr>
        <w:t>Приложение №3.</w:t>
      </w:r>
      <w:r w:rsidRPr="00F821D7">
        <w:rPr>
          <w:rFonts w:ascii="Times New Roman" w:hAnsi="Times New Roman" w:cs="Times New Roman"/>
          <w:sz w:val="24"/>
          <w:szCs w:val="24"/>
        </w:rPr>
        <w:t xml:space="preserve"> </w:t>
      </w:r>
      <w:r w:rsidRPr="00F821D7">
        <w:rPr>
          <w:rFonts w:ascii="Times New Roman" w:hAnsi="Times New Roman" w:cs="Times New Roman"/>
          <w:bCs/>
          <w:sz w:val="24"/>
          <w:szCs w:val="24"/>
        </w:rPr>
        <w:t xml:space="preserve">Основные показатели деятельности малых </w:t>
      </w:r>
    </w:p>
    <w:p w14:paraId="545FF8DF" w14:textId="77777777" w:rsidR="00F821D7" w:rsidRPr="00F821D7" w:rsidRDefault="00F821D7" w:rsidP="00F821D7">
      <w:pPr>
        <w:jc w:val="right"/>
        <w:rPr>
          <w:rFonts w:ascii="Times New Roman" w:hAnsi="Times New Roman" w:cs="Times New Roman"/>
          <w:bCs/>
          <w:sz w:val="24"/>
          <w:szCs w:val="24"/>
        </w:rPr>
      </w:pPr>
      <w:r w:rsidRPr="00F821D7">
        <w:rPr>
          <w:rFonts w:ascii="Times New Roman" w:hAnsi="Times New Roman" w:cs="Times New Roman"/>
          <w:bCs/>
          <w:sz w:val="24"/>
          <w:szCs w:val="24"/>
        </w:rPr>
        <w:t>предприятий по видам экономической деятельности в 2023 г.</w:t>
      </w:r>
    </w:p>
    <w:tbl>
      <w:tblPr>
        <w:tblW w:w="13916" w:type="dxa"/>
        <w:tblInd w:w="-34" w:type="dxa"/>
        <w:tblLayout w:type="fixed"/>
        <w:tblLook w:val="04A0" w:firstRow="1" w:lastRow="0" w:firstColumn="1" w:lastColumn="0" w:noHBand="0" w:noVBand="1"/>
      </w:tblPr>
      <w:tblGrid>
        <w:gridCol w:w="5372"/>
        <w:gridCol w:w="1424"/>
        <w:gridCol w:w="1424"/>
        <w:gridCol w:w="1424"/>
        <w:gridCol w:w="1424"/>
        <w:gridCol w:w="1424"/>
        <w:gridCol w:w="1424"/>
      </w:tblGrid>
      <w:tr w:rsidR="00F821D7" w:rsidRPr="00F821D7" w14:paraId="4D7BF4F0" w14:textId="77777777" w:rsidTr="006F5E2C">
        <w:trPr>
          <w:trHeight w:val="567"/>
        </w:trPr>
        <w:tc>
          <w:tcPr>
            <w:tcW w:w="5372" w:type="dxa"/>
            <w:vMerge w:val="restart"/>
            <w:tcBorders>
              <w:top w:val="single" w:sz="8" w:space="0" w:color="auto"/>
              <w:left w:val="single" w:sz="8" w:space="0" w:color="auto"/>
              <w:bottom w:val="nil"/>
              <w:right w:val="single" w:sz="8" w:space="0" w:color="auto"/>
            </w:tcBorders>
            <w:shd w:val="clear" w:color="auto" w:fill="auto"/>
            <w:vAlign w:val="center"/>
            <w:hideMark/>
          </w:tcPr>
          <w:p w14:paraId="00DB5C1B"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lastRenderedPageBreak/>
              <w:t> </w:t>
            </w:r>
          </w:p>
        </w:tc>
        <w:tc>
          <w:tcPr>
            <w:tcW w:w="2848" w:type="dxa"/>
            <w:gridSpan w:val="2"/>
            <w:tcBorders>
              <w:top w:val="single" w:sz="8" w:space="0" w:color="auto"/>
              <w:left w:val="nil"/>
              <w:bottom w:val="single" w:sz="8" w:space="0" w:color="auto"/>
              <w:right w:val="single" w:sz="8" w:space="0" w:color="000000"/>
            </w:tcBorders>
            <w:shd w:val="clear" w:color="auto" w:fill="auto"/>
            <w:vAlign w:val="center"/>
            <w:hideMark/>
          </w:tcPr>
          <w:p w14:paraId="7A692A28"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Средняя численность работников, человек</w:t>
            </w:r>
          </w:p>
        </w:tc>
        <w:tc>
          <w:tcPr>
            <w:tcW w:w="2848" w:type="dxa"/>
            <w:gridSpan w:val="2"/>
            <w:tcBorders>
              <w:top w:val="single" w:sz="8" w:space="0" w:color="auto"/>
              <w:left w:val="nil"/>
              <w:bottom w:val="single" w:sz="8" w:space="0" w:color="auto"/>
              <w:right w:val="single" w:sz="8" w:space="0" w:color="000000"/>
            </w:tcBorders>
            <w:shd w:val="clear" w:color="auto" w:fill="auto"/>
            <w:vAlign w:val="center"/>
            <w:hideMark/>
          </w:tcPr>
          <w:p w14:paraId="2F834322"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Оборот малых предприятий, млн. рублей </w:t>
            </w:r>
          </w:p>
        </w:tc>
        <w:tc>
          <w:tcPr>
            <w:tcW w:w="2848" w:type="dxa"/>
            <w:gridSpan w:val="2"/>
            <w:tcBorders>
              <w:top w:val="single" w:sz="8" w:space="0" w:color="auto"/>
              <w:left w:val="nil"/>
              <w:bottom w:val="single" w:sz="8" w:space="0" w:color="auto"/>
              <w:right w:val="single" w:sz="8" w:space="0" w:color="000000"/>
            </w:tcBorders>
            <w:shd w:val="clear" w:color="auto" w:fill="auto"/>
            <w:vAlign w:val="center"/>
            <w:hideMark/>
          </w:tcPr>
          <w:p w14:paraId="59B3457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Удельный вес</w:t>
            </w:r>
          </w:p>
        </w:tc>
      </w:tr>
      <w:tr w:rsidR="00F821D7" w:rsidRPr="00F821D7" w14:paraId="29B670A1" w14:textId="77777777" w:rsidTr="006F5E2C">
        <w:trPr>
          <w:trHeight w:val="624"/>
        </w:trPr>
        <w:tc>
          <w:tcPr>
            <w:tcW w:w="5372" w:type="dxa"/>
            <w:vMerge/>
            <w:tcBorders>
              <w:top w:val="single" w:sz="8" w:space="0" w:color="auto"/>
              <w:left w:val="single" w:sz="8" w:space="0" w:color="auto"/>
              <w:bottom w:val="nil"/>
              <w:right w:val="single" w:sz="8" w:space="0" w:color="auto"/>
            </w:tcBorders>
            <w:vAlign w:val="center"/>
            <w:hideMark/>
          </w:tcPr>
          <w:p w14:paraId="277082D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p>
        </w:tc>
        <w:tc>
          <w:tcPr>
            <w:tcW w:w="1424" w:type="dxa"/>
            <w:tcBorders>
              <w:top w:val="nil"/>
              <w:left w:val="nil"/>
              <w:bottom w:val="nil"/>
              <w:right w:val="single" w:sz="8" w:space="0" w:color="auto"/>
            </w:tcBorders>
            <w:shd w:val="clear" w:color="auto" w:fill="auto"/>
            <w:vAlign w:val="center"/>
            <w:hideMark/>
          </w:tcPr>
          <w:p w14:paraId="2257476C"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всего</w:t>
            </w:r>
          </w:p>
        </w:tc>
        <w:tc>
          <w:tcPr>
            <w:tcW w:w="1424" w:type="dxa"/>
            <w:tcBorders>
              <w:top w:val="nil"/>
              <w:left w:val="nil"/>
              <w:bottom w:val="nil"/>
              <w:right w:val="single" w:sz="8" w:space="0" w:color="auto"/>
            </w:tcBorders>
            <w:shd w:val="clear" w:color="auto" w:fill="auto"/>
            <w:vAlign w:val="center"/>
            <w:hideMark/>
          </w:tcPr>
          <w:p w14:paraId="095BB64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из них </w:t>
            </w:r>
            <w:proofErr w:type="spellStart"/>
            <w:r w:rsidRPr="00F821D7">
              <w:rPr>
                <w:rFonts w:ascii="Times New Roman" w:eastAsia="Times New Roman" w:hAnsi="Times New Roman" w:cs="Times New Roman"/>
                <w:color w:val="000000"/>
                <w:sz w:val="20"/>
                <w:szCs w:val="20"/>
                <w:lang w:eastAsia="ru-RU"/>
              </w:rPr>
              <w:t>микропред</w:t>
            </w:r>
            <w:proofErr w:type="spellEnd"/>
            <w:r w:rsidRPr="00F821D7">
              <w:rPr>
                <w:rFonts w:ascii="Times New Roman" w:eastAsia="Times New Roman" w:hAnsi="Times New Roman" w:cs="Times New Roman"/>
                <w:color w:val="000000"/>
                <w:sz w:val="20"/>
                <w:szCs w:val="20"/>
                <w:lang w:eastAsia="ru-RU"/>
              </w:rPr>
              <w:t>.</w:t>
            </w:r>
          </w:p>
          <w:p w14:paraId="1E6BA20C"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приятия</w:t>
            </w:r>
          </w:p>
        </w:tc>
        <w:tc>
          <w:tcPr>
            <w:tcW w:w="1424" w:type="dxa"/>
            <w:tcBorders>
              <w:top w:val="nil"/>
              <w:left w:val="nil"/>
              <w:bottom w:val="nil"/>
              <w:right w:val="single" w:sz="8" w:space="0" w:color="auto"/>
            </w:tcBorders>
            <w:shd w:val="clear" w:color="auto" w:fill="auto"/>
            <w:vAlign w:val="center"/>
            <w:hideMark/>
          </w:tcPr>
          <w:p w14:paraId="2234764F"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всего</w:t>
            </w:r>
          </w:p>
        </w:tc>
        <w:tc>
          <w:tcPr>
            <w:tcW w:w="1424" w:type="dxa"/>
            <w:tcBorders>
              <w:top w:val="nil"/>
              <w:left w:val="nil"/>
              <w:bottom w:val="nil"/>
              <w:right w:val="single" w:sz="8" w:space="0" w:color="auto"/>
            </w:tcBorders>
            <w:shd w:val="clear" w:color="auto" w:fill="auto"/>
            <w:vAlign w:val="center"/>
            <w:hideMark/>
          </w:tcPr>
          <w:p w14:paraId="51AB8745"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из них микропредприятия</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1425A"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Средняя численность работников</w:t>
            </w:r>
          </w:p>
        </w:tc>
        <w:tc>
          <w:tcPr>
            <w:tcW w:w="1424" w:type="dxa"/>
            <w:tcBorders>
              <w:top w:val="single" w:sz="4" w:space="0" w:color="auto"/>
              <w:left w:val="nil"/>
              <w:bottom w:val="single" w:sz="4" w:space="0" w:color="auto"/>
              <w:right w:val="single" w:sz="8" w:space="0" w:color="auto"/>
            </w:tcBorders>
            <w:shd w:val="clear" w:color="auto" w:fill="auto"/>
            <w:vAlign w:val="bottom"/>
            <w:hideMark/>
          </w:tcPr>
          <w:p w14:paraId="600B39D4"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Оборот малых предприятий</w:t>
            </w:r>
          </w:p>
        </w:tc>
      </w:tr>
      <w:tr w:rsidR="00F821D7" w:rsidRPr="00F821D7" w14:paraId="2984B59E" w14:textId="77777777" w:rsidTr="006F5E2C">
        <w:trPr>
          <w:trHeight w:val="567"/>
        </w:trPr>
        <w:tc>
          <w:tcPr>
            <w:tcW w:w="537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0B9891" w14:textId="77777777" w:rsidR="00F821D7" w:rsidRPr="00F821D7" w:rsidRDefault="00F821D7" w:rsidP="00F821D7">
            <w:pPr>
              <w:spacing w:after="0" w:line="240" w:lineRule="auto"/>
              <w:rPr>
                <w:rFonts w:ascii="Times New Roman" w:eastAsia="Times New Roman" w:hAnsi="Times New Roman" w:cs="Times New Roman"/>
                <w:b/>
                <w:color w:val="000000"/>
                <w:sz w:val="20"/>
                <w:szCs w:val="20"/>
                <w:lang w:eastAsia="ru-RU"/>
              </w:rPr>
            </w:pPr>
            <w:r w:rsidRPr="00F821D7">
              <w:rPr>
                <w:rFonts w:ascii="Times New Roman" w:eastAsia="Times New Roman" w:hAnsi="Times New Roman" w:cs="Times New Roman"/>
                <w:b/>
                <w:color w:val="000000"/>
                <w:sz w:val="20"/>
                <w:szCs w:val="20"/>
                <w:lang w:eastAsia="ru-RU"/>
              </w:rPr>
              <w:t>Всего по области   в том числе по видам деятельности:</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72E8E8D6" w14:textId="77777777" w:rsidR="00F821D7" w:rsidRPr="00F821D7" w:rsidRDefault="00F821D7" w:rsidP="00F821D7">
            <w:pPr>
              <w:spacing w:after="0" w:line="240" w:lineRule="auto"/>
              <w:jc w:val="right"/>
              <w:rPr>
                <w:rFonts w:ascii="Times New Roman" w:eastAsia="Times New Roman" w:hAnsi="Times New Roman" w:cs="Times New Roman"/>
                <w:b/>
                <w:color w:val="000000"/>
                <w:sz w:val="20"/>
                <w:szCs w:val="20"/>
                <w:lang w:eastAsia="ru-RU"/>
              </w:rPr>
            </w:pPr>
            <w:r w:rsidRPr="00F821D7">
              <w:rPr>
                <w:rFonts w:ascii="Times New Roman" w:eastAsia="Times New Roman" w:hAnsi="Times New Roman" w:cs="Times New Roman"/>
                <w:b/>
                <w:color w:val="000000"/>
                <w:sz w:val="20"/>
                <w:szCs w:val="20"/>
                <w:lang w:eastAsia="ru-RU"/>
              </w:rPr>
              <w:t>100 443</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6C3944BD" w14:textId="77777777" w:rsidR="00F821D7" w:rsidRPr="00F821D7" w:rsidRDefault="00F821D7" w:rsidP="00F821D7">
            <w:pPr>
              <w:spacing w:after="0" w:line="240" w:lineRule="auto"/>
              <w:jc w:val="right"/>
              <w:rPr>
                <w:rFonts w:ascii="Times New Roman" w:eastAsia="Times New Roman" w:hAnsi="Times New Roman" w:cs="Times New Roman"/>
                <w:b/>
                <w:color w:val="000000"/>
                <w:sz w:val="20"/>
                <w:szCs w:val="20"/>
                <w:lang w:eastAsia="ru-RU"/>
              </w:rPr>
            </w:pPr>
            <w:r w:rsidRPr="00F821D7">
              <w:rPr>
                <w:rFonts w:ascii="Times New Roman" w:eastAsia="Times New Roman" w:hAnsi="Times New Roman" w:cs="Times New Roman"/>
                <w:b/>
                <w:color w:val="000000"/>
                <w:sz w:val="20"/>
                <w:szCs w:val="20"/>
                <w:lang w:eastAsia="ru-RU"/>
              </w:rPr>
              <w:t>42 771</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6C0EEF2F" w14:textId="77777777" w:rsidR="00F821D7" w:rsidRPr="00F821D7" w:rsidRDefault="00F821D7" w:rsidP="00F821D7">
            <w:pPr>
              <w:spacing w:after="0" w:line="240" w:lineRule="auto"/>
              <w:jc w:val="right"/>
              <w:rPr>
                <w:rFonts w:ascii="Times New Roman" w:eastAsia="Times New Roman" w:hAnsi="Times New Roman" w:cs="Times New Roman"/>
                <w:b/>
                <w:color w:val="000000"/>
                <w:sz w:val="20"/>
                <w:szCs w:val="20"/>
                <w:lang w:eastAsia="ru-RU"/>
              </w:rPr>
            </w:pPr>
            <w:r w:rsidRPr="00F821D7">
              <w:rPr>
                <w:rFonts w:ascii="Times New Roman" w:eastAsia="Times New Roman" w:hAnsi="Times New Roman" w:cs="Times New Roman"/>
                <w:b/>
                <w:color w:val="000000"/>
                <w:sz w:val="20"/>
                <w:szCs w:val="20"/>
                <w:lang w:eastAsia="ru-RU"/>
              </w:rPr>
              <w:t>452 078,2</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13FAC6E7" w14:textId="77777777" w:rsidR="00F821D7" w:rsidRPr="00F821D7" w:rsidRDefault="00F821D7" w:rsidP="00F821D7">
            <w:pPr>
              <w:spacing w:after="0" w:line="240" w:lineRule="auto"/>
              <w:jc w:val="right"/>
              <w:rPr>
                <w:rFonts w:ascii="Times New Roman" w:eastAsia="Times New Roman" w:hAnsi="Times New Roman" w:cs="Times New Roman"/>
                <w:b/>
                <w:color w:val="000000"/>
                <w:sz w:val="20"/>
                <w:szCs w:val="20"/>
                <w:lang w:eastAsia="ru-RU"/>
              </w:rPr>
            </w:pPr>
            <w:r w:rsidRPr="00F821D7">
              <w:rPr>
                <w:rFonts w:ascii="Times New Roman" w:eastAsia="Times New Roman" w:hAnsi="Times New Roman" w:cs="Times New Roman"/>
                <w:b/>
                <w:color w:val="000000"/>
                <w:sz w:val="20"/>
                <w:szCs w:val="20"/>
                <w:lang w:eastAsia="ru-RU"/>
              </w:rPr>
              <w:t>186 967</w:t>
            </w:r>
          </w:p>
        </w:tc>
        <w:tc>
          <w:tcPr>
            <w:tcW w:w="1424" w:type="dxa"/>
            <w:tcBorders>
              <w:top w:val="nil"/>
              <w:left w:val="nil"/>
              <w:bottom w:val="single" w:sz="4" w:space="0" w:color="auto"/>
              <w:right w:val="single" w:sz="4" w:space="0" w:color="auto"/>
            </w:tcBorders>
            <w:shd w:val="clear" w:color="auto" w:fill="auto"/>
            <w:vAlign w:val="center"/>
            <w:hideMark/>
          </w:tcPr>
          <w:p w14:paraId="16AD43E4" w14:textId="77777777" w:rsidR="00F821D7" w:rsidRPr="00F821D7" w:rsidRDefault="00F821D7" w:rsidP="00F821D7">
            <w:pPr>
              <w:spacing w:after="0" w:line="240" w:lineRule="auto"/>
              <w:jc w:val="right"/>
              <w:rPr>
                <w:rFonts w:ascii="Times New Roman" w:eastAsia="Times New Roman" w:hAnsi="Times New Roman" w:cs="Times New Roman"/>
                <w:b/>
                <w:color w:val="000000"/>
                <w:sz w:val="20"/>
                <w:szCs w:val="20"/>
                <w:lang w:eastAsia="ru-RU"/>
              </w:rPr>
            </w:pPr>
            <w:r w:rsidRPr="00F821D7">
              <w:rPr>
                <w:rFonts w:ascii="Times New Roman" w:eastAsia="Times New Roman" w:hAnsi="Times New Roman" w:cs="Times New Roman"/>
                <w:b/>
                <w:color w:val="000000"/>
                <w:sz w:val="20"/>
                <w:szCs w:val="20"/>
                <w:lang w:eastAsia="ru-RU"/>
              </w:rPr>
              <w:t>100</w:t>
            </w:r>
          </w:p>
        </w:tc>
        <w:tc>
          <w:tcPr>
            <w:tcW w:w="1424" w:type="dxa"/>
            <w:tcBorders>
              <w:top w:val="nil"/>
              <w:left w:val="nil"/>
              <w:bottom w:val="single" w:sz="4" w:space="0" w:color="auto"/>
              <w:right w:val="single" w:sz="8" w:space="0" w:color="auto"/>
            </w:tcBorders>
            <w:shd w:val="clear" w:color="auto" w:fill="auto"/>
            <w:vAlign w:val="center"/>
            <w:hideMark/>
          </w:tcPr>
          <w:p w14:paraId="10124F9B" w14:textId="77777777" w:rsidR="00F821D7" w:rsidRPr="00F821D7" w:rsidRDefault="00F821D7" w:rsidP="00F821D7">
            <w:pPr>
              <w:spacing w:after="0" w:line="240" w:lineRule="auto"/>
              <w:jc w:val="right"/>
              <w:rPr>
                <w:rFonts w:ascii="Times New Roman" w:eastAsia="Times New Roman" w:hAnsi="Times New Roman" w:cs="Times New Roman"/>
                <w:b/>
                <w:color w:val="000000"/>
                <w:sz w:val="20"/>
                <w:szCs w:val="20"/>
                <w:lang w:eastAsia="ru-RU"/>
              </w:rPr>
            </w:pPr>
            <w:r w:rsidRPr="00F821D7">
              <w:rPr>
                <w:rFonts w:ascii="Times New Roman" w:eastAsia="Times New Roman" w:hAnsi="Times New Roman" w:cs="Times New Roman"/>
                <w:b/>
                <w:color w:val="000000"/>
                <w:sz w:val="20"/>
                <w:szCs w:val="20"/>
                <w:lang w:eastAsia="ru-RU"/>
              </w:rPr>
              <w:t>100</w:t>
            </w:r>
          </w:p>
        </w:tc>
      </w:tr>
      <w:tr w:rsidR="00F821D7" w:rsidRPr="00F821D7" w14:paraId="3121B55F"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63382CBD"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 сельское, лесное хозяйство, охота, рыболовство и рыбоводство  </w:t>
            </w:r>
          </w:p>
        </w:tc>
        <w:tc>
          <w:tcPr>
            <w:tcW w:w="1424" w:type="dxa"/>
            <w:tcBorders>
              <w:top w:val="nil"/>
              <w:left w:val="nil"/>
              <w:bottom w:val="single" w:sz="4" w:space="0" w:color="auto"/>
              <w:right w:val="single" w:sz="4" w:space="0" w:color="auto"/>
            </w:tcBorders>
            <w:shd w:val="clear" w:color="auto" w:fill="auto"/>
            <w:vAlign w:val="center"/>
            <w:hideMark/>
          </w:tcPr>
          <w:p w14:paraId="7D192D4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11 504</w:t>
            </w:r>
          </w:p>
        </w:tc>
        <w:tc>
          <w:tcPr>
            <w:tcW w:w="1424" w:type="dxa"/>
            <w:tcBorders>
              <w:top w:val="nil"/>
              <w:left w:val="nil"/>
              <w:bottom w:val="single" w:sz="4" w:space="0" w:color="auto"/>
              <w:right w:val="single" w:sz="4" w:space="0" w:color="auto"/>
            </w:tcBorders>
            <w:shd w:val="clear" w:color="auto" w:fill="auto"/>
            <w:vAlign w:val="center"/>
            <w:hideMark/>
          </w:tcPr>
          <w:p w14:paraId="49EB7FE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1 944</w:t>
            </w:r>
          </w:p>
        </w:tc>
        <w:tc>
          <w:tcPr>
            <w:tcW w:w="1424" w:type="dxa"/>
            <w:tcBorders>
              <w:top w:val="nil"/>
              <w:left w:val="nil"/>
              <w:bottom w:val="single" w:sz="4" w:space="0" w:color="auto"/>
              <w:right w:val="single" w:sz="4" w:space="0" w:color="auto"/>
            </w:tcBorders>
            <w:shd w:val="clear" w:color="auto" w:fill="auto"/>
            <w:vAlign w:val="center"/>
            <w:hideMark/>
          </w:tcPr>
          <w:p w14:paraId="6A96528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46 910,2</w:t>
            </w:r>
          </w:p>
        </w:tc>
        <w:tc>
          <w:tcPr>
            <w:tcW w:w="1424" w:type="dxa"/>
            <w:tcBorders>
              <w:top w:val="nil"/>
              <w:left w:val="nil"/>
              <w:bottom w:val="single" w:sz="4" w:space="0" w:color="auto"/>
              <w:right w:val="single" w:sz="4" w:space="0" w:color="auto"/>
            </w:tcBorders>
            <w:shd w:val="clear" w:color="auto" w:fill="auto"/>
            <w:vAlign w:val="center"/>
            <w:hideMark/>
          </w:tcPr>
          <w:p w14:paraId="23E8D2D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9 380</w:t>
            </w:r>
          </w:p>
        </w:tc>
        <w:tc>
          <w:tcPr>
            <w:tcW w:w="1424" w:type="dxa"/>
            <w:tcBorders>
              <w:top w:val="nil"/>
              <w:left w:val="nil"/>
              <w:bottom w:val="single" w:sz="4" w:space="0" w:color="auto"/>
              <w:right w:val="single" w:sz="4" w:space="0" w:color="auto"/>
            </w:tcBorders>
            <w:shd w:val="clear" w:color="auto" w:fill="auto"/>
            <w:vAlign w:val="center"/>
            <w:hideMark/>
          </w:tcPr>
          <w:p w14:paraId="35EC8A9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11,45</w:t>
            </w:r>
          </w:p>
        </w:tc>
        <w:tc>
          <w:tcPr>
            <w:tcW w:w="1424" w:type="dxa"/>
            <w:tcBorders>
              <w:top w:val="nil"/>
              <w:left w:val="nil"/>
              <w:bottom w:val="single" w:sz="4" w:space="0" w:color="auto"/>
              <w:right w:val="single" w:sz="8" w:space="0" w:color="auto"/>
            </w:tcBorders>
            <w:shd w:val="clear" w:color="auto" w:fill="auto"/>
            <w:vAlign w:val="center"/>
            <w:hideMark/>
          </w:tcPr>
          <w:p w14:paraId="4E8DCDE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10,38</w:t>
            </w:r>
          </w:p>
        </w:tc>
      </w:tr>
      <w:tr w:rsidR="00F821D7" w:rsidRPr="00F821D7" w14:paraId="57954628" w14:textId="77777777" w:rsidTr="006F5E2C">
        <w:trPr>
          <w:trHeight w:val="170"/>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7537C0CB"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добыча полезных ископаемых</w:t>
            </w:r>
          </w:p>
        </w:tc>
        <w:tc>
          <w:tcPr>
            <w:tcW w:w="1424" w:type="dxa"/>
            <w:tcBorders>
              <w:top w:val="nil"/>
              <w:left w:val="nil"/>
              <w:bottom w:val="single" w:sz="4" w:space="0" w:color="auto"/>
              <w:right w:val="single" w:sz="4" w:space="0" w:color="auto"/>
            </w:tcBorders>
            <w:shd w:val="clear" w:color="auto" w:fill="auto"/>
            <w:vAlign w:val="center"/>
            <w:hideMark/>
          </w:tcPr>
          <w:p w14:paraId="76EC304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384</w:t>
            </w:r>
          </w:p>
        </w:tc>
        <w:tc>
          <w:tcPr>
            <w:tcW w:w="1424" w:type="dxa"/>
            <w:tcBorders>
              <w:top w:val="nil"/>
              <w:left w:val="nil"/>
              <w:bottom w:val="single" w:sz="4" w:space="0" w:color="auto"/>
              <w:right w:val="single" w:sz="4" w:space="0" w:color="auto"/>
            </w:tcBorders>
            <w:shd w:val="clear" w:color="auto" w:fill="auto"/>
            <w:vAlign w:val="center"/>
            <w:hideMark/>
          </w:tcPr>
          <w:p w14:paraId="5E05938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126</w:t>
            </w:r>
          </w:p>
        </w:tc>
        <w:tc>
          <w:tcPr>
            <w:tcW w:w="1424" w:type="dxa"/>
            <w:tcBorders>
              <w:top w:val="nil"/>
              <w:left w:val="nil"/>
              <w:bottom w:val="single" w:sz="4" w:space="0" w:color="auto"/>
              <w:right w:val="single" w:sz="4" w:space="0" w:color="auto"/>
            </w:tcBorders>
            <w:shd w:val="clear" w:color="auto" w:fill="auto"/>
            <w:vAlign w:val="center"/>
            <w:hideMark/>
          </w:tcPr>
          <w:p w14:paraId="16F9534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1 987</w:t>
            </w:r>
          </w:p>
        </w:tc>
        <w:tc>
          <w:tcPr>
            <w:tcW w:w="1424" w:type="dxa"/>
            <w:tcBorders>
              <w:top w:val="nil"/>
              <w:left w:val="nil"/>
              <w:bottom w:val="single" w:sz="4" w:space="0" w:color="auto"/>
              <w:right w:val="single" w:sz="4" w:space="0" w:color="auto"/>
            </w:tcBorders>
            <w:shd w:val="clear" w:color="auto" w:fill="auto"/>
            <w:vAlign w:val="center"/>
            <w:hideMark/>
          </w:tcPr>
          <w:p w14:paraId="75FC64D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561,8</w:t>
            </w:r>
          </w:p>
        </w:tc>
        <w:tc>
          <w:tcPr>
            <w:tcW w:w="1424" w:type="dxa"/>
            <w:tcBorders>
              <w:top w:val="nil"/>
              <w:left w:val="nil"/>
              <w:bottom w:val="single" w:sz="4" w:space="0" w:color="auto"/>
              <w:right w:val="single" w:sz="4" w:space="0" w:color="auto"/>
            </w:tcBorders>
            <w:shd w:val="clear" w:color="auto" w:fill="auto"/>
            <w:vAlign w:val="center"/>
            <w:hideMark/>
          </w:tcPr>
          <w:p w14:paraId="6EB67A9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0,38</w:t>
            </w:r>
          </w:p>
        </w:tc>
        <w:tc>
          <w:tcPr>
            <w:tcW w:w="1424" w:type="dxa"/>
            <w:tcBorders>
              <w:top w:val="nil"/>
              <w:left w:val="nil"/>
              <w:bottom w:val="single" w:sz="4" w:space="0" w:color="auto"/>
              <w:right w:val="single" w:sz="8" w:space="0" w:color="auto"/>
            </w:tcBorders>
            <w:shd w:val="clear" w:color="auto" w:fill="auto"/>
            <w:vAlign w:val="center"/>
            <w:hideMark/>
          </w:tcPr>
          <w:p w14:paraId="6989693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0,44</w:t>
            </w:r>
          </w:p>
        </w:tc>
      </w:tr>
      <w:tr w:rsidR="00F821D7" w:rsidRPr="00F821D7" w14:paraId="12913611" w14:textId="77777777" w:rsidTr="006F5E2C">
        <w:trPr>
          <w:trHeight w:val="170"/>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14B13FB4"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обрабатывающие производства </w:t>
            </w:r>
          </w:p>
        </w:tc>
        <w:tc>
          <w:tcPr>
            <w:tcW w:w="1424" w:type="dxa"/>
            <w:tcBorders>
              <w:top w:val="nil"/>
              <w:left w:val="nil"/>
              <w:bottom w:val="single" w:sz="4" w:space="0" w:color="auto"/>
              <w:right w:val="single" w:sz="4" w:space="0" w:color="auto"/>
            </w:tcBorders>
            <w:shd w:val="clear" w:color="auto" w:fill="auto"/>
            <w:vAlign w:val="center"/>
            <w:hideMark/>
          </w:tcPr>
          <w:p w14:paraId="6EE5A7B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15 635</w:t>
            </w:r>
          </w:p>
        </w:tc>
        <w:tc>
          <w:tcPr>
            <w:tcW w:w="1424" w:type="dxa"/>
            <w:tcBorders>
              <w:top w:val="nil"/>
              <w:left w:val="nil"/>
              <w:bottom w:val="single" w:sz="4" w:space="0" w:color="auto"/>
              <w:right w:val="single" w:sz="4" w:space="0" w:color="auto"/>
            </w:tcBorders>
            <w:shd w:val="clear" w:color="auto" w:fill="auto"/>
            <w:vAlign w:val="center"/>
            <w:hideMark/>
          </w:tcPr>
          <w:p w14:paraId="7B5F203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5 345</w:t>
            </w:r>
          </w:p>
        </w:tc>
        <w:tc>
          <w:tcPr>
            <w:tcW w:w="1424" w:type="dxa"/>
            <w:tcBorders>
              <w:top w:val="nil"/>
              <w:left w:val="nil"/>
              <w:bottom w:val="single" w:sz="4" w:space="0" w:color="auto"/>
              <w:right w:val="single" w:sz="4" w:space="0" w:color="auto"/>
            </w:tcBorders>
            <w:shd w:val="clear" w:color="auto" w:fill="auto"/>
            <w:vAlign w:val="center"/>
            <w:hideMark/>
          </w:tcPr>
          <w:p w14:paraId="0B62F16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73 469,4</w:t>
            </w:r>
          </w:p>
        </w:tc>
        <w:tc>
          <w:tcPr>
            <w:tcW w:w="1424" w:type="dxa"/>
            <w:tcBorders>
              <w:top w:val="nil"/>
              <w:left w:val="nil"/>
              <w:bottom w:val="single" w:sz="4" w:space="0" w:color="auto"/>
              <w:right w:val="single" w:sz="4" w:space="0" w:color="auto"/>
            </w:tcBorders>
            <w:shd w:val="clear" w:color="auto" w:fill="auto"/>
            <w:vAlign w:val="center"/>
            <w:hideMark/>
          </w:tcPr>
          <w:p w14:paraId="6DD41B7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25 254,6</w:t>
            </w:r>
          </w:p>
        </w:tc>
        <w:tc>
          <w:tcPr>
            <w:tcW w:w="1424" w:type="dxa"/>
            <w:tcBorders>
              <w:top w:val="nil"/>
              <w:left w:val="nil"/>
              <w:bottom w:val="single" w:sz="4" w:space="0" w:color="auto"/>
              <w:right w:val="single" w:sz="4" w:space="0" w:color="auto"/>
            </w:tcBorders>
            <w:shd w:val="clear" w:color="auto" w:fill="auto"/>
            <w:vAlign w:val="center"/>
            <w:hideMark/>
          </w:tcPr>
          <w:p w14:paraId="7D2F7C2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15,57</w:t>
            </w:r>
          </w:p>
        </w:tc>
        <w:tc>
          <w:tcPr>
            <w:tcW w:w="1424" w:type="dxa"/>
            <w:tcBorders>
              <w:top w:val="nil"/>
              <w:left w:val="nil"/>
              <w:bottom w:val="single" w:sz="4" w:space="0" w:color="auto"/>
              <w:right w:val="single" w:sz="8" w:space="0" w:color="auto"/>
            </w:tcBorders>
            <w:shd w:val="clear" w:color="auto" w:fill="auto"/>
            <w:vAlign w:val="center"/>
            <w:hideMark/>
          </w:tcPr>
          <w:p w14:paraId="21BAB3D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16,25</w:t>
            </w:r>
          </w:p>
        </w:tc>
      </w:tr>
      <w:tr w:rsidR="00F821D7" w:rsidRPr="00F821D7" w14:paraId="0CD96494"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67D3D52F"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обеспечение электрической энергией, газом и паром; кондиционирование воздуха</w:t>
            </w:r>
          </w:p>
        </w:tc>
        <w:tc>
          <w:tcPr>
            <w:tcW w:w="1424" w:type="dxa"/>
            <w:tcBorders>
              <w:top w:val="nil"/>
              <w:left w:val="nil"/>
              <w:bottom w:val="single" w:sz="4" w:space="0" w:color="auto"/>
              <w:right w:val="single" w:sz="4" w:space="0" w:color="auto"/>
            </w:tcBorders>
            <w:shd w:val="clear" w:color="auto" w:fill="auto"/>
            <w:vAlign w:val="center"/>
            <w:hideMark/>
          </w:tcPr>
          <w:p w14:paraId="44A64FF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811</w:t>
            </w:r>
          </w:p>
        </w:tc>
        <w:tc>
          <w:tcPr>
            <w:tcW w:w="1424" w:type="dxa"/>
            <w:tcBorders>
              <w:top w:val="nil"/>
              <w:left w:val="nil"/>
              <w:bottom w:val="single" w:sz="4" w:space="0" w:color="auto"/>
              <w:right w:val="single" w:sz="4" w:space="0" w:color="auto"/>
            </w:tcBorders>
            <w:shd w:val="clear" w:color="auto" w:fill="auto"/>
            <w:vAlign w:val="center"/>
            <w:hideMark/>
          </w:tcPr>
          <w:p w14:paraId="3B56225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347</w:t>
            </w:r>
          </w:p>
        </w:tc>
        <w:tc>
          <w:tcPr>
            <w:tcW w:w="1424" w:type="dxa"/>
            <w:tcBorders>
              <w:top w:val="nil"/>
              <w:left w:val="nil"/>
              <w:bottom w:val="single" w:sz="4" w:space="0" w:color="auto"/>
              <w:right w:val="single" w:sz="4" w:space="0" w:color="auto"/>
            </w:tcBorders>
            <w:shd w:val="clear" w:color="auto" w:fill="auto"/>
            <w:vAlign w:val="center"/>
            <w:hideMark/>
          </w:tcPr>
          <w:p w14:paraId="7270A0F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3 531,4</w:t>
            </w:r>
          </w:p>
        </w:tc>
        <w:tc>
          <w:tcPr>
            <w:tcW w:w="1424" w:type="dxa"/>
            <w:tcBorders>
              <w:top w:val="nil"/>
              <w:left w:val="nil"/>
              <w:bottom w:val="single" w:sz="4" w:space="0" w:color="auto"/>
              <w:right w:val="single" w:sz="4" w:space="0" w:color="auto"/>
            </w:tcBorders>
            <w:shd w:val="clear" w:color="auto" w:fill="auto"/>
            <w:vAlign w:val="center"/>
            <w:hideMark/>
          </w:tcPr>
          <w:p w14:paraId="65DB645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1 314,2</w:t>
            </w:r>
          </w:p>
        </w:tc>
        <w:tc>
          <w:tcPr>
            <w:tcW w:w="1424" w:type="dxa"/>
            <w:tcBorders>
              <w:top w:val="nil"/>
              <w:left w:val="nil"/>
              <w:bottom w:val="single" w:sz="4" w:space="0" w:color="auto"/>
              <w:right w:val="single" w:sz="4" w:space="0" w:color="auto"/>
            </w:tcBorders>
            <w:shd w:val="clear" w:color="auto" w:fill="auto"/>
            <w:vAlign w:val="center"/>
            <w:hideMark/>
          </w:tcPr>
          <w:p w14:paraId="2CA5445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0,81</w:t>
            </w:r>
          </w:p>
        </w:tc>
        <w:tc>
          <w:tcPr>
            <w:tcW w:w="1424" w:type="dxa"/>
            <w:tcBorders>
              <w:top w:val="nil"/>
              <w:left w:val="nil"/>
              <w:bottom w:val="single" w:sz="4" w:space="0" w:color="auto"/>
              <w:right w:val="single" w:sz="8" w:space="0" w:color="auto"/>
            </w:tcBorders>
            <w:shd w:val="clear" w:color="auto" w:fill="auto"/>
            <w:vAlign w:val="center"/>
            <w:hideMark/>
          </w:tcPr>
          <w:p w14:paraId="5B3B4BD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0,78</w:t>
            </w:r>
          </w:p>
        </w:tc>
      </w:tr>
      <w:tr w:rsidR="00F821D7" w:rsidRPr="00F821D7" w14:paraId="40380BA7"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0AF443B5"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водоснабжение; водоотведение, организация сбора и утилизации отходов, деятельность по</w:t>
            </w:r>
            <w:r w:rsidRPr="00F821D7">
              <w:rPr>
                <w:rFonts w:ascii="Times New Roman" w:eastAsia="Times New Roman" w:hAnsi="Times New Roman" w:cs="Times New Roman"/>
                <w:color w:val="000000"/>
                <w:sz w:val="20"/>
                <w:szCs w:val="20"/>
                <w:lang w:eastAsia="ru-RU"/>
              </w:rPr>
              <w:br/>
              <w:t>ликвидации загрязнений</w:t>
            </w:r>
          </w:p>
        </w:tc>
        <w:tc>
          <w:tcPr>
            <w:tcW w:w="1424" w:type="dxa"/>
            <w:tcBorders>
              <w:top w:val="nil"/>
              <w:left w:val="nil"/>
              <w:bottom w:val="single" w:sz="4" w:space="0" w:color="auto"/>
              <w:right w:val="single" w:sz="4" w:space="0" w:color="auto"/>
            </w:tcBorders>
            <w:shd w:val="clear" w:color="auto" w:fill="auto"/>
            <w:vAlign w:val="center"/>
            <w:hideMark/>
          </w:tcPr>
          <w:p w14:paraId="57D6243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1 750</w:t>
            </w:r>
          </w:p>
        </w:tc>
        <w:tc>
          <w:tcPr>
            <w:tcW w:w="1424" w:type="dxa"/>
            <w:tcBorders>
              <w:top w:val="nil"/>
              <w:left w:val="nil"/>
              <w:bottom w:val="single" w:sz="4" w:space="0" w:color="auto"/>
              <w:right w:val="single" w:sz="4" w:space="0" w:color="auto"/>
            </w:tcBorders>
            <w:shd w:val="clear" w:color="auto" w:fill="auto"/>
            <w:vAlign w:val="center"/>
            <w:hideMark/>
          </w:tcPr>
          <w:p w14:paraId="4D38F57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274</w:t>
            </w:r>
          </w:p>
        </w:tc>
        <w:tc>
          <w:tcPr>
            <w:tcW w:w="1424" w:type="dxa"/>
            <w:tcBorders>
              <w:top w:val="nil"/>
              <w:left w:val="nil"/>
              <w:bottom w:val="single" w:sz="4" w:space="0" w:color="auto"/>
              <w:right w:val="single" w:sz="4" w:space="0" w:color="auto"/>
            </w:tcBorders>
            <w:shd w:val="clear" w:color="auto" w:fill="auto"/>
            <w:vAlign w:val="center"/>
            <w:hideMark/>
          </w:tcPr>
          <w:p w14:paraId="1D2D2CF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4 634</w:t>
            </w:r>
          </w:p>
        </w:tc>
        <w:tc>
          <w:tcPr>
            <w:tcW w:w="1424" w:type="dxa"/>
            <w:tcBorders>
              <w:top w:val="nil"/>
              <w:left w:val="nil"/>
              <w:bottom w:val="single" w:sz="4" w:space="0" w:color="auto"/>
              <w:right w:val="single" w:sz="4" w:space="0" w:color="auto"/>
            </w:tcBorders>
            <w:shd w:val="clear" w:color="auto" w:fill="auto"/>
            <w:vAlign w:val="center"/>
            <w:hideMark/>
          </w:tcPr>
          <w:p w14:paraId="6922168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1 494,1</w:t>
            </w:r>
          </w:p>
        </w:tc>
        <w:tc>
          <w:tcPr>
            <w:tcW w:w="1424" w:type="dxa"/>
            <w:tcBorders>
              <w:top w:val="nil"/>
              <w:left w:val="nil"/>
              <w:bottom w:val="single" w:sz="4" w:space="0" w:color="auto"/>
              <w:right w:val="single" w:sz="4" w:space="0" w:color="auto"/>
            </w:tcBorders>
            <w:shd w:val="clear" w:color="auto" w:fill="auto"/>
            <w:vAlign w:val="center"/>
            <w:hideMark/>
          </w:tcPr>
          <w:p w14:paraId="5BC7385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1,74</w:t>
            </w:r>
          </w:p>
        </w:tc>
        <w:tc>
          <w:tcPr>
            <w:tcW w:w="1424" w:type="dxa"/>
            <w:tcBorders>
              <w:top w:val="nil"/>
              <w:left w:val="nil"/>
              <w:bottom w:val="single" w:sz="4" w:space="0" w:color="auto"/>
              <w:right w:val="single" w:sz="8" w:space="0" w:color="auto"/>
            </w:tcBorders>
            <w:shd w:val="clear" w:color="auto" w:fill="auto"/>
            <w:vAlign w:val="center"/>
            <w:hideMark/>
          </w:tcPr>
          <w:p w14:paraId="04C9791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1,03</w:t>
            </w:r>
          </w:p>
        </w:tc>
      </w:tr>
      <w:tr w:rsidR="00F821D7" w:rsidRPr="00F821D7" w14:paraId="4CB0669A" w14:textId="77777777" w:rsidTr="006F5E2C">
        <w:trPr>
          <w:trHeight w:val="170"/>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4123CF66"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строительство</w:t>
            </w:r>
          </w:p>
        </w:tc>
        <w:tc>
          <w:tcPr>
            <w:tcW w:w="1424" w:type="dxa"/>
            <w:tcBorders>
              <w:top w:val="nil"/>
              <w:left w:val="nil"/>
              <w:bottom w:val="single" w:sz="4" w:space="0" w:color="auto"/>
              <w:right w:val="single" w:sz="4" w:space="0" w:color="auto"/>
            </w:tcBorders>
            <w:shd w:val="clear" w:color="auto" w:fill="auto"/>
            <w:vAlign w:val="center"/>
            <w:hideMark/>
          </w:tcPr>
          <w:p w14:paraId="15D84BB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12 014</w:t>
            </w:r>
          </w:p>
        </w:tc>
        <w:tc>
          <w:tcPr>
            <w:tcW w:w="1424" w:type="dxa"/>
            <w:tcBorders>
              <w:top w:val="nil"/>
              <w:left w:val="nil"/>
              <w:bottom w:val="single" w:sz="4" w:space="0" w:color="auto"/>
              <w:right w:val="single" w:sz="4" w:space="0" w:color="auto"/>
            </w:tcBorders>
            <w:shd w:val="clear" w:color="auto" w:fill="auto"/>
            <w:vAlign w:val="center"/>
            <w:hideMark/>
          </w:tcPr>
          <w:p w14:paraId="25DD157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6 207</w:t>
            </w:r>
          </w:p>
        </w:tc>
        <w:tc>
          <w:tcPr>
            <w:tcW w:w="1424" w:type="dxa"/>
            <w:tcBorders>
              <w:top w:val="nil"/>
              <w:left w:val="nil"/>
              <w:bottom w:val="single" w:sz="4" w:space="0" w:color="auto"/>
              <w:right w:val="single" w:sz="4" w:space="0" w:color="auto"/>
            </w:tcBorders>
            <w:shd w:val="clear" w:color="auto" w:fill="auto"/>
            <w:vAlign w:val="center"/>
            <w:hideMark/>
          </w:tcPr>
          <w:p w14:paraId="2D8CCD8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50 562,4</w:t>
            </w:r>
          </w:p>
        </w:tc>
        <w:tc>
          <w:tcPr>
            <w:tcW w:w="1424" w:type="dxa"/>
            <w:tcBorders>
              <w:top w:val="nil"/>
              <w:left w:val="nil"/>
              <w:bottom w:val="single" w:sz="4" w:space="0" w:color="auto"/>
              <w:right w:val="single" w:sz="4" w:space="0" w:color="auto"/>
            </w:tcBorders>
            <w:shd w:val="clear" w:color="auto" w:fill="auto"/>
            <w:vAlign w:val="center"/>
            <w:hideMark/>
          </w:tcPr>
          <w:p w14:paraId="0DB6358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26 647,2</w:t>
            </w:r>
          </w:p>
        </w:tc>
        <w:tc>
          <w:tcPr>
            <w:tcW w:w="1424" w:type="dxa"/>
            <w:tcBorders>
              <w:top w:val="nil"/>
              <w:left w:val="nil"/>
              <w:bottom w:val="single" w:sz="4" w:space="0" w:color="auto"/>
              <w:right w:val="single" w:sz="4" w:space="0" w:color="auto"/>
            </w:tcBorders>
            <w:shd w:val="clear" w:color="auto" w:fill="auto"/>
            <w:vAlign w:val="center"/>
            <w:hideMark/>
          </w:tcPr>
          <w:p w14:paraId="222F277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11,96</w:t>
            </w:r>
          </w:p>
        </w:tc>
        <w:tc>
          <w:tcPr>
            <w:tcW w:w="1424" w:type="dxa"/>
            <w:tcBorders>
              <w:top w:val="nil"/>
              <w:left w:val="nil"/>
              <w:bottom w:val="single" w:sz="4" w:space="0" w:color="auto"/>
              <w:right w:val="single" w:sz="8" w:space="0" w:color="auto"/>
            </w:tcBorders>
            <w:shd w:val="clear" w:color="auto" w:fill="auto"/>
            <w:vAlign w:val="center"/>
            <w:hideMark/>
          </w:tcPr>
          <w:p w14:paraId="060A1AB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11,18</w:t>
            </w:r>
          </w:p>
        </w:tc>
      </w:tr>
      <w:tr w:rsidR="00F821D7" w:rsidRPr="00F821D7" w14:paraId="4AA4CDBE"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265D06A7"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торговля оптовая и розничная; ремонт автотранспортных средств и мотоциклов</w:t>
            </w:r>
          </w:p>
        </w:tc>
        <w:tc>
          <w:tcPr>
            <w:tcW w:w="1424" w:type="dxa"/>
            <w:tcBorders>
              <w:top w:val="nil"/>
              <w:left w:val="nil"/>
              <w:bottom w:val="single" w:sz="4" w:space="0" w:color="auto"/>
              <w:right w:val="single" w:sz="4" w:space="0" w:color="auto"/>
            </w:tcBorders>
            <w:shd w:val="clear" w:color="auto" w:fill="auto"/>
            <w:vAlign w:val="center"/>
            <w:hideMark/>
          </w:tcPr>
          <w:p w14:paraId="59D4ECF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17 085</w:t>
            </w:r>
          </w:p>
        </w:tc>
        <w:tc>
          <w:tcPr>
            <w:tcW w:w="1424" w:type="dxa"/>
            <w:tcBorders>
              <w:top w:val="nil"/>
              <w:left w:val="nil"/>
              <w:bottom w:val="single" w:sz="4" w:space="0" w:color="auto"/>
              <w:right w:val="single" w:sz="4" w:space="0" w:color="auto"/>
            </w:tcBorders>
            <w:shd w:val="clear" w:color="auto" w:fill="auto"/>
            <w:vAlign w:val="center"/>
            <w:hideMark/>
          </w:tcPr>
          <w:p w14:paraId="58929CD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9 708</w:t>
            </w:r>
          </w:p>
        </w:tc>
        <w:tc>
          <w:tcPr>
            <w:tcW w:w="1424" w:type="dxa"/>
            <w:tcBorders>
              <w:top w:val="nil"/>
              <w:left w:val="nil"/>
              <w:bottom w:val="single" w:sz="4" w:space="0" w:color="auto"/>
              <w:right w:val="single" w:sz="4" w:space="0" w:color="auto"/>
            </w:tcBorders>
            <w:shd w:val="clear" w:color="auto" w:fill="auto"/>
            <w:vAlign w:val="center"/>
            <w:hideMark/>
          </w:tcPr>
          <w:p w14:paraId="0B979BE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172 749,4</w:t>
            </w:r>
          </w:p>
        </w:tc>
        <w:tc>
          <w:tcPr>
            <w:tcW w:w="1424" w:type="dxa"/>
            <w:tcBorders>
              <w:top w:val="nil"/>
              <w:left w:val="nil"/>
              <w:bottom w:val="single" w:sz="4" w:space="0" w:color="auto"/>
              <w:right w:val="single" w:sz="4" w:space="0" w:color="auto"/>
            </w:tcBorders>
            <w:shd w:val="clear" w:color="auto" w:fill="auto"/>
            <w:vAlign w:val="center"/>
            <w:hideMark/>
          </w:tcPr>
          <w:p w14:paraId="5245B94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74 486,1</w:t>
            </w:r>
          </w:p>
        </w:tc>
        <w:tc>
          <w:tcPr>
            <w:tcW w:w="1424" w:type="dxa"/>
            <w:tcBorders>
              <w:top w:val="nil"/>
              <w:left w:val="nil"/>
              <w:bottom w:val="single" w:sz="4" w:space="0" w:color="auto"/>
              <w:right w:val="single" w:sz="4" w:space="0" w:color="auto"/>
            </w:tcBorders>
            <w:shd w:val="clear" w:color="auto" w:fill="auto"/>
            <w:vAlign w:val="center"/>
            <w:hideMark/>
          </w:tcPr>
          <w:p w14:paraId="57E28F8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17,01</w:t>
            </w:r>
          </w:p>
        </w:tc>
        <w:tc>
          <w:tcPr>
            <w:tcW w:w="1424" w:type="dxa"/>
            <w:tcBorders>
              <w:top w:val="nil"/>
              <w:left w:val="nil"/>
              <w:bottom w:val="single" w:sz="4" w:space="0" w:color="auto"/>
              <w:right w:val="single" w:sz="8" w:space="0" w:color="auto"/>
            </w:tcBorders>
            <w:shd w:val="clear" w:color="auto" w:fill="auto"/>
            <w:vAlign w:val="center"/>
            <w:hideMark/>
          </w:tcPr>
          <w:p w14:paraId="29A8C54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38,21</w:t>
            </w:r>
          </w:p>
        </w:tc>
      </w:tr>
      <w:tr w:rsidR="00F821D7" w:rsidRPr="00F821D7" w14:paraId="6E424B63" w14:textId="77777777" w:rsidTr="006F5E2C">
        <w:trPr>
          <w:trHeight w:val="170"/>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2F75DE85"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транспортировка и хранение</w:t>
            </w:r>
          </w:p>
        </w:tc>
        <w:tc>
          <w:tcPr>
            <w:tcW w:w="1424" w:type="dxa"/>
            <w:tcBorders>
              <w:top w:val="nil"/>
              <w:left w:val="nil"/>
              <w:bottom w:val="single" w:sz="4" w:space="0" w:color="auto"/>
              <w:right w:val="single" w:sz="4" w:space="0" w:color="auto"/>
            </w:tcBorders>
            <w:shd w:val="clear" w:color="auto" w:fill="auto"/>
            <w:vAlign w:val="center"/>
            <w:hideMark/>
          </w:tcPr>
          <w:p w14:paraId="57E66EC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4 973</w:t>
            </w:r>
          </w:p>
        </w:tc>
        <w:tc>
          <w:tcPr>
            <w:tcW w:w="1424" w:type="dxa"/>
            <w:tcBorders>
              <w:top w:val="nil"/>
              <w:left w:val="nil"/>
              <w:bottom w:val="single" w:sz="4" w:space="0" w:color="auto"/>
              <w:right w:val="single" w:sz="4" w:space="0" w:color="auto"/>
            </w:tcBorders>
            <w:shd w:val="clear" w:color="auto" w:fill="auto"/>
            <w:vAlign w:val="center"/>
            <w:hideMark/>
          </w:tcPr>
          <w:p w14:paraId="3E33C52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2 348</w:t>
            </w:r>
          </w:p>
        </w:tc>
        <w:tc>
          <w:tcPr>
            <w:tcW w:w="1424" w:type="dxa"/>
            <w:tcBorders>
              <w:top w:val="nil"/>
              <w:left w:val="nil"/>
              <w:bottom w:val="single" w:sz="4" w:space="0" w:color="auto"/>
              <w:right w:val="single" w:sz="4" w:space="0" w:color="auto"/>
            </w:tcBorders>
            <w:shd w:val="clear" w:color="auto" w:fill="auto"/>
            <w:vAlign w:val="center"/>
            <w:hideMark/>
          </w:tcPr>
          <w:p w14:paraId="631FE16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19 734,1</w:t>
            </w:r>
          </w:p>
        </w:tc>
        <w:tc>
          <w:tcPr>
            <w:tcW w:w="1424" w:type="dxa"/>
            <w:tcBorders>
              <w:top w:val="nil"/>
              <w:left w:val="nil"/>
              <w:bottom w:val="single" w:sz="4" w:space="0" w:color="auto"/>
              <w:right w:val="single" w:sz="4" w:space="0" w:color="auto"/>
            </w:tcBorders>
            <w:shd w:val="clear" w:color="auto" w:fill="auto"/>
            <w:vAlign w:val="center"/>
            <w:hideMark/>
          </w:tcPr>
          <w:p w14:paraId="5917240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8 363,5</w:t>
            </w:r>
          </w:p>
        </w:tc>
        <w:tc>
          <w:tcPr>
            <w:tcW w:w="1424" w:type="dxa"/>
            <w:tcBorders>
              <w:top w:val="nil"/>
              <w:left w:val="nil"/>
              <w:bottom w:val="single" w:sz="4" w:space="0" w:color="auto"/>
              <w:right w:val="single" w:sz="4" w:space="0" w:color="auto"/>
            </w:tcBorders>
            <w:shd w:val="clear" w:color="auto" w:fill="auto"/>
            <w:vAlign w:val="center"/>
            <w:hideMark/>
          </w:tcPr>
          <w:p w14:paraId="67CD104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4,95</w:t>
            </w:r>
          </w:p>
        </w:tc>
        <w:tc>
          <w:tcPr>
            <w:tcW w:w="1424" w:type="dxa"/>
            <w:tcBorders>
              <w:top w:val="nil"/>
              <w:left w:val="nil"/>
              <w:bottom w:val="single" w:sz="4" w:space="0" w:color="auto"/>
              <w:right w:val="single" w:sz="8" w:space="0" w:color="auto"/>
            </w:tcBorders>
            <w:shd w:val="clear" w:color="auto" w:fill="auto"/>
            <w:vAlign w:val="center"/>
            <w:hideMark/>
          </w:tcPr>
          <w:p w14:paraId="40F7674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4,37</w:t>
            </w:r>
          </w:p>
        </w:tc>
      </w:tr>
      <w:tr w:rsidR="00F821D7" w:rsidRPr="00F821D7" w14:paraId="74F0A9B1"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0052F613"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деятельность </w:t>
            </w:r>
            <w:proofErr w:type="gramStart"/>
            <w:r w:rsidRPr="00F821D7">
              <w:rPr>
                <w:rFonts w:ascii="Times New Roman" w:eastAsia="Times New Roman" w:hAnsi="Times New Roman" w:cs="Times New Roman"/>
                <w:color w:val="000000"/>
                <w:sz w:val="20"/>
                <w:szCs w:val="20"/>
                <w:lang w:eastAsia="ru-RU"/>
              </w:rPr>
              <w:t>гостиниц  и</w:t>
            </w:r>
            <w:proofErr w:type="gramEnd"/>
            <w:r w:rsidRPr="00F821D7">
              <w:rPr>
                <w:rFonts w:ascii="Times New Roman" w:eastAsia="Times New Roman" w:hAnsi="Times New Roman" w:cs="Times New Roman"/>
                <w:color w:val="000000"/>
                <w:sz w:val="20"/>
                <w:szCs w:val="20"/>
                <w:lang w:eastAsia="ru-RU"/>
              </w:rPr>
              <w:t xml:space="preserve"> предприятий</w:t>
            </w:r>
            <w:r w:rsidRPr="00F821D7">
              <w:rPr>
                <w:rFonts w:ascii="Times New Roman" w:eastAsia="Times New Roman" w:hAnsi="Times New Roman" w:cs="Times New Roman"/>
                <w:color w:val="000000"/>
                <w:sz w:val="20"/>
                <w:szCs w:val="20"/>
                <w:lang w:eastAsia="ru-RU"/>
              </w:rPr>
              <w:br/>
              <w:t>общественного питания</w:t>
            </w:r>
          </w:p>
        </w:tc>
        <w:tc>
          <w:tcPr>
            <w:tcW w:w="1424" w:type="dxa"/>
            <w:tcBorders>
              <w:top w:val="nil"/>
              <w:left w:val="nil"/>
              <w:bottom w:val="single" w:sz="4" w:space="0" w:color="auto"/>
              <w:right w:val="single" w:sz="4" w:space="0" w:color="auto"/>
            </w:tcBorders>
            <w:shd w:val="clear" w:color="auto" w:fill="auto"/>
            <w:vAlign w:val="center"/>
            <w:hideMark/>
          </w:tcPr>
          <w:p w14:paraId="09B6F9F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5 061</w:t>
            </w:r>
          </w:p>
        </w:tc>
        <w:tc>
          <w:tcPr>
            <w:tcW w:w="1424" w:type="dxa"/>
            <w:tcBorders>
              <w:top w:val="nil"/>
              <w:left w:val="nil"/>
              <w:bottom w:val="single" w:sz="4" w:space="0" w:color="auto"/>
              <w:right w:val="single" w:sz="4" w:space="0" w:color="auto"/>
            </w:tcBorders>
            <w:shd w:val="clear" w:color="auto" w:fill="auto"/>
            <w:vAlign w:val="center"/>
            <w:hideMark/>
          </w:tcPr>
          <w:p w14:paraId="4BA0420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2 440</w:t>
            </w:r>
          </w:p>
        </w:tc>
        <w:tc>
          <w:tcPr>
            <w:tcW w:w="1424" w:type="dxa"/>
            <w:tcBorders>
              <w:top w:val="nil"/>
              <w:left w:val="nil"/>
              <w:bottom w:val="single" w:sz="4" w:space="0" w:color="auto"/>
              <w:right w:val="single" w:sz="4" w:space="0" w:color="auto"/>
            </w:tcBorders>
            <w:shd w:val="clear" w:color="auto" w:fill="auto"/>
            <w:vAlign w:val="center"/>
            <w:hideMark/>
          </w:tcPr>
          <w:p w14:paraId="5E1147A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12 058,7</w:t>
            </w:r>
          </w:p>
        </w:tc>
        <w:tc>
          <w:tcPr>
            <w:tcW w:w="1424" w:type="dxa"/>
            <w:tcBorders>
              <w:top w:val="nil"/>
              <w:left w:val="nil"/>
              <w:bottom w:val="single" w:sz="4" w:space="0" w:color="auto"/>
              <w:right w:val="single" w:sz="4" w:space="0" w:color="auto"/>
            </w:tcBorders>
            <w:shd w:val="clear" w:color="auto" w:fill="auto"/>
            <w:vAlign w:val="center"/>
            <w:hideMark/>
          </w:tcPr>
          <w:p w14:paraId="57F74CD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6 131,1</w:t>
            </w:r>
          </w:p>
        </w:tc>
        <w:tc>
          <w:tcPr>
            <w:tcW w:w="1424" w:type="dxa"/>
            <w:tcBorders>
              <w:top w:val="nil"/>
              <w:left w:val="nil"/>
              <w:bottom w:val="single" w:sz="4" w:space="0" w:color="auto"/>
              <w:right w:val="single" w:sz="4" w:space="0" w:color="auto"/>
            </w:tcBorders>
            <w:shd w:val="clear" w:color="auto" w:fill="auto"/>
            <w:vAlign w:val="center"/>
            <w:hideMark/>
          </w:tcPr>
          <w:p w14:paraId="454B357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5,04</w:t>
            </w:r>
          </w:p>
        </w:tc>
        <w:tc>
          <w:tcPr>
            <w:tcW w:w="1424" w:type="dxa"/>
            <w:tcBorders>
              <w:top w:val="nil"/>
              <w:left w:val="nil"/>
              <w:bottom w:val="single" w:sz="4" w:space="0" w:color="auto"/>
              <w:right w:val="single" w:sz="8" w:space="0" w:color="auto"/>
            </w:tcBorders>
            <w:shd w:val="clear" w:color="auto" w:fill="auto"/>
            <w:vAlign w:val="center"/>
            <w:hideMark/>
          </w:tcPr>
          <w:p w14:paraId="714EBE8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2,67</w:t>
            </w:r>
          </w:p>
        </w:tc>
      </w:tr>
      <w:tr w:rsidR="00F821D7" w:rsidRPr="00F821D7" w14:paraId="61AA6E8A" w14:textId="77777777" w:rsidTr="006F5E2C">
        <w:trPr>
          <w:trHeight w:val="170"/>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4FAAEB5A"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информации и связи</w:t>
            </w:r>
          </w:p>
        </w:tc>
        <w:tc>
          <w:tcPr>
            <w:tcW w:w="1424" w:type="dxa"/>
            <w:tcBorders>
              <w:top w:val="nil"/>
              <w:left w:val="nil"/>
              <w:bottom w:val="single" w:sz="4" w:space="0" w:color="auto"/>
              <w:right w:val="single" w:sz="4" w:space="0" w:color="auto"/>
            </w:tcBorders>
            <w:shd w:val="clear" w:color="auto" w:fill="auto"/>
            <w:vAlign w:val="center"/>
            <w:hideMark/>
          </w:tcPr>
          <w:p w14:paraId="6B13C5D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3 536</w:t>
            </w:r>
          </w:p>
        </w:tc>
        <w:tc>
          <w:tcPr>
            <w:tcW w:w="1424" w:type="dxa"/>
            <w:tcBorders>
              <w:top w:val="nil"/>
              <w:left w:val="nil"/>
              <w:bottom w:val="single" w:sz="4" w:space="0" w:color="auto"/>
              <w:right w:val="single" w:sz="4" w:space="0" w:color="auto"/>
            </w:tcBorders>
            <w:shd w:val="clear" w:color="auto" w:fill="auto"/>
            <w:vAlign w:val="center"/>
            <w:hideMark/>
          </w:tcPr>
          <w:p w14:paraId="709ABE3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1 442</w:t>
            </w:r>
          </w:p>
        </w:tc>
        <w:tc>
          <w:tcPr>
            <w:tcW w:w="1424" w:type="dxa"/>
            <w:tcBorders>
              <w:top w:val="nil"/>
              <w:left w:val="nil"/>
              <w:bottom w:val="single" w:sz="4" w:space="0" w:color="auto"/>
              <w:right w:val="single" w:sz="4" w:space="0" w:color="auto"/>
            </w:tcBorders>
            <w:shd w:val="clear" w:color="auto" w:fill="auto"/>
            <w:vAlign w:val="center"/>
            <w:hideMark/>
          </w:tcPr>
          <w:p w14:paraId="7B81669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8 650,8</w:t>
            </w:r>
          </w:p>
        </w:tc>
        <w:tc>
          <w:tcPr>
            <w:tcW w:w="1424" w:type="dxa"/>
            <w:tcBorders>
              <w:top w:val="nil"/>
              <w:left w:val="nil"/>
              <w:bottom w:val="single" w:sz="4" w:space="0" w:color="auto"/>
              <w:right w:val="single" w:sz="4" w:space="0" w:color="auto"/>
            </w:tcBorders>
            <w:shd w:val="clear" w:color="auto" w:fill="auto"/>
            <w:vAlign w:val="center"/>
            <w:hideMark/>
          </w:tcPr>
          <w:p w14:paraId="2E4A1B8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3 505,9</w:t>
            </w:r>
          </w:p>
        </w:tc>
        <w:tc>
          <w:tcPr>
            <w:tcW w:w="1424" w:type="dxa"/>
            <w:tcBorders>
              <w:top w:val="nil"/>
              <w:left w:val="nil"/>
              <w:bottom w:val="single" w:sz="4" w:space="0" w:color="auto"/>
              <w:right w:val="single" w:sz="4" w:space="0" w:color="auto"/>
            </w:tcBorders>
            <w:shd w:val="clear" w:color="auto" w:fill="auto"/>
            <w:vAlign w:val="center"/>
            <w:hideMark/>
          </w:tcPr>
          <w:p w14:paraId="6C0FE8E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3,52</w:t>
            </w:r>
          </w:p>
        </w:tc>
        <w:tc>
          <w:tcPr>
            <w:tcW w:w="1424" w:type="dxa"/>
            <w:tcBorders>
              <w:top w:val="nil"/>
              <w:left w:val="nil"/>
              <w:bottom w:val="single" w:sz="4" w:space="0" w:color="auto"/>
              <w:right w:val="single" w:sz="8" w:space="0" w:color="auto"/>
            </w:tcBorders>
            <w:shd w:val="clear" w:color="auto" w:fill="auto"/>
            <w:vAlign w:val="center"/>
            <w:hideMark/>
          </w:tcPr>
          <w:p w14:paraId="3967E43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1,91</w:t>
            </w:r>
          </w:p>
        </w:tc>
      </w:tr>
      <w:tr w:rsidR="00F821D7" w:rsidRPr="00F821D7" w14:paraId="6013B5BA"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625F813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по операциям с недвижимым имуществом</w:t>
            </w:r>
          </w:p>
        </w:tc>
        <w:tc>
          <w:tcPr>
            <w:tcW w:w="1424" w:type="dxa"/>
            <w:tcBorders>
              <w:top w:val="nil"/>
              <w:left w:val="nil"/>
              <w:bottom w:val="single" w:sz="4" w:space="0" w:color="auto"/>
              <w:right w:val="single" w:sz="4" w:space="0" w:color="auto"/>
            </w:tcBorders>
            <w:shd w:val="clear" w:color="auto" w:fill="auto"/>
            <w:vAlign w:val="center"/>
            <w:hideMark/>
          </w:tcPr>
          <w:p w14:paraId="04EC259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7 525</w:t>
            </w:r>
          </w:p>
        </w:tc>
        <w:tc>
          <w:tcPr>
            <w:tcW w:w="1424" w:type="dxa"/>
            <w:tcBorders>
              <w:top w:val="nil"/>
              <w:left w:val="nil"/>
              <w:bottom w:val="single" w:sz="4" w:space="0" w:color="auto"/>
              <w:right w:val="single" w:sz="4" w:space="0" w:color="auto"/>
            </w:tcBorders>
            <w:shd w:val="clear" w:color="auto" w:fill="auto"/>
            <w:vAlign w:val="center"/>
            <w:hideMark/>
          </w:tcPr>
          <w:p w14:paraId="726A13A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3 085</w:t>
            </w:r>
          </w:p>
        </w:tc>
        <w:tc>
          <w:tcPr>
            <w:tcW w:w="1424" w:type="dxa"/>
            <w:tcBorders>
              <w:top w:val="nil"/>
              <w:left w:val="nil"/>
              <w:bottom w:val="single" w:sz="4" w:space="0" w:color="auto"/>
              <w:right w:val="single" w:sz="4" w:space="0" w:color="auto"/>
            </w:tcBorders>
            <w:shd w:val="clear" w:color="auto" w:fill="auto"/>
            <w:vAlign w:val="center"/>
            <w:hideMark/>
          </w:tcPr>
          <w:p w14:paraId="6A81B22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20 015,1</w:t>
            </w:r>
          </w:p>
        </w:tc>
        <w:tc>
          <w:tcPr>
            <w:tcW w:w="1424" w:type="dxa"/>
            <w:tcBorders>
              <w:top w:val="nil"/>
              <w:left w:val="nil"/>
              <w:bottom w:val="single" w:sz="4" w:space="0" w:color="auto"/>
              <w:right w:val="single" w:sz="4" w:space="0" w:color="auto"/>
            </w:tcBorders>
            <w:shd w:val="clear" w:color="auto" w:fill="auto"/>
            <w:vAlign w:val="center"/>
            <w:hideMark/>
          </w:tcPr>
          <w:p w14:paraId="0C9D82E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10 571,7</w:t>
            </w:r>
          </w:p>
        </w:tc>
        <w:tc>
          <w:tcPr>
            <w:tcW w:w="1424" w:type="dxa"/>
            <w:tcBorders>
              <w:top w:val="nil"/>
              <w:left w:val="nil"/>
              <w:bottom w:val="single" w:sz="4" w:space="0" w:color="auto"/>
              <w:right w:val="single" w:sz="4" w:space="0" w:color="auto"/>
            </w:tcBorders>
            <w:shd w:val="clear" w:color="auto" w:fill="auto"/>
            <w:vAlign w:val="center"/>
            <w:hideMark/>
          </w:tcPr>
          <w:p w14:paraId="11B48D6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7,49</w:t>
            </w:r>
          </w:p>
        </w:tc>
        <w:tc>
          <w:tcPr>
            <w:tcW w:w="1424" w:type="dxa"/>
            <w:tcBorders>
              <w:top w:val="nil"/>
              <w:left w:val="nil"/>
              <w:bottom w:val="single" w:sz="4" w:space="0" w:color="auto"/>
              <w:right w:val="single" w:sz="8" w:space="0" w:color="auto"/>
            </w:tcBorders>
            <w:shd w:val="clear" w:color="auto" w:fill="auto"/>
            <w:vAlign w:val="center"/>
            <w:hideMark/>
          </w:tcPr>
          <w:p w14:paraId="56A0561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4,43</w:t>
            </w:r>
          </w:p>
        </w:tc>
      </w:tr>
      <w:tr w:rsidR="00F821D7" w:rsidRPr="00F821D7" w14:paraId="4BF2EC4C"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6F2F86B2"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профессиональная, научная и техническая деятельность</w:t>
            </w:r>
          </w:p>
        </w:tc>
        <w:tc>
          <w:tcPr>
            <w:tcW w:w="1424" w:type="dxa"/>
            <w:tcBorders>
              <w:top w:val="nil"/>
              <w:left w:val="nil"/>
              <w:bottom w:val="single" w:sz="4" w:space="0" w:color="auto"/>
              <w:right w:val="single" w:sz="4" w:space="0" w:color="auto"/>
            </w:tcBorders>
            <w:shd w:val="clear" w:color="auto" w:fill="auto"/>
            <w:vAlign w:val="center"/>
            <w:hideMark/>
          </w:tcPr>
          <w:p w14:paraId="0D4F4A9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6 606</w:t>
            </w:r>
          </w:p>
        </w:tc>
        <w:tc>
          <w:tcPr>
            <w:tcW w:w="1424" w:type="dxa"/>
            <w:tcBorders>
              <w:top w:val="nil"/>
              <w:left w:val="nil"/>
              <w:bottom w:val="single" w:sz="4" w:space="0" w:color="auto"/>
              <w:right w:val="single" w:sz="4" w:space="0" w:color="auto"/>
            </w:tcBorders>
            <w:shd w:val="clear" w:color="auto" w:fill="auto"/>
            <w:vAlign w:val="center"/>
            <w:hideMark/>
          </w:tcPr>
          <w:p w14:paraId="35EE048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4 180</w:t>
            </w:r>
          </w:p>
        </w:tc>
        <w:tc>
          <w:tcPr>
            <w:tcW w:w="1424" w:type="dxa"/>
            <w:tcBorders>
              <w:top w:val="nil"/>
              <w:left w:val="nil"/>
              <w:bottom w:val="single" w:sz="4" w:space="0" w:color="auto"/>
              <w:right w:val="single" w:sz="4" w:space="0" w:color="auto"/>
            </w:tcBorders>
            <w:shd w:val="clear" w:color="auto" w:fill="auto"/>
            <w:vAlign w:val="center"/>
            <w:hideMark/>
          </w:tcPr>
          <w:p w14:paraId="0730C8A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17 393,5</w:t>
            </w:r>
          </w:p>
        </w:tc>
        <w:tc>
          <w:tcPr>
            <w:tcW w:w="1424" w:type="dxa"/>
            <w:tcBorders>
              <w:top w:val="nil"/>
              <w:left w:val="nil"/>
              <w:bottom w:val="single" w:sz="4" w:space="0" w:color="auto"/>
              <w:right w:val="single" w:sz="4" w:space="0" w:color="auto"/>
            </w:tcBorders>
            <w:shd w:val="clear" w:color="auto" w:fill="auto"/>
            <w:vAlign w:val="center"/>
            <w:hideMark/>
          </w:tcPr>
          <w:p w14:paraId="758E49B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9 313,4</w:t>
            </w:r>
          </w:p>
        </w:tc>
        <w:tc>
          <w:tcPr>
            <w:tcW w:w="1424" w:type="dxa"/>
            <w:tcBorders>
              <w:top w:val="nil"/>
              <w:left w:val="nil"/>
              <w:bottom w:val="single" w:sz="4" w:space="0" w:color="auto"/>
              <w:right w:val="single" w:sz="4" w:space="0" w:color="auto"/>
            </w:tcBorders>
            <w:shd w:val="clear" w:color="auto" w:fill="auto"/>
            <w:vAlign w:val="center"/>
            <w:hideMark/>
          </w:tcPr>
          <w:p w14:paraId="6EAEE14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6,58</w:t>
            </w:r>
          </w:p>
        </w:tc>
        <w:tc>
          <w:tcPr>
            <w:tcW w:w="1424" w:type="dxa"/>
            <w:tcBorders>
              <w:top w:val="nil"/>
              <w:left w:val="nil"/>
              <w:bottom w:val="single" w:sz="4" w:space="0" w:color="auto"/>
              <w:right w:val="single" w:sz="8" w:space="0" w:color="auto"/>
            </w:tcBorders>
            <w:shd w:val="clear" w:color="auto" w:fill="auto"/>
            <w:vAlign w:val="center"/>
            <w:hideMark/>
          </w:tcPr>
          <w:p w14:paraId="4605149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3,85</w:t>
            </w:r>
          </w:p>
        </w:tc>
      </w:tr>
      <w:tr w:rsidR="00F821D7" w:rsidRPr="00F821D7" w14:paraId="7A254A11"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415FEF7C"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административная и сопутствующие дополнительные услуги</w:t>
            </w:r>
          </w:p>
        </w:tc>
        <w:tc>
          <w:tcPr>
            <w:tcW w:w="1424" w:type="dxa"/>
            <w:tcBorders>
              <w:top w:val="nil"/>
              <w:left w:val="nil"/>
              <w:bottom w:val="single" w:sz="4" w:space="0" w:color="auto"/>
              <w:right w:val="single" w:sz="4" w:space="0" w:color="auto"/>
            </w:tcBorders>
            <w:shd w:val="clear" w:color="auto" w:fill="auto"/>
            <w:vAlign w:val="center"/>
            <w:hideMark/>
          </w:tcPr>
          <w:p w14:paraId="187333A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5 973</w:t>
            </w:r>
          </w:p>
        </w:tc>
        <w:tc>
          <w:tcPr>
            <w:tcW w:w="1424" w:type="dxa"/>
            <w:tcBorders>
              <w:top w:val="nil"/>
              <w:left w:val="nil"/>
              <w:bottom w:val="single" w:sz="4" w:space="0" w:color="auto"/>
              <w:right w:val="single" w:sz="4" w:space="0" w:color="auto"/>
            </w:tcBorders>
            <w:shd w:val="clear" w:color="auto" w:fill="auto"/>
            <w:vAlign w:val="center"/>
            <w:hideMark/>
          </w:tcPr>
          <w:p w14:paraId="16914BB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1 806</w:t>
            </w:r>
          </w:p>
        </w:tc>
        <w:tc>
          <w:tcPr>
            <w:tcW w:w="1424" w:type="dxa"/>
            <w:tcBorders>
              <w:top w:val="nil"/>
              <w:left w:val="nil"/>
              <w:bottom w:val="single" w:sz="4" w:space="0" w:color="auto"/>
              <w:right w:val="single" w:sz="4" w:space="0" w:color="auto"/>
            </w:tcBorders>
            <w:shd w:val="clear" w:color="auto" w:fill="auto"/>
            <w:vAlign w:val="center"/>
            <w:hideMark/>
          </w:tcPr>
          <w:p w14:paraId="5F1247E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8 430,9</w:t>
            </w:r>
          </w:p>
        </w:tc>
        <w:tc>
          <w:tcPr>
            <w:tcW w:w="1424" w:type="dxa"/>
            <w:tcBorders>
              <w:top w:val="nil"/>
              <w:left w:val="nil"/>
              <w:bottom w:val="single" w:sz="4" w:space="0" w:color="auto"/>
              <w:right w:val="single" w:sz="4" w:space="0" w:color="auto"/>
            </w:tcBorders>
            <w:shd w:val="clear" w:color="auto" w:fill="auto"/>
            <w:vAlign w:val="center"/>
            <w:hideMark/>
          </w:tcPr>
          <w:p w14:paraId="5B5C568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4 318,8</w:t>
            </w:r>
          </w:p>
        </w:tc>
        <w:tc>
          <w:tcPr>
            <w:tcW w:w="1424" w:type="dxa"/>
            <w:tcBorders>
              <w:top w:val="nil"/>
              <w:left w:val="nil"/>
              <w:bottom w:val="single" w:sz="4" w:space="0" w:color="auto"/>
              <w:right w:val="single" w:sz="4" w:space="0" w:color="auto"/>
            </w:tcBorders>
            <w:shd w:val="clear" w:color="auto" w:fill="auto"/>
            <w:vAlign w:val="center"/>
            <w:hideMark/>
          </w:tcPr>
          <w:p w14:paraId="006F95E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5,95</w:t>
            </w:r>
          </w:p>
        </w:tc>
        <w:tc>
          <w:tcPr>
            <w:tcW w:w="1424" w:type="dxa"/>
            <w:tcBorders>
              <w:top w:val="nil"/>
              <w:left w:val="nil"/>
              <w:bottom w:val="single" w:sz="4" w:space="0" w:color="auto"/>
              <w:right w:val="single" w:sz="8" w:space="0" w:color="auto"/>
            </w:tcBorders>
            <w:shd w:val="clear" w:color="auto" w:fill="auto"/>
            <w:vAlign w:val="center"/>
            <w:hideMark/>
          </w:tcPr>
          <w:p w14:paraId="53D6FFE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1,86</w:t>
            </w:r>
          </w:p>
        </w:tc>
      </w:tr>
      <w:tr w:rsidR="00F821D7" w:rsidRPr="00F821D7" w14:paraId="152A0F96" w14:textId="77777777" w:rsidTr="006F5E2C">
        <w:trPr>
          <w:trHeight w:val="170"/>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0397561B"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образование</w:t>
            </w:r>
          </w:p>
        </w:tc>
        <w:tc>
          <w:tcPr>
            <w:tcW w:w="1424" w:type="dxa"/>
            <w:tcBorders>
              <w:top w:val="nil"/>
              <w:left w:val="nil"/>
              <w:bottom w:val="single" w:sz="4" w:space="0" w:color="auto"/>
              <w:right w:val="single" w:sz="4" w:space="0" w:color="auto"/>
            </w:tcBorders>
            <w:shd w:val="clear" w:color="auto" w:fill="auto"/>
            <w:vAlign w:val="center"/>
            <w:hideMark/>
          </w:tcPr>
          <w:p w14:paraId="5FCEFAE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284</w:t>
            </w:r>
          </w:p>
        </w:tc>
        <w:tc>
          <w:tcPr>
            <w:tcW w:w="1424" w:type="dxa"/>
            <w:tcBorders>
              <w:top w:val="nil"/>
              <w:left w:val="nil"/>
              <w:bottom w:val="single" w:sz="4" w:space="0" w:color="auto"/>
              <w:right w:val="single" w:sz="4" w:space="0" w:color="auto"/>
            </w:tcBorders>
            <w:shd w:val="clear" w:color="auto" w:fill="auto"/>
            <w:vAlign w:val="center"/>
            <w:hideMark/>
          </w:tcPr>
          <w:p w14:paraId="227BAF5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255</w:t>
            </w:r>
          </w:p>
        </w:tc>
        <w:tc>
          <w:tcPr>
            <w:tcW w:w="1424" w:type="dxa"/>
            <w:tcBorders>
              <w:top w:val="nil"/>
              <w:left w:val="nil"/>
              <w:bottom w:val="single" w:sz="4" w:space="0" w:color="auto"/>
              <w:right w:val="single" w:sz="4" w:space="0" w:color="auto"/>
            </w:tcBorders>
            <w:shd w:val="clear" w:color="auto" w:fill="auto"/>
            <w:vAlign w:val="center"/>
            <w:hideMark/>
          </w:tcPr>
          <w:p w14:paraId="7E0213B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343,8</w:t>
            </w:r>
          </w:p>
        </w:tc>
        <w:tc>
          <w:tcPr>
            <w:tcW w:w="1424" w:type="dxa"/>
            <w:tcBorders>
              <w:top w:val="nil"/>
              <w:left w:val="nil"/>
              <w:bottom w:val="single" w:sz="4" w:space="0" w:color="auto"/>
              <w:right w:val="single" w:sz="4" w:space="0" w:color="auto"/>
            </w:tcBorders>
            <w:shd w:val="clear" w:color="auto" w:fill="auto"/>
            <w:vAlign w:val="center"/>
            <w:hideMark/>
          </w:tcPr>
          <w:p w14:paraId="30BA2F8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267,6</w:t>
            </w:r>
          </w:p>
        </w:tc>
        <w:tc>
          <w:tcPr>
            <w:tcW w:w="1424" w:type="dxa"/>
            <w:tcBorders>
              <w:top w:val="nil"/>
              <w:left w:val="nil"/>
              <w:bottom w:val="single" w:sz="4" w:space="0" w:color="auto"/>
              <w:right w:val="single" w:sz="4" w:space="0" w:color="auto"/>
            </w:tcBorders>
            <w:shd w:val="clear" w:color="auto" w:fill="auto"/>
            <w:vAlign w:val="center"/>
            <w:hideMark/>
          </w:tcPr>
          <w:p w14:paraId="71BE8A7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0,28</w:t>
            </w:r>
          </w:p>
        </w:tc>
        <w:tc>
          <w:tcPr>
            <w:tcW w:w="1424" w:type="dxa"/>
            <w:tcBorders>
              <w:top w:val="nil"/>
              <w:left w:val="nil"/>
              <w:bottom w:val="single" w:sz="4" w:space="0" w:color="auto"/>
              <w:right w:val="single" w:sz="8" w:space="0" w:color="auto"/>
            </w:tcBorders>
            <w:shd w:val="clear" w:color="auto" w:fill="auto"/>
            <w:vAlign w:val="center"/>
            <w:hideMark/>
          </w:tcPr>
          <w:p w14:paraId="35D3B09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0,08</w:t>
            </w:r>
          </w:p>
        </w:tc>
      </w:tr>
      <w:tr w:rsidR="00F821D7" w:rsidRPr="00F821D7" w14:paraId="5C778D39" w14:textId="77777777" w:rsidTr="006F5E2C">
        <w:trPr>
          <w:trHeight w:val="397"/>
        </w:trPr>
        <w:tc>
          <w:tcPr>
            <w:tcW w:w="5372" w:type="dxa"/>
            <w:tcBorders>
              <w:top w:val="nil"/>
              <w:left w:val="single" w:sz="8" w:space="0" w:color="auto"/>
              <w:bottom w:val="single" w:sz="4" w:space="0" w:color="auto"/>
              <w:right w:val="single" w:sz="4" w:space="0" w:color="auto"/>
            </w:tcBorders>
            <w:shd w:val="clear" w:color="auto" w:fill="auto"/>
            <w:vAlign w:val="center"/>
            <w:hideMark/>
          </w:tcPr>
          <w:p w14:paraId="09A49D9A"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здравоохранения и социальных услуг</w:t>
            </w:r>
          </w:p>
        </w:tc>
        <w:tc>
          <w:tcPr>
            <w:tcW w:w="1424" w:type="dxa"/>
            <w:tcBorders>
              <w:top w:val="nil"/>
              <w:left w:val="nil"/>
              <w:bottom w:val="single" w:sz="4" w:space="0" w:color="auto"/>
              <w:right w:val="single" w:sz="4" w:space="0" w:color="auto"/>
            </w:tcBorders>
            <w:shd w:val="clear" w:color="auto" w:fill="auto"/>
            <w:vAlign w:val="center"/>
            <w:hideMark/>
          </w:tcPr>
          <w:p w14:paraId="0B3EC19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4 415</w:t>
            </w:r>
          </w:p>
        </w:tc>
        <w:tc>
          <w:tcPr>
            <w:tcW w:w="1424" w:type="dxa"/>
            <w:tcBorders>
              <w:top w:val="nil"/>
              <w:left w:val="nil"/>
              <w:bottom w:val="single" w:sz="4" w:space="0" w:color="auto"/>
              <w:right w:val="single" w:sz="4" w:space="0" w:color="auto"/>
            </w:tcBorders>
            <w:shd w:val="clear" w:color="auto" w:fill="auto"/>
            <w:vAlign w:val="center"/>
            <w:hideMark/>
          </w:tcPr>
          <w:p w14:paraId="01956A8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2 043</w:t>
            </w:r>
          </w:p>
        </w:tc>
        <w:tc>
          <w:tcPr>
            <w:tcW w:w="1424" w:type="dxa"/>
            <w:tcBorders>
              <w:top w:val="nil"/>
              <w:left w:val="nil"/>
              <w:bottom w:val="single" w:sz="4" w:space="0" w:color="auto"/>
              <w:right w:val="single" w:sz="4" w:space="0" w:color="auto"/>
            </w:tcBorders>
            <w:shd w:val="clear" w:color="auto" w:fill="auto"/>
            <w:vAlign w:val="center"/>
            <w:hideMark/>
          </w:tcPr>
          <w:p w14:paraId="5C24075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6 879,7</w:t>
            </w:r>
          </w:p>
        </w:tc>
        <w:tc>
          <w:tcPr>
            <w:tcW w:w="1424" w:type="dxa"/>
            <w:tcBorders>
              <w:top w:val="nil"/>
              <w:left w:val="nil"/>
              <w:bottom w:val="single" w:sz="4" w:space="0" w:color="auto"/>
              <w:right w:val="single" w:sz="4" w:space="0" w:color="auto"/>
            </w:tcBorders>
            <w:shd w:val="clear" w:color="auto" w:fill="auto"/>
            <w:vAlign w:val="center"/>
            <w:hideMark/>
          </w:tcPr>
          <w:p w14:paraId="6D39A58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2 871,9</w:t>
            </w:r>
          </w:p>
        </w:tc>
        <w:tc>
          <w:tcPr>
            <w:tcW w:w="1424" w:type="dxa"/>
            <w:tcBorders>
              <w:top w:val="nil"/>
              <w:left w:val="nil"/>
              <w:bottom w:val="single" w:sz="4" w:space="0" w:color="auto"/>
              <w:right w:val="single" w:sz="4" w:space="0" w:color="auto"/>
            </w:tcBorders>
            <w:shd w:val="clear" w:color="auto" w:fill="auto"/>
            <w:vAlign w:val="center"/>
            <w:hideMark/>
          </w:tcPr>
          <w:p w14:paraId="5791634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4,40</w:t>
            </w:r>
          </w:p>
        </w:tc>
        <w:tc>
          <w:tcPr>
            <w:tcW w:w="1424" w:type="dxa"/>
            <w:tcBorders>
              <w:top w:val="nil"/>
              <w:left w:val="nil"/>
              <w:bottom w:val="single" w:sz="4" w:space="0" w:color="auto"/>
              <w:right w:val="single" w:sz="8" w:space="0" w:color="auto"/>
            </w:tcBorders>
            <w:shd w:val="clear" w:color="auto" w:fill="auto"/>
            <w:vAlign w:val="center"/>
            <w:hideMark/>
          </w:tcPr>
          <w:p w14:paraId="7F9A45E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1,52</w:t>
            </w:r>
          </w:p>
        </w:tc>
      </w:tr>
      <w:tr w:rsidR="00F821D7" w:rsidRPr="00F821D7" w14:paraId="7F68EEC7" w14:textId="77777777" w:rsidTr="006F5E2C">
        <w:trPr>
          <w:trHeight w:val="397"/>
        </w:trPr>
        <w:tc>
          <w:tcPr>
            <w:tcW w:w="5372" w:type="dxa"/>
            <w:tcBorders>
              <w:top w:val="nil"/>
              <w:left w:val="single" w:sz="8" w:space="0" w:color="auto"/>
              <w:bottom w:val="double" w:sz="6" w:space="0" w:color="auto"/>
              <w:right w:val="single" w:sz="4" w:space="0" w:color="auto"/>
            </w:tcBorders>
            <w:shd w:val="clear" w:color="auto" w:fill="auto"/>
            <w:vAlign w:val="center"/>
            <w:hideMark/>
          </w:tcPr>
          <w:p w14:paraId="71719E7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культуры, спорта, организации досуга и развлечений</w:t>
            </w:r>
          </w:p>
        </w:tc>
        <w:tc>
          <w:tcPr>
            <w:tcW w:w="1424" w:type="dxa"/>
            <w:tcBorders>
              <w:top w:val="nil"/>
              <w:left w:val="nil"/>
              <w:bottom w:val="double" w:sz="6" w:space="0" w:color="auto"/>
              <w:right w:val="single" w:sz="4" w:space="0" w:color="auto"/>
            </w:tcBorders>
            <w:shd w:val="clear" w:color="auto" w:fill="auto"/>
            <w:vAlign w:val="center"/>
            <w:hideMark/>
          </w:tcPr>
          <w:p w14:paraId="2ED853F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583</w:t>
            </w:r>
          </w:p>
        </w:tc>
        <w:tc>
          <w:tcPr>
            <w:tcW w:w="1424" w:type="dxa"/>
            <w:tcBorders>
              <w:top w:val="nil"/>
              <w:left w:val="nil"/>
              <w:bottom w:val="double" w:sz="6" w:space="0" w:color="auto"/>
              <w:right w:val="single" w:sz="4" w:space="0" w:color="auto"/>
            </w:tcBorders>
            <w:shd w:val="clear" w:color="auto" w:fill="auto"/>
            <w:vAlign w:val="center"/>
            <w:hideMark/>
          </w:tcPr>
          <w:p w14:paraId="3C1A92A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223</w:t>
            </w:r>
          </w:p>
        </w:tc>
        <w:tc>
          <w:tcPr>
            <w:tcW w:w="1424" w:type="dxa"/>
            <w:tcBorders>
              <w:top w:val="nil"/>
              <w:left w:val="nil"/>
              <w:bottom w:val="double" w:sz="6" w:space="0" w:color="auto"/>
              <w:right w:val="single" w:sz="4" w:space="0" w:color="auto"/>
            </w:tcBorders>
            <w:shd w:val="clear" w:color="auto" w:fill="auto"/>
            <w:vAlign w:val="center"/>
            <w:hideMark/>
          </w:tcPr>
          <w:p w14:paraId="6278318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2 068,6</w:t>
            </w:r>
          </w:p>
        </w:tc>
        <w:tc>
          <w:tcPr>
            <w:tcW w:w="1424" w:type="dxa"/>
            <w:tcBorders>
              <w:top w:val="nil"/>
              <w:left w:val="nil"/>
              <w:bottom w:val="double" w:sz="6" w:space="0" w:color="auto"/>
              <w:right w:val="single" w:sz="4" w:space="0" w:color="auto"/>
            </w:tcBorders>
            <w:shd w:val="clear" w:color="auto" w:fill="auto"/>
            <w:vAlign w:val="center"/>
            <w:hideMark/>
          </w:tcPr>
          <w:p w14:paraId="38102E34" w14:textId="77777777" w:rsidR="00F821D7" w:rsidRPr="00F821D7" w:rsidRDefault="00F821D7" w:rsidP="00F821D7">
            <w:pPr>
              <w:spacing w:after="0" w:line="240" w:lineRule="auto"/>
              <w:jc w:val="right"/>
              <w:rPr>
                <w:rFonts w:ascii="Times New Roman" w:eastAsia="Times New Roman" w:hAnsi="Times New Roman" w:cs="Times New Roman"/>
                <w:sz w:val="20"/>
                <w:szCs w:val="20"/>
                <w:lang w:eastAsia="ru-RU"/>
              </w:rPr>
            </w:pPr>
            <w:r w:rsidRPr="00F821D7">
              <w:rPr>
                <w:rFonts w:ascii="Times New Roman" w:eastAsia="Times New Roman" w:hAnsi="Times New Roman" w:cs="Times New Roman"/>
                <w:sz w:val="20"/>
                <w:szCs w:val="20"/>
                <w:lang w:eastAsia="ru-RU"/>
              </w:rPr>
              <w:t>1 207,4</w:t>
            </w:r>
          </w:p>
        </w:tc>
        <w:tc>
          <w:tcPr>
            <w:tcW w:w="1424" w:type="dxa"/>
            <w:tcBorders>
              <w:top w:val="nil"/>
              <w:left w:val="nil"/>
              <w:bottom w:val="single" w:sz="4" w:space="0" w:color="auto"/>
              <w:right w:val="single" w:sz="4" w:space="0" w:color="auto"/>
            </w:tcBorders>
            <w:shd w:val="clear" w:color="auto" w:fill="auto"/>
            <w:vAlign w:val="center"/>
            <w:hideMark/>
          </w:tcPr>
          <w:p w14:paraId="5FC962E5" w14:textId="77777777" w:rsidR="00F821D7" w:rsidRPr="00F821D7" w:rsidRDefault="00F821D7" w:rsidP="00F821D7">
            <w:pPr>
              <w:spacing w:after="0" w:line="240" w:lineRule="auto"/>
              <w:jc w:val="right"/>
              <w:rPr>
                <w:rFonts w:ascii="Times New Roman" w:eastAsia="Times New Roman" w:hAnsi="Times New Roman" w:cs="Times New Roman"/>
                <w:sz w:val="20"/>
                <w:szCs w:val="20"/>
                <w:lang w:eastAsia="ru-RU"/>
              </w:rPr>
            </w:pPr>
            <w:r w:rsidRPr="00F821D7">
              <w:rPr>
                <w:rFonts w:ascii="Times New Roman" w:eastAsia="Times New Roman" w:hAnsi="Times New Roman" w:cs="Times New Roman"/>
                <w:sz w:val="20"/>
                <w:szCs w:val="20"/>
                <w:lang w:eastAsia="ru-RU"/>
              </w:rPr>
              <w:t>0,58</w:t>
            </w:r>
          </w:p>
        </w:tc>
        <w:tc>
          <w:tcPr>
            <w:tcW w:w="1424" w:type="dxa"/>
            <w:tcBorders>
              <w:top w:val="nil"/>
              <w:left w:val="nil"/>
              <w:bottom w:val="single" w:sz="4" w:space="0" w:color="auto"/>
              <w:right w:val="single" w:sz="8" w:space="0" w:color="auto"/>
            </w:tcBorders>
            <w:shd w:val="clear" w:color="auto" w:fill="auto"/>
            <w:vAlign w:val="center"/>
            <w:hideMark/>
          </w:tcPr>
          <w:p w14:paraId="4BE3DB8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0,46</w:t>
            </w:r>
          </w:p>
        </w:tc>
      </w:tr>
      <w:tr w:rsidR="00F821D7" w:rsidRPr="00F821D7" w14:paraId="47B8EB44" w14:textId="77777777" w:rsidTr="006F5E2C">
        <w:trPr>
          <w:trHeight w:val="397"/>
        </w:trPr>
        <w:tc>
          <w:tcPr>
            <w:tcW w:w="5372"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79D3F5A"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предоставление прочих видов услуг и иные виды деятельности </w:t>
            </w:r>
          </w:p>
        </w:tc>
        <w:tc>
          <w:tcPr>
            <w:tcW w:w="1424" w:type="dxa"/>
            <w:tcBorders>
              <w:top w:val="single" w:sz="4" w:space="0" w:color="auto"/>
              <w:left w:val="nil"/>
              <w:bottom w:val="single" w:sz="8" w:space="0" w:color="auto"/>
              <w:right w:val="single" w:sz="4" w:space="0" w:color="auto"/>
            </w:tcBorders>
            <w:shd w:val="clear" w:color="auto" w:fill="auto"/>
            <w:vAlign w:val="center"/>
            <w:hideMark/>
          </w:tcPr>
          <w:p w14:paraId="669451A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2 304</w:t>
            </w:r>
          </w:p>
        </w:tc>
        <w:tc>
          <w:tcPr>
            <w:tcW w:w="1424" w:type="dxa"/>
            <w:tcBorders>
              <w:top w:val="single" w:sz="4" w:space="0" w:color="auto"/>
              <w:left w:val="nil"/>
              <w:bottom w:val="single" w:sz="8" w:space="0" w:color="auto"/>
              <w:right w:val="single" w:sz="4" w:space="0" w:color="auto"/>
            </w:tcBorders>
            <w:shd w:val="clear" w:color="auto" w:fill="auto"/>
            <w:vAlign w:val="center"/>
            <w:hideMark/>
          </w:tcPr>
          <w:p w14:paraId="630DA4D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998</w:t>
            </w:r>
          </w:p>
        </w:tc>
        <w:tc>
          <w:tcPr>
            <w:tcW w:w="1424" w:type="dxa"/>
            <w:tcBorders>
              <w:top w:val="single" w:sz="4" w:space="0" w:color="auto"/>
              <w:left w:val="nil"/>
              <w:bottom w:val="single" w:sz="8" w:space="0" w:color="auto"/>
              <w:right w:val="single" w:sz="4" w:space="0" w:color="auto"/>
            </w:tcBorders>
            <w:shd w:val="clear" w:color="auto" w:fill="auto"/>
            <w:vAlign w:val="center"/>
            <w:hideMark/>
          </w:tcPr>
          <w:p w14:paraId="1D7AEF1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2 659</w:t>
            </w:r>
          </w:p>
        </w:tc>
        <w:tc>
          <w:tcPr>
            <w:tcW w:w="1424" w:type="dxa"/>
            <w:tcBorders>
              <w:top w:val="single" w:sz="4" w:space="0" w:color="auto"/>
              <w:left w:val="nil"/>
              <w:bottom w:val="single" w:sz="8" w:space="0" w:color="auto"/>
              <w:right w:val="single" w:sz="4" w:space="0" w:color="auto"/>
            </w:tcBorders>
            <w:shd w:val="clear" w:color="auto" w:fill="auto"/>
            <w:vAlign w:val="center"/>
            <w:hideMark/>
          </w:tcPr>
          <w:p w14:paraId="1033AE7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1 278</w:t>
            </w:r>
          </w:p>
        </w:tc>
        <w:tc>
          <w:tcPr>
            <w:tcW w:w="1424" w:type="dxa"/>
            <w:tcBorders>
              <w:top w:val="nil"/>
              <w:left w:val="nil"/>
              <w:bottom w:val="single" w:sz="8" w:space="0" w:color="auto"/>
              <w:right w:val="single" w:sz="4" w:space="0" w:color="auto"/>
            </w:tcBorders>
            <w:shd w:val="clear" w:color="auto" w:fill="auto"/>
            <w:vAlign w:val="center"/>
            <w:hideMark/>
          </w:tcPr>
          <w:p w14:paraId="29B89B9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2,29</w:t>
            </w:r>
          </w:p>
        </w:tc>
        <w:tc>
          <w:tcPr>
            <w:tcW w:w="1424" w:type="dxa"/>
            <w:tcBorders>
              <w:top w:val="nil"/>
              <w:left w:val="nil"/>
              <w:bottom w:val="single" w:sz="8" w:space="0" w:color="auto"/>
              <w:right w:val="single" w:sz="8" w:space="0" w:color="auto"/>
            </w:tcBorders>
            <w:shd w:val="clear" w:color="auto" w:fill="auto"/>
            <w:vAlign w:val="center"/>
            <w:hideMark/>
          </w:tcPr>
          <w:p w14:paraId="2A34D41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0,59</w:t>
            </w:r>
          </w:p>
        </w:tc>
      </w:tr>
    </w:tbl>
    <w:p w14:paraId="1C266E0A" w14:textId="77777777" w:rsidR="00F821D7" w:rsidRPr="00F821D7" w:rsidRDefault="00F821D7" w:rsidP="00F821D7">
      <w:pPr>
        <w:jc w:val="center"/>
        <w:rPr>
          <w:rFonts w:ascii="Times New Roman" w:hAnsi="Times New Roman" w:cs="Times New Roman"/>
          <w:sz w:val="28"/>
          <w:szCs w:val="28"/>
        </w:rPr>
      </w:pPr>
    </w:p>
    <w:p w14:paraId="09584369" w14:textId="77777777" w:rsidR="00F821D7" w:rsidRPr="00F821D7" w:rsidRDefault="00F821D7" w:rsidP="00F821D7">
      <w:pPr>
        <w:jc w:val="right"/>
        <w:rPr>
          <w:rFonts w:ascii="Times New Roman" w:hAnsi="Times New Roman" w:cs="Times New Roman"/>
        </w:rPr>
      </w:pPr>
    </w:p>
    <w:p w14:paraId="1A1EDB74" w14:textId="77777777" w:rsidR="00F821D7" w:rsidRPr="00F821D7" w:rsidRDefault="00F821D7" w:rsidP="00F821D7">
      <w:pPr>
        <w:jc w:val="right"/>
        <w:rPr>
          <w:rFonts w:ascii="Times New Roman" w:hAnsi="Times New Roman" w:cs="Times New Roman"/>
          <w:sz w:val="24"/>
          <w:szCs w:val="24"/>
        </w:rPr>
      </w:pPr>
      <w:r w:rsidRPr="00F821D7">
        <w:rPr>
          <w:rFonts w:ascii="Times New Roman" w:hAnsi="Times New Roman" w:cs="Times New Roman"/>
          <w:b/>
          <w:bCs/>
          <w:sz w:val="24"/>
          <w:szCs w:val="24"/>
        </w:rPr>
        <w:t>Приложение №4.</w:t>
      </w:r>
      <w:r w:rsidRPr="00F821D7">
        <w:rPr>
          <w:rFonts w:ascii="Times New Roman" w:hAnsi="Times New Roman" w:cs="Times New Roman"/>
          <w:sz w:val="24"/>
          <w:szCs w:val="24"/>
        </w:rPr>
        <w:t xml:space="preserve"> </w:t>
      </w:r>
      <w:r w:rsidRPr="00F821D7">
        <w:rPr>
          <w:rFonts w:ascii="Times New Roman" w:hAnsi="Times New Roman" w:cs="Times New Roman"/>
          <w:bCs/>
          <w:sz w:val="24"/>
          <w:szCs w:val="24"/>
        </w:rPr>
        <w:t xml:space="preserve">Основные показатели деятельности индивидуальных </w:t>
      </w:r>
      <w:r w:rsidRPr="00F821D7">
        <w:rPr>
          <w:rFonts w:ascii="Times New Roman" w:hAnsi="Times New Roman" w:cs="Times New Roman"/>
          <w:bCs/>
          <w:sz w:val="24"/>
          <w:szCs w:val="24"/>
        </w:rPr>
        <w:br/>
        <w:t>предпринимателей по видам экономической деятельности в 2023 г</w:t>
      </w:r>
      <w:r w:rsidRPr="00F821D7">
        <w:rPr>
          <w:rFonts w:ascii="Times New Roman" w:hAnsi="Times New Roman" w:cs="Times New Roman"/>
          <w:b/>
          <w:sz w:val="24"/>
          <w:szCs w:val="24"/>
        </w:rPr>
        <w:t>.</w:t>
      </w:r>
    </w:p>
    <w:tbl>
      <w:tblPr>
        <w:tblW w:w="13930" w:type="dxa"/>
        <w:tblInd w:w="108" w:type="dxa"/>
        <w:tblLayout w:type="fixed"/>
        <w:tblLook w:val="04A0" w:firstRow="1" w:lastRow="0" w:firstColumn="1" w:lastColumn="0" w:noHBand="0" w:noVBand="1"/>
      </w:tblPr>
      <w:tblGrid>
        <w:gridCol w:w="4906"/>
        <w:gridCol w:w="2786"/>
        <w:gridCol w:w="2786"/>
        <w:gridCol w:w="1795"/>
        <w:gridCol w:w="1657"/>
      </w:tblGrid>
      <w:tr w:rsidR="00F821D7" w:rsidRPr="00F821D7" w14:paraId="475948B6" w14:textId="77777777" w:rsidTr="006F5E2C">
        <w:trPr>
          <w:trHeight w:val="840"/>
        </w:trPr>
        <w:tc>
          <w:tcPr>
            <w:tcW w:w="4906" w:type="dxa"/>
            <w:tcBorders>
              <w:top w:val="single" w:sz="4" w:space="0" w:color="auto"/>
              <w:left w:val="single" w:sz="4" w:space="0" w:color="auto"/>
              <w:bottom w:val="single" w:sz="4" w:space="0" w:color="auto"/>
              <w:right w:val="single" w:sz="4" w:space="0" w:color="auto"/>
            </w:tcBorders>
            <w:vAlign w:val="center"/>
            <w:hideMark/>
          </w:tcPr>
          <w:p w14:paraId="2CD5AF7C" w14:textId="77777777" w:rsidR="00F821D7" w:rsidRPr="00F821D7" w:rsidRDefault="00F821D7" w:rsidP="00F821D7">
            <w:pPr>
              <w:spacing w:after="0" w:line="240" w:lineRule="auto"/>
              <w:rPr>
                <w:rFonts w:ascii="Times New Roman" w:eastAsia="Times New Roman" w:hAnsi="Times New Roman" w:cs="Times New Roman"/>
                <w:b/>
                <w:color w:val="000000"/>
                <w:sz w:val="20"/>
                <w:szCs w:val="20"/>
                <w:lang w:eastAsia="ru-RU"/>
              </w:rPr>
            </w:pPr>
          </w:p>
        </w:tc>
        <w:tc>
          <w:tcPr>
            <w:tcW w:w="2786" w:type="dxa"/>
            <w:tcBorders>
              <w:top w:val="single" w:sz="4" w:space="0" w:color="auto"/>
              <w:left w:val="nil"/>
              <w:bottom w:val="single" w:sz="4" w:space="0" w:color="auto"/>
              <w:right w:val="single" w:sz="4" w:space="0" w:color="auto"/>
            </w:tcBorders>
            <w:shd w:val="clear" w:color="auto" w:fill="auto"/>
            <w:vAlign w:val="center"/>
            <w:hideMark/>
          </w:tcPr>
          <w:p w14:paraId="1CB9E052"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hAnsi="Times New Roman" w:cs="Times New Roman"/>
                <w:sz w:val="20"/>
                <w:szCs w:val="20"/>
              </w:rPr>
              <w:t>Численность фактически действующих индивидуальных предпринимателей, человек</w:t>
            </w:r>
          </w:p>
        </w:tc>
        <w:tc>
          <w:tcPr>
            <w:tcW w:w="2786" w:type="dxa"/>
            <w:tcBorders>
              <w:top w:val="single" w:sz="4" w:space="0" w:color="auto"/>
              <w:left w:val="nil"/>
              <w:bottom w:val="single" w:sz="4" w:space="0" w:color="auto"/>
              <w:right w:val="single" w:sz="4" w:space="0" w:color="auto"/>
            </w:tcBorders>
            <w:shd w:val="clear" w:color="auto" w:fill="auto"/>
            <w:vAlign w:val="center"/>
            <w:hideMark/>
          </w:tcPr>
          <w:p w14:paraId="21DF6D14"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hAnsi="Times New Roman" w:cs="Times New Roman"/>
                <w:sz w:val="20"/>
                <w:szCs w:val="20"/>
              </w:rPr>
              <w:t>Объем выручки (с учётом налогов и аналогичных обязательных платежей) от продажи товаров, продукции, работ, услуг, млн рублей</w:t>
            </w:r>
          </w:p>
        </w:tc>
        <w:tc>
          <w:tcPr>
            <w:tcW w:w="1795" w:type="dxa"/>
            <w:tcBorders>
              <w:top w:val="single" w:sz="4" w:space="0" w:color="auto"/>
              <w:left w:val="nil"/>
              <w:bottom w:val="single" w:sz="4" w:space="0" w:color="auto"/>
              <w:right w:val="single" w:sz="4" w:space="0" w:color="auto"/>
            </w:tcBorders>
            <w:shd w:val="clear" w:color="auto" w:fill="auto"/>
            <w:vAlign w:val="bottom"/>
            <w:hideMark/>
          </w:tcPr>
          <w:p w14:paraId="13685017"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Удельный вес (Численность)</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14:paraId="23D54232"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Удельный вес (Объем выручки)</w:t>
            </w:r>
          </w:p>
        </w:tc>
      </w:tr>
      <w:tr w:rsidR="00F821D7" w:rsidRPr="00F821D7" w14:paraId="7EA4C756"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47475212"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Всего по области   в том числе по видам деятельности:</w:t>
            </w:r>
          </w:p>
        </w:tc>
        <w:tc>
          <w:tcPr>
            <w:tcW w:w="2786" w:type="dxa"/>
            <w:tcBorders>
              <w:top w:val="nil"/>
              <w:left w:val="nil"/>
              <w:bottom w:val="single" w:sz="4" w:space="0" w:color="auto"/>
              <w:right w:val="single" w:sz="4" w:space="0" w:color="auto"/>
            </w:tcBorders>
            <w:shd w:val="clear" w:color="auto" w:fill="auto"/>
            <w:vAlign w:val="center"/>
            <w:hideMark/>
          </w:tcPr>
          <w:p w14:paraId="1624623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42 488</w:t>
            </w:r>
          </w:p>
        </w:tc>
        <w:tc>
          <w:tcPr>
            <w:tcW w:w="2786" w:type="dxa"/>
            <w:tcBorders>
              <w:top w:val="nil"/>
              <w:left w:val="nil"/>
              <w:bottom w:val="single" w:sz="4" w:space="0" w:color="auto"/>
              <w:right w:val="single" w:sz="4" w:space="0" w:color="auto"/>
            </w:tcBorders>
            <w:shd w:val="clear" w:color="auto" w:fill="auto"/>
            <w:vAlign w:val="center"/>
            <w:hideMark/>
          </w:tcPr>
          <w:p w14:paraId="0CD8C47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310 270,5</w:t>
            </w:r>
          </w:p>
        </w:tc>
        <w:tc>
          <w:tcPr>
            <w:tcW w:w="1795" w:type="dxa"/>
            <w:tcBorders>
              <w:top w:val="nil"/>
              <w:left w:val="nil"/>
              <w:bottom w:val="single" w:sz="4" w:space="0" w:color="auto"/>
              <w:right w:val="single" w:sz="4" w:space="0" w:color="auto"/>
            </w:tcBorders>
            <w:shd w:val="clear" w:color="auto" w:fill="auto"/>
            <w:vAlign w:val="center"/>
            <w:hideMark/>
          </w:tcPr>
          <w:p w14:paraId="72F656C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100</w:t>
            </w:r>
          </w:p>
        </w:tc>
        <w:tc>
          <w:tcPr>
            <w:tcW w:w="1657" w:type="dxa"/>
            <w:tcBorders>
              <w:top w:val="nil"/>
              <w:left w:val="nil"/>
              <w:bottom w:val="single" w:sz="4" w:space="0" w:color="auto"/>
              <w:right w:val="single" w:sz="4" w:space="0" w:color="auto"/>
            </w:tcBorders>
            <w:shd w:val="clear" w:color="auto" w:fill="auto"/>
            <w:vAlign w:val="center"/>
            <w:hideMark/>
          </w:tcPr>
          <w:p w14:paraId="6F6B338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100</w:t>
            </w:r>
          </w:p>
        </w:tc>
      </w:tr>
      <w:tr w:rsidR="00F821D7" w:rsidRPr="00F821D7" w14:paraId="0702552E"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128033D8"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 сельское, лесное хозяйство, охота, рыболовство и рыбоводство  </w:t>
            </w:r>
          </w:p>
        </w:tc>
        <w:tc>
          <w:tcPr>
            <w:tcW w:w="2786" w:type="dxa"/>
            <w:tcBorders>
              <w:top w:val="nil"/>
              <w:left w:val="nil"/>
              <w:bottom w:val="single" w:sz="4" w:space="0" w:color="auto"/>
              <w:right w:val="single" w:sz="4" w:space="0" w:color="auto"/>
            </w:tcBorders>
            <w:shd w:val="clear" w:color="auto" w:fill="auto"/>
            <w:vAlign w:val="center"/>
            <w:hideMark/>
          </w:tcPr>
          <w:p w14:paraId="5B5193D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3 543</w:t>
            </w:r>
          </w:p>
        </w:tc>
        <w:tc>
          <w:tcPr>
            <w:tcW w:w="2786" w:type="dxa"/>
            <w:tcBorders>
              <w:top w:val="nil"/>
              <w:left w:val="nil"/>
              <w:bottom w:val="single" w:sz="4" w:space="0" w:color="auto"/>
              <w:right w:val="single" w:sz="4" w:space="0" w:color="auto"/>
            </w:tcBorders>
            <w:shd w:val="clear" w:color="auto" w:fill="auto"/>
            <w:vAlign w:val="center"/>
            <w:hideMark/>
          </w:tcPr>
          <w:p w14:paraId="63A1D66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46 712,5</w:t>
            </w:r>
          </w:p>
        </w:tc>
        <w:tc>
          <w:tcPr>
            <w:tcW w:w="1795" w:type="dxa"/>
            <w:tcBorders>
              <w:top w:val="nil"/>
              <w:left w:val="nil"/>
              <w:bottom w:val="single" w:sz="4" w:space="0" w:color="auto"/>
              <w:right w:val="single" w:sz="4" w:space="0" w:color="auto"/>
            </w:tcBorders>
            <w:shd w:val="clear" w:color="auto" w:fill="auto"/>
            <w:vAlign w:val="center"/>
            <w:hideMark/>
          </w:tcPr>
          <w:p w14:paraId="52AA2C5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8,33</w:t>
            </w:r>
          </w:p>
        </w:tc>
        <w:tc>
          <w:tcPr>
            <w:tcW w:w="1657" w:type="dxa"/>
            <w:tcBorders>
              <w:top w:val="nil"/>
              <w:left w:val="nil"/>
              <w:bottom w:val="single" w:sz="4" w:space="0" w:color="auto"/>
              <w:right w:val="single" w:sz="4" w:space="0" w:color="auto"/>
            </w:tcBorders>
            <w:shd w:val="clear" w:color="auto" w:fill="auto"/>
            <w:vAlign w:val="center"/>
            <w:hideMark/>
          </w:tcPr>
          <w:p w14:paraId="6572FA8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15,06</w:t>
            </w:r>
          </w:p>
        </w:tc>
      </w:tr>
      <w:tr w:rsidR="00F821D7" w:rsidRPr="00F821D7" w14:paraId="1AE7D1C6"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7F8A7F67"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обрабатывающие производства </w:t>
            </w:r>
          </w:p>
        </w:tc>
        <w:tc>
          <w:tcPr>
            <w:tcW w:w="2786" w:type="dxa"/>
            <w:tcBorders>
              <w:top w:val="nil"/>
              <w:left w:val="nil"/>
              <w:bottom w:val="single" w:sz="4" w:space="0" w:color="auto"/>
              <w:right w:val="single" w:sz="4" w:space="0" w:color="auto"/>
            </w:tcBorders>
            <w:shd w:val="clear" w:color="auto" w:fill="auto"/>
            <w:vAlign w:val="center"/>
            <w:hideMark/>
          </w:tcPr>
          <w:p w14:paraId="7F468D5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1 695</w:t>
            </w:r>
          </w:p>
        </w:tc>
        <w:tc>
          <w:tcPr>
            <w:tcW w:w="2786" w:type="dxa"/>
            <w:tcBorders>
              <w:top w:val="nil"/>
              <w:left w:val="nil"/>
              <w:bottom w:val="single" w:sz="4" w:space="0" w:color="auto"/>
              <w:right w:val="single" w:sz="4" w:space="0" w:color="auto"/>
            </w:tcBorders>
            <w:shd w:val="clear" w:color="auto" w:fill="auto"/>
            <w:vAlign w:val="center"/>
            <w:hideMark/>
          </w:tcPr>
          <w:p w14:paraId="50AA789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12 123,6</w:t>
            </w:r>
          </w:p>
        </w:tc>
        <w:tc>
          <w:tcPr>
            <w:tcW w:w="1795" w:type="dxa"/>
            <w:tcBorders>
              <w:top w:val="nil"/>
              <w:left w:val="nil"/>
              <w:bottom w:val="single" w:sz="4" w:space="0" w:color="auto"/>
              <w:right w:val="single" w:sz="4" w:space="0" w:color="auto"/>
            </w:tcBorders>
            <w:shd w:val="clear" w:color="auto" w:fill="auto"/>
            <w:vAlign w:val="center"/>
            <w:hideMark/>
          </w:tcPr>
          <w:p w14:paraId="36DFFA5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3,99</w:t>
            </w:r>
          </w:p>
        </w:tc>
        <w:tc>
          <w:tcPr>
            <w:tcW w:w="1657" w:type="dxa"/>
            <w:tcBorders>
              <w:top w:val="nil"/>
              <w:left w:val="nil"/>
              <w:bottom w:val="single" w:sz="4" w:space="0" w:color="auto"/>
              <w:right w:val="single" w:sz="4" w:space="0" w:color="auto"/>
            </w:tcBorders>
            <w:shd w:val="clear" w:color="auto" w:fill="auto"/>
            <w:vAlign w:val="center"/>
            <w:hideMark/>
          </w:tcPr>
          <w:p w14:paraId="4992AC4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3,91</w:t>
            </w:r>
          </w:p>
        </w:tc>
      </w:tr>
      <w:tr w:rsidR="00F821D7" w:rsidRPr="00F821D7" w14:paraId="4958B6E5"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4A675253"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обеспечение электрической энергией, газом и паром; кондиционирование воздуха</w:t>
            </w:r>
          </w:p>
        </w:tc>
        <w:tc>
          <w:tcPr>
            <w:tcW w:w="2786" w:type="dxa"/>
            <w:tcBorders>
              <w:top w:val="nil"/>
              <w:left w:val="nil"/>
              <w:bottom w:val="single" w:sz="4" w:space="0" w:color="auto"/>
              <w:right w:val="single" w:sz="4" w:space="0" w:color="auto"/>
            </w:tcBorders>
            <w:shd w:val="clear" w:color="auto" w:fill="auto"/>
            <w:vAlign w:val="center"/>
            <w:hideMark/>
          </w:tcPr>
          <w:p w14:paraId="78CE193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w:t>
            </w:r>
          </w:p>
        </w:tc>
        <w:tc>
          <w:tcPr>
            <w:tcW w:w="2786" w:type="dxa"/>
            <w:tcBorders>
              <w:top w:val="nil"/>
              <w:left w:val="nil"/>
              <w:bottom w:val="single" w:sz="4" w:space="0" w:color="auto"/>
              <w:right w:val="single" w:sz="4" w:space="0" w:color="auto"/>
            </w:tcBorders>
            <w:shd w:val="clear" w:color="auto" w:fill="auto"/>
            <w:vAlign w:val="center"/>
            <w:hideMark/>
          </w:tcPr>
          <w:p w14:paraId="15AAFFE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77,2</w:t>
            </w:r>
          </w:p>
        </w:tc>
        <w:tc>
          <w:tcPr>
            <w:tcW w:w="1795" w:type="dxa"/>
            <w:tcBorders>
              <w:top w:val="nil"/>
              <w:left w:val="nil"/>
              <w:bottom w:val="single" w:sz="4" w:space="0" w:color="auto"/>
              <w:right w:val="single" w:sz="4" w:space="0" w:color="auto"/>
            </w:tcBorders>
            <w:shd w:val="clear" w:color="auto" w:fill="auto"/>
            <w:vAlign w:val="center"/>
            <w:hideMark/>
          </w:tcPr>
          <w:p w14:paraId="5C27B9A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0,02</w:t>
            </w:r>
          </w:p>
        </w:tc>
        <w:tc>
          <w:tcPr>
            <w:tcW w:w="1657" w:type="dxa"/>
            <w:tcBorders>
              <w:top w:val="nil"/>
              <w:left w:val="nil"/>
              <w:bottom w:val="single" w:sz="4" w:space="0" w:color="auto"/>
              <w:right w:val="single" w:sz="4" w:space="0" w:color="auto"/>
            </w:tcBorders>
            <w:shd w:val="clear" w:color="auto" w:fill="auto"/>
            <w:vAlign w:val="center"/>
            <w:hideMark/>
          </w:tcPr>
          <w:p w14:paraId="7B09FDC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0,02</w:t>
            </w:r>
          </w:p>
        </w:tc>
      </w:tr>
      <w:tr w:rsidR="00F821D7" w:rsidRPr="00F821D7" w14:paraId="7769F117"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6B6D4AAD"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водоснабжение; водоотведение, организация </w:t>
            </w:r>
            <w:proofErr w:type="gramStart"/>
            <w:r w:rsidRPr="00F821D7">
              <w:rPr>
                <w:rFonts w:ascii="Times New Roman" w:eastAsia="Times New Roman" w:hAnsi="Times New Roman" w:cs="Times New Roman"/>
                <w:color w:val="000000"/>
                <w:sz w:val="20"/>
                <w:szCs w:val="20"/>
                <w:lang w:eastAsia="ru-RU"/>
              </w:rPr>
              <w:t>сбора  и</w:t>
            </w:r>
            <w:proofErr w:type="gramEnd"/>
            <w:r w:rsidRPr="00F821D7">
              <w:rPr>
                <w:rFonts w:ascii="Times New Roman" w:eastAsia="Times New Roman" w:hAnsi="Times New Roman" w:cs="Times New Roman"/>
                <w:color w:val="000000"/>
                <w:sz w:val="20"/>
                <w:szCs w:val="20"/>
                <w:lang w:eastAsia="ru-RU"/>
              </w:rPr>
              <w:t xml:space="preserve"> утилизации отходов, деятельность по</w:t>
            </w:r>
            <w:r w:rsidRPr="00F821D7">
              <w:rPr>
                <w:rFonts w:ascii="Times New Roman" w:eastAsia="Times New Roman" w:hAnsi="Times New Roman" w:cs="Times New Roman"/>
                <w:color w:val="000000"/>
                <w:sz w:val="20"/>
                <w:szCs w:val="20"/>
                <w:lang w:eastAsia="ru-RU"/>
              </w:rPr>
              <w:br/>
              <w:t>ликвидации загрязнений</w:t>
            </w:r>
          </w:p>
        </w:tc>
        <w:tc>
          <w:tcPr>
            <w:tcW w:w="2786" w:type="dxa"/>
            <w:tcBorders>
              <w:top w:val="nil"/>
              <w:left w:val="nil"/>
              <w:bottom w:val="single" w:sz="4" w:space="0" w:color="auto"/>
              <w:right w:val="single" w:sz="4" w:space="0" w:color="auto"/>
            </w:tcBorders>
            <w:shd w:val="clear" w:color="auto" w:fill="auto"/>
            <w:vAlign w:val="center"/>
            <w:hideMark/>
          </w:tcPr>
          <w:p w14:paraId="5AD6C6B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82</w:t>
            </w:r>
          </w:p>
        </w:tc>
        <w:tc>
          <w:tcPr>
            <w:tcW w:w="2786" w:type="dxa"/>
            <w:tcBorders>
              <w:top w:val="nil"/>
              <w:left w:val="nil"/>
              <w:bottom w:val="single" w:sz="4" w:space="0" w:color="auto"/>
              <w:right w:val="single" w:sz="4" w:space="0" w:color="auto"/>
            </w:tcBorders>
            <w:shd w:val="clear" w:color="auto" w:fill="auto"/>
            <w:vAlign w:val="center"/>
            <w:hideMark/>
          </w:tcPr>
          <w:p w14:paraId="7C92E5B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206,8</w:t>
            </w:r>
          </w:p>
        </w:tc>
        <w:tc>
          <w:tcPr>
            <w:tcW w:w="1795" w:type="dxa"/>
            <w:tcBorders>
              <w:top w:val="nil"/>
              <w:left w:val="nil"/>
              <w:bottom w:val="single" w:sz="4" w:space="0" w:color="auto"/>
              <w:right w:val="single" w:sz="4" w:space="0" w:color="auto"/>
            </w:tcBorders>
            <w:shd w:val="clear" w:color="auto" w:fill="auto"/>
            <w:vAlign w:val="center"/>
            <w:hideMark/>
          </w:tcPr>
          <w:p w14:paraId="2A84CD3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0,2</w:t>
            </w:r>
          </w:p>
        </w:tc>
        <w:tc>
          <w:tcPr>
            <w:tcW w:w="1657" w:type="dxa"/>
            <w:tcBorders>
              <w:top w:val="nil"/>
              <w:left w:val="nil"/>
              <w:bottom w:val="single" w:sz="4" w:space="0" w:color="auto"/>
              <w:right w:val="single" w:sz="4" w:space="0" w:color="auto"/>
            </w:tcBorders>
            <w:shd w:val="clear" w:color="auto" w:fill="auto"/>
            <w:vAlign w:val="center"/>
            <w:hideMark/>
          </w:tcPr>
          <w:p w14:paraId="43C1A87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0,07</w:t>
            </w:r>
          </w:p>
        </w:tc>
      </w:tr>
      <w:tr w:rsidR="00F821D7" w:rsidRPr="00F821D7" w14:paraId="5D7C27B3"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36530135"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строительство</w:t>
            </w:r>
          </w:p>
        </w:tc>
        <w:tc>
          <w:tcPr>
            <w:tcW w:w="2786" w:type="dxa"/>
            <w:tcBorders>
              <w:top w:val="nil"/>
              <w:left w:val="nil"/>
              <w:bottom w:val="single" w:sz="4" w:space="0" w:color="auto"/>
              <w:right w:val="single" w:sz="4" w:space="0" w:color="auto"/>
            </w:tcBorders>
            <w:shd w:val="clear" w:color="auto" w:fill="auto"/>
            <w:vAlign w:val="center"/>
            <w:hideMark/>
          </w:tcPr>
          <w:p w14:paraId="29621FD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2 455</w:t>
            </w:r>
          </w:p>
        </w:tc>
        <w:tc>
          <w:tcPr>
            <w:tcW w:w="2786" w:type="dxa"/>
            <w:tcBorders>
              <w:top w:val="nil"/>
              <w:left w:val="nil"/>
              <w:bottom w:val="single" w:sz="4" w:space="0" w:color="auto"/>
              <w:right w:val="single" w:sz="4" w:space="0" w:color="auto"/>
            </w:tcBorders>
            <w:shd w:val="clear" w:color="auto" w:fill="auto"/>
            <w:vAlign w:val="center"/>
            <w:hideMark/>
          </w:tcPr>
          <w:p w14:paraId="346CC09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17 221,3</w:t>
            </w:r>
          </w:p>
        </w:tc>
        <w:tc>
          <w:tcPr>
            <w:tcW w:w="1795" w:type="dxa"/>
            <w:tcBorders>
              <w:top w:val="nil"/>
              <w:left w:val="nil"/>
              <w:bottom w:val="single" w:sz="4" w:space="0" w:color="auto"/>
              <w:right w:val="single" w:sz="4" w:space="0" w:color="auto"/>
            </w:tcBorders>
            <w:shd w:val="clear" w:color="auto" w:fill="auto"/>
            <w:vAlign w:val="center"/>
            <w:hideMark/>
          </w:tcPr>
          <w:p w14:paraId="4B263FB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5,78</w:t>
            </w:r>
          </w:p>
        </w:tc>
        <w:tc>
          <w:tcPr>
            <w:tcW w:w="1657" w:type="dxa"/>
            <w:tcBorders>
              <w:top w:val="nil"/>
              <w:left w:val="nil"/>
              <w:bottom w:val="single" w:sz="4" w:space="0" w:color="auto"/>
              <w:right w:val="single" w:sz="4" w:space="0" w:color="auto"/>
            </w:tcBorders>
            <w:shd w:val="clear" w:color="auto" w:fill="auto"/>
            <w:vAlign w:val="center"/>
            <w:hideMark/>
          </w:tcPr>
          <w:p w14:paraId="15684DC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5,55</w:t>
            </w:r>
          </w:p>
        </w:tc>
      </w:tr>
      <w:tr w:rsidR="00F821D7" w:rsidRPr="00F821D7" w14:paraId="23709636"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7F0BF383"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торговля оптовая и розничная; ремонт</w:t>
            </w:r>
            <w:r w:rsidRPr="00F821D7">
              <w:rPr>
                <w:rFonts w:ascii="Times New Roman" w:eastAsia="Times New Roman" w:hAnsi="Times New Roman" w:cs="Times New Roman"/>
                <w:color w:val="000000"/>
                <w:sz w:val="20"/>
                <w:szCs w:val="20"/>
                <w:lang w:eastAsia="ru-RU"/>
              </w:rPr>
              <w:br/>
              <w:t>автотранспортных средств и мотоциклов</w:t>
            </w:r>
          </w:p>
        </w:tc>
        <w:tc>
          <w:tcPr>
            <w:tcW w:w="2786" w:type="dxa"/>
            <w:tcBorders>
              <w:top w:val="nil"/>
              <w:left w:val="nil"/>
              <w:bottom w:val="single" w:sz="4" w:space="0" w:color="auto"/>
              <w:right w:val="single" w:sz="4" w:space="0" w:color="auto"/>
            </w:tcBorders>
            <w:shd w:val="clear" w:color="auto" w:fill="auto"/>
            <w:vAlign w:val="center"/>
            <w:hideMark/>
          </w:tcPr>
          <w:p w14:paraId="0889E19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16 681</w:t>
            </w:r>
          </w:p>
        </w:tc>
        <w:tc>
          <w:tcPr>
            <w:tcW w:w="2786" w:type="dxa"/>
            <w:tcBorders>
              <w:top w:val="nil"/>
              <w:left w:val="nil"/>
              <w:bottom w:val="single" w:sz="4" w:space="0" w:color="auto"/>
              <w:right w:val="single" w:sz="4" w:space="0" w:color="auto"/>
            </w:tcBorders>
            <w:shd w:val="clear" w:color="auto" w:fill="auto"/>
            <w:vAlign w:val="center"/>
            <w:hideMark/>
          </w:tcPr>
          <w:p w14:paraId="2CA091E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143 787,2</w:t>
            </w:r>
          </w:p>
        </w:tc>
        <w:tc>
          <w:tcPr>
            <w:tcW w:w="1795" w:type="dxa"/>
            <w:tcBorders>
              <w:top w:val="nil"/>
              <w:left w:val="nil"/>
              <w:bottom w:val="single" w:sz="4" w:space="0" w:color="auto"/>
              <w:right w:val="single" w:sz="4" w:space="0" w:color="auto"/>
            </w:tcBorders>
            <w:shd w:val="clear" w:color="auto" w:fill="auto"/>
            <w:vAlign w:val="center"/>
            <w:hideMark/>
          </w:tcPr>
          <w:p w14:paraId="270A5DA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39,26</w:t>
            </w:r>
          </w:p>
        </w:tc>
        <w:tc>
          <w:tcPr>
            <w:tcW w:w="1657" w:type="dxa"/>
            <w:tcBorders>
              <w:top w:val="nil"/>
              <w:left w:val="nil"/>
              <w:bottom w:val="single" w:sz="4" w:space="0" w:color="auto"/>
              <w:right w:val="single" w:sz="4" w:space="0" w:color="auto"/>
            </w:tcBorders>
            <w:shd w:val="clear" w:color="auto" w:fill="auto"/>
            <w:vAlign w:val="center"/>
            <w:hideMark/>
          </w:tcPr>
          <w:p w14:paraId="53B6B5F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46,34</w:t>
            </w:r>
          </w:p>
        </w:tc>
      </w:tr>
      <w:tr w:rsidR="00F821D7" w:rsidRPr="00F821D7" w14:paraId="0B4EE2FD"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313F4D4A"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транспортировка и хранение</w:t>
            </w:r>
          </w:p>
        </w:tc>
        <w:tc>
          <w:tcPr>
            <w:tcW w:w="2786" w:type="dxa"/>
            <w:tcBorders>
              <w:top w:val="nil"/>
              <w:left w:val="nil"/>
              <w:bottom w:val="single" w:sz="4" w:space="0" w:color="auto"/>
              <w:right w:val="single" w:sz="4" w:space="0" w:color="auto"/>
            </w:tcBorders>
            <w:shd w:val="clear" w:color="auto" w:fill="auto"/>
            <w:vAlign w:val="center"/>
            <w:hideMark/>
          </w:tcPr>
          <w:p w14:paraId="6484E82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6 084</w:t>
            </w:r>
          </w:p>
        </w:tc>
        <w:tc>
          <w:tcPr>
            <w:tcW w:w="2786" w:type="dxa"/>
            <w:tcBorders>
              <w:top w:val="nil"/>
              <w:left w:val="nil"/>
              <w:bottom w:val="single" w:sz="4" w:space="0" w:color="auto"/>
              <w:right w:val="single" w:sz="4" w:space="0" w:color="auto"/>
            </w:tcBorders>
            <w:shd w:val="clear" w:color="auto" w:fill="auto"/>
            <w:vAlign w:val="center"/>
            <w:hideMark/>
          </w:tcPr>
          <w:p w14:paraId="59CAD29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27 190,73</w:t>
            </w:r>
          </w:p>
        </w:tc>
        <w:tc>
          <w:tcPr>
            <w:tcW w:w="1795" w:type="dxa"/>
            <w:tcBorders>
              <w:top w:val="nil"/>
              <w:left w:val="nil"/>
              <w:bottom w:val="single" w:sz="4" w:space="0" w:color="auto"/>
              <w:right w:val="single" w:sz="4" w:space="0" w:color="auto"/>
            </w:tcBorders>
            <w:shd w:val="clear" w:color="auto" w:fill="auto"/>
            <w:vAlign w:val="center"/>
            <w:hideMark/>
          </w:tcPr>
          <w:p w14:paraId="54FDF46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14,32</w:t>
            </w:r>
          </w:p>
        </w:tc>
        <w:tc>
          <w:tcPr>
            <w:tcW w:w="1657" w:type="dxa"/>
            <w:tcBorders>
              <w:top w:val="nil"/>
              <w:left w:val="nil"/>
              <w:bottom w:val="single" w:sz="4" w:space="0" w:color="auto"/>
              <w:right w:val="single" w:sz="4" w:space="0" w:color="auto"/>
            </w:tcBorders>
            <w:shd w:val="clear" w:color="auto" w:fill="auto"/>
            <w:vAlign w:val="center"/>
            <w:hideMark/>
          </w:tcPr>
          <w:p w14:paraId="2D96BFF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8,76</w:t>
            </w:r>
          </w:p>
        </w:tc>
      </w:tr>
      <w:tr w:rsidR="00F821D7" w:rsidRPr="00F821D7" w14:paraId="0EA93568"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6C66B43D"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гостиниц и предприятий</w:t>
            </w:r>
            <w:r w:rsidRPr="00F821D7">
              <w:rPr>
                <w:rFonts w:ascii="Times New Roman" w:eastAsia="Times New Roman" w:hAnsi="Times New Roman" w:cs="Times New Roman"/>
                <w:color w:val="000000"/>
                <w:sz w:val="20"/>
                <w:szCs w:val="20"/>
                <w:lang w:eastAsia="ru-RU"/>
              </w:rPr>
              <w:br/>
              <w:t>общественного питания</w:t>
            </w:r>
          </w:p>
        </w:tc>
        <w:tc>
          <w:tcPr>
            <w:tcW w:w="2786" w:type="dxa"/>
            <w:tcBorders>
              <w:top w:val="nil"/>
              <w:left w:val="nil"/>
              <w:bottom w:val="single" w:sz="4" w:space="0" w:color="auto"/>
              <w:right w:val="single" w:sz="4" w:space="0" w:color="auto"/>
            </w:tcBorders>
            <w:shd w:val="clear" w:color="auto" w:fill="auto"/>
            <w:vAlign w:val="center"/>
            <w:hideMark/>
          </w:tcPr>
          <w:p w14:paraId="3B1D681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1 354</w:t>
            </w:r>
          </w:p>
        </w:tc>
        <w:tc>
          <w:tcPr>
            <w:tcW w:w="2786" w:type="dxa"/>
            <w:tcBorders>
              <w:top w:val="nil"/>
              <w:left w:val="nil"/>
              <w:bottom w:val="single" w:sz="4" w:space="0" w:color="auto"/>
              <w:right w:val="single" w:sz="4" w:space="0" w:color="auto"/>
            </w:tcBorders>
            <w:shd w:val="clear" w:color="auto" w:fill="auto"/>
            <w:vAlign w:val="center"/>
            <w:hideMark/>
          </w:tcPr>
          <w:p w14:paraId="722E413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15 416,2</w:t>
            </w:r>
          </w:p>
        </w:tc>
        <w:tc>
          <w:tcPr>
            <w:tcW w:w="1795" w:type="dxa"/>
            <w:tcBorders>
              <w:top w:val="nil"/>
              <w:left w:val="nil"/>
              <w:bottom w:val="single" w:sz="4" w:space="0" w:color="auto"/>
              <w:right w:val="single" w:sz="4" w:space="0" w:color="auto"/>
            </w:tcBorders>
            <w:shd w:val="clear" w:color="auto" w:fill="auto"/>
            <w:vAlign w:val="center"/>
            <w:hideMark/>
          </w:tcPr>
          <w:p w14:paraId="7388000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3,19</w:t>
            </w:r>
          </w:p>
        </w:tc>
        <w:tc>
          <w:tcPr>
            <w:tcW w:w="1657" w:type="dxa"/>
            <w:tcBorders>
              <w:top w:val="nil"/>
              <w:left w:val="nil"/>
              <w:bottom w:val="single" w:sz="4" w:space="0" w:color="auto"/>
              <w:right w:val="single" w:sz="4" w:space="0" w:color="auto"/>
            </w:tcBorders>
            <w:shd w:val="clear" w:color="auto" w:fill="auto"/>
            <w:vAlign w:val="center"/>
            <w:hideMark/>
          </w:tcPr>
          <w:p w14:paraId="4375862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4,97</w:t>
            </w:r>
          </w:p>
        </w:tc>
      </w:tr>
      <w:tr w:rsidR="00F821D7" w:rsidRPr="00F821D7" w14:paraId="2829C056"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0C728E15"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w:t>
            </w:r>
            <w:r w:rsidRPr="00F821D7">
              <w:rPr>
                <w:rFonts w:ascii="Times New Roman" w:eastAsia="Times New Roman" w:hAnsi="Times New Roman" w:cs="Times New Roman"/>
                <w:color w:val="000000"/>
                <w:sz w:val="20"/>
                <w:szCs w:val="20"/>
                <w:lang w:eastAsia="ru-RU"/>
              </w:rPr>
              <w:br/>
              <w:t>в области информации и связи</w:t>
            </w:r>
          </w:p>
        </w:tc>
        <w:tc>
          <w:tcPr>
            <w:tcW w:w="2786" w:type="dxa"/>
            <w:tcBorders>
              <w:top w:val="nil"/>
              <w:left w:val="nil"/>
              <w:bottom w:val="single" w:sz="4" w:space="0" w:color="auto"/>
              <w:right w:val="single" w:sz="4" w:space="0" w:color="auto"/>
            </w:tcBorders>
            <w:shd w:val="clear" w:color="auto" w:fill="auto"/>
            <w:vAlign w:val="center"/>
            <w:hideMark/>
          </w:tcPr>
          <w:p w14:paraId="21C1710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898</w:t>
            </w:r>
          </w:p>
        </w:tc>
        <w:tc>
          <w:tcPr>
            <w:tcW w:w="2786" w:type="dxa"/>
            <w:tcBorders>
              <w:top w:val="nil"/>
              <w:left w:val="nil"/>
              <w:bottom w:val="single" w:sz="4" w:space="0" w:color="auto"/>
              <w:right w:val="single" w:sz="4" w:space="0" w:color="auto"/>
            </w:tcBorders>
            <w:shd w:val="clear" w:color="auto" w:fill="auto"/>
            <w:vAlign w:val="center"/>
            <w:hideMark/>
          </w:tcPr>
          <w:p w14:paraId="151AED1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3 882,1</w:t>
            </w:r>
          </w:p>
        </w:tc>
        <w:tc>
          <w:tcPr>
            <w:tcW w:w="1795" w:type="dxa"/>
            <w:tcBorders>
              <w:top w:val="nil"/>
              <w:left w:val="nil"/>
              <w:bottom w:val="single" w:sz="4" w:space="0" w:color="auto"/>
              <w:right w:val="single" w:sz="4" w:space="0" w:color="auto"/>
            </w:tcBorders>
            <w:shd w:val="clear" w:color="auto" w:fill="auto"/>
            <w:vAlign w:val="center"/>
            <w:hideMark/>
          </w:tcPr>
          <w:p w14:paraId="4507793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2,11</w:t>
            </w:r>
          </w:p>
        </w:tc>
        <w:tc>
          <w:tcPr>
            <w:tcW w:w="1657" w:type="dxa"/>
            <w:tcBorders>
              <w:top w:val="nil"/>
              <w:left w:val="nil"/>
              <w:bottom w:val="single" w:sz="4" w:space="0" w:color="auto"/>
              <w:right w:val="single" w:sz="4" w:space="0" w:color="auto"/>
            </w:tcBorders>
            <w:shd w:val="clear" w:color="auto" w:fill="auto"/>
            <w:vAlign w:val="center"/>
            <w:hideMark/>
          </w:tcPr>
          <w:p w14:paraId="4AC2A46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1,25</w:t>
            </w:r>
          </w:p>
        </w:tc>
      </w:tr>
      <w:tr w:rsidR="00F821D7" w:rsidRPr="00F821D7" w14:paraId="11AF8813"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64C4709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по операциям с недвижимым</w:t>
            </w:r>
            <w:r w:rsidRPr="00F821D7">
              <w:rPr>
                <w:rFonts w:ascii="Times New Roman" w:eastAsia="Times New Roman" w:hAnsi="Times New Roman" w:cs="Times New Roman"/>
                <w:color w:val="000000"/>
                <w:sz w:val="20"/>
                <w:szCs w:val="20"/>
                <w:lang w:eastAsia="ru-RU"/>
              </w:rPr>
              <w:br/>
              <w:t>имуществом</w:t>
            </w:r>
          </w:p>
        </w:tc>
        <w:tc>
          <w:tcPr>
            <w:tcW w:w="2786" w:type="dxa"/>
            <w:tcBorders>
              <w:top w:val="nil"/>
              <w:left w:val="nil"/>
              <w:bottom w:val="single" w:sz="4" w:space="0" w:color="auto"/>
              <w:right w:val="single" w:sz="4" w:space="0" w:color="auto"/>
            </w:tcBorders>
            <w:shd w:val="clear" w:color="auto" w:fill="auto"/>
            <w:vAlign w:val="center"/>
            <w:hideMark/>
          </w:tcPr>
          <w:p w14:paraId="5F1F55E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2 546</w:t>
            </w:r>
          </w:p>
        </w:tc>
        <w:tc>
          <w:tcPr>
            <w:tcW w:w="2786" w:type="dxa"/>
            <w:tcBorders>
              <w:top w:val="nil"/>
              <w:left w:val="nil"/>
              <w:bottom w:val="single" w:sz="4" w:space="0" w:color="auto"/>
              <w:right w:val="single" w:sz="4" w:space="0" w:color="auto"/>
            </w:tcBorders>
            <w:shd w:val="clear" w:color="auto" w:fill="auto"/>
            <w:vAlign w:val="center"/>
            <w:hideMark/>
          </w:tcPr>
          <w:p w14:paraId="502F2F9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14 847,2</w:t>
            </w:r>
          </w:p>
        </w:tc>
        <w:tc>
          <w:tcPr>
            <w:tcW w:w="1795" w:type="dxa"/>
            <w:tcBorders>
              <w:top w:val="nil"/>
              <w:left w:val="nil"/>
              <w:bottom w:val="single" w:sz="4" w:space="0" w:color="auto"/>
              <w:right w:val="single" w:sz="4" w:space="0" w:color="auto"/>
            </w:tcBorders>
            <w:shd w:val="clear" w:color="auto" w:fill="auto"/>
            <w:vAlign w:val="center"/>
            <w:hideMark/>
          </w:tcPr>
          <w:p w14:paraId="3D42C32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5,99</w:t>
            </w:r>
          </w:p>
        </w:tc>
        <w:tc>
          <w:tcPr>
            <w:tcW w:w="1657" w:type="dxa"/>
            <w:tcBorders>
              <w:top w:val="nil"/>
              <w:left w:val="nil"/>
              <w:bottom w:val="single" w:sz="4" w:space="0" w:color="auto"/>
              <w:right w:val="single" w:sz="4" w:space="0" w:color="auto"/>
            </w:tcBorders>
            <w:shd w:val="clear" w:color="auto" w:fill="auto"/>
            <w:vAlign w:val="center"/>
            <w:hideMark/>
          </w:tcPr>
          <w:p w14:paraId="4545613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4,79</w:t>
            </w:r>
          </w:p>
        </w:tc>
      </w:tr>
      <w:tr w:rsidR="00F821D7" w:rsidRPr="00F821D7" w14:paraId="1F685A68"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1603F58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профессиональная, научная и техническая</w:t>
            </w:r>
            <w:r w:rsidRPr="00F821D7">
              <w:rPr>
                <w:rFonts w:ascii="Times New Roman" w:eastAsia="Times New Roman" w:hAnsi="Times New Roman" w:cs="Times New Roman"/>
                <w:color w:val="000000"/>
                <w:sz w:val="20"/>
                <w:szCs w:val="20"/>
                <w:lang w:eastAsia="ru-RU"/>
              </w:rPr>
              <w:br/>
              <w:t>деятельность</w:t>
            </w:r>
          </w:p>
        </w:tc>
        <w:tc>
          <w:tcPr>
            <w:tcW w:w="2786" w:type="dxa"/>
            <w:tcBorders>
              <w:top w:val="nil"/>
              <w:left w:val="nil"/>
              <w:bottom w:val="single" w:sz="4" w:space="0" w:color="auto"/>
              <w:right w:val="single" w:sz="4" w:space="0" w:color="auto"/>
            </w:tcBorders>
            <w:shd w:val="clear" w:color="auto" w:fill="auto"/>
            <w:vAlign w:val="center"/>
            <w:hideMark/>
          </w:tcPr>
          <w:p w14:paraId="30EE1CF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2 494</w:t>
            </w:r>
          </w:p>
        </w:tc>
        <w:tc>
          <w:tcPr>
            <w:tcW w:w="2786" w:type="dxa"/>
            <w:tcBorders>
              <w:top w:val="nil"/>
              <w:left w:val="nil"/>
              <w:bottom w:val="single" w:sz="4" w:space="0" w:color="auto"/>
              <w:right w:val="single" w:sz="4" w:space="0" w:color="auto"/>
            </w:tcBorders>
            <w:shd w:val="clear" w:color="auto" w:fill="auto"/>
            <w:vAlign w:val="center"/>
            <w:hideMark/>
          </w:tcPr>
          <w:p w14:paraId="39DA3E6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10 174,3</w:t>
            </w:r>
          </w:p>
        </w:tc>
        <w:tc>
          <w:tcPr>
            <w:tcW w:w="1795" w:type="dxa"/>
            <w:tcBorders>
              <w:top w:val="nil"/>
              <w:left w:val="nil"/>
              <w:bottom w:val="single" w:sz="4" w:space="0" w:color="auto"/>
              <w:right w:val="single" w:sz="4" w:space="0" w:color="auto"/>
            </w:tcBorders>
            <w:shd w:val="clear" w:color="auto" w:fill="auto"/>
            <w:vAlign w:val="center"/>
            <w:hideMark/>
          </w:tcPr>
          <w:p w14:paraId="04987C8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5,87</w:t>
            </w:r>
          </w:p>
        </w:tc>
        <w:tc>
          <w:tcPr>
            <w:tcW w:w="1657" w:type="dxa"/>
            <w:tcBorders>
              <w:top w:val="nil"/>
              <w:left w:val="nil"/>
              <w:bottom w:val="single" w:sz="4" w:space="0" w:color="auto"/>
              <w:right w:val="single" w:sz="4" w:space="0" w:color="auto"/>
            </w:tcBorders>
            <w:shd w:val="clear" w:color="auto" w:fill="auto"/>
            <w:vAlign w:val="center"/>
            <w:hideMark/>
          </w:tcPr>
          <w:p w14:paraId="68EE776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3,28</w:t>
            </w:r>
          </w:p>
        </w:tc>
      </w:tr>
      <w:tr w:rsidR="00F821D7" w:rsidRPr="00F821D7" w14:paraId="586FBE5D"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0160F80A"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административная и сопутствующие дополнительные услуги</w:t>
            </w:r>
          </w:p>
        </w:tc>
        <w:tc>
          <w:tcPr>
            <w:tcW w:w="2786" w:type="dxa"/>
            <w:tcBorders>
              <w:top w:val="nil"/>
              <w:left w:val="nil"/>
              <w:bottom w:val="single" w:sz="4" w:space="0" w:color="auto"/>
              <w:right w:val="single" w:sz="4" w:space="0" w:color="auto"/>
            </w:tcBorders>
            <w:shd w:val="clear" w:color="auto" w:fill="auto"/>
            <w:vAlign w:val="center"/>
            <w:hideMark/>
          </w:tcPr>
          <w:p w14:paraId="00184A3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959</w:t>
            </w:r>
          </w:p>
        </w:tc>
        <w:tc>
          <w:tcPr>
            <w:tcW w:w="2786" w:type="dxa"/>
            <w:tcBorders>
              <w:top w:val="nil"/>
              <w:left w:val="nil"/>
              <w:bottom w:val="single" w:sz="4" w:space="0" w:color="auto"/>
              <w:right w:val="single" w:sz="4" w:space="0" w:color="auto"/>
            </w:tcBorders>
            <w:shd w:val="clear" w:color="auto" w:fill="auto"/>
            <w:vAlign w:val="center"/>
            <w:hideMark/>
          </w:tcPr>
          <w:p w14:paraId="3EE3C46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7 147,8</w:t>
            </w:r>
          </w:p>
        </w:tc>
        <w:tc>
          <w:tcPr>
            <w:tcW w:w="1795" w:type="dxa"/>
            <w:tcBorders>
              <w:top w:val="nil"/>
              <w:left w:val="nil"/>
              <w:bottom w:val="single" w:sz="4" w:space="0" w:color="auto"/>
              <w:right w:val="single" w:sz="4" w:space="0" w:color="auto"/>
            </w:tcBorders>
            <w:shd w:val="clear" w:color="auto" w:fill="auto"/>
            <w:vAlign w:val="center"/>
            <w:hideMark/>
          </w:tcPr>
          <w:p w14:paraId="42F246A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2,26</w:t>
            </w:r>
          </w:p>
        </w:tc>
        <w:tc>
          <w:tcPr>
            <w:tcW w:w="1657" w:type="dxa"/>
            <w:tcBorders>
              <w:top w:val="nil"/>
              <w:left w:val="nil"/>
              <w:bottom w:val="single" w:sz="4" w:space="0" w:color="auto"/>
              <w:right w:val="single" w:sz="4" w:space="0" w:color="auto"/>
            </w:tcBorders>
            <w:shd w:val="clear" w:color="auto" w:fill="auto"/>
            <w:vAlign w:val="center"/>
            <w:hideMark/>
          </w:tcPr>
          <w:p w14:paraId="638DF7F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2,30</w:t>
            </w:r>
          </w:p>
        </w:tc>
      </w:tr>
      <w:tr w:rsidR="00F821D7" w:rsidRPr="00F821D7" w14:paraId="6F43AC21"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51E6CFA0"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lastRenderedPageBreak/>
              <w:t>образование</w:t>
            </w:r>
          </w:p>
        </w:tc>
        <w:tc>
          <w:tcPr>
            <w:tcW w:w="2786" w:type="dxa"/>
            <w:tcBorders>
              <w:top w:val="nil"/>
              <w:left w:val="nil"/>
              <w:bottom w:val="single" w:sz="4" w:space="0" w:color="auto"/>
              <w:right w:val="single" w:sz="4" w:space="0" w:color="auto"/>
            </w:tcBorders>
            <w:shd w:val="clear" w:color="auto" w:fill="auto"/>
            <w:vAlign w:val="center"/>
            <w:hideMark/>
          </w:tcPr>
          <w:p w14:paraId="1EB7FEC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512</w:t>
            </w:r>
          </w:p>
        </w:tc>
        <w:tc>
          <w:tcPr>
            <w:tcW w:w="2786" w:type="dxa"/>
            <w:tcBorders>
              <w:top w:val="nil"/>
              <w:left w:val="nil"/>
              <w:bottom w:val="single" w:sz="4" w:space="0" w:color="auto"/>
              <w:right w:val="single" w:sz="4" w:space="0" w:color="auto"/>
            </w:tcBorders>
            <w:shd w:val="clear" w:color="auto" w:fill="auto"/>
            <w:vAlign w:val="center"/>
            <w:hideMark/>
          </w:tcPr>
          <w:p w14:paraId="13B6B18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849</w:t>
            </w:r>
          </w:p>
        </w:tc>
        <w:tc>
          <w:tcPr>
            <w:tcW w:w="1795" w:type="dxa"/>
            <w:tcBorders>
              <w:top w:val="nil"/>
              <w:left w:val="nil"/>
              <w:bottom w:val="single" w:sz="4" w:space="0" w:color="auto"/>
              <w:right w:val="single" w:sz="4" w:space="0" w:color="auto"/>
            </w:tcBorders>
            <w:shd w:val="clear" w:color="auto" w:fill="auto"/>
            <w:vAlign w:val="center"/>
            <w:hideMark/>
          </w:tcPr>
          <w:p w14:paraId="62C449B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1,21</w:t>
            </w:r>
          </w:p>
        </w:tc>
        <w:tc>
          <w:tcPr>
            <w:tcW w:w="1657" w:type="dxa"/>
            <w:tcBorders>
              <w:top w:val="nil"/>
              <w:left w:val="nil"/>
              <w:bottom w:val="single" w:sz="4" w:space="0" w:color="auto"/>
              <w:right w:val="single" w:sz="4" w:space="0" w:color="auto"/>
            </w:tcBorders>
            <w:shd w:val="clear" w:color="auto" w:fill="auto"/>
            <w:vAlign w:val="center"/>
            <w:hideMark/>
          </w:tcPr>
          <w:p w14:paraId="1F4D305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0,27</w:t>
            </w:r>
          </w:p>
        </w:tc>
      </w:tr>
      <w:tr w:rsidR="00F821D7" w:rsidRPr="00F821D7" w14:paraId="2E268CD9"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122F4EE0"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здравоохранения</w:t>
            </w:r>
            <w:r w:rsidRPr="00F821D7">
              <w:rPr>
                <w:rFonts w:ascii="Times New Roman" w:eastAsia="Times New Roman" w:hAnsi="Times New Roman" w:cs="Times New Roman"/>
                <w:color w:val="000000"/>
                <w:sz w:val="20"/>
                <w:szCs w:val="20"/>
                <w:lang w:eastAsia="ru-RU"/>
              </w:rPr>
              <w:br/>
              <w:t>и социальных услуг</w:t>
            </w:r>
          </w:p>
        </w:tc>
        <w:tc>
          <w:tcPr>
            <w:tcW w:w="2786" w:type="dxa"/>
            <w:tcBorders>
              <w:top w:val="nil"/>
              <w:left w:val="nil"/>
              <w:bottom w:val="single" w:sz="4" w:space="0" w:color="auto"/>
              <w:right w:val="single" w:sz="4" w:space="0" w:color="auto"/>
            </w:tcBorders>
            <w:shd w:val="clear" w:color="auto" w:fill="auto"/>
            <w:vAlign w:val="center"/>
            <w:hideMark/>
          </w:tcPr>
          <w:p w14:paraId="3BF1959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188</w:t>
            </w:r>
          </w:p>
        </w:tc>
        <w:tc>
          <w:tcPr>
            <w:tcW w:w="2786" w:type="dxa"/>
            <w:tcBorders>
              <w:top w:val="nil"/>
              <w:left w:val="nil"/>
              <w:bottom w:val="single" w:sz="4" w:space="0" w:color="auto"/>
              <w:right w:val="single" w:sz="4" w:space="0" w:color="auto"/>
            </w:tcBorders>
            <w:shd w:val="clear" w:color="auto" w:fill="auto"/>
            <w:vAlign w:val="center"/>
            <w:hideMark/>
          </w:tcPr>
          <w:p w14:paraId="3E0537E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169,5</w:t>
            </w:r>
          </w:p>
        </w:tc>
        <w:tc>
          <w:tcPr>
            <w:tcW w:w="1795" w:type="dxa"/>
            <w:tcBorders>
              <w:top w:val="nil"/>
              <w:left w:val="nil"/>
              <w:bottom w:val="single" w:sz="4" w:space="0" w:color="auto"/>
              <w:right w:val="single" w:sz="4" w:space="0" w:color="auto"/>
            </w:tcBorders>
            <w:shd w:val="clear" w:color="auto" w:fill="auto"/>
            <w:vAlign w:val="center"/>
            <w:hideMark/>
          </w:tcPr>
          <w:p w14:paraId="693F1FB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0,44</w:t>
            </w:r>
          </w:p>
        </w:tc>
        <w:tc>
          <w:tcPr>
            <w:tcW w:w="1657" w:type="dxa"/>
            <w:tcBorders>
              <w:top w:val="nil"/>
              <w:left w:val="nil"/>
              <w:bottom w:val="single" w:sz="4" w:space="0" w:color="auto"/>
              <w:right w:val="single" w:sz="4" w:space="0" w:color="auto"/>
            </w:tcBorders>
            <w:shd w:val="clear" w:color="auto" w:fill="auto"/>
            <w:vAlign w:val="center"/>
            <w:hideMark/>
          </w:tcPr>
          <w:p w14:paraId="35AFA3A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0,05</w:t>
            </w:r>
          </w:p>
        </w:tc>
      </w:tr>
      <w:tr w:rsidR="00F821D7" w:rsidRPr="00F821D7" w14:paraId="581E65D2"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17F61D60"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культуры, спорта, организации досуга и развлечений</w:t>
            </w:r>
          </w:p>
        </w:tc>
        <w:tc>
          <w:tcPr>
            <w:tcW w:w="2786" w:type="dxa"/>
            <w:tcBorders>
              <w:top w:val="nil"/>
              <w:left w:val="nil"/>
              <w:bottom w:val="single" w:sz="4" w:space="0" w:color="auto"/>
              <w:right w:val="single" w:sz="4" w:space="0" w:color="auto"/>
            </w:tcBorders>
            <w:shd w:val="clear" w:color="auto" w:fill="auto"/>
            <w:vAlign w:val="center"/>
            <w:hideMark/>
          </w:tcPr>
          <w:p w14:paraId="57D1BCB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522</w:t>
            </w:r>
          </w:p>
        </w:tc>
        <w:tc>
          <w:tcPr>
            <w:tcW w:w="2786" w:type="dxa"/>
            <w:tcBorders>
              <w:top w:val="nil"/>
              <w:left w:val="nil"/>
              <w:bottom w:val="single" w:sz="4" w:space="0" w:color="auto"/>
              <w:right w:val="single" w:sz="4" w:space="0" w:color="auto"/>
            </w:tcBorders>
            <w:shd w:val="clear" w:color="auto" w:fill="auto"/>
            <w:vAlign w:val="center"/>
            <w:hideMark/>
          </w:tcPr>
          <w:p w14:paraId="2441DEA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3 205,2</w:t>
            </w:r>
          </w:p>
        </w:tc>
        <w:tc>
          <w:tcPr>
            <w:tcW w:w="1795" w:type="dxa"/>
            <w:tcBorders>
              <w:top w:val="nil"/>
              <w:left w:val="nil"/>
              <w:bottom w:val="single" w:sz="4" w:space="0" w:color="auto"/>
              <w:right w:val="single" w:sz="4" w:space="0" w:color="auto"/>
            </w:tcBorders>
            <w:shd w:val="clear" w:color="auto" w:fill="auto"/>
            <w:vAlign w:val="center"/>
            <w:hideMark/>
          </w:tcPr>
          <w:p w14:paraId="0E0841A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1,23</w:t>
            </w:r>
          </w:p>
        </w:tc>
        <w:tc>
          <w:tcPr>
            <w:tcW w:w="1657" w:type="dxa"/>
            <w:tcBorders>
              <w:top w:val="nil"/>
              <w:left w:val="nil"/>
              <w:bottom w:val="single" w:sz="4" w:space="0" w:color="auto"/>
              <w:right w:val="single" w:sz="4" w:space="0" w:color="auto"/>
            </w:tcBorders>
            <w:shd w:val="clear" w:color="auto" w:fill="auto"/>
            <w:vAlign w:val="center"/>
            <w:hideMark/>
          </w:tcPr>
          <w:p w14:paraId="6DCC77D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1,03</w:t>
            </w:r>
          </w:p>
        </w:tc>
      </w:tr>
      <w:tr w:rsidR="00F821D7" w:rsidRPr="00F821D7" w14:paraId="1E56A211" w14:textId="77777777" w:rsidTr="006F5E2C">
        <w:trPr>
          <w:trHeight w:val="397"/>
        </w:trPr>
        <w:tc>
          <w:tcPr>
            <w:tcW w:w="4906" w:type="dxa"/>
            <w:tcBorders>
              <w:top w:val="nil"/>
              <w:left w:val="single" w:sz="4" w:space="0" w:color="auto"/>
              <w:bottom w:val="single" w:sz="4" w:space="0" w:color="auto"/>
              <w:right w:val="single" w:sz="4" w:space="0" w:color="auto"/>
            </w:tcBorders>
            <w:shd w:val="clear" w:color="auto" w:fill="auto"/>
            <w:vAlign w:val="center"/>
            <w:hideMark/>
          </w:tcPr>
          <w:p w14:paraId="213506BA"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предоставление прочих видов услуг и иные виды</w:t>
            </w:r>
            <w:r w:rsidRPr="00F821D7">
              <w:rPr>
                <w:rFonts w:ascii="Times New Roman" w:eastAsia="Times New Roman" w:hAnsi="Times New Roman" w:cs="Times New Roman"/>
                <w:color w:val="000000"/>
                <w:sz w:val="20"/>
                <w:szCs w:val="20"/>
                <w:lang w:eastAsia="ru-RU"/>
              </w:rPr>
              <w:br/>
              <w:t xml:space="preserve">деятельности </w:t>
            </w:r>
          </w:p>
        </w:tc>
        <w:tc>
          <w:tcPr>
            <w:tcW w:w="2786" w:type="dxa"/>
            <w:tcBorders>
              <w:top w:val="nil"/>
              <w:left w:val="nil"/>
              <w:bottom w:val="single" w:sz="4" w:space="0" w:color="auto"/>
              <w:right w:val="single" w:sz="4" w:space="0" w:color="auto"/>
            </w:tcBorders>
            <w:shd w:val="clear" w:color="auto" w:fill="auto"/>
            <w:vAlign w:val="center"/>
            <w:hideMark/>
          </w:tcPr>
          <w:p w14:paraId="0A4FD47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2 468</w:t>
            </w:r>
          </w:p>
        </w:tc>
        <w:tc>
          <w:tcPr>
            <w:tcW w:w="2786" w:type="dxa"/>
            <w:tcBorders>
              <w:top w:val="nil"/>
              <w:left w:val="nil"/>
              <w:bottom w:val="single" w:sz="4" w:space="0" w:color="auto"/>
              <w:right w:val="single" w:sz="4" w:space="0" w:color="auto"/>
            </w:tcBorders>
            <w:shd w:val="clear" w:color="auto" w:fill="auto"/>
            <w:vAlign w:val="center"/>
            <w:hideMark/>
          </w:tcPr>
          <w:p w14:paraId="3396398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7 259,87</w:t>
            </w:r>
          </w:p>
        </w:tc>
        <w:tc>
          <w:tcPr>
            <w:tcW w:w="1795" w:type="dxa"/>
            <w:tcBorders>
              <w:top w:val="nil"/>
              <w:left w:val="nil"/>
              <w:bottom w:val="single" w:sz="4" w:space="0" w:color="auto"/>
              <w:right w:val="single" w:sz="4" w:space="0" w:color="auto"/>
            </w:tcBorders>
            <w:shd w:val="clear" w:color="auto" w:fill="auto"/>
            <w:vAlign w:val="center"/>
            <w:hideMark/>
          </w:tcPr>
          <w:p w14:paraId="252A1CF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5,80</w:t>
            </w:r>
          </w:p>
        </w:tc>
        <w:tc>
          <w:tcPr>
            <w:tcW w:w="1657" w:type="dxa"/>
            <w:tcBorders>
              <w:top w:val="nil"/>
              <w:left w:val="nil"/>
              <w:bottom w:val="single" w:sz="4" w:space="0" w:color="auto"/>
              <w:right w:val="single" w:sz="4" w:space="0" w:color="auto"/>
            </w:tcBorders>
            <w:shd w:val="clear" w:color="auto" w:fill="auto"/>
            <w:vAlign w:val="center"/>
            <w:hideMark/>
          </w:tcPr>
          <w:p w14:paraId="5BA6855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2,34</w:t>
            </w:r>
          </w:p>
        </w:tc>
      </w:tr>
    </w:tbl>
    <w:p w14:paraId="7C942DE1" w14:textId="77777777" w:rsidR="00F821D7" w:rsidRPr="00F821D7" w:rsidRDefault="00F821D7" w:rsidP="00F821D7">
      <w:pPr>
        <w:jc w:val="both"/>
        <w:rPr>
          <w:rFonts w:ascii="Times New Roman" w:hAnsi="Times New Roman" w:cs="Times New Roman"/>
          <w:sz w:val="20"/>
          <w:szCs w:val="20"/>
        </w:rPr>
      </w:pPr>
    </w:p>
    <w:p w14:paraId="5BB10A6C" w14:textId="77777777" w:rsidR="00F821D7" w:rsidRPr="00F821D7" w:rsidRDefault="00F821D7" w:rsidP="00F821D7">
      <w:pPr>
        <w:rPr>
          <w:rFonts w:ascii="Times New Roman" w:hAnsi="Times New Roman" w:cs="Times New Roman"/>
          <w:sz w:val="20"/>
          <w:szCs w:val="20"/>
        </w:rPr>
      </w:pPr>
    </w:p>
    <w:p w14:paraId="31E9AA7A" w14:textId="77777777" w:rsidR="00F821D7" w:rsidRPr="00F821D7" w:rsidRDefault="00F821D7" w:rsidP="00F821D7">
      <w:pPr>
        <w:jc w:val="both"/>
        <w:rPr>
          <w:rFonts w:ascii="Times New Roman" w:hAnsi="Times New Roman" w:cs="Times New Roman"/>
        </w:rPr>
      </w:pPr>
    </w:p>
    <w:p w14:paraId="6C3DCA9B" w14:textId="77777777" w:rsidR="00F821D7" w:rsidRPr="00F821D7" w:rsidRDefault="00F821D7" w:rsidP="00F821D7">
      <w:pPr>
        <w:jc w:val="right"/>
        <w:rPr>
          <w:rFonts w:ascii="Times New Roman" w:hAnsi="Times New Roman" w:cs="Times New Roman"/>
          <w:bCs/>
          <w:sz w:val="24"/>
          <w:szCs w:val="24"/>
        </w:rPr>
      </w:pPr>
      <w:r w:rsidRPr="00F821D7">
        <w:rPr>
          <w:rFonts w:ascii="Times New Roman" w:hAnsi="Times New Roman" w:cs="Times New Roman"/>
          <w:b/>
          <w:bCs/>
          <w:sz w:val="24"/>
          <w:szCs w:val="24"/>
        </w:rPr>
        <w:t>Приложение №5.</w:t>
      </w:r>
      <w:r w:rsidRPr="00F821D7">
        <w:rPr>
          <w:rFonts w:ascii="Times New Roman" w:hAnsi="Times New Roman" w:cs="Times New Roman"/>
          <w:sz w:val="24"/>
          <w:szCs w:val="24"/>
        </w:rPr>
        <w:t xml:space="preserve"> </w:t>
      </w:r>
      <w:r w:rsidRPr="00F821D7">
        <w:rPr>
          <w:rFonts w:ascii="Times New Roman" w:hAnsi="Times New Roman" w:cs="Times New Roman"/>
          <w:bCs/>
          <w:color w:val="000000"/>
          <w:sz w:val="24"/>
          <w:szCs w:val="24"/>
          <w:shd w:val="clear" w:color="auto" w:fill="FFFFFF"/>
        </w:rPr>
        <w:t xml:space="preserve">Динамика изменения численности работников малых </w:t>
      </w:r>
      <w:r w:rsidRPr="00F821D7">
        <w:rPr>
          <w:rFonts w:ascii="Times New Roman" w:hAnsi="Times New Roman" w:cs="Times New Roman"/>
          <w:bCs/>
          <w:color w:val="000000"/>
          <w:sz w:val="24"/>
          <w:szCs w:val="24"/>
          <w:shd w:val="clear" w:color="auto" w:fill="FFFFFF"/>
        </w:rPr>
        <w:br/>
        <w:t>предприятий</w:t>
      </w:r>
      <w:r w:rsidRPr="00F821D7">
        <w:rPr>
          <w:rFonts w:ascii="Times New Roman" w:hAnsi="Times New Roman" w:cs="Times New Roman"/>
          <w:bCs/>
          <w:sz w:val="24"/>
          <w:szCs w:val="24"/>
        </w:rPr>
        <w:t xml:space="preserve"> </w:t>
      </w:r>
      <w:r w:rsidRPr="00F821D7">
        <w:rPr>
          <w:rFonts w:ascii="Times New Roman" w:hAnsi="Times New Roman" w:cs="Times New Roman"/>
          <w:bCs/>
          <w:color w:val="000000"/>
          <w:sz w:val="24"/>
          <w:szCs w:val="24"/>
          <w:shd w:val="clear" w:color="auto" w:fill="FFFFFF"/>
        </w:rPr>
        <w:t>по видам экономической деятельности за 2019-2023 гг.</w:t>
      </w:r>
    </w:p>
    <w:tbl>
      <w:tblPr>
        <w:tblW w:w="13892" w:type="dxa"/>
        <w:tblInd w:w="334" w:type="dxa"/>
        <w:tblLayout w:type="fixed"/>
        <w:tblLook w:val="04A0" w:firstRow="1" w:lastRow="0" w:firstColumn="1" w:lastColumn="0" w:noHBand="0" w:noVBand="1"/>
      </w:tblPr>
      <w:tblGrid>
        <w:gridCol w:w="4079"/>
        <w:gridCol w:w="1169"/>
        <w:gridCol w:w="1169"/>
        <w:gridCol w:w="1170"/>
        <w:gridCol w:w="1170"/>
        <w:gridCol w:w="1170"/>
        <w:gridCol w:w="793"/>
        <w:gridCol w:w="793"/>
        <w:gridCol w:w="793"/>
        <w:gridCol w:w="793"/>
        <w:gridCol w:w="793"/>
      </w:tblGrid>
      <w:tr w:rsidR="00F821D7" w:rsidRPr="00F821D7" w14:paraId="40718DDA" w14:textId="77777777" w:rsidTr="006F5E2C">
        <w:trPr>
          <w:trHeight w:val="567"/>
        </w:trPr>
        <w:tc>
          <w:tcPr>
            <w:tcW w:w="4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296AB"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27AAE96D" w14:textId="77777777" w:rsidR="00F821D7" w:rsidRPr="00F821D7" w:rsidRDefault="00F821D7" w:rsidP="00F821D7">
            <w:pPr>
              <w:spacing w:after="0" w:line="240" w:lineRule="auto"/>
              <w:jc w:val="center"/>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2019</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62C9C320" w14:textId="77777777" w:rsidR="00F821D7" w:rsidRPr="00F821D7" w:rsidRDefault="00F821D7" w:rsidP="00F821D7">
            <w:pPr>
              <w:spacing w:after="0" w:line="240" w:lineRule="auto"/>
              <w:jc w:val="center"/>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2020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14F9C3B" w14:textId="77777777" w:rsidR="00F821D7" w:rsidRPr="00F821D7" w:rsidRDefault="00F821D7" w:rsidP="00F821D7">
            <w:pPr>
              <w:spacing w:after="0" w:line="240" w:lineRule="auto"/>
              <w:jc w:val="center"/>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2021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6297C12" w14:textId="77777777" w:rsidR="00F821D7" w:rsidRPr="00F821D7" w:rsidRDefault="00F821D7" w:rsidP="00F821D7">
            <w:pPr>
              <w:spacing w:after="0" w:line="240" w:lineRule="auto"/>
              <w:jc w:val="center"/>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2022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0898319" w14:textId="77777777" w:rsidR="00F821D7" w:rsidRPr="00F821D7" w:rsidRDefault="00F821D7" w:rsidP="00F821D7">
            <w:pPr>
              <w:spacing w:after="0" w:line="240" w:lineRule="auto"/>
              <w:jc w:val="center"/>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2023</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467737A3"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2020/ 2019</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669E5515"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2021/ 2020</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633303E8"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2022/ 2021</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3729D018"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2023/ 2022</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5A210960"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2023/ 2019</w:t>
            </w:r>
          </w:p>
        </w:tc>
      </w:tr>
      <w:tr w:rsidR="00F821D7" w:rsidRPr="00F821D7" w14:paraId="1D90453C"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5F5BC633"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Всего по области   в том числе по видам деятельности:</w:t>
            </w:r>
          </w:p>
        </w:tc>
        <w:tc>
          <w:tcPr>
            <w:tcW w:w="1169" w:type="dxa"/>
            <w:tcBorders>
              <w:top w:val="nil"/>
              <w:left w:val="nil"/>
              <w:bottom w:val="single" w:sz="4" w:space="0" w:color="auto"/>
              <w:right w:val="single" w:sz="4" w:space="0" w:color="auto"/>
            </w:tcBorders>
            <w:shd w:val="clear" w:color="auto" w:fill="auto"/>
            <w:vAlign w:val="center"/>
            <w:hideMark/>
          </w:tcPr>
          <w:p w14:paraId="5ECF82D8"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128 569</w:t>
            </w:r>
          </w:p>
        </w:tc>
        <w:tc>
          <w:tcPr>
            <w:tcW w:w="1169" w:type="dxa"/>
            <w:tcBorders>
              <w:top w:val="nil"/>
              <w:left w:val="nil"/>
              <w:bottom w:val="single" w:sz="4" w:space="0" w:color="auto"/>
              <w:right w:val="single" w:sz="4" w:space="0" w:color="auto"/>
            </w:tcBorders>
            <w:shd w:val="clear" w:color="auto" w:fill="auto"/>
            <w:vAlign w:val="center"/>
            <w:hideMark/>
          </w:tcPr>
          <w:p w14:paraId="59DB7D0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121 226,9</w:t>
            </w:r>
          </w:p>
        </w:tc>
        <w:tc>
          <w:tcPr>
            <w:tcW w:w="1170" w:type="dxa"/>
            <w:tcBorders>
              <w:top w:val="nil"/>
              <w:left w:val="nil"/>
              <w:bottom w:val="single" w:sz="4" w:space="0" w:color="auto"/>
              <w:right w:val="single" w:sz="4" w:space="0" w:color="auto"/>
            </w:tcBorders>
            <w:shd w:val="clear" w:color="auto" w:fill="auto"/>
            <w:vAlign w:val="center"/>
            <w:hideMark/>
          </w:tcPr>
          <w:p w14:paraId="54581FE0"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117 642</w:t>
            </w:r>
          </w:p>
        </w:tc>
        <w:tc>
          <w:tcPr>
            <w:tcW w:w="1170" w:type="dxa"/>
            <w:tcBorders>
              <w:top w:val="nil"/>
              <w:left w:val="nil"/>
              <w:bottom w:val="single" w:sz="4" w:space="0" w:color="auto"/>
              <w:right w:val="single" w:sz="4" w:space="0" w:color="auto"/>
            </w:tcBorders>
            <w:shd w:val="clear" w:color="auto" w:fill="auto"/>
            <w:vAlign w:val="center"/>
            <w:hideMark/>
          </w:tcPr>
          <w:p w14:paraId="53CBC64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103 822</w:t>
            </w:r>
          </w:p>
        </w:tc>
        <w:tc>
          <w:tcPr>
            <w:tcW w:w="1170" w:type="dxa"/>
            <w:tcBorders>
              <w:top w:val="nil"/>
              <w:left w:val="nil"/>
              <w:bottom w:val="single" w:sz="4" w:space="0" w:color="auto"/>
              <w:right w:val="single" w:sz="4" w:space="0" w:color="auto"/>
            </w:tcBorders>
            <w:shd w:val="clear" w:color="auto" w:fill="auto"/>
            <w:vAlign w:val="center"/>
            <w:hideMark/>
          </w:tcPr>
          <w:p w14:paraId="4B81FC23"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100 443</w:t>
            </w:r>
          </w:p>
        </w:tc>
        <w:tc>
          <w:tcPr>
            <w:tcW w:w="793" w:type="dxa"/>
            <w:tcBorders>
              <w:top w:val="nil"/>
              <w:left w:val="nil"/>
              <w:bottom w:val="single" w:sz="4" w:space="0" w:color="auto"/>
              <w:right w:val="single" w:sz="4" w:space="0" w:color="auto"/>
            </w:tcBorders>
            <w:shd w:val="clear" w:color="auto" w:fill="auto"/>
            <w:vAlign w:val="center"/>
            <w:hideMark/>
          </w:tcPr>
          <w:p w14:paraId="54B2B7F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0,95</w:t>
            </w:r>
          </w:p>
        </w:tc>
        <w:tc>
          <w:tcPr>
            <w:tcW w:w="793" w:type="dxa"/>
            <w:tcBorders>
              <w:top w:val="nil"/>
              <w:left w:val="nil"/>
              <w:bottom w:val="single" w:sz="4" w:space="0" w:color="auto"/>
              <w:right w:val="single" w:sz="4" w:space="0" w:color="auto"/>
            </w:tcBorders>
            <w:shd w:val="clear" w:color="auto" w:fill="auto"/>
            <w:vAlign w:val="center"/>
            <w:hideMark/>
          </w:tcPr>
          <w:p w14:paraId="67482BC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0,97</w:t>
            </w:r>
          </w:p>
        </w:tc>
        <w:tc>
          <w:tcPr>
            <w:tcW w:w="793" w:type="dxa"/>
            <w:tcBorders>
              <w:top w:val="nil"/>
              <w:left w:val="nil"/>
              <w:bottom w:val="single" w:sz="4" w:space="0" w:color="auto"/>
              <w:right w:val="single" w:sz="4" w:space="0" w:color="auto"/>
            </w:tcBorders>
            <w:shd w:val="clear" w:color="auto" w:fill="auto"/>
            <w:vAlign w:val="center"/>
            <w:hideMark/>
          </w:tcPr>
          <w:p w14:paraId="56C3B80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0,88</w:t>
            </w:r>
          </w:p>
        </w:tc>
        <w:tc>
          <w:tcPr>
            <w:tcW w:w="793" w:type="dxa"/>
            <w:tcBorders>
              <w:top w:val="nil"/>
              <w:left w:val="nil"/>
              <w:bottom w:val="single" w:sz="4" w:space="0" w:color="auto"/>
              <w:right w:val="single" w:sz="4" w:space="0" w:color="auto"/>
            </w:tcBorders>
            <w:shd w:val="clear" w:color="auto" w:fill="auto"/>
            <w:vAlign w:val="center"/>
            <w:hideMark/>
          </w:tcPr>
          <w:p w14:paraId="2D7886E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0,97</w:t>
            </w:r>
          </w:p>
        </w:tc>
        <w:tc>
          <w:tcPr>
            <w:tcW w:w="793" w:type="dxa"/>
            <w:tcBorders>
              <w:top w:val="nil"/>
              <w:left w:val="nil"/>
              <w:bottom w:val="single" w:sz="4" w:space="0" w:color="auto"/>
              <w:right w:val="single" w:sz="4" w:space="0" w:color="auto"/>
            </w:tcBorders>
            <w:shd w:val="clear" w:color="auto" w:fill="auto"/>
            <w:vAlign w:val="center"/>
            <w:hideMark/>
          </w:tcPr>
          <w:p w14:paraId="03DBAD3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0,79</w:t>
            </w:r>
          </w:p>
        </w:tc>
      </w:tr>
      <w:tr w:rsidR="00F821D7" w:rsidRPr="00F821D7" w14:paraId="223D3A2B"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42BCE21E"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 сельское, лесное хозяйство, охота, рыболовство и рыбоводство  </w:t>
            </w:r>
          </w:p>
        </w:tc>
        <w:tc>
          <w:tcPr>
            <w:tcW w:w="1169" w:type="dxa"/>
            <w:tcBorders>
              <w:top w:val="nil"/>
              <w:left w:val="nil"/>
              <w:bottom w:val="single" w:sz="4" w:space="0" w:color="auto"/>
              <w:right w:val="single" w:sz="4" w:space="0" w:color="auto"/>
            </w:tcBorders>
            <w:shd w:val="clear" w:color="auto" w:fill="auto"/>
            <w:vAlign w:val="center"/>
            <w:hideMark/>
          </w:tcPr>
          <w:p w14:paraId="633B722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11 355</w:t>
            </w:r>
          </w:p>
        </w:tc>
        <w:tc>
          <w:tcPr>
            <w:tcW w:w="1169" w:type="dxa"/>
            <w:tcBorders>
              <w:top w:val="nil"/>
              <w:left w:val="nil"/>
              <w:bottom w:val="single" w:sz="4" w:space="0" w:color="auto"/>
              <w:right w:val="single" w:sz="4" w:space="0" w:color="auto"/>
            </w:tcBorders>
            <w:shd w:val="clear" w:color="auto" w:fill="auto"/>
            <w:vAlign w:val="center"/>
            <w:hideMark/>
          </w:tcPr>
          <w:p w14:paraId="7A968F5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10 936,4</w:t>
            </w:r>
          </w:p>
        </w:tc>
        <w:tc>
          <w:tcPr>
            <w:tcW w:w="1170" w:type="dxa"/>
            <w:tcBorders>
              <w:top w:val="nil"/>
              <w:left w:val="nil"/>
              <w:bottom w:val="single" w:sz="4" w:space="0" w:color="auto"/>
              <w:right w:val="single" w:sz="4" w:space="0" w:color="auto"/>
            </w:tcBorders>
            <w:shd w:val="clear" w:color="auto" w:fill="auto"/>
            <w:vAlign w:val="center"/>
            <w:hideMark/>
          </w:tcPr>
          <w:p w14:paraId="7D06DD2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10 619</w:t>
            </w:r>
          </w:p>
        </w:tc>
        <w:tc>
          <w:tcPr>
            <w:tcW w:w="1170" w:type="dxa"/>
            <w:tcBorders>
              <w:top w:val="nil"/>
              <w:left w:val="nil"/>
              <w:bottom w:val="single" w:sz="4" w:space="0" w:color="auto"/>
              <w:right w:val="single" w:sz="4" w:space="0" w:color="auto"/>
            </w:tcBorders>
            <w:shd w:val="clear" w:color="auto" w:fill="auto"/>
            <w:vAlign w:val="center"/>
            <w:hideMark/>
          </w:tcPr>
          <w:p w14:paraId="0B5E9FB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11 745</w:t>
            </w:r>
          </w:p>
        </w:tc>
        <w:tc>
          <w:tcPr>
            <w:tcW w:w="1170" w:type="dxa"/>
            <w:tcBorders>
              <w:top w:val="nil"/>
              <w:left w:val="nil"/>
              <w:bottom w:val="single" w:sz="4" w:space="0" w:color="auto"/>
              <w:right w:val="single" w:sz="4" w:space="0" w:color="auto"/>
            </w:tcBorders>
            <w:shd w:val="clear" w:color="auto" w:fill="auto"/>
            <w:vAlign w:val="center"/>
            <w:hideMark/>
          </w:tcPr>
          <w:p w14:paraId="48232AF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11 504</w:t>
            </w:r>
          </w:p>
        </w:tc>
        <w:tc>
          <w:tcPr>
            <w:tcW w:w="793" w:type="dxa"/>
            <w:tcBorders>
              <w:top w:val="nil"/>
              <w:left w:val="nil"/>
              <w:bottom w:val="single" w:sz="4" w:space="0" w:color="auto"/>
              <w:right w:val="single" w:sz="4" w:space="0" w:color="auto"/>
            </w:tcBorders>
            <w:shd w:val="clear" w:color="auto" w:fill="auto"/>
            <w:vAlign w:val="center"/>
            <w:hideMark/>
          </w:tcPr>
          <w:p w14:paraId="08352C7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0,97</w:t>
            </w:r>
          </w:p>
        </w:tc>
        <w:tc>
          <w:tcPr>
            <w:tcW w:w="793" w:type="dxa"/>
            <w:tcBorders>
              <w:top w:val="nil"/>
              <w:left w:val="nil"/>
              <w:bottom w:val="single" w:sz="4" w:space="0" w:color="auto"/>
              <w:right w:val="single" w:sz="4" w:space="0" w:color="auto"/>
            </w:tcBorders>
            <w:shd w:val="clear" w:color="auto" w:fill="auto"/>
            <w:vAlign w:val="center"/>
            <w:hideMark/>
          </w:tcPr>
          <w:p w14:paraId="7AF8858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0,97</w:t>
            </w:r>
          </w:p>
        </w:tc>
        <w:tc>
          <w:tcPr>
            <w:tcW w:w="793" w:type="dxa"/>
            <w:tcBorders>
              <w:top w:val="nil"/>
              <w:left w:val="nil"/>
              <w:bottom w:val="single" w:sz="4" w:space="0" w:color="auto"/>
              <w:right w:val="single" w:sz="4" w:space="0" w:color="auto"/>
            </w:tcBorders>
            <w:shd w:val="clear" w:color="auto" w:fill="auto"/>
            <w:vAlign w:val="center"/>
            <w:hideMark/>
          </w:tcPr>
          <w:p w14:paraId="2B28AA1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1,11</w:t>
            </w:r>
          </w:p>
        </w:tc>
        <w:tc>
          <w:tcPr>
            <w:tcW w:w="793" w:type="dxa"/>
            <w:tcBorders>
              <w:top w:val="nil"/>
              <w:left w:val="nil"/>
              <w:bottom w:val="single" w:sz="4" w:space="0" w:color="auto"/>
              <w:right w:val="single" w:sz="4" w:space="0" w:color="auto"/>
            </w:tcBorders>
            <w:shd w:val="clear" w:color="auto" w:fill="auto"/>
            <w:vAlign w:val="center"/>
            <w:hideMark/>
          </w:tcPr>
          <w:p w14:paraId="5212515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0,98</w:t>
            </w:r>
          </w:p>
        </w:tc>
        <w:tc>
          <w:tcPr>
            <w:tcW w:w="793" w:type="dxa"/>
            <w:tcBorders>
              <w:top w:val="nil"/>
              <w:left w:val="nil"/>
              <w:bottom w:val="single" w:sz="4" w:space="0" w:color="auto"/>
              <w:right w:val="single" w:sz="4" w:space="0" w:color="auto"/>
            </w:tcBorders>
            <w:shd w:val="clear" w:color="auto" w:fill="auto"/>
            <w:vAlign w:val="center"/>
            <w:hideMark/>
          </w:tcPr>
          <w:p w14:paraId="23C6F1F6"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1,02</w:t>
            </w:r>
          </w:p>
        </w:tc>
      </w:tr>
      <w:tr w:rsidR="00F821D7" w:rsidRPr="00F821D7" w14:paraId="4E645599" w14:textId="77777777" w:rsidTr="006F5E2C">
        <w:trPr>
          <w:trHeight w:val="170"/>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21ED4842"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добыча полезных ископаемых</w:t>
            </w:r>
          </w:p>
        </w:tc>
        <w:tc>
          <w:tcPr>
            <w:tcW w:w="1169" w:type="dxa"/>
            <w:tcBorders>
              <w:top w:val="nil"/>
              <w:left w:val="nil"/>
              <w:bottom w:val="single" w:sz="4" w:space="0" w:color="auto"/>
              <w:right w:val="single" w:sz="4" w:space="0" w:color="auto"/>
            </w:tcBorders>
            <w:shd w:val="clear" w:color="auto" w:fill="auto"/>
            <w:vAlign w:val="center"/>
            <w:hideMark/>
          </w:tcPr>
          <w:p w14:paraId="26F9CE2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360</w:t>
            </w:r>
          </w:p>
        </w:tc>
        <w:tc>
          <w:tcPr>
            <w:tcW w:w="1169" w:type="dxa"/>
            <w:tcBorders>
              <w:top w:val="nil"/>
              <w:left w:val="nil"/>
              <w:bottom w:val="single" w:sz="4" w:space="0" w:color="auto"/>
              <w:right w:val="single" w:sz="4" w:space="0" w:color="auto"/>
            </w:tcBorders>
            <w:shd w:val="clear" w:color="auto" w:fill="auto"/>
            <w:vAlign w:val="center"/>
            <w:hideMark/>
          </w:tcPr>
          <w:p w14:paraId="5865FD7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371,5</w:t>
            </w:r>
          </w:p>
        </w:tc>
        <w:tc>
          <w:tcPr>
            <w:tcW w:w="1170" w:type="dxa"/>
            <w:tcBorders>
              <w:top w:val="nil"/>
              <w:left w:val="nil"/>
              <w:bottom w:val="single" w:sz="4" w:space="0" w:color="auto"/>
              <w:right w:val="single" w:sz="4" w:space="0" w:color="auto"/>
            </w:tcBorders>
            <w:shd w:val="clear" w:color="auto" w:fill="auto"/>
            <w:vAlign w:val="center"/>
            <w:hideMark/>
          </w:tcPr>
          <w:p w14:paraId="5BB9958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454</w:t>
            </w:r>
          </w:p>
        </w:tc>
        <w:tc>
          <w:tcPr>
            <w:tcW w:w="1170" w:type="dxa"/>
            <w:tcBorders>
              <w:top w:val="nil"/>
              <w:left w:val="nil"/>
              <w:bottom w:val="single" w:sz="4" w:space="0" w:color="auto"/>
              <w:right w:val="single" w:sz="4" w:space="0" w:color="auto"/>
            </w:tcBorders>
            <w:shd w:val="clear" w:color="auto" w:fill="auto"/>
            <w:vAlign w:val="center"/>
            <w:hideMark/>
          </w:tcPr>
          <w:p w14:paraId="79AA009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376</w:t>
            </w:r>
          </w:p>
        </w:tc>
        <w:tc>
          <w:tcPr>
            <w:tcW w:w="1170" w:type="dxa"/>
            <w:tcBorders>
              <w:top w:val="nil"/>
              <w:left w:val="nil"/>
              <w:bottom w:val="single" w:sz="4" w:space="0" w:color="auto"/>
              <w:right w:val="single" w:sz="4" w:space="0" w:color="auto"/>
            </w:tcBorders>
            <w:shd w:val="clear" w:color="auto" w:fill="auto"/>
            <w:vAlign w:val="center"/>
            <w:hideMark/>
          </w:tcPr>
          <w:p w14:paraId="09E62CB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384</w:t>
            </w:r>
          </w:p>
        </w:tc>
        <w:tc>
          <w:tcPr>
            <w:tcW w:w="793" w:type="dxa"/>
            <w:tcBorders>
              <w:top w:val="nil"/>
              <w:left w:val="nil"/>
              <w:bottom w:val="single" w:sz="4" w:space="0" w:color="auto"/>
              <w:right w:val="single" w:sz="4" w:space="0" w:color="auto"/>
            </w:tcBorders>
            <w:shd w:val="clear" w:color="auto" w:fill="auto"/>
            <w:vAlign w:val="center"/>
            <w:hideMark/>
          </w:tcPr>
          <w:p w14:paraId="5E4E9D2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1,04</w:t>
            </w:r>
          </w:p>
        </w:tc>
        <w:tc>
          <w:tcPr>
            <w:tcW w:w="793" w:type="dxa"/>
            <w:tcBorders>
              <w:top w:val="nil"/>
              <w:left w:val="nil"/>
              <w:bottom w:val="single" w:sz="4" w:space="0" w:color="auto"/>
              <w:right w:val="single" w:sz="4" w:space="0" w:color="auto"/>
            </w:tcBorders>
            <w:shd w:val="clear" w:color="auto" w:fill="auto"/>
            <w:vAlign w:val="center"/>
            <w:hideMark/>
          </w:tcPr>
          <w:p w14:paraId="08EEF8B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1,22</w:t>
            </w:r>
          </w:p>
        </w:tc>
        <w:tc>
          <w:tcPr>
            <w:tcW w:w="793" w:type="dxa"/>
            <w:tcBorders>
              <w:top w:val="nil"/>
              <w:left w:val="nil"/>
              <w:bottom w:val="single" w:sz="4" w:space="0" w:color="auto"/>
              <w:right w:val="single" w:sz="4" w:space="0" w:color="auto"/>
            </w:tcBorders>
            <w:shd w:val="clear" w:color="auto" w:fill="auto"/>
            <w:vAlign w:val="center"/>
            <w:hideMark/>
          </w:tcPr>
          <w:p w14:paraId="52C87CBD"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0,83</w:t>
            </w:r>
          </w:p>
        </w:tc>
        <w:tc>
          <w:tcPr>
            <w:tcW w:w="793" w:type="dxa"/>
            <w:tcBorders>
              <w:top w:val="nil"/>
              <w:left w:val="nil"/>
              <w:bottom w:val="single" w:sz="4" w:space="0" w:color="auto"/>
              <w:right w:val="single" w:sz="4" w:space="0" w:color="auto"/>
            </w:tcBorders>
            <w:shd w:val="clear" w:color="auto" w:fill="auto"/>
            <w:vAlign w:val="center"/>
            <w:hideMark/>
          </w:tcPr>
          <w:p w14:paraId="70664CF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1,02</w:t>
            </w:r>
          </w:p>
        </w:tc>
        <w:tc>
          <w:tcPr>
            <w:tcW w:w="793" w:type="dxa"/>
            <w:tcBorders>
              <w:top w:val="nil"/>
              <w:left w:val="nil"/>
              <w:bottom w:val="single" w:sz="4" w:space="0" w:color="auto"/>
              <w:right w:val="single" w:sz="4" w:space="0" w:color="auto"/>
            </w:tcBorders>
            <w:shd w:val="clear" w:color="auto" w:fill="auto"/>
            <w:vAlign w:val="center"/>
            <w:hideMark/>
          </w:tcPr>
          <w:p w14:paraId="1FA314D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1,07</w:t>
            </w:r>
          </w:p>
        </w:tc>
      </w:tr>
      <w:tr w:rsidR="00F821D7" w:rsidRPr="00F821D7" w14:paraId="4A1E7252" w14:textId="77777777" w:rsidTr="006F5E2C">
        <w:trPr>
          <w:trHeight w:val="170"/>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7A34BD53"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обрабатывающие производства </w:t>
            </w:r>
          </w:p>
        </w:tc>
        <w:tc>
          <w:tcPr>
            <w:tcW w:w="1169" w:type="dxa"/>
            <w:tcBorders>
              <w:top w:val="nil"/>
              <w:left w:val="nil"/>
              <w:bottom w:val="single" w:sz="4" w:space="0" w:color="auto"/>
              <w:right w:val="single" w:sz="4" w:space="0" w:color="auto"/>
            </w:tcBorders>
            <w:shd w:val="clear" w:color="auto" w:fill="auto"/>
            <w:vAlign w:val="center"/>
            <w:hideMark/>
          </w:tcPr>
          <w:p w14:paraId="545004D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20 780</w:t>
            </w:r>
          </w:p>
        </w:tc>
        <w:tc>
          <w:tcPr>
            <w:tcW w:w="1169" w:type="dxa"/>
            <w:tcBorders>
              <w:top w:val="nil"/>
              <w:left w:val="nil"/>
              <w:bottom w:val="single" w:sz="4" w:space="0" w:color="auto"/>
              <w:right w:val="single" w:sz="4" w:space="0" w:color="auto"/>
            </w:tcBorders>
            <w:shd w:val="clear" w:color="auto" w:fill="auto"/>
            <w:vAlign w:val="center"/>
            <w:hideMark/>
          </w:tcPr>
          <w:p w14:paraId="1CD5ED3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19 488,7</w:t>
            </w:r>
          </w:p>
        </w:tc>
        <w:tc>
          <w:tcPr>
            <w:tcW w:w="1170" w:type="dxa"/>
            <w:tcBorders>
              <w:top w:val="nil"/>
              <w:left w:val="nil"/>
              <w:bottom w:val="single" w:sz="4" w:space="0" w:color="auto"/>
              <w:right w:val="single" w:sz="4" w:space="0" w:color="auto"/>
            </w:tcBorders>
            <w:shd w:val="clear" w:color="auto" w:fill="auto"/>
            <w:vAlign w:val="center"/>
            <w:hideMark/>
          </w:tcPr>
          <w:p w14:paraId="55FB2E2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15 104</w:t>
            </w:r>
          </w:p>
        </w:tc>
        <w:tc>
          <w:tcPr>
            <w:tcW w:w="1170" w:type="dxa"/>
            <w:tcBorders>
              <w:top w:val="nil"/>
              <w:left w:val="nil"/>
              <w:bottom w:val="single" w:sz="4" w:space="0" w:color="auto"/>
              <w:right w:val="single" w:sz="4" w:space="0" w:color="auto"/>
            </w:tcBorders>
            <w:shd w:val="clear" w:color="auto" w:fill="auto"/>
            <w:vAlign w:val="center"/>
            <w:hideMark/>
          </w:tcPr>
          <w:p w14:paraId="202664B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14 72</w:t>
            </w:r>
          </w:p>
        </w:tc>
        <w:tc>
          <w:tcPr>
            <w:tcW w:w="1170" w:type="dxa"/>
            <w:tcBorders>
              <w:top w:val="nil"/>
              <w:left w:val="nil"/>
              <w:bottom w:val="single" w:sz="4" w:space="0" w:color="auto"/>
              <w:right w:val="single" w:sz="4" w:space="0" w:color="auto"/>
            </w:tcBorders>
            <w:shd w:val="clear" w:color="auto" w:fill="auto"/>
            <w:vAlign w:val="center"/>
            <w:hideMark/>
          </w:tcPr>
          <w:p w14:paraId="7BF26C1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15 635</w:t>
            </w:r>
          </w:p>
        </w:tc>
        <w:tc>
          <w:tcPr>
            <w:tcW w:w="793" w:type="dxa"/>
            <w:tcBorders>
              <w:top w:val="nil"/>
              <w:left w:val="nil"/>
              <w:bottom w:val="single" w:sz="4" w:space="0" w:color="auto"/>
              <w:right w:val="single" w:sz="4" w:space="0" w:color="auto"/>
            </w:tcBorders>
            <w:shd w:val="clear" w:color="auto" w:fill="auto"/>
            <w:vAlign w:val="center"/>
            <w:hideMark/>
          </w:tcPr>
          <w:p w14:paraId="1E297D4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0,94</w:t>
            </w:r>
          </w:p>
        </w:tc>
        <w:tc>
          <w:tcPr>
            <w:tcW w:w="793" w:type="dxa"/>
            <w:tcBorders>
              <w:top w:val="nil"/>
              <w:left w:val="nil"/>
              <w:bottom w:val="single" w:sz="4" w:space="0" w:color="auto"/>
              <w:right w:val="single" w:sz="4" w:space="0" w:color="auto"/>
            </w:tcBorders>
            <w:shd w:val="clear" w:color="auto" w:fill="auto"/>
            <w:vAlign w:val="center"/>
            <w:hideMark/>
          </w:tcPr>
          <w:p w14:paraId="38B70AC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0,78</w:t>
            </w:r>
          </w:p>
        </w:tc>
        <w:tc>
          <w:tcPr>
            <w:tcW w:w="793" w:type="dxa"/>
            <w:tcBorders>
              <w:top w:val="nil"/>
              <w:left w:val="nil"/>
              <w:bottom w:val="single" w:sz="4" w:space="0" w:color="auto"/>
              <w:right w:val="single" w:sz="4" w:space="0" w:color="auto"/>
            </w:tcBorders>
            <w:shd w:val="clear" w:color="auto" w:fill="auto"/>
            <w:vAlign w:val="center"/>
            <w:hideMark/>
          </w:tcPr>
          <w:p w14:paraId="6125E1F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0,97</w:t>
            </w:r>
          </w:p>
        </w:tc>
        <w:tc>
          <w:tcPr>
            <w:tcW w:w="793" w:type="dxa"/>
            <w:tcBorders>
              <w:top w:val="nil"/>
              <w:left w:val="nil"/>
              <w:bottom w:val="single" w:sz="4" w:space="0" w:color="auto"/>
              <w:right w:val="single" w:sz="4" w:space="0" w:color="auto"/>
            </w:tcBorders>
            <w:shd w:val="clear" w:color="auto" w:fill="auto"/>
            <w:vAlign w:val="center"/>
            <w:hideMark/>
          </w:tcPr>
          <w:p w14:paraId="055AA0D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1,06</w:t>
            </w:r>
          </w:p>
        </w:tc>
        <w:tc>
          <w:tcPr>
            <w:tcW w:w="793" w:type="dxa"/>
            <w:tcBorders>
              <w:top w:val="nil"/>
              <w:left w:val="nil"/>
              <w:bottom w:val="single" w:sz="4" w:space="0" w:color="auto"/>
              <w:right w:val="single" w:sz="4" w:space="0" w:color="auto"/>
            </w:tcBorders>
            <w:shd w:val="clear" w:color="auto" w:fill="auto"/>
            <w:vAlign w:val="center"/>
            <w:hideMark/>
          </w:tcPr>
          <w:p w14:paraId="00DA19D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0,76</w:t>
            </w:r>
          </w:p>
        </w:tc>
      </w:tr>
      <w:tr w:rsidR="00F821D7" w:rsidRPr="00F821D7" w14:paraId="6876B36F"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0D14A17D"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обеспечение электрической энергией, газом и паром; кондиционирование воздуха</w:t>
            </w:r>
          </w:p>
        </w:tc>
        <w:tc>
          <w:tcPr>
            <w:tcW w:w="1169" w:type="dxa"/>
            <w:tcBorders>
              <w:top w:val="nil"/>
              <w:left w:val="nil"/>
              <w:bottom w:val="single" w:sz="4" w:space="0" w:color="auto"/>
              <w:right w:val="single" w:sz="4" w:space="0" w:color="auto"/>
            </w:tcBorders>
            <w:shd w:val="clear" w:color="auto" w:fill="auto"/>
            <w:vAlign w:val="center"/>
            <w:hideMark/>
          </w:tcPr>
          <w:p w14:paraId="6B83F45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844</w:t>
            </w:r>
          </w:p>
        </w:tc>
        <w:tc>
          <w:tcPr>
            <w:tcW w:w="1169" w:type="dxa"/>
            <w:tcBorders>
              <w:top w:val="nil"/>
              <w:left w:val="nil"/>
              <w:bottom w:val="single" w:sz="4" w:space="0" w:color="auto"/>
              <w:right w:val="single" w:sz="4" w:space="0" w:color="auto"/>
            </w:tcBorders>
            <w:shd w:val="clear" w:color="auto" w:fill="auto"/>
            <w:vAlign w:val="center"/>
            <w:hideMark/>
          </w:tcPr>
          <w:p w14:paraId="4042068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801,2</w:t>
            </w:r>
          </w:p>
        </w:tc>
        <w:tc>
          <w:tcPr>
            <w:tcW w:w="1170" w:type="dxa"/>
            <w:tcBorders>
              <w:top w:val="nil"/>
              <w:left w:val="nil"/>
              <w:bottom w:val="single" w:sz="4" w:space="0" w:color="auto"/>
              <w:right w:val="single" w:sz="4" w:space="0" w:color="auto"/>
            </w:tcBorders>
            <w:shd w:val="clear" w:color="auto" w:fill="auto"/>
            <w:vAlign w:val="center"/>
            <w:hideMark/>
          </w:tcPr>
          <w:p w14:paraId="400116D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867</w:t>
            </w:r>
          </w:p>
        </w:tc>
        <w:tc>
          <w:tcPr>
            <w:tcW w:w="1170" w:type="dxa"/>
            <w:tcBorders>
              <w:top w:val="nil"/>
              <w:left w:val="nil"/>
              <w:bottom w:val="single" w:sz="4" w:space="0" w:color="auto"/>
              <w:right w:val="single" w:sz="4" w:space="0" w:color="auto"/>
            </w:tcBorders>
            <w:shd w:val="clear" w:color="auto" w:fill="auto"/>
            <w:vAlign w:val="center"/>
            <w:hideMark/>
          </w:tcPr>
          <w:p w14:paraId="04D575D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796</w:t>
            </w:r>
          </w:p>
        </w:tc>
        <w:tc>
          <w:tcPr>
            <w:tcW w:w="1170" w:type="dxa"/>
            <w:tcBorders>
              <w:top w:val="nil"/>
              <w:left w:val="nil"/>
              <w:bottom w:val="single" w:sz="4" w:space="0" w:color="auto"/>
              <w:right w:val="single" w:sz="4" w:space="0" w:color="auto"/>
            </w:tcBorders>
            <w:shd w:val="clear" w:color="auto" w:fill="auto"/>
            <w:vAlign w:val="center"/>
            <w:hideMark/>
          </w:tcPr>
          <w:p w14:paraId="0C15B29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811</w:t>
            </w:r>
          </w:p>
        </w:tc>
        <w:tc>
          <w:tcPr>
            <w:tcW w:w="793" w:type="dxa"/>
            <w:tcBorders>
              <w:top w:val="nil"/>
              <w:left w:val="nil"/>
              <w:bottom w:val="single" w:sz="4" w:space="0" w:color="auto"/>
              <w:right w:val="single" w:sz="4" w:space="0" w:color="auto"/>
            </w:tcBorders>
            <w:shd w:val="clear" w:color="auto" w:fill="auto"/>
            <w:vAlign w:val="center"/>
            <w:hideMark/>
          </w:tcPr>
          <w:p w14:paraId="3771E2C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0,95</w:t>
            </w:r>
          </w:p>
        </w:tc>
        <w:tc>
          <w:tcPr>
            <w:tcW w:w="793" w:type="dxa"/>
            <w:tcBorders>
              <w:top w:val="nil"/>
              <w:left w:val="nil"/>
              <w:bottom w:val="single" w:sz="4" w:space="0" w:color="auto"/>
              <w:right w:val="single" w:sz="4" w:space="0" w:color="auto"/>
            </w:tcBorders>
            <w:shd w:val="clear" w:color="auto" w:fill="auto"/>
            <w:vAlign w:val="center"/>
            <w:hideMark/>
          </w:tcPr>
          <w:p w14:paraId="27162A3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1,08</w:t>
            </w:r>
          </w:p>
        </w:tc>
        <w:tc>
          <w:tcPr>
            <w:tcW w:w="793" w:type="dxa"/>
            <w:tcBorders>
              <w:top w:val="nil"/>
              <w:left w:val="nil"/>
              <w:bottom w:val="single" w:sz="4" w:space="0" w:color="auto"/>
              <w:right w:val="single" w:sz="4" w:space="0" w:color="auto"/>
            </w:tcBorders>
            <w:shd w:val="clear" w:color="auto" w:fill="auto"/>
            <w:vAlign w:val="center"/>
            <w:hideMark/>
          </w:tcPr>
          <w:p w14:paraId="185F2B3F"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0,92</w:t>
            </w:r>
          </w:p>
        </w:tc>
        <w:tc>
          <w:tcPr>
            <w:tcW w:w="793" w:type="dxa"/>
            <w:tcBorders>
              <w:top w:val="nil"/>
              <w:left w:val="nil"/>
              <w:bottom w:val="single" w:sz="4" w:space="0" w:color="auto"/>
              <w:right w:val="single" w:sz="4" w:space="0" w:color="auto"/>
            </w:tcBorders>
            <w:shd w:val="clear" w:color="auto" w:fill="auto"/>
            <w:vAlign w:val="center"/>
            <w:hideMark/>
          </w:tcPr>
          <w:p w14:paraId="160AD57F"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1,02</w:t>
            </w:r>
          </w:p>
        </w:tc>
        <w:tc>
          <w:tcPr>
            <w:tcW w:w="793" w:type="dxa"/>
            <w:tcBorders>
              <w:top w:val="nil"/>
              <w:left w:val="nil"/>
              <w:bottom w:val="single" w:sz="4" w:space="0" w:color="auto"/>
              <w:right w:val="single" w:sz="4" w:space="0" w:color="auto"/>
            </w:tcBorders>
            <w:shd w:val="clear" w:color="auto" w:fill="auto"/>
            <w:vAlign w:val="center"/>
            <w:hideMark/>
          </w:tcPr>
          <w:p w14:paraId="38AD392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0,96</w:t>
            </w:r>
          </w:p>
        </w:tc>
      </w:tr>
      <w:tr w:rsidR="00F821D7" w:rsidRPr="00F821D7" w14:paraId="12E8BF21"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2CCE857D"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водоснабжение; водоотведение, организация сбора и утилизации отходов, деятельность по</w:t>
            </w:r>
            <w:r w:rsidRPr="00F821D7">
              <w:rPr>
                <w:rFonts w:ascii="Times New Roman" w:eastAsia="Times New Roman" w:hAnsi="Times New Roman" w:cs="Times New Roman"/>
                <w:color w:val="000000"/>
                <w:sz w:val="20"/>
                <w:szCs w:val="20"/>
                <w:lang w:eastAsia="ru-RU"/>
              </w:rPr>
              <w:br/>
              <w:t>ликвидации загрязнений</w:t>
            </w:r>
          </w:p>
        </w:tc>
        <w:tc>
          <w:tcPr>
            <w:tcW w:w="1169" w:type="dxa"/>
            <w:tcBorders>
              <w:top w:val="nil"/>
              <w:left w:val="nil"/>
              <w:bottom w:val="single" w:sz="4" w:space="0" w:color="auto"/>
              <w:right w:val="single" w:sz="4" w:space="0" w:color="auto"/>
            </w:tcBorders>
            <w:shd w:val="clear" w:color="auto" w:fill="auto"/>
            <w:vAlign w:val="center"/>
            <w:hideMark/>
          </w:tcPr>
          <w:p w14:paraId="09E3CFE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1 886</w:t>
            </w:r>
          </w:p>
        </w:tc>
        <w:tc>
          <w:tcPr>
            <w:tcW w:w="1169" w:type="dxa"/>
            <w:tcBorders>
              <w:top w:val="nil"/>
              <w:left w:val="nil"/>
              <w:bottom w:val="single" w:sz="4" w:space="0" w:color="auto"/>
              <w:right w:val="single" w:sz="4" w:space="0" w:color="auto"/>
            </w:tcBorders>
            <w:shd w:val="clear" w:color="auto" w:fill="auto"/>
            <w:vAlign w:val="center"/>
            <w:hideMark/>
          </w:tcPr>
          <w:p w14:paraId="03AC5D7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1 673,6</w:t>
            </w:r>
          </w:p>
        </w:tc>
        <w:tc>
          <w:tcPr>
            <w:tcW w:w="1170" w:type="dxa"/>
            <w:tcBorders>
              <w:top w:val="nil"/>
              <w:left w:val="nil"/>
              <w:bottom w:val="single" w:sz="4" w:space="0" w:color="auto"/>
              <w:right w:val="single" w:sz="4" w:space="0" w:color="auto"/>
            </w:tcBorders>
            <w:shd w:val="clear" w:color="auto" w:fill="auto"/>
            <w:vAlign w:val="center"/>
            <w:hideMark/>
          </w:tcPr>
          <w:p w14:paraId="068A51B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1 329</w:t>
            </w:r>
          </w:p>
        </w:tc>
        <w:tc>
          <w:tcPr>
            <w:tcW w:w="1170" w:type="dxa"/>
            <w:tcBorders>
              <w:top w:val="nil"/>
              <w:left w:val="nil"/>
              <w:bottom w:val="single" w:sz="4" w:space="0" w:color="auto"/>
              <w:right w:val="single" w:sz="4" w:space="0" w:color="auto"/>
            </w:tcBorders>
            <w:shd w:val="clear" w:color="auto" w:fill="auto"/>
            <w:vAlign w:val="center"/>
            <w:hideMark/>
          </w:tcPr>
          <w:p w14:paraId="036D5E6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1 603</w:t>
            </w:r>
          </w:p>
        </w:tc>
        <w:tc>
          <w:tcPr>
            <w:tcW w:w="1170" w:type="dxa"/>
            <w:tcBorders>
              <w:top w:val="nil"/>
              <w:left w:val="nil"/>
              <w:bottom w:val="single" w:sz="4" w:space="0" w:color="auto"/>
              <w:right w:val="single" w:sz="4" w:space="0" w:color="auto"/>
            </w:tcBorders>
            <w:shd w:val="clear" w:color="auto" w:fill="auto"/>
            <w:vAlign w:val="center"/>
            <w:hideMark/>
          </w:tcPr>
          <w:p w14:paraId="15CC54F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1 750</w:t>
            </w:r>
          </w:p>
        </w:tc>
        <w:tc>
          <w:tcPr>
            <w:tcW w:w="793" w:type="dxa"/>
            <w:tcBorders>
              <w:top w:val="nil"/>
              <w:left w:val="nil"/>
              <w:bottom w:val="single" w:sz="4" w:space="0" w:color="auto"/>
              <w:right w:val="single" w:sz="4" w:space="0" w:color="auto"/>
            </w:tcBorders>
            <w:shd w:val="clear" w:color="auto" w:fill="auto"/>
            <w:vAlign w:val="center"/>
            <w:hideMark/>
          </w:tcPr>
          <w:p w14:paraId="5AE53C2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0,89</w:t>
            </w:r>
          </w:p>
        </w:tc>
        <w:tc>
          <w:tcPr>
            <w:tcW w:w="793" w:type="dxa"/>
            <w:tcBorders>
              <w:top w:val="nil"/>
              <w:left w:val="nil"/>
              <w:bottom w:val="single" w:sz="4" w:space="0" w:color="auto"/>
              <w:right w:val="single" w:sz="4" w:space="0" w:color="auto"/>
            </w:tcBorders>
            <w:shd w:val="clear" w:color="auto" w:fill="auto"/>
            <w:vAlign w:val="center"/>
            <w:hideMark/>
          </w:tcPr>
          <w:p w14:paraId="2740D67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0,79</w:t>
            </w:r>
          </w:p>
        </w:tc>
        <w:tc>
          <w:tcPr>
            <w:tcW w:w="793" w:type="dxa"/>
            <w:tcBorders>
              <w:top w:val="nil"/>
              <w:left w:val="nil"/>
              <w:bottom w:val="single" w:sz="4" w:space="0" w:color="auto"/>
              <w:right w:val="single" w:sz="4" w:space="0" w:color="auto"/>
            </w:tcBorders>
            <w:shd w:val="clear" w:color="auto" w:fill="auto"/>
            <w:vAlign w:val="center"/>
            <w:hideMark/>
          </w:tcPr>
          <w:p w14:paraId="7D708591"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1,21</w:t>
            </w:r>
          </w:p>
        </w:tc>
        <w:tc>
          <w:tcPr>
            <w:tcW w:w="793" w:type="dxa"/>
            <w:tcBorders>
              <w:top w:val="nil"/>
              <w:left w:val="nil"/>
              <w:bottom w:val="single" w:sz="4" w:space="0" w:color="auto"/>
              <w:right w:val="single" w:sz="4" w:space="0" w:color="auto"/>
            </w:tcBorders>
            <w:shd w:val="clear" w:color="auto" w:fill="auto"/>
            <w:vAlign w:val="center"/>
            <w:hideMark/>
          </w:tcPr>
          <w:p w14:paraId="60C112E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1,09</w:t>
            </w:r>
          </w:p>
        </w:tc>
        <w:tc>
          <w:tcPr>
            <w:tcW w:w="793" w:type="dxa"/>
            <w:tcBorders>
              <w:top w:val="nil"/>
              <w:left w:val="nil"/>
              <w:bottom w:val="single" w:sz="4" w:space="0" w:color="auto"/>
              <w:right w:val="single" w:sz="4" w:space="0" w:color="auto"/>
            </w:tcBorders>
            <w:shd w:val="clear" w:color="auto" w:fill="auto"/>
            <w:vAlign w:val="center"/>
            <w:hideMark/>
          </w:tcPr>
          <w:p w14:paraId="69FFBC5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0,94</w:t>
            </w:r>
          </w:p>
        </w:tc>
      </w:tr>
      <w:tr w:rsidR="00F821D7" w:rsidRPr="00F821D7" w14:paraId="6558080A" w14:textId="77777777" w:rsidTr="006F5E2C">
        <w:trPr>
          <w:trHeight w:val="170"/>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05F91BF3"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строительство</w:t>
            </w:r>
          </w:p>
        </w:tc>
        <w:tc>
          <w:tcPr>
            <w:tcW w:w="1169" w:type="dxa"/>
            <w:tcBorders>
              <w:top w:val="nil"/>
              <w:left w:val="nil"/>
              <w:bottom w:val="single" w:sz="4" w:space="0" w:color="auto"/>
              <w:right w:val="single" w:sz="4" w:space="0" w:color="auto"/>
            </w:tcBorders>
            <w:shd w:val="clear" w:color="auto" w:fill="auto"/>
            <w:vAlign w:val="center"/>
            <w:hideMark/>
          </w:tcPr>
          <w:p w14:paraId="40B1ED4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15 403</w:t>
            </w:r>
          </w:p>
        </w:tc>
        <w:tc>
          <w:tcPr>
            <w:tcW w:w="1169" w:type="dxa"/>
            <w:tcBorders>
              <w:top w:val="nil"/>
              <w:left w:val="nil"/>
              <w:bottom w:val="single" w:sz="4" w:space="0" w:color="auto"/>
              <w:right w:val="single" w:sz="4" w:space="0" w:color="auto"/>
            </w:tcBorders>
            <w:shd w:val="clear" w:color="auto" w:fill="auto"/>
            <w:vAlign w:val="center"/>
            <w:hideMark/>
          </w:tcPr>
          <w:p w14:paraId="04E898E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15 822,9</w:t>
            </w:r>
          </w:p>
        </w:tc>
        <w:tc>
          <w:tcPr>
            <w:tcW w:w="1170" w:type="dxa"/>
            <w:tcBorders>
              <w:top w:val="nil"/>
              <w:left w:val="nil"/>
              <w:bottom w:val="single" w:sz="4" w:space="0" w:color="auto"/>
              <w:right w:val="single" w:sz="4" w:space="0" w:color="auto"/>
            </w:tcBorders>
            <w:shd w:val="clear" w:color="auto" w:fill="auto"/>
            <w:vAlign w:val="center"/>
            <w:hideMark/>
          </w:tcPr>
          <w:p w14:paraId="6A3DD2A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16 519</w:t>
            </w:r>
          </w:p>
        </w:tc>
        <w:tc>
          <w:tcPr>
            <w:tcW w:w="1170" w:type="dxa"/>
            <w:tcBorders>
              <w:top w:val="nil"/>
              <w:left w:val="nil"/>
              <w:bottom w:val="single" w:sz="4" w:space="0" w:color="auto"/>
              <w:right w:val="single" w:sz="4" w:space="0" w:color="auto"/>
            </w:tcBorders>
            <w:shd w:val="clear" w:color="auto" w:fill="auto"/>
            <w:vAlign w:val="center"/>
            <w:hideMark/>
          </w:tcPr>
          <w:p w14:paraId="60C6D4C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12 251</w:t>
            </w:r>
          </w:p>
        </w:tc>
        <w:tc>
          <w:tcPr>
            <w:tcW w:w="1170" w:type="dxa"/>
            <w:tcBorders>
              <w:top w:val="nil"/>
              <w:left w:val="nil"/>
              <w:bottom w:val="single" w:sz="4" w:space="0" w:color="auto"/>
              <w:right w:val="single" w:sz="4" w:space="0" w:color="auto"/>
            </w:tcBorders>
            <w:shd w:val="clear" w:color="auto" w:fill="auto"/>
            <w:vAlign w:val="center"/>
            <w:hideMark/>
          </w:tcPr>
          <w:p w14:paraId="46DE22D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12 014</w:t>
            </w:r>
          </w:p>
        </w:tc>
        <w:tc>
          <w:tcPr>
            <w:tcW w:w="793" w:type="dxa"/>
            <w:tcBorders>
              <w:top w:val="nil"/>
              <w:left w:val="nil"/>
              <w:bottom w:val="single" w:sz="4" w:space="0" w:color="auto"/>
              <w:right w:val="single" w:sz="4" w:space="0" w:color="auto"/>
            </w:tcBorders>
            <w:shd w:val="clear" w:color="auto" w:fill="auto"/>
            <w:vAlign w:val="center"/>
            <w:hideMark/>
          </w:tcPr>
          <w:p w14:paraId="52EBB40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1,03</w:t>
            </w:r>
          </w:p>
        </w:tc>
        <w:tc>
          <w:tcPr>
            <w:tcW w:w="793" w:type="dxa"/>
            <w:tcBorders>
              <w:top w:val="nil"/>
              <w:left w:val="nil"/>
              <w:bottom w:val="single" w:sz="4" w:space="0" w:color="auto"/>
              <w:right w:val="single" w:sz="4" w:space="0" w:color="auto"/>
            </w:tcBorders>
            <w:shd w:val="clear" w:color="auto" w:fill="auto"/>
            <w:vAlign w:val="center"/>
            <w:hideMark/>
          </w:tcPr>
          <w:p w14:paraId="3766382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1,04</w:t>
            </w:r>
          </w:p>
        </w:tc>
        <w:tc>
          <w:tcPr>
            <w:tcW w:w="793" w:type="dxa"/>
            <w:tcBorders>
              <w:top w:val="nil"/>
              <w:left w:val="nil"/>
              <w:bottom w:val="single" w:sz="4" w:space="0" w:color="auto"/>
              <w:right w:val="single" w:sz="4" w:space="0" w:color="auto"/>
            </w:tcBorders>
            <w:shd w:val="clear" w:color="auto" w:fill="auto"/>
            <w:vAlign w:val="center"/>
            <w:hideMark/>
          </w:tcPr>
          <w:p w14:paraId="6785E2B3"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0,74</w:t>
            </w:r>
          </w:p>
        </w:tc>
        <w:tc>
          <w:tcPr>
            <w:tcW w:w="793" w:type="dxa"/>
            <w:tcBorders>
              <w:top w:val="nil"/>
              <w:left w:val="nil"/>
              <w:bottom w:val="single" w:sz="4" w:space="0" w:color="auto"/>
              <w:right w:val="single" w:sz="4" w:space="0" w:color="auto"/>
            </w:tcBorders>
            <w:shd w:val="clear" w:color="auto" w:fill="auto"/>
            <w:vAlign w:val="center"/>
            <w:hideMark/>
          </w:tcPr>
          <w:p w14:paraId="1656CA6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0,98</w:t>
            </w:r>
          </w:p>
        </w:tc>
        <w:tc>
          <w:tcPr>
            <w:tcW w:w="793" w:type="dxa"/>
            <w:tcBorders>
              <w:top w:val="nil"/>
              <w:left w:val="nil"/>
              <w:bottom w:val="single" w:sz="4" w:space="0" w:color="auto"/>
              <w:right w:val="single" w:sz="4" w:space="0" w:color="auto"/>
            </w:tcBorders>
            <w:shd w:val="clear" w:color="auto" w:fill="auto"/>
            <w:vAlign w:val="center"/>
            <w:hideMark/>
          </w:tcPr>
          <w:p w14:paraId="1A9F1E3F"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0,78</w:t>
            </w:r>
          </w:p>
        </w:tc>
      </w:tr>
      <w:tr w:rsidR="00F821D7" w:rsidRPr="00F821D7" w14:paraId="3BE60102"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7D394776"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торговля оптовая и розничная; ремонт</w:t>
            </w:r>
            <w:r w:rsidRPr="00F821D7">
              <w:rPr>
                <w:rFonts w:ascii="Times New Roman" w:eastAsia="Times New Roman" w:hAnsi="Times New Roman" w:cs="Times New Roman"/>
                <w:color w:val="000000"/>
                <w:sz w:val="20"/>
                <w:szCs w:val="20"/>
                <w:lang w:eastAsia="ru-RU"/>
              </w:rPr>
              <w:br/>
              <w:t>автотранспортных средств и мотоциклов</w:t>
            </w:r>
          </w:p>
        </w:tc>
        <w:tc>
          <w:tcPr>
            <w:tcW w:w="1169" w:type="dxa"/>
            <w:tcBorders>
              <w:top w:val="nil"/>
              <w:left w:val="nil"/>
              <w:bottom w:val="single" w:sz="4" w:space="0" w:color="auto"/>
              <w:right w:val="single" w:sz="4" w:space="0" w:color="auto"/>
            </w:tcBorders>
            <w:shd w:val="clear" w:color="auto" w:fill="auto"/>
            <w:vAlign w:val="center"/>
            <w:hideMark/>
          </w:tcPr>
          <w:p w14:paraId="1977864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25 420</w:t>
            </w:r>
          </w:p>
        </w:tc>
        <w:tc>
          <w:tcPr>
            <w:tcW w:w="1169" w:type="dxa"/>
            <w:tcBorders>
              <w:top w:val="nil"/>
              <w:left w:val="nil"/>
              <w:bottom w:val="single" w:sz="4" w:space="0" w:color="auto"/>
              <w:right w:val="single" w:sz="4" w:space="0" w:color="auto"/>
            </w:tcBorders>
            <w:shd w:val="clear" w:color="auto" w:fill="auto"/>
            <w:vAlign w:val="center"/>
            <w:hideMark/>
          </w:tcPr>
          <w:p w14:paraId="1967614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21 615,6</w:t>
            </w:r>
          </w:p>
        </w:tc>
        <w:tc>
          <w:tcPr>
            <w:tcW w:w="1170" w:type="dxa"/>
            <w:tcBorders>
              <w:top w:val="nil"/>
              <w:left w:val="nil"/>
              <w:bottom w:val="single" w:sz="4" w:space="0" w:color="auto"/>
              <w:right w:val="single" w:sz="4" w:space="0" w:color="auto"/>
            </w:tcBorders>
            <w:shd w:val="clear" w:color="auto" w:fill="auto"/>
            <w:vAlign w:val="center"/>
            <w:hideMark/>
          </w:tcPr>
          <w:p w14:paraId="2E0BDAE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22 335</w:t>
            </w:r>
          </w:p>
        </w:tc>
        <w:tc>
          <w:tcPr>
            <w:tcW w:w="1170" w:type="dxa"/>
            <w:tcBorders>
              <w:top w:val="nil"/>
              <w:left w:val="nil"/>
              <w:bottom w:val="single" w:sz="4" w:space="0" w:color="auto"/>
              <w:right w:val="single" w:sz="4" w:space="0" w:color="auto"/>
            </w:tcBorders>
            <w:shd w:val="clear" w:color="auto" w:fill="auto"/>
            <w:vAlign w:val="center"/>
            <w:hideMark/>
          </w:tcPr>
          <w:p w14:paraId="17DA92C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18 518</w:t>
            </w:r>
          </w:p>
        </w:tc>
        <w:tc>
          <w:tcPr>
            <w:tcW w:w="1170" w:type="dxa"/>
            <w:tcBorders>
              <w:top w:val="nil"/>
              <w:left w:val="nil"/>
              <w:bottom w:val="single" w:sz="4" w:space="0" w:color="auto"/>
              <w:right w:val="single" w:sz="4" w:space="0" w:color="auto"/>
            </w:tcBorders>
            <w:shd w:val="clear" w:color="auto" w:fill="auto"/>
            <w:vAlign w:val="center"/>
            <w:hideMark/>
          </w:tcPr>
          <w:p w14:paraId="373DF6F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17 085</w:t>
            </w:r>
          </w:p>
        </w:tc>
        <w:tc>
          <w:tcPr>
            <w:tcW w:w="793" w:type="dxa"/>
            <w:tcBorders>
              <w:top w:val="nil"/>
              <w:left w:val="nil"/>
              <w:bottom w:val="single" w:sz="4" w:space="0" w:color="auto"/>
              <w:right w:val="single" w:sz="4" w:space="0" w:color="auto"/>
            </w:tcBorders>
            <w:shd w:val="clear" w:color="auto" w:fill="auto"/>
            <w:vAlign w:val="center"/>
            <w:hideMark/>
          </w:tcPr>
          <w:p w14:paraId="5F37782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0,85</w:t>
            </w:r>
          </w:p>
        </w:tc>
        <w:tc>
          <w:tcPr>
            <w:tcW w:w="793" w:type="dxa"/>
            <w:tcBorders>
              <w:top w:val="nil"/>
              <w:left w:val="nil"/>
              <w:bottom w:val="single" w:sz="4" w:space="0" w:color="auto"/>
              <w:right w:val="single" w:sz="4" w:space="0" w:color="auto"/>
            </w:tcBorders>
            <w:shd w:val="clear" w:color="auto" w:fill="auto"/>
            <w:vAlign w:val="center"/>
            <w:hideMark/>
          </w:tcPr>
          <w:p w14:paraId="6E0972F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1,03</w:t>
            </w:r>
          </w:p>
        </w:tc>
        <w:tc>
          <w:tcPr>
            <w:tcW w:w="793" w:type="dxa"/>
            <w:tcBorders>
              <w:top w:val="nil"/>
              <w:left w:val="nil"/>
              <w:bottom w:val="single" w:sz="4" w:space="0" w:color="auto"/>
              <w:right w:val="single" w:sz="4" w:space="0" w:color="auto"/>
            </w:tcBorders>
            <w:shd w:val="clear" w:color="auto" w:fill="auto"/>
            <w:vAlign w:val="center"/>
            <w:hideMark/>
          </w:tcPr>
          <w:p w14:paraId="7B8D59A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0,83</w:t>
            </w:r>
          </w:p>
        </w:tc>
        <w:tc>
          <w:tcPr>
            <w:tcW w:w="793" w:type="dxa"/>
            <w:tcBorders>
              <w:top w:val="nil"/>
              <w:left w:val="nil"/>
              <w:bottom w:val="single" w:sz="4" w:space="0" w:color="auto"/>
              <w:right w:val="single" w:sz="4" w:space="0" w:color="auto"/>
            </w:tcBorders>
            <w:shd w:val="clear" w:color="auto" w:fill="auto"/>
            <w:vAlign w:val="center"/>
            <w:hideMark/>
          </w:tcPr>
          <w:p w14:paraId="78B564B5"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0,92</w:t>
            </w:r>
          </w:p>
        </w:tc>
        <w:tc>
          <w:tcPr>
            <w:tcW w:w="793" w:type="dxa"/>
            <w:tcBorders>
              <w:top w:val="nil"/>
              <w:left w:val="nil"/>
              <w:bottom w:val="single" w:sz="4" w:space="0" w:color="auto"/>
              <w:right w:val="single" w:sz="4" w:space="0" w:color="auto"/>
            </w:tcBorders>
            <w:shd w:val="clear" w:color="auto" w:fill="auto"/>
            <w:vAlign w:val="center"/>
            <w:hideMark/>
          </w:tcPr>
          <w:p w14:paraId="61E57C7F"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0,68</w:t>
            </w:r>
          </w:p>
        </w:tc>
      </w:tr>
      <w:tr w:rsidR="00F821D7" w:rsidRPr="00F821D7" w14:paraId="7D149AE7" w14:textId="77777777" w:rsidTr="006F5E2C">
        <w:trPr>
          <w:trHeight w:val="170"/>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01C180A6"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транспортировка и хранение</w:t>
            </w:r>
          </w:p>
        </w:tc>
        <w:tc>
          <w:tcPr>
            <w:tcW w:w="1169" w:type="dxa"/>
            <w:tcBorders>
              <w:top w:val="nil"/>
              <w:left w:val="nil"/>
              <w:bottom w:val="single" w:sz="4" w:space="0" w:color="auto"/>
              <w:right w:val="single" w:sz="4" w:space="0" w:color="auto"/>
            </w:tcBorders>
            <w:shd w:val="clear" w:color="auto" w:fill="auto"/>
            <w:vAlign w:val="center"/>
            <w:hideMark/>
          </w:tcPr>
          <w:p w14:paraId="7771086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6 735</w:t>
            </w:r>
          </w:p>
        </w:tc>
        <w:tc>
          <w:tcPr>
            <w:tcW w:w="1169" w:type="dxa"/>
            <w:tcBorders>
              <w:top w:val="nil"/>
              <w:left w:val="nil"/>
              <w:bottom w:val="single" w:sz="4" w:space="0" w:color="auto"/>
              <w:right w:val="single" w:sz="4" w:space="0" w:color="auto"/>
            </w:tcBorders>
            <w:shd w:val="clear" w:color="auto" w:fill="auto"/>
            <w:vAlign w:val="center"/>
            <w:hideMark/>
          </w:tcPr>
          <w:p w14:paraId="465BC4F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5 634,9</w:t>
            </w:r>
          </w:p>
        </w:tc>
        <w:tc>
          <w:tcPr>
            <w:tcW w:w="1170" w:type="dxa"/>
            <w:tcBorders>
              <w:top w:val="nil"/>
              <w:left w:val="nil"/>
              <w:bottom w:val="single" w:sz="4" w:space="0" w:color="auto"/>
              <w:right w:val="single" w:sz="4" w:space="0" w:color="auto"/>
            </w:tcBorders>
            <w:shd w:val="clear" w:color="auto" w:fill="auto"/>
            <w:vAlign w:val="center"/>
            <w:hideMark/>
          </w:tcPr>
          <w:p w14:paraId="49A0F49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8 523</w:t>
            </w:r>
          </w:p>
        </w:tc>
        <w:tc>
          <w:tcPr>
            <w:tcW w:w="1170" w:type="dxa"/>
            <w:tcBorders>
              <w:top w:val="nil"/>
              <w:left w:val="nil"/>
              <w:bottom w:val="single" w:sz="4" w:space="0" w:color="auto"/>
              <w:right w:val="single" w:sz="4" w:space="0" w:color="auto"/>
            </w:tcBorders>
            <w:shd w:val="clear" w:color="auto" w:fill="auto"/>
            <w:vAlign w:val="center"/>
            <w:hideMark/>
          </w:tcPr>
          <w:p w14:paraId="3ED497D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6 261</w:t>
            </w:r>
          </w:p>
        </w:tc>
        <w:tc>
          <w:tcPr>
            <w:tcW w:w="1170" w:type="dxa"/>
            <w:tcBorders>
              <w:top w:val="nil"/>
              <w:left w:val="nil"/>
              <w:bottom w:val="single" w:sz="4" w:space="0" w:color="auto"/>
              <w:right w:val="single" w:sz="4" w:space="0" w:color="auto"/>
            </w:tcBorders>
            <w:shd w:val="clear" w:color="auto" w:fill="auto"/>
            <w:vAlign w:val="center"/>
            <w:hideMark/>
          </w:tcPr>
          <w:p w14:paraId="7CD2733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4 973</w:t>
            </w:r>
          </w:p>
        </w:tc>
        <w:tc>
          <w:tcPr>
            <w:tcW w:w="793" w:type="dxa"/>
            <w:tcBorders>
              <w:top w:val="nil"/>
              <w:left w:val="nil"/>
              <w:bottom w:val="single" w:sz="4" w:space="0" w:color="auto"/>
              <w:right w:val="single" w:sz="4" w:space="0" w:color="auto"/>
            </w:tcBorders>
            <w:shd w:val="clear" w:color="auto" w:fill="auto"/>
            <w:vAlign w:val="center"/>
            <w:hideMark/>
          </w:tcPr>
          <w:p w14:paraId="309AE9D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0,84</w:t>
            </w:r>
          </w:p>
        </w:tc>
        <w:tc>
          <w:tcPr>
            <w:tcW w:w="793" w:type="dxa"/>
            <w:tcBorders>
              <w:top w:val="nil"/>
              <w:left w:val="nil"/>
              <w:bottom w:val="single" w:sz="4" w:space="0" w:color="auto"/>
              <w:right w:val="single" w:sz="4" w:space="0" w:color="auto"/>
            </w:tcBorders>
            <w:shd w:val="clear" w:color="auto" w:fill="auto"/>
            <w:vAlign w:val="center"/>
            <w:hideMark/>
          </w:tcPr>
          <w:p w14:paraId="42097D1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1,51</w:t>
            </w:r>
          </w:p>
        </w:tc>
        <w:tc>
          <w:tcPr>
            <w:tcW w:w="793" w:type="dxa"/>
            <w:tcBorders>
              <w:top w:val="nil"/>
              <w:left w:val="nil"/>
              <w:bottom w:val="single" w:sz="4" w:space="0" w:color="auto"/>
              <w:right w:val="single" w:sz="4" w:space="0" w:color="auto"/>
            </w:tcBorders>
            <w:shd w:val="clear" w:color="auto" w:fill="auto"/>
            <w:vAlign w:val="center"/>
            <w:hideMark/>
          </w:tcPr>
          <w:p w14:paraId="0111176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0,73</w:t>
            </w:r>
          </w:p>
        </w:tc>
        <w:tc>
          <w:tcPr>
            <w:tcW w:w="793" w:type="dxa"/>
            <w:tcBorders>
              <w:top w:val="nil"/>
              <w:left w:val="nil"/>
              <w:bottom w:val="single" w:sz="4" w:space="0" w:color="auto"/>
              <w:right w:val="single" w:sz="4" w:space="0" w:color="auto"/>
            </w:tcBorders>
            <w:shd w:val="clear" w:color="auto" w:fill="auto"/>
            <w:vAlign w:val="center"/>
            <w:hideMark/>
          </w:tcPr>
          <w:p w14:paraId="07BC874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0,79</w:t>
            </w:r>
          </w:p>
        </w:tc>
        <w:tc>
          <w:tcPr>
            <w:tcW w:w="793" w:type="dxa"/>
            <w:tcBorders>
              <w:top w:val="nil"/>
              <w:left w:val="nil"/>
              <w:bottom w:val="single" w:sz="4" w:space="0" w:color="auto"/>
              <w:right w:val="single" w:sz="4" w:space="0" w:color="auto"/>
            </w:tcBorders>
            <w:shd w:val="clear" w:color="auto" w:fill="auto"/>
            <w:vAlign w:val="center"/>
            <w:hideMark/>
          </w:tcPr>
          <w:p w14:paraId="669F01C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0,74</w:t>
            </w:r>
          </w:p>
        </w:tc>
      </w:tr>
      <w:tr w:rsidR="00F821D7" w:rsidRPr="00F821D7" w14:paraId="43D90B22"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1A878376"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гостиниц и предприятий</w:t>
            </w:r>
            <w:r w:rsidRPr="00F821D7">
              <w:rPr>
                <w:rFonts w:ascii="Times New Roman" w:eastAsia="Times New Roman" w:hAnsi="Times New Roman" w:cs="Times New Roman"/>
                <w:color w:val="000000"/>
                <w:sz w:val="20"/>
                <w:szCs w:val="20"/>
                <w:lang w:eastAsia="ru-RU"/>
              </w:rPr>
              <w:br/>
              <w:t>общественного питания</w:t>
            </w:r>
          </w:p>
        </w:tc>
        <w:tc>
          <w:tcPr>
            <w:tcW w:w="1169" w:type="dxa"/>
            <w:tcBorders>
              <w:top w:val="nil"/>
              <w:left w:val="nil"/>
              <w:bottom w:val="single" w:sz="4" w:space="0" w:color="auto"/>
              <w:right w:val="single" w:sz="4" w:space="0" w:color="auto"/>
            </w:tcBorders>
            <w:shd w:val="clear" w:color="auto" w:fill="auto"/>
            <w:vAlign w:val="center"/>
            <w:hideMark/>
          </w:tcPr>
          <w:p w14:paraId="5BCAFCF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4 692</w:t>
            </w:r>
          </w:p>
        </w:tc>
        <w:tc>
          <w:tcPr>
            <w:tcW w:w="1169" w:type="dxa"/>
            <w:tcBorders>
              <w:top w:val="nil"/>
              <w:left w:val="nil"/>
              <w:bottom w:val="single" w:sz="4" w:space="0" w:color="auto"/>
              <w:right w:val="single" w:sz="4" w:space="0" w:color="auto"/>
            </w:tcBorders>
            <w:shd w:val="clear" w:color="auto" w:fill="auto"/>
            <w:vAlign w:val="center"/>
            <w:hideMark/>
          </w:tcPr>
          <w:p w14:paraId="1556707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5 360,5</w:t>
            </w:r>
          </w:p>
        </w:tc>
        <w:tc>
          <w:tcPr>
            <w:tcW w:w="1170" w:type="dxa"/>
            <w:tcBorders>
              <w:top w:val="nil"/>
              <w:left w:val="nil"/>
              <w:bottom w:val="single" w:sz="4" w:space="0" w:color="auto"/>
              <w:right w:val="single" w:sz="4" w:space="0" w:color="auto"/>
            </w:tcBorders>
            <w:shd w:val="clear" w:color="auto" w:fill="auto"/>
            <w:vAlign w:val="center"/>
            <w:hideMark/>
          </w:tcPr>
          <w:p w14:paraId="302425B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3 967</w:t>
            </w:r>
          </w:p>
        </w:tc>
        <w:tc>
          <w:tcPr>
            <w:tcW w:w="1170" w:type="dxa"/>
            <w:tcBorders>
              <w:top w:val="nil"/>
              <w:left w:val="nil"/>
              <w:bottom w:val="single" w:sz="4" w:space="0" w:color="auto"/>
              <w:right w:val="single" w:sz="4" w:space="0" w:color="auto"/>
            </w:tcBorders>
            <w:shd w:val="clear" w:color="auto" w:fill="auto"/>
            <w:vAlign w:val="center"/>
            <w:hideMark/>
          </w:tcPr>
          <w:p w14:paraId="75C7E40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4 572</w:t>
            </w:r>
          </w:p>
        </w:tc>
        <w:tc>
          <w:tcPr>
            <w:tcW w:w="1170" w:type="dxa"/>
            <w:tcBorders>
              <w:top w:val="nil"/>
              <w:left w:val="nil"/>
              <w:bottom w:val="single" w:sz="4" w:space="0" w:color="auto"/>
              <w:right w:val="single" w:sz="4" w:space="0" w:color="auto"/>
            </w:tcBorders>
            <w:shd w:val="clear" w:color="auto" w:fill="auto"/>
            <w:vAlign w:val="center"/>
            <w:hideMark/>
          </w:tcPr>
          <w:p w14:paraId="1084A94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5 061</w:t>
            </w:r>
          </w:p>
        </w:tc>
        <w:tc>
          <w:tcPr>
            <w:tcW w:w="793" w:type="dxa"/>
            <w:tcBorders>
              <w:top w:val="nil"/>
              <w:left w:val="nil"/>
              <w:bottom w:val="single" w:sz="4" w:space="0" w:color="auto"/>
              <w:right w:val="single" w:sz="4" w:space="0" w:color="auto"/>
            </w:tcBorders>
            <w:shd w:val="clear" w:color="auto" w:fill="auto"/>
            <w:vAlign w:val="center"/>
            <w:hideMark/>
          </w:tcPr>
          <w:p w14:paraId="4C5DF70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1,15</w:t>
            </w:r>
          </w:p>
        </w:tc>
        <w:tc>
          <w:tcPr>
            <w:tcW w:w="793" w:type="dxa"/>
            <w:tcBorders>
              <w:top w:val="nil"/>
              <w:left w:val="nil"/>
              <w:bottom w:val="single" w:sz="4" w:space="0" w:color="auto"/>
              <w:right w:val="single" w:sz="4" w:space="0" w:color="auto"/>
            </w:tcBorders>
            <w:shd w:val="clear" w:color="auto" w:fill="auto"/>
            <w:vAlign w:val="center"/>
            <w:hideMark/>
          </w:tcPr>
          <w:p w14:paraId="4BDBC92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0,74</w:t>
            </w:r>
          </w:p>
        </w:tc>
        <w:tc>
          <w:tcPr>
            <w:tcW w:w="793" w:type="dxa"/>
            <w:tcBorders>
              <w:top w:val="nil"/>
              <w:left w:val="nil"/>
              <w:bottom w:val="single" w:sz="4" w:space="0" w:color="auto"/>
              <w:right w:val="single" w:sz="4" w:space="0" w:color="auto"/>
            </w:tcBorders>
            <w:shd w:val="clear" w:color="auto" w:fill="auto"/>
            <w:vAlign w:val="center"/>
            <w:hideMark/>
          </w:tcPr>
          <w:p w14:paraId="49BF9FD3"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1,15</w:t>
            </w:r>
          </w:p>
        </w:tc>
        <w:tc>
          <w:tcPr>
            <w:tcW w:w="793" w:type="dxa"/>
            <w:tcBorders>
              <w:top w:val="nil"/>
              <w:left w:val="nil"/>
              <w:bottom w:val="single" w:sz="4" w:space="0" w:color="auto"/>
              <w:right w:val="single" w:sz="4" w:space="0" w:color="auto"/>
            </w:tcBorders>
            <w:shd w:val="clear" w:color="auto" w:fill="auto"/>
            <w:vAlign w:val="center"/>
            <w:hideMark/>
          </w:tcPr>
          <w:p w14:paraId="57633B4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1,11</w:t>
            </w:r>
          </w:p>
        </w:tc>
        <w:tc>
          <w:tcPr>
            <w:tcW w:w="793" w:type="dxa"/>
            <w:tcBorders>
              <w:top w:val="nil"/>
              <w:left w:val="nil"/>
              <w:bottom w:val="single" w:sz="4" w:space="0" w:color="auto"/>
              <w:right w:val="single" w:sz="4" w:space="0" w:color="auto"/>
            </w:tcBorders>
            <w:shd w:val="clear" w:color="auto" w:fill="auto"/>
            <w:vAlign w:val="center"/>
            <w:hideMark/>
          </w:tcPr>
          <w:p w14:paraId="14E582D6"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1,08</w:t>
            </w:r>
          </w:p>
        </w:tc>
      </w:tr>
      <w:tr w:rsidR="00F821D7" w:rsidRPr="00F821D7" w14:paraId="219CC280" w14:textId="77777777" w:rsidTr="006F5E2C">
        <w:trPr>
          <w:trHeight w:val="170"/>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788CE473"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информации и связи</w:t>
            </w:r>
          </w:p>
        </w:tc>
        <w:tc>
          <w:tcPr>
            <w:tcW w:w="1169" w:type="dxa"/>
            <w:tcBorders>
              <w:top w:val="nil"/>
              <w:left w:val="nil"/>
              <w:bottom w:val="single" w:sz="4" w:space="0" w:color="auto"/>
              <w:right w:val="single" w:sz="4" w:space="0" w:color="auto"/>
            </w:tcBorders>
            <w:shd w:val="clear" w:color="auto" w:fill="auto"/>
            <w:vAlign w:val="center"/>
            <w:hideMark/>
          </w:tcPr>
          <w:p w14:paraId="50250C7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4 854</w:t>
            </w:r>
          </w:p>
        </w:tc>
        <w:tc>
          <w:tcPr>
            <w:tcW w:w="1169" w:type="dxa"/>
            <w:tcBorders>
              <w:top w:val="nil"/>
              <w:left w:val="nil"/>
              <w:bottom w:val="single" w:sz="4" w:space="0" w:color="auto"/>
              <w:right w:val="single" w:sz="4" w:space="0" w:color="auto"/>
            </w:tcBorders>
            <w:shd w:val="clear" w:color="auto" w:fill="auto"/>
            <w:vAlign w:val="center"/>
            <w:hideMark/>
          </w:tcPr>
          <w:p w14:paraId="385BC7E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3 625,7</w:t>
            </w:r>
          </w:p>
        </w:tc>
        <w:tc>
          <w:tcPr>
            <w:tcW w:w="1170" w:type="dxa"/>
            <w:tcBorders>
              <w:top w:val="nil"/>
              <w:left w:val="nil"/>
              <w:bottom w:val="single" w:sz="4" w:space="0" w:color="auto"/>
              <w:right w:val="single" w:sz="4" w:space="0" w:color="auto"/>
            </w:tcBorders>
            <w:shd w:val="clear" w:color="auto" w:fill="auto"/>
            <w:vAlign w:val="center"/>
            <w:hideMark/>
          </w:tcPr>
          <w:p w14:paraId="3411F71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3 448</w:t>
            </w:r>
          </w:p>
        </w:tc>
        <w:tc>
          <w:tcPr>
            <w:tcW w:w="1170" w:type="dxa"/>
            <w:tcBorders>
              <w:top w:val="nil"/>
              <w:left w:val="nil"/>
              <w:bottom w:val="single" w:sz="4" w:space="0" w:color="auto"/>
              <w:right w:val="single" w:sz="4" w:space="0" w:color="auto"/>
            </w:tcBorders>
            <w:shd w:val="clear" w:color="auto" w:fill="auto"/>
            <w:vAlign w:val="center"/>
            <w:hideMark/>
          </w:tcPr>
          <w:p w14:paraId="3040E9F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3 254</w:t>
            </w:r>
          </w:p>
        </w:tc>
        <w:tc>
          <w:tcPr>
            <w:tcW w:w="1170" w:type="dxa"/>
            <w:tcBorders>
              <w:top w:val="nil"/>
              <w:left w:val="nil"/>
              <w:bottom w:val="single" w:sz="4" w:space="0" w:color="auto"/>
              <w:right w:val="single" w:sz="4" w:space="0" w:color="auto"/>
            </w:tcBorders>
            <w:shd w:val="clear" w:color="auto" w:fill="auto"/>
            <w:vAlign w:val="center"/>
            <w:hideMark/>
          </w:tcPr>
          <w:p w14:paraId="455CCD4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3 536</w:t>
            </w:r>
          </w:p>
        </w:tc>
        <w:tc>
          <w:tcPr>
            <w:tcW w:w="793" w:type="dxa"/>
            <w:tcBorders>
              <w:top w:val="nil"/>
              <w:left w:val="nil"/>
              <w:bottom w:val="single" w:sz="4" w:space="0" w:color="auto"/>
              <w:right w:val="single" w:sz="4" w:space="0" w:color="auto"/>
            </w:tcBorders>
            <w:shd w:val="clear" w:color="auto" w:fill="auto"/>
            <w:vAlign w:val="center"/>
            <w:hideMark/>
          </w:tcPr>
          <w:p w14:paraId="143BCBC7" w14:textId="77777777" w:rsidR="00F821D7" w:rsidRPr="00F821D7" w:rsidRDefault="00F821D7" w:rsidP="00F821D7">
            <w:pPr>
              <w:spacing w:after="0" w:line="240" w:lineRule="auto"/>
              <w:jc w:val="center"/>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    0,75</w:t>
            </w:r>
          </w:p>
        </w:tc>
        <w:tc>
          <w:tcPr>
            <w:tcW w:w="793" w:type="dxa"/>
            <w:tcBorders>
              <w:top w:val="nil"/>
              <w:left w:val="nil"/>
              <w:bottom w:val="single" w:sz="4" w:space="0" w:color="auto"/>
              <w:right w:val="single" w:sz="4" w:space="0" w:color="auto"/>
            </w:tcBorders>
            <w:shd w:val="clear" w:color="auto" w:fill="auto"/>
            <w:vAlign w:val="center"/>
            <w:hideMark/>
          </w:tcPr>
          <w:p w14:paraId="5505407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0,95</w:t>
            </w:r>
          </w:p>
        </w:tc>
        <w:tc>
          <w:tcPr>
            <w:tcW w:w="793" w:type="dxa"/>
            <w:tcBorders>
              <w:top w:val="nil"/>
              <w:left w:val="nil"/>
              <w:bottom w:val="single" w:sz="4" w:space="0" w:color="auto"/>
              <w:right w:val="single" w:sz="4" w:space="0" w:color="auto"/>
            </w:tcBorders>
            <w:shd w:val="clear" w:color="auto" w:fill="auto"/>
            <w:vAlign w:val="center"/>
            <w:hideMark/>
          </w:tcPr>
          <w:p w14:paraId="4588329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0,94</w:t>
            </w:r>
          </w:p>
        </w:tc>
        <w:tc>
          <w:tcPr>
            <w:tcW w:w="793" w:type="dxa"/>
            <w:tcBorders>
              <w:top w:val="nil"/>
              <w:left w:val="nil"/>
              <w:bottom w:val="single" w:sz="4" w:space="0" w:color="auto"/>
              <w:right w:val="single" w:sz="4" w:space="0" w:color="auto"/>
            </w:tcBorders>
            <w:shd w:val="clear" w:color="auto" w:fill="auto"/>
            <w:vAlign w:val="center"/>
            <w:hideMark/>
          </w:tcPr>
          <w:p w14:paraId="150A68C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1,09</w:t>
            </w:r>
          </w:p>
        </w:tc>
        <w:tc>
          <w:tcPr>
            <w:tcW w:w="793" w:type="dxa"/>
            <w:tcBorders>
              <w:top w:val="nil"/>
              <w:left w:val="nil"/>
              <w:bottom w:val="single" w:sz="4" w:space="0" w:color="auto"/>
              <w:right w:val="single" w:sz="4" w:space="0" w:color="auto"/>
            </w:tcBorders>
            <w:shd w:val="clear" w:color="auto" w:fill="auto"/>
            <w:vAlign w:val="center"/>
            <w:hideMark/>
          </w:tcPr>
          <w:p w14:paraId="4B629FE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0,73</w:t>
            </w:r>
          </w:p>
        </w:tc>
      </w:tr>
      <w:tr w:rsidR="00F821D7" w:rsidRPr="00F821D7" w14:paraId="02A837E1"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15DE65B8"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lastRenderedPageBreak/>
              <w:t>деятельность по операциям с недвижимым</w:t>
            </w:r>
            <w:r w:rsidRPr="00F821D7">
              <w:rPr>
                <w:rFonts w:ascii="Times New Roman" w:eastAsia="Times New Roman" w:hAnsi="Times New Roman" w:cs="Times New Roman"/>
                <w:color w:val="000000"/>
                <w:sz w:val="20"/>
                <w:szCs w:val="20"/>
                <w:lang w:eastAsia="ru-RU"/>
              </w:rPr>
              <w:br/>
              <w:t>имуществом</w:t>
            </w:r>
          </w:p>
        </w:tc>
        <w:tc>
          <w:tcPr>
            <w:tcW w:w="1169" w:type="dxa"/>
            <w:tcBorders>
              <w:top w:val="nil"/>
              <w:left w:val="nil"/>
              <w:bottom w:val="single" w:sz="4" w:space="0" w:color="auto"/>
              <w:right w:val="single" w:sz="4" w:space="0" w:color="auto"/>
            </w:tcBorders>
            <w:shd w:val="clear" w:color="auto" w:fill="auto"/>
            <w:vAlign w:val="center"/>
            <w:hideMark/>
          </w:tcPr>
          <w:p w14:paraId="0FF106A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12 872</w:t>
            </w:r>
          </w:p>
        </w:tc>
        <w:tc>
          <w:tcPr>
            <w:tcW w:w="1169" w:type="dxa"/>
            <w:tcBorders>
              <w:top w:val="nil"/>
              <w:left w:val="nil"/>
              <w:bottom w:val="single" w:sz="4" w:space="0" w:color="auto"/>
              <w:right w:val="single" w:sz="4" w:space="0" w:color="auto"/>
            </w:tcBorders>
            <w:shd w:val="clear" w:color="auto" w:fill="auto"/>
            <w:vAlign w:val="center"/>
            <w:hideMark/>
          </w:tcPr>
          <w:p w14:paraId="2C9A1BF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10 407,1</w:t>
            </w:r>
          </w:p>
        </w:tc>
        <w:tc>
          <w:tcPr>
            <w:tcW w:w="1170" w:type="dxa"/>
            <w:tcBorders>
              <w:top w:val="nil"/>
              <w:left w:val="nil"/>
              <w:bottom w:val="single" w:sz="4" w:space="0" w:color="auto"/>
              <w:right w:val="single" w:sz="4" w:space="0" w:color="auto"/>
            </w:tcBorders>
            <w:shd w:val="clear" w:color="auto" w:fill="auto"/>
            <w:vAlign w:val="center"/>
            <w:hideMark/>
          </w:tcPr>
          <w:p w14:paraId="2F2F11D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10 489</w:t>
            </w:r>
          </w:p>
        </w:tc>
        <w:tc>
          <w:tcPr>
            <w:tcW w:w="1170" w:type="dxa"/>
            <w:tcBorders>
              <w:top w:val="nil"/>
              <w:left w:val="nil"/>
              <w:bottom w:val="single" w:sz="4" w:space="0" w:color="auto"/>
              <w:right w:val="single" w:sz="4" w:space="0" w:color="auto"/>
            </w:tcBorders>
            <w:shd w:val="clear" w:color="auto" w:fill="auto"/>
            <w:vAlign w:val="center"/>
            <w:hideMark/>
          </w:tcPr>
          <w:p w14:paraId="3BCC59C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8 535</w:t>
            </w:r>
          </w:p>
        </w:tc>
        <w:tc>
          <w:tcPr>
            <w:tcW w:w="1170" w:type="dxa"/>
            <w:tcBorders>
              <w:top w:val="nil"/>
              <w:left w:val="nil"/>
              <w:bottom w:val="single" w:sz="4" w:space="0" w:color="auto"/>
              <w:right w:val="single" w:sz="4" w:space="0" w:color="auto"/>
            </w:tcBorders>
            <w:shd w:val="clear" w:color="auto" w:fill="auto"/>
            <w:vAlign w:val="center"/>
            <w:hideMark/>
          </w:tcPr>
          <w:p w14:paraId="299CAD4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7 525</w:t>
            </w:r>
          </w:p>
        </w:tc>
        <w:tc>
          <w:tcPr>
            <w:tcW w:w="793" w:type="dxa"/>
            <w:tcBorders>
              <w:top w:val="nil"/>
              <w:left w:val="nil"/>
              <w:bottom w:val="single" w:sz="4" w:space="0" w:color="auto"/>
              <w:right w:val="single" w:sz="4" w:space="0" w:color="auto"/>
            </w:tcBorders>
            <w:shd w:val="clear" w:color="auto" w:fill="auto"/>
            <w:vAlign w:val="center"/>
            <w:hideMark/>
          </w:tcPr>
          <w:p w14:paraId="7AB0B7B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0,81</w:t>
            </w:r>
          </w:p>
        </w:tc>
        <w:tc>
          <w:tcPr>
            <w:tcW w:w="793" w:type="dxa"/>
            <w:tcBorders>
              <w:top w:val="nil"/>
              <w:left w:val="nil"/>
              <w:bottom w:val="single" w:sz="4" w:space="0" w:color="auto"/>
              <w:right w:val="single" w:sz="4" w:space="0" w:color="auto"/>
            </w:tcBorders>
            <w:shd w:val="clear" w:color="auto" w:fill="auto"/>
            <w:vAlign w:val="center"/>
            <w:hideMark/>
          </w:tcPr>
          <w:p w14:paraId="6885AEE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1,01</w:t>
            </w:r>
          </w:p>
        </w:tc>
        <w:tc>
          <w:tcPr>
            <w:tcW w:w="793" w:type="dxa"/>
            <w:tcBorders>
              <w:top w:val="nil"/>
              <w:left w:val="nil"/>
              <w:bottom w:val="single" w:sz="4" w:space="0" w:color="auto"/>
              <w:right w:val="single" w:sz="4" w:space="0" w:color="auto"/>
            </w:tcBorders>
            <w:shd w:val="clear" w:color="auto" w:fill="auto"/>
            <w:vAlign w:val="center"/>
            <w:hideMark/>
          </w:tcPr>
          <w:p w14:paraId="6B943E8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0,81</w:t>
            </w:r>
          </w:p>
        </w:tc>
        <w:tc>
          <w:tcPr>
            <w:tcW w:w="793" w:type="dxa"/>
            <w:tcBorders>
              <w:top w:val="nil"/>
              <w:left w:val="nil"/>
              <w:bottom w:val="single" w:sz="4" w:space="0" w:color="auto"/>
              <w:right w:val="single" w:sz="4" w:space="0" w:color="auto"/>
            </w:tcBorders>
            <w:shd w:val="clear" w:color="auto" w:fill="auto"/>
            <w:vAlign w:val="center"/>
            <w:hideMark/>
          </w:tcPr>
          <w:p w14:paraId="312F434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0,88</w:t>
            </w:r>
          </w:p>
        </w:tc>
        <w:tc>
          <w:tcPr>
            <w:tcW w:w="793" w:type="dxa"/>
            <w:tcBorders>
              <w:top w:val="nil"/>
              <w:left w:val="nil"/>
              <w:bottom w:val="single" w:sz="4" w:space="0" w:color="auto"/>
              <w:right w:val="single" w:sz="4" w:space="0" w:color="auto"/>
            </w:tcBorders>
            <w:shd w:val="clear" w:color="auto" w:fill="auto"/>
            <w:vAlign w:val="center"/>
            <w:hideMark/>
          </w:tcPr>
          <w:p w14:paraId="7D35591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0,59</w:t>
            </w:r>
          </w:p>
        </w:tc>
      </w:tr>
      <w:tr w:rsidR="00F821D7" w:rsidRPr="00F821D7" w14:paraId="34853087"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0A7468EA"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профессиональная, научная и техническая</w:t>
            </w:r>
            <w:r w:rsidRPr="00F821D7">
              <w:rPr>
                <w:rFonts w:ascii="Times New Roman" w:eastAsia="Times New Roman" w:hAnsi="Times New Roman" w:cs="Times New Roman"/>
                <w:color w:val="000000"/>
                <w:sz w:val="20"/>
                <w:szCs w:val="20"/>
                <w:lang w:eastAsia="ru-RU"/>
              </w:rPr>
              <w:br/>
              <w:t>деятельность</w:t>
            </w:r>
          </w:p>
        </w:tc>
        <w:tc>
          <w:tcPr>
            <w:tcW w:w="1169" w:type="dxa"/>
            <w:tcBorders>
              <w:top w:val="nil"/>
              <w:left w:val="nil"/>
              <w:bottom w:val="single" w:sz="4" w:space="0" w:color="auto"/>
              <w:right w:val="single" w:sz="4" w:space="0" w:color="auto"/>
            </w:tcBorders>
            <w:shd w:val="clear" w:color="auto" w:fill="auto"/>
            <w:vAlign w:val="center"/>
            <w:hideMark/>
          </w:tcPr>
          <w:p w14:paraId="2EE9990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7 211</w:t>
            </w:r>
          </w:p>
        </w:tc>
        <w:tc>
          <w:tcPr>
            <w:tcW w:w="1169" w:type="dxa"/>
            <w:tcBorders>
              <w:top w:val="nil"/>
              <w:left w:val="nil"/>
              <w:bottom w:val="single" w:sz="4" w:space="0" w:color="auto"/>
              <w:right w:val="single" w:sz="4" w:space="0" w:color="auto"/>
            </w:tcBorders>
            <w:shd w:val="clear" w:color="auto" w:fill="auto"/>
            <w:vAlign w:val="center"/>
            <w:hideMark/>
          </w:tcPr>
          <w:p w14:paraId="529F641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7 648,6</w:t>
            </w:r>
          </w:p>
        </w:tc>
        <w:tc>
          <w:tcPr>
            <w:tcW w:w="1170" w:type="dxa"/>
            <w:tcBorders>
              <w:top w:val="nil"/>
              <w:left w:val="nil"/>
              <w:bottom w:val="single" w:sz="4" w:space="0" w:color="auto"/>
              <w:right w:val="single" w:sz="4" w:space="0" w:color="auto"/>
            </w:tcBorders>
            <w:shd w:val="clear" w:color="auto" w:fill="auto"/>
            <w:vAlign w:val="center"/>
            <w:hideMark/>
          </w:tcPr>
          <w:p w14:paraId="47D0964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8 753</w:t>
            </w:r>
          </w:p>
        </w:tc>
        <w:tc>
          <w:tcPr>
            <w:tcW w:w="1170" w:type="dxa"/>
            <w:tcBorders>
              <w:top w:val="nil"/>
              <w:left w:val="nil"/>
              <w:bottom w:val="single" w:sz="4" w:space="0" w:color="auto"/>
              <w:right w:val="single" w:sz="4" w:space="0" w:color="auto"/>
            </w:tcBorders>
            <w:shd w:val="clear" w:color="auto" w:fill="auto"/>
            <w:vAlign w:val="center"/>
            <w:hideMark/>
          </w:tcPr>
          <w:p w14:paraId="2822B70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7 643</w:t>
            </w:r>
          </w:p>
        </w:tc>
        <w:tc>
          <w:tcPr>
            <w:tcW w:w="1170" w:type="dxa"/>
            <w:tcBorders>
              <w:top w:val="nil"/>
              <w:left w:val="nil"/>
              <w:bottom w:val="single" w:sz="4" w:space="0" w:color="auto"/>
              <w:right w:val="single" w:sz="4" w:space="0" w:color="auto"/>
            </w:tcBorders>
            <w:shd w:val="clear" w:color="auto" w:fill="auto"/>
            <w:vAlign w:val="center"/>
            <w:hideMark/>
          </w:tcPr>
          <w:p w14:paraId="56D4641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6 606</w:t>
            </w:r>
          </w:p>
        </w:tc>
        <w:tc>
          <w:tcPr>
            <w:tcW w:w="793" w:type="dxa"/>
            <w:tcBorders>
              <w:top w:val="nil"/>
              <w:left w:val="nil"/>
              <w:bottom w:val="single" w:sz="4" w:space="0" w:color="auto"/>
              <w:right w:val="single" w:sz="4" w:space="0" w:color="auto"/>
            </w:tcBorders>
            <w:shd w:val="clear" w:color="auto" w:fill="auto"/>
            <w:vAlign w:val="center"/>
            <w:hideMark/>
          </w:tcPr>
          <w:p w14:paraId="2D10399F"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1,06</w:t>
            </w:r>
          </w:p>
        </w:tc>
        <w:tc>
          <w:tcPr>
            <w:tcW w:w="793" w:type="dxa"/>
            <w:tcBorders>
              <w:top w:val="nil"/>
              <w:left w:val="nil"/>
              <w:bottom w:val="single" w:sz="4" w:space="0" w:color="auto"/>
              <w:right w:val="single" w:sz="4" w:space="0" w:color="auto"/>
            </w:tcBorders>
            <w:shd w:val="clear" w:color="auto" w:fill="auto"/>
            <w:vAlign w:val="center"/>
            <w:hideMark/>
          </w:tcPr>
          <w:p w14:paraId="627F40E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1,14</w:t>
            </w:r>
          </w:p>
        </w:tc>
        <w:tc>
          <w:tcPr>
            <w:tcW w:w="793" w:type="dxa"/>
            <w:tcBorders>
              <w:top w:val="nil"/>
              <w:left w:val="nil"/>
              <w:bottom w:val="single" w:sz="4" w:space="0" w:color="auto"/>
              <w:right w:val="single" w:sz="4" w:space="0" w:color="auto"/>
            </w:tcBorders>
            <w:shd w:val="clear" w:color="auto" w:fill="auto"/>
            <w:vAlign w:val="center"/>
            <w:hideMark/>
          </w:tcPr>
          <w:p w14:paraId="46E8F9D0"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0,87</w:t>
            </w:r>
          </w:p>
        </w:tc>
        <w:tc>
          <w:tcPr>
            <w:tcW w:w="793" w:type="dxa"/>
            <w:tcBorders>
              <w:top w:val="nil"/>
              <w:left w:val="nil"/>
              <w:bottom w:val="single" w:sz="4" w:space="0" w:color="auto"/>
              <w:right w:val="single" w:sz="4" w:space="0" w:color="auto"/>
            </w:tcBorders>
            <w:shd w:val="clear" w:color="auto" w:fill="auto"/>
            <w:vAlign w:val="center"/>
            <w:hideMark/>
          </w:tcPr>
          <w:p w14:paraId="72C486FD"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0,86</w:t>
            </w:r>
          </w:p>
        </w:tc>
        <w:tc>
          <w:tcPr>
            <w:tcW w:w="793" w:type="dxa"/>
            <w:tcBorders>
              <w:top w:val="nil"/>
              <w:left w:val="nil"/>
              <w:bottom w:val="single" w:sz="4" w:space="0" w:color="auto"/>
              <w:right w:val="single" w:sz="4" w:space="0" w:color="auto"/>
            </w:tcBorders>
            <w:shd w:val="clear" w:color="auto" w:fill="auto"/>
            <w:vAlign w:val="center"/>
            <w:hideMark/>
          </w:tcPr>
          <w:p w14:paraId="787B7D5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0,92</w:t>
            </w:r>
          </w:p>
        </w:tc>
      </w:tr>
      <w:tr w:rsidR="00F821D7" w:rsidRPr="00F821D7" w14:paraId="5AF8FEBD"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74A3797D"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административная и сопутствующие дополнительные услуги</w:t>
            </w:r>
          </w:p>
        </w:tc>
        <w:tc>
          <w:tcPr>
            <w:tcW w:w="1169" w:type="dxa"/>
            <w:tcBorders>
              <w:top w:val="nil"/>
              <w:left w:val="nil"/>
              <w:bottom w:val="single" w:sz="4" w:space="0" w:color="auto"/>
              <w:right w:val="single" w:sz="4" w:space="0" w:color="auto"/>
            </w:tcBorders>
            <w:shd w:val="clear" w:color="auto" w:fill="auto"/>
            <w:vAlign w:val="center"/>
            <w:hideMark/>
          </w:tcPr>
          <w:p w14:paraId="3E78B76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7 766</w:t>
            </w:r>
          </w:p>
        </w:tc>
        <w:tc>
          <w:tcPr>
            <w:tcW w:w="1169" w:type="dxa"/>
            <w:tcBorders>
              <w:top w:val="nil"/>
              <w:left w:val="nil"/>
              <w:bottom w:val="single" w:sz="4" w:space="0" w:color="auto"/>
              <w:right w:val="single" w:sz="4" w:space="0" w:color="auto"/>
            </w:tcBorders>
            <w:shd w:val="clear" w:color="auto" w:fill="auto"/>
            <w:vAlign w:val="center"/>
            <w:hideMark/>
          </w:tcPr>
          <w:p w14:paraId="3821DD1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8 754,7</w:t>
            </w:r>
          </w:p>
        </w:tc>
        <w:tc>
          <w:tcPr>
            <w:tcW w:w="1170" w:type="dxa"/>
            <w:tcBorders>
              <w:top w:val="nil"/>
              <w:left w:val="nil"/>
              <w:bottom w:val="single" w:sz="4" w:space="0" w:color="auto"/>
              <w:right w:val="single" w:sz="4" w:space="0" w:color="auto"/>
            </w:tcBorders>
            <w:shd w:val="clear" w:color="auto" w:fill="auto"/>
            <w:vAlign w:val="center"/>
            <w:hideMark/>
          </w:tcPr>
          <w:p w14:paraId="062B84F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7 525</w:t>
            </w:r>
          </w:p>
        </w:tc>
        <w:tc>
          <w:tcPr>
            <w:tcW w:w="1170" w:type="dxa"/>
            <w:tcBorders>
              <w:top w:val="nil"/>
              <w:left w:val="nil"/>
              <w:bottom w:val="single" w:sz="4" w:space="0" w:color="auto"/>
              <w:right w:val="single" w:sz="4" w:space="0" w:color="auto"/>
            </w:tcBorders>
            <w:shd w:val="clear" w:color="auto" w:fill="auto"/>
            <w:vAlign w:val="center"/>
            <w:hideMark/>
          </w:tcPr>
          <w:p w14:paraId="4E97ACE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6 361</w:t>
            </w:r>
          </w:p>
        </w:tc>
        <w:tc>
          <w:tcPr>
            <w:tcW w:w="1170" w:type="dxa"/>
            <w:tcBorders>
              <w:top w:val="nil"/>
              <w:left w:val="nil"/>
              <w:bottom w:val="single" w:sz="4" w:space="0" w:color="auto"/>
              <w:right w:val="single" w:sz="4" w:space="0" w:color="auto"/>
            </w:tcBorders>
            <w:shd w:val="clear" w:color="auto" w:fill="auto"/>
            <w:vAlign w:val="center"/>
            <w:hideMark/>
          </w:tcPr>
          <w:p w14:paraId="2BD0D8DC"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5 973</w:t>
            </w:r>
          </w:p>
        </w:tc>
        <w:tc>
          <w:tcPr>
            <w:tcW w:w="793" w:type="dxa"/>
            <w:tcBorders>
              <w:top w:val="nil"/>
              <w:left w:val="nil"/>
              <w:bottom w:val="single" w:sz="4" w:space="0" w:color="auto"/>
              <w:right w:val="single" w:sz="4" w:space="0" w:color="auto"/>
            </w:tcBorders>
            <w:shd w:val="clear" w:color="auto" w:fill="auto"/>
            <w:vAlign w:val="center"/>
            <w:hideMark/>
          </w:tcPr>
          <w:p w14:paraId="061C3995"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1,13</w:t>
            </w:r>
          </w:p>
        </w:tc>
        <w:tc>
          <w:tcPr>
            <w:tcW w:w="793" w:type="dxa"/>
            <w:tcBorders>
              <w:top w:val="nil"/>
              <w:left w:val="nil"/>
              <w:bottom w:val="single" w:sz="4" w:space="0" w:color="auto"/>
              <w:right w:val="single" w:sz="4" w:space="0" w:color="auto"/>
            </w:tcBorders>
            <w:shd w:val="clear" w:color="auto" w:fill="auto"/>
            <w:vAlign w:val="center"/>
            <w:hideMark/>
          </w:tcPr>
          <w:p w14:paraId="03D9AB7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0,86</w:t>
            </w:r>
          </w:p>
        </w:tc>
        <w:tc>
          <w:tcPr>
            <w:tcW w:w="793" w:type="dxa"/>
            <w:tcBorders>
              <w:top w:val="nil"/>
              <w:left w:val="nil"/>
              <w:bottom w:val="single" w:sz="4" w:space="0" w:color="auto"/>
              <w:right w:val="single" w:sz="4" w:space="0" w:color="auto"/>
            </w:tcBorders>
            <w:shd w:val="clear" w:color="auto" w:fill="auto"/>
            <w:vAlign w:val="center"/>
            <w:hideMark/>
          </w:tcPr>
          <w:p w14:paraId="50931598"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0,85</w:t>
            </w:r>
          </w:p>
        </w:tc>
        <w:tc>
          <w:tcPr>
            <w:tcW w:w="793" w:type="dxa"/>
            <w:tcBorders>
              <w:top w:val="nil"/>
              <w:left w:val="nil"/>
              <w:bottom w:val="single" w:sz="4" w:space="0" w:color="auto"/>
              <w:right w:val="single" w:sz="4" w:space="0" w:color="auto"/>
            </w:tcBorders>
            <w:shd w:val="clear" w:color="auto" w:fill="auto"/>
            <w:vAlign w:val="center"/>
            <w:hideMark/>
          </w:tcPr>
          <w:p w14:paraId="35B0589D"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0,94</w:t>
            </w:r>
          </w:p>
        </w:tc>
        <w:tc>
          <w:tcPr>
            <w:tcW w:w="793" w:type="dxa"/>
            <w:tcBorders>
              <w:top w:val="nil"/>
              <w:left w:val="nil"/>
              <w:bottom w:val="single" w:sz="4" w:space="0" w:color="auto"/>
              <w:right w:val="single" w:sz="4" w:space="0" w:color="auto"/>
            </w:tcBorders>
            <w:shd w:val="clear" w:color="auto" w:fill="auto"/>
            <w:vAlign w:val="center"/>
            <w:hideMark/>
          </w:tcPr>
          <w:p w14:paraId="49444432"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0,77</w:t>
            </w:r>
          </w:p>
        </w:tc>
      </w:tr>
      <w:tr w:rsidR="00F821D7" w:rsidRPr="00F821D7" w14:paraId="165D4D6E" w14:textId="77777777" w:rsidTr="006F5E2C">
        <w:trPr>
          <w:trHeight w:val="170"/>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1D518AEE"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образование</w:t>
            </w:r>
          </w:p>
        </w:tc>
        <w:tc>
          <w:tcPr>
            <w:tcW w:w="1169" w:type="dxa"/>
            <w:tcBorders>
              <w:top w:val="nil"/>
              <w:left w:val="nil"/>
              <w:bottom w:val="single" w:sz="4" w:space="0" w:color="auto"/>
              <w:right w:val="single" w:sz="4" w:space="0" w:color="auto"/>
            </w:tcBorders>
            <w:shd w:val="clear" w:color="auto" w:fill="auto"/>
            <w:vAlign w:val="center"/>
            <w:hideMark/>
          </w:tcPr>
          <w:p w14:paraId="5C4B800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233</w:t>
            </w:r>
          </w:p>
        </w:tc>
        <w:tc>
          <w:tcPr>
            <w:tcW w:w="1169" w:type="dxa"/>
            <w:tcBorders>
              <w:top w:val="nil"/>
              <w:left w:val="nil"/>
              <w:bottom w:val="single" w:sz="4" w:space="0" w:color="auto"/>
              <w:right w:val="single" w:sz="4" w:space="0" w:color="auto"/>
            </w:tcBorders>
            <w:shd w:val="clear" w:color="auto" w:fill="auto"/>
            <w:vAlign w:val="center"/>
            <w:hideMark/>
          </w:tcPr>
          <w:p w14:paraId="577ACBB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422,1</w:t>
            </w:r>
          </w:p>
        </w:tc>
        <w:tc>
          <w:tcPr>
            <w:tcW w:w="1170" w:type="dxa"/>
            <w:tcBorders>
              <w:top w:val="nil"/>
              <w:left w:val="nil"/>
              <w:bottom w:val="single" w:sz="4" w:space="0" w:color="auto"/>
              <w:right w:val="single" w:sz="4" w:space="0" w:color="auto"/>
            </w:tcBorders>
            <w:shd w:val="clear" w:color="auto" w:fill="auto"/>
            <w:vAlign w:val="center"/>
            <w:hideMark/>
          </w:tcPr>
          <w:p w14:paraId="1CE69A3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450</w:t>
            </w:r>
          </w:p>
        </w:tc>
        <w:tc>
          <w:tcPr>
            <w:tcW w:w="1170" w:type="dxa"/>
            <w:tcBorders>
              <w:top w:val="nil"/>
              <w:left w:val="nil"/>
              <w:bottom w:val="single" w:sz="4" w:space="0" w:color="auto"/>
              <w:right w:val="single" w:sz="4" w:space="0" w:color="auto"/>
            </w:tcBorders>
            <w:shd w:val="clear" w:color="auto" w:fill="auto"/>
            <w:vAlign w:val="center"/>
            <w:hideMark/>
          </w:tcPr>
          <w:p w14:paraId="55B68B7D"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143</w:t>
            </w:r>
          </w:p>
        </w:tc>
        <w:tc>
          <w:tcPr>
            <w:tcW w:w="1170" w:type="dxa"/>
            <w:tcBorders>
              <w:top w:val="nil"/>
              <w:left w:val="nil"/>
              <w:bottom w:val="single" w:sz="4" w:space="0" w:color="auto"/>
              <w:right w:val="single" w:sz="4" w:space="0" w:color="auto"/>
            </w:tcBorders>
            <w:shd w:val="clear" w:color="auto" w:fill="auto"/>
            <w:vAlign w:val="center"/>
            <w:hideMark/>
          </w:tcPr>
          <w:p w14:paraId="5712290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284</w:t>
            </w:r>
          </w:p>
        </w:tc>
        <w:tc>
          <w:tcPr>
            <w:tcW w:w="793" w:type="dxa"/>
            <w:tcBorders>
              <w:top w:val="nil"/>
              <w:left w:val="nil"/>
              <w:bottom w:val="single" w:sz="4" w:space="0" w:color="auto"/>
              <w:right w:val="single" w:sz="4" w:space="0" w:color="auto"/>
            </w:tcBorders>
            <w:shd w:val="clear" w:color="auto" w:fill="auto"/>
            <w:vAlign w:val="center"/>
            <w:hideMark/>
          </w:tcPr>
          <w:p w14:paraId="6EBBE91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1,82</w:t>
            </w:r>
          </w:p>
        </w:tc>
        <w:tc>
          <w:tcPr>
            <w:tcW w:w="793" w:type="dxa"/>
            <w:tcBorders>
              <w:top w:val="nil"/>
              <w:left w:val="nil"/>
              <w:bottom w:val="single" w:sz="4" w:space="0" w:color="auto"/>
              <w:right w:val="single" w:sz="4" w:space="0" w:color="auto"/>
            </w:tcBorders>
            <w:shd w:val="clear" w:color="auto" w:fill="auto"/>
            <w:vAlign w:val="center"/>
            <w:hideMark/>
          </w:tcPr>
          <w:p w14:paraId="39EA46D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1,07</w:t>
            </w:r>
          </w:p>
        </w:tc>
        <w:tc>
          <w:tcPr>
            <w:tcW w:w="793" w:type="dxa"/>
            <w:tcBorders>
              <w:top w:val="nil"/>
              <w:left w:val="nil"/>
              <w:bottom w:val="single" w:sz="4" w:space="0" w:color="auto"/>
              <w:right w:val="single" w:sz="4" w:space="0" w:color="auto"/>
            </w:tcBorders>
            <w:shd w:val="clear" w:color="auto" w:fill="auto"/>
            <w:vAlign w:val="center"/>
            <w:hideMark/>
          </w:tcPr>
          <w:p w14:paraId="6BAC692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0,32</w:t>
            </w:r>
          </w:p>
        </w:tc>
        <w:tc>
          <w:tcPr>
            <w:tcW w:w="793" w:type="dxa"/>
            <w:tcBorders>
              <w:top w:val="nil"/>
              <w:left w:val="nil"/>
              <w:bottom w:val="single" w:sz="4" w:space="0" w:color="auto"/>
              <w:right w:val="single" w:sz="4" w:space="0" w:color="auto"/>
            </w:tcBorders>
            <w:shd w:val="clear" w:color="auto" w:fill="auto"/>
            <w:vAlign w:val="center"/>
            <w:hideMark/>
          </w:tcPr>
          <w:p w14:paraId="504B5FE6"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1,99</w:t>
            </w:r>
          </w:p>
        </w:tc>
        <w:tc>
          <w:tcPr>
            <w:tcW w:w="793" w:type="dxa"/>
            <w:tcBorders>
              <w:top w:val="nil"/>
              <w:left w:val="nil"/>
              <w:bottom w:val="single" w:sz="4" w:space="0" w:color="auto"/>
              <w:right w:val="single" w:sz="4" w:space="0" w:color="auto"/>
            </w:tcBorders>
            <w:shd w:val="clear" w:color="auto" w:fill="auto"/>
            <w:vAlign w:val="center"/>
            <w:hideMark/>
          </w:tcPr>
          <w:p w14:paraId="76AAED4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1,22</w:t>
            </w:r>
          </w:p>
        </w:tc>
      </w:tr>
      <w:tr w:rsidR="00F821D7" w:rsidRPr="00F821D7" w14:paraId="737158D6"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14703507"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здравоохранения</w:t>
            </w:r>
            <w:r w:rsidRPr="00F821D7">
              <w:rPr>
                <w:rFonts w:ascii="Times New Roman" w:eastAsia="Times New Roman" w:hAnsi="Times New Roman" w:cs="Times New Roman"/>
                <w:color w:val="000000"/>
                <w:sz w:val="20"/>
                <w:szCs w:val="20"/>
                <w:lang w:eastAsia="ru-RU"/>
              </w:rPr>
              <w:br/>
              <w:t>и социальных услуг</w:t>
            </w:r>
          </w:p>
        </w:tc>
        <w:tc>
          <w:tcPr>
            <w:tcW w:w="1169" w:type="dxa"/>
            <w:tcBorders>
              <w:top w:val="nil"/>
              <w:left w:val="nil"/>
              <w:bottom w:val="single" w:sz="4" w:space="0" w:color="auto"/>
              <w:right w:val="single" w:sz="4" w:space="0" w:color="auto"/>
            </w:tcBorders>
            <w:shd w:val="clear" w:color="auto" w:fill="auto"/>
            <w:vAlign w:val="center"/>
            <w:hideMark/>
          </w:tcPr>
          <w:p w14:paraId="2FAF0CA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4 039</w:t>
            </w:r>
          </w:p>
        </w:tc>
        <w:tc>
          <w:tcPr>
            <w:tcW w:w="1169" w:type="dxa"/>
            <w:tcBorders>
              <w:top w:val="nil"/>
              <w:left w:val="nil"/>
              <w:bottom w:val="single" w:sz="4" w:space="0" w:color="auto"/>
              <w:right w:val="single" w:sz="4" w:space="0" w:color="auto"/>
            </w:tcBorders>
            <w:shd w:val="clear" w:color="auto" w:fill="auto"/>
            <w:vAlign w:val="center"/>
            <w:hideMark/>
          </w:tcPr>
          <w:p w14:paraId="69847A7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5 132</w:t>
            </w:r>
          </w:p>
        </w:tc>
        <w:tc>
          <w:tcPr>
            <w:tcW w:w="1170" w:type="dxa"/>
            <w:tcBorders>
              <w:top w:val="nil"/>
              <w:left w:val="nil"/>
              <w:bottom w:val="single" w:sz="4" w:space="0" w:color="auto"/>
              <w:right w:val="single" w:sz="4" w:space="0" w:color="auto"/>
            </w:tcBorders>
            <w:shd w:val="clear" w:color="auto" w:fill="auto"/>
            <w:vAlign w:val="center"/>
            <w:hideMark/>
          </w:tcPr>
          <w:p w14:paraId="1A5A27D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4 223</w:t>
            </w:r>
          </w:p>
        </w:tc>
        <w:tc>
          <w:tcPr>
            <w:tcW w:w="1170" w:type="dxa"/>
            <w:tcBorders>
              <w:top w:val="nil"/>
              <w:left w:val="nil"/>
              <w:bottom w:val="single" w:sz="4" w:space="0" w:color="auto"/>
              <w:right w:val="single" w:sz="4" w:space="0" w:color="auto"/>
            </w:tcBorders>
            <w:shd w:val="clear" w:color="auto" w:fill="auto"/>
            <w:vAlign w:val="center"/>
            <w:hideMark/>
          </w:tcPr>
          <w:p w14:paraId="0FB7B82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4 279</w:t>
            </w:r>
          </w:p>
        </w:tc>
        <w:tc>
          <w:tcPr>
            <w:tcW w:w="1170" w:type="dxa"/>
            <w:tcBorders>
              <w:top w:val="nil"/>
              <w:left w:val="nil"/>
              <w:bottom w:val="single" w:sz="4" w:space="0" w:color="auto"/>
              <w:right w:val="single" w:sz="4" w:space="0" w:color="auto"/>
            </w:tcBorders>
            <w:shd w:val="clear" w:color="auto" w:fill="auto"/>
            <w:vAlign w:val="center"/>
            <w:hideMark/>
          </w:tcPr>
          <w:p w14:paraId="161F8CFA"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4 415</w:t>
            </w:r>
          </w:p>
        </w:tc>
        <w:tc>
          <w:tcPr>
            <w:tcW w:w="793" w:type="dxa"/>
            <w:tcBorders>
              <w:top w:val="nil"/>
              <w:left w:val="nil"/>
              <w:bottom w:val="single" w:sz="4" w:space="0" w:color="auto"/>
              <w:right w:val="single" w:sz="4" w:space="0" w:color="auto"/>
            </w:tcBorders>
            <w:shd w:val="clear" w:color="auto" w:fill="auto"/>
            <w:vAlign w:val="center"/>
            <w:hideMark/>
          </w:tcPr>
          <w:p w14:paraId="53701522"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1,27</w:t>
            </w:r>
          </w:p>
        </w:tc>
        <w:tc>
          <w:tcPr>
            <w:tcW w:w="793" w:type="dxa"/>
            <w:tcBorders>
              <w:top w:val="nil"/>
              <w:left w:val="nil"/>
              <w:bottom w:val="single" w:sz="4" w:space="0" w:color="auto"/>
              <w:right w:val="single" w:sz="4" w:space="0" w:color="auto"/>
            </w:tcBorders>
            <w:shd w:val="clear" w:color="auto" w:fill="auto"/>
            <w:vAlign w:val="center"/>
            <w:hideMark/>
          </w:tcPr>
          <w:p w14:paraId="0DE789AE"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0,82</w:t>
            </w:r>
          </w:p>
        </w:tc>
        <w:tc>
          <w:tcPr>
            <w:tcW w:w="793" w:type="dxa"/>
            <w:tcBorders>
              <w:top w:val="nil"/>
              <w:left w:val="nil"/>
              <w:bottom w:val="single" w:sz="4" w:space="0" w:color="auto"/>
              <w:right w:val="single" w:sz="4" w:space="0" w:color="auto"/>
            </w:tcBorders>
            <w:shd w:val="clear" w:color="auto" w:fill="auto"/>
            <w:vAlign w:val="center"/>
            <w:hideMark/>
          </w:tcPr>
          <w:p w14:paraId="069980E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1,01</w:t>
            </w:r>
          </w:p>
        </w:tc>
        <w:tc>
          <w:tcPr>
            <w:tcW w:w="793" w:type="dxa"/>
            <w:tcBorders>
              <w:top w:val="nil"/>
              <w:left w:val="nil"/>
              <w:bottom w:val="single" w:sz="4" w:space="0" w:color="auto"/>
              <w:right w:val="single" w:sz="4" w:space="0" w:color="auto"/>
            </w:tcBorders>
            <w:shd w:val="clear" w:color="auto" w:fill="auto"/>
            <w:vAlign w:val="center"/>
            <w:hideMark/>
          </w:tcPr>
          <w:p w14:paraId="49F2C33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1,03</w:t>
            </w:r>
          </w:p>
        </w:tc>
        <w:tc>
          <w:tcPr>
            <w:tcW w:w="793" w:type="dxa"/>
            <w:tcBorders>
              <w:top w:val="nil"/>
              <w:left w:val="nil"/>
              <w:bottom w:val="single" w:sz="4" w:space="0" w:color="auto"/>
              <w:right w:val="single" w:sz="4" w:space="0" w:color="auto"/>
            </w:tcBorders>
            <w:shd w:val="clear" w:color="auto" w:fill="auto"/>
            <w:vAlign w:val="center"/>
            <w:hideMark/>
          </w:tcPr>
          <w:p w14:paraId="013899CF"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1,1</w:t>
            </w:r>
          </w:p>
        </w:tc>
      </w:tr>
      <w:tr w:rsidR="00F821D7" w:rsidRPr="00F821D7" w14:paraId="637FD92A"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5E6A0440"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культуры, спорта, организации досуга и развлечений</w:t>
            </w:r>
          </w:p>
        </w:tc>
        <w:tc>
          <w:tcPr>
            <w:tcW w:w="1169" w:type="dxa"/>
            <w:tcBorders>
              <w:top w:val="nil"/>
              <w:left w:val="nil"/>
              <w:bottom w:val="single" w:sz="4" w:space="0" w:color="auto"/>
              <w:right w:val="single" w:sz="4" w:space="0" w:color="auto"/>
            </w:tcBorders>
            <w:shd w:val="clear" w:color="auto" w:fill="auto"/>
            <w:vAlign w:val="center"/>
            <w:hideMark/>
          </w:tcPr>
          <w:p w14:paraId="2431F00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520</w:t>
            </w:r>
          </w:p>
        </w:tc>
        <w:tc>
          <w:tcPr>
            <w:tcW w:w="1169" w:type="dxa"/>
            <w:tcBorders>
              <w:top w:val="nil"/>
              <w:left w:val="nil"/>
              <w:bottom w:val="double" w:sz="6" w:space="0" w:color="auto"/>
              <w:right w:val="single" w:sz="4" w:space="0" w:color="auto"/>
            </w:tcBorders>
            <w:shd w:val="clear" w:color="auto" w:fill="auto"/>
            <w:vAlign w:val="center"/>
            <w:hideMark/>
          </w:tcPr>
          <w:p w14:paraId="2AD2222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620,4</w:t>
            </w:r>
          </w:p>
        </w:tc>
        <w:tc>
          <w:tcPr>
            <w:tcW w:w="1170" w:type="dxa"/>
            <w:tcBorders>
              <w:top w:val="nil"/>
              <w:left w:val="nil"/>
              <w:bottom w:val="single" w:sz="4" w:space="0" w:color="auto"/>
              <w:right w:val="single" w:sz="4" w:space="0" w:color="auto"/>
            </w:tcBorders>
            <w:shd w:val="clear" w:color="auto" w:fill="auto"/>
            <w:vAlign w:val="center"/>
            <w:hideMark/>
          </w:tcPr>
          <w:p w14:paraId="5A74CAF8"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488</w:t>
            </w:r>
          </w:p>
        </w:tc>
        <w:tc>
          <w:tcPr>
            <w:tcW w:w="1170" w:type="dxa"/>
            <w:tcBorders>
              <w:top w:val="nil"/>
              <w:left w:val="nil"/>
              <w:bottom w:val="single" w:sz="4" w:space="0" w:color="auto"/>
              <w:right w:val="single" w:sz="4" w:space="0" w:color="auto"/>
            </w:tcBorders>
            <w:shd w:val="clear" w:color="auto" w:fill="auto"/>
            <w:vAlign w:val="center"/>
            <w:hideMark/>
          </w:tcPr>
          <w:p w14:paraId="4D9B6AA7"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346</w:t>
            </w:r>
          </w:p>
        </w:tc>
        <w:tc>
          <w:tcPr>
            <w:tcW w:w="1170" w:type="dxa"/>
            <w:tcBorders>
              <w:top w:val="nil"/>
              <w:left w:val="nil"/>
              <w:bottom w:val="single" w:sz="4" w:space="0" w:color="auto"/>
              <w:right w:val="single" w:sz="4" w:space="0" w:color="auto"/>
            </w:tcBorders>
            <w:shd w:val="clear" w:color="auto" w:fill="auto"/>
            <w:vAlign w:val="center"/>
            <w:hideMark/>
          </w:tcPr>
          <w:p w14:paraId="5E576B59"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583</w:t>
            </w:r>
          </w:p>
        </w:tc>
        <w:tc>
          <w:tcPr>
            <w:tcW w:w="793" w:type="dxa"/>
            <w:tcBorders>
              <w:top w:val="nil"/>
              <w:left w:val="nil"/>
              <w:bottom w:val="single" w:sz="4" w:space="0" w:color="auto"/>
              <w:right w:val="single" w:sz="4" w:space="0" w:color="auto"/>
            </w:tcBorders>
            <w:shd w:val="clear" w:color="auto" w:fill="auto"/>
            <w:vAlign w:val="center"/>
            <w:hideMark/>
          </w:tcPr>
          <w:p w14:paraId="5ABE17A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1,2</w:t>
            </w:r>
          </w:p>
        </w:tc>
        <w:tc>
          <w:tcPr>
            <w:tcW w:w="793" w:type="dxa"/>
            <w:tcBorders>
              <w:top w:val="nil"/>
              <w:left w:val="nil"/>
              <w:bottom w:val="single" w:sz="4" w:space="0" w:color="auto"/>
              <w:right w:val="single" w:sz="4" w:space="0" w:color="auto"/>
            </w:tcBorders>
            <w:shd w:val="clear" w:color="auto" w:fill="auto"/>
            <w:vAlign w:val="center"/>
            <w:hideMark/>
          </w:tcPr>
          <w:p w14:paraId="499DAE0B"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0,79</w:t>
            </w:r>
          </w:p>
        </w:tc>
        <w:tc>
          <w:tcPr>
            <w:tcW w:w="793" w:type="dxa"/>
            <w:tcBorders>
              <w:top w:val="nil"/>
              <w:left w:val="nil"/>
              <w:bottom w:val="single" w:sz="4" w:space="0" w:color="auto"/>
              <w:right w:val="single" w:sz="4" w:space="0" w:color="auto"/>
            </w:tcBorders>
            <w:shd w:val="clear" w:color="auto" w:fill="auto"/>
            <w:vAlign w:val="center"/>
            <w:hideMark/>
          </w:tcPr>
          <w:p w14:paraId="412AB011"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0,71</w:t>
            </w:r>
          </w:p>
        </w:tc>
        <w:tc>
          <w:tcPr>
            <w:tcW w:w="793" w:type="dxa"/>
            <w:tcBorders>
              <w:top w:val="nil"/>
              <w:left w:val="nil"/>
              <w:bottom w:val="single" w:sz="4" w:space="0" w:color="auto"/>
              <w:right w:val="single" w:sz="4" w:space="0" w:color="auto"/>
            </w:tcBorders>
            <w:shd w:val="clear" w:color="auto" w:fill="auto"/>
            <w:vAlign w:val="center"/>
            <w:hideMark/>
          </w:tcPr>
          <w:p w14:paraId="1DB14E60"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1,68</w:t>
            </w:r>
          </w:p>
        </w:tc>
        <w:tc>
          <w:tcPr>
            <w:tcW w:w="793" w:type="dxa"/>
            <w:tcBorders>
              <w:top w:val="nil"/>
              <w:left w:val="nil"/>
              <w:bottom w:val="single" w:sz="4" w:space="0" w:color="auto"/>
              <w:right w:val="single" w:sz="4" w:space="0" w:color="auto"/>
            </w:tcBorders>
            <w:shd w:val="clear" w:color="auto" w:fill="auto"/>
            <w:vAlign w:val="center"/>
            <w:hideMark/>
          </w:tcPr>
          <w:p w14:paraId="36187651"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1,13</w:t>
            </w:r>
          </w:p>
        </w:tc>
      </w:tr>
      <w:tr w:rsidR="00F821D7" w:rsidRPr="00F821D7" w14:paraId="39B18D2C" w14:textId="77777777" w:rsidTr="006F5E2C">
        <w:trPr>
          <w:trHeight w:val="397"/>
        </w:trPr>
        <w:tc>
          <w:tcPr>
            <w:tcW w:w="4079" w:type="dxa"/>
            <w:tcBorders>
              <w:top w:val="nil"/>
              <w:left w:val="single" w:sz="4" w:space="0" w:color="auto"/>
              <w:bottom w:val="single" w:sz="4" w:space="0" w:color="auto"/>
              <w:right w:val="single" w:sz="4" w:space="0" w:color="auto"/>
            </w:tcBorders>
            <w:shd w:val="clear" w:color="auto" w:fill="auto"/>
            <w:vAlign w:val="center"/>
            <w:hideMark/>
          </w:tcPr>
          <w:p w14:paraId="3ABB14FF"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предоставление прочих видов услуг и иные виды</w:t>
            </w:r>
            <w:r w:rsidRPr="00F821D7">
              <w:rPr>
                <w:rFonts w:ascii="Times New Roman" w:eastAsia="Times New Roman" w:hAnsi="Times New Roman" w:cs="Times New Roman"/>
                <w:color w:val="000000"/>
                <w:sz w:val="20"/>
                <w:szCs w:val="20"/>
                <w:lang w:eastAsia="ru-RU"/>
              </w:rPr>
              <w:br/>
              <w:t xml:space="preserve">деятельности </w:t>
            </w:r>
          </w:p>
        </w:tc>
        <w:tc>
          <w:tcPr>
            <w:tcW w:w="1169" w:type="dxa"/>
            <w:tcBorders>
              <w:top w:val="nil"/>
              <w:left w:val="nil"/>
              <w:bottom w:val="single" w:sz="4" w:space="0" w:color="auto"/>
              <w:right w:val="single" w:sz="4" w:space="0" w:color="auto"/>
            </w:tcBorders>
            <w:shd w:val="clear" w:color="auto" w:fill="auto"/>
            <w:vAlign w:val="center"/>
            <w:hideMark/>
          </w:tcPr>
          <w:p w14:paraId="3621545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3 599</w:t>
            </w:r>
          </w:p>
        </w:tc>
        <w:tc>
          <w:tcPr>
            <w:tcW w:w="1169" w:type="dxa"/>
            <w:tcBorders>
              <w:top w:val="single" w:sz="4" w:space="0" w:color="auto"/>
              <w:left w:val="nil"/>
              <w:bottom w:val="single" w:sz="8" w:space="0" w:color="auto"/>
              <w:right w:val="single" w:sz="4" w:space="0" w:color="auto"/>
            </w:tcBorders>
            <w:shd w:val="clear" w:color="auto" w:fill="auto"/>
            <w:vAlign w:val="center"/>
            <w:hideMark/>
          </w:tcPr>
          <w:p w14:paraId="37ACDE40"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2 911</w:t>
            </w:r>
          </w:p>
        </w:tc>
        <w:tc>
          <w:tcPr>
            <w:tcW w:w="1170" w:type="dxa"/>
            <w:tcBorders>
              <w:top w:val="nil"/>
              <w:left w:val="nil"/>
              <w:bottom w:val="single" w:sz="4" w:space="0" w:color="auto"/>
              <w:right w:val="single" w:sz="4" w:space="0" w:color="auto"/>
            </w:tcBorders>
            <w:shd w:val="clear" w:color="auto" w:fill="auto"/>
            <w:vAlign w:val="center"/>
            <w:hideMark/>
          </w:tcPr>
          <w:p w14:paraId="7DD71EE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2 549</w:t>
            </w:r>
          </w:p>
        </w:tc>
        <w:tc>
          <w:tcPr>
            <w:tcW w:w="1170" w:type="dxa"/>
            <w:tcBorders>
              <w:top w:val="nil"/>
              <w:left w:val="nil"/>
              <w:bottom w:val="single" w:sz="4" w:space="0" w:color="auto"/>
              <w:right w:val="single" w:sz="4" w:space="0" w:color="auto"/>
            </w:tcBorders>
            <w:shd w:val="clear" w:color="auto" w:fill="auto"/>
            <w:vAlign w:val="center"/>
            <w:hideMark/>
          </w:tcPr>
          <w:p w14:paraId="40C89194"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2 417</w:t>
            </w:r>
          </w:p>
        </w:tc>
        <w:tc>
          <w:tcPr>
            <w:tcW w:w="1170" w:type="dxa"/>
            <w:tcBorders>
              <w:top w:val="nil"/>
              <w:left w:val="nil"/>
              <w:bottom w:val="single" w:sz="4" w:space="0" w:color="auto"/>
              <w:right w:val="single" w:sz="4" w:space="0" w:color="auto"/>
            </w:tcBorders>
            <w:shd w:val="clear" w:color="auto" w:fill="auto"/>
            <w:vAlign w:val="center"/>
            <w:hideMark/>
          </w:tcPr>
          <w:p w14:paraId="6985ADB6"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2 304</w:t>
            </w:r>
          </w:p>
        </w:tc>
        <w:tc>
          <w:tcPr>
            <w:tcW w:w="793" w:type="dxa"/>
            <w:tcBorders>
              <w:top w:val="nil"/>
              <w:left w:val="nil"/>
              <w:bottom w:val="single" w:sz="4" w:space="0" w:color="auto"/>
              <w:right w:val="single" w:sz="4" w:space="0" w:color="auto"/>
            </w:tcBorders>
            <w:shd w:val="clear" w:color="auto" w:fill="auto"/>
            <w:vAlign w:val="center"/>
            <w:hideMark/>
          </w:tcPr>
          <w:p w14:paraId="4865FBE1"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0,81</w:t>
            </w:r>
          </w:p>
        </w:tc>
        <w:tc>
          <w:tcPr>
            <w:tcW w:w="793" w:type="dxa"/>
            <w:tcBorders>
              <w:top w:val="nil"/>
              <w:left w:val="nil"/>
              <w:bottom w:val="single" w:sz="4" w:space="0" w:color="auto"/>
              <w:right w:val="single" w:sz="4" w:space="0" w:color="auto"/>
            </w:tcBorders>
            <w:shd w:val="clear" w:color="auto" w:fill="auto"/>
            <w:vAlign w:val="center"/>
            <w:hideMark/>
          </w:tcPr>
          <w:p w14:paraId="0B7CBBA3" w14:textId="77777777" w:rsidR="00F821D7" w:rsidRPr="00F821D7" w:rsidRDefault="00F821D7" w:rsidP="00F821D7">
            <w:pPr>
              <w:spacing w:after="0" w:line="240" w:lineRule="auto"/>
              <w:jc w:val="right"/>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0,88</w:t>
            </w:r>
          </w:p>
        </w:tc>
        <w:tc>
          <w:tcPr>
            <w:tcW w:w="793" w:type="dxa"/>
            <w:tcBorders>
              <w:top w:val="nil"/>
              <w:left w:val="nil"/>
              <w:bottom w:val="single" w:sz="4" w:space="0" w:color="auto"/>
              <w:right w:val="single" w:sz="4" w:space="0" w:color="auto"/>
            </w:tcBorders>
            <w:shd w:val="clear" w:color="auto" w:fill="auto"/>
            <w:vAlign w:val="center"/>
            <w:hideMark/>
          </w:tcPr>
          <w:p w14:paraId="4B3707F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0,95</w:t>
            </w:r>
          </w:p>
        </w:tc>
        <w:tc>
          <w:tcPr>
            <w:tcW w:w="793" w:type="dxa"/>
            <w:tcBorders>
              <w:top w:val="nil"/>
              <w:left w:val="nil"/>
              <w:bottom w:val="single" w:sz="4" w:space="0" w:color="auto"/>
              <w:right w:val="single" w:sz="4" w:space="0" w:color="auto"/>
            </w:tcBorders>
            <w:shd w:val="clear" w:color="auto" w:fill="auto"/>
            <w:vAlign w:val="center"/>
            <w:hideMark/>
          </w:tcPr>
          <w:p w14:paraId="1939B84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0,95</w:t>
            </w:r>
          </w:p>
        </w:tc>
        <w:tc>
          <w:tcPr>
            <w:tcW w:w="793" w:type="dxa"/>
            <w:tcBorders>
              <w:top w:val="nil"/>
              <w:left w:val="nil"/>
              <w:bottom w:val="single" w:sz="4" w:space="0" w:color="auto"/>
              <w:right w:val="single" w:sz="4" w:space="0" w:color="auto"/>
            </w:tcBorders>
            <w:shd w:val="clear" w:color="auto" w:fill="auto"/>
            <w:vAlign w:val="center"/>
            <w:hideMark/>
          </w:tcPr>
          <w:p w14:paraId="565FF11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0,64</w:t>
            </w:r>
          </w:p>
        </w:tc>
      </w:tr>
    </w:tbl>
    <w:p w14:paraId="6B81AE31" w14:textId="77777777" w:rsidR="00F821D7" w:rsidRPr="00F821D7" w:rsidRDefault="00F821D7" w:rsidP="00F821D7">
      <w:pPr>
        <w:rPr>
          <w:rFonts w:ascii="Times New Roman" w:hAnsi="Times New Roman" w:cs="Times New Roman"/>
          <w:sz w:val="20"/>
          <w:szCs w:val="20"/>
        </w:rPr>
      </w:pPr>
    </w:p>
    <w:p w14:paraId="69048C81" w14:textId="77777777" w:rsidR="00F821D7" w:rsidRPr="00F821D7" w:rsidRDefault="00F821D7" w:rsidP="00F821D7">
      <w:pPr>
        <w:jc w:val="right"/>
        <w:rPr>
          <w:rFonts w:ascii="Times New Roman" w:hAnsi="Times New Roman" w:cs="Times New Roman"/>
        </w:rPr>
      </w:pPr>
    </w:p>
    <w:p w14:paraId="6E8F10B2" w14:textId="77777777" w:rsidR="00F821D7" w:rsidRPr="00F821D7" w:rsidRDefault="00F821D7" w:rsidP="00F821D7">
      <w:pPr>
        <w:jc w:val="right"/>
        <w:rPr>
          <w:rFonts w:ascii="Times New Roman" w:hAnsi="Times New Roman" w:cs="Times New Roman"/>
          <w:sz w:val="24"/>
          <w:szCs w:val="24"/>
        </w:rPr>
      </w:pPr>
      <w:r w:rsidRPr="00F821D7">
        <w:rPr>
          <w:rFonts w:ascii="Times New Roman" w:hAnsi="Times New Roman" w:cs="Times New Roman"/>
          <w:b/>
          <w:bCs/>
          <w:sz w:val="24"/>
          <w:szCs w:val="24"/>
        </w:rPr>
        <w:t>Приложение №6</w:t>
      </w:r>
      <w:r w:rsidRPr="00F821D7">
        <w:rPr>
          <w:rFonts w:ascii="Times New Roman" w:hAnsi="Times New Roman" w:cs="Times New Roman"/>
          <w:sz w:val="24"/>
          <w:szCs w:val="24"/>
        </w:rPr>
        <w:t>. Динамика изменения оборота малых предприятий</w:t>
      </w:r>
      <w:r w:rsidRPr="00F821D7">
        <w:rPr>
          <w:rFonts w:ascii="Times New Roman" w:hAnsi="Times New Roman" w:cs="Times New Roman"/>
          <w:sz w:val="24"/>
          <w:szCs w:val="24"/>
        </w:rPr>
        <w:br/>
        <w:t>по видам экономической деятельности за 2019-2023 гг.</w:t>
      </w:r>
    </w:p>
    <w:tbl>
      <w:tblPr>
        <w:tblW w:w="12916" w:type="dxa"/>
        <w:jc w:val="center"/>
        <w:tblLayout w:type="fixed"/>
        <w:tblLook w:val="04A0" w:firstRow="1" w:lastRow="0" w:firstColumn="1" w:lastColumn="0" w:noHBand="0" w:noVBand="1"/>
      </w:tblPr>
      <w:tblGrid>
        <w:gridCol w:w="3746"/>
        <w:gridCol w:w="1089"/>
        <w:gridCol w:w="1089"/>
        <w:gridCol w:w="1089"/>
        <w:gridCol w:w="1089"/>
        <w:gridCol w:w="1089"/>
        <w:gridCol w:w="745"/>
        <w:gridCol w:w="745"/>
        <w:gridCol w:w="745"/>
        <w:gridCol w:w="745"/>
        <w:gridCol w:w="745"/>
      </w:tblGrid>
      <w:tr w:rsidR="00F821D7" w:rsidRPr="00F821D7" w14:paraId="7A25DF61" w14:textId="77777777" w:rsidTr="006F5E2C">
        <w:trPr>
          <w:trHeight w:val="567"/>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062B8"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57EF9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8FE115"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BAA473"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43D2B6"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F78D2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2023</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7DEFB0E4"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2020/ 2019</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6F6207D9"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2021/</w:t>
            </w:r>
          </w:p>
          <w:p w14:paraId="1ED3F4C3"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461AA17"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2022/</w:t>
            </w:r>
          </w:p>
          <w:p w14:paraId="71C7189B"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7E07F3DB"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2023/</w:t>
            </w:r>
          </w:p>
          <w:p w14:paraId="12231B03"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2022</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67CFFEB4"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2023/</w:t>
            </w:r>
          </w:p>
          <w:p w14:paraId="316B3D92"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2019</w:t>
            </w:r>
          </w:p>
        </w:tc>
      </w:tr>
      <w:tr w:rsidR="00F821D7" w:rsidRPr="00F821D7" w14:paraId="3DFB86E4"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19F7882C" w14:textId="77777777" w:rsidR="00F821D7" w:rsidRPr="00F821D7" w:rsidRDefault="00F821D7" w:rsidP="00F821D7">
            <w:pPr>
              <w:spacing w:after="0" w:line="240" w:lineRule="auto"/>
              <w:rPr>
                <w:rFonts w:ascii="Times New Roman" w:eastAsia="Times New Roman" w:hAnsi="Times New Roman" w:cs="Times New Roman"/>
                <w:b/>
                <w:bCs/>
                <w:color w:val="000000"/>
                <w:sz w:val="20"/>
                <w:szCs w:val="20"/>
                <w:lang w:eastAsia="ru-RU"/>
              </w:rPr>
            </w:pPr>
            <w:r w:rsidRPr="00F821D7">
              <w:rPr>
                <w:rFonts w:ascii="Times New Roman" w:eastAsia="Times New Roman" w:hAnsi="Times New Roman" w:cs="Times New Roman"/>
                <w:b/>
                <w:bCs/>
                <w:color w:val="000000"/>
                <w:sz w:val="20"/>
                <w:szCs w:val="20"/>
                <w:lang w:eastAsia="ru-RU"/>
              </w:rPr>
              <w:t>Всего по области   в том числе по видам деятельности:</w:t>
            </w:r>
          </w:p>
        </w:tc>
        <w:tc>
          <w:tcPr>
            <w:tcW w:w="1418" w:type="dxa"/>
            <w:tcBorders>
              <w:top w:val="nil"/>
              <w:left w:val="nil"/>
              <w:bottom w:val="single" w:sz="4" w:space="0" w:color="auto"/>
              <w:right w:val="single" w:sz="4" w:space="0" w:color="auto"/>
            </w:tcBorders>
            <w:shd w:val="clear" w:color="auto" w:fill="auto"/>
            <w:vAlign w:val="center"/>
            <w:hideMark/>
          </w:tcPr>
          <w:p w14:paraId="482FC43E"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428 496,5</w:t>
            </w:r>
          </w:p>
        </w:tc>
        <w:tc>
          <w:tcPr>
            <w:tcW w:w="1418" w:type="dxa"/>
            <w:tcBorders>
              <w:top w:val="nil"/>
              <w:left w:val="nil"/>
              <w:bottom w:val="single" w:sz="4" w:space="0" w:color="auto"/>
              <w:right w:val="single" w:sz="4" w:space="0" w:color="auto"/>
            </w:tcBorders>
            <w:shd w:val="clear" w:color="auto" w:fill="auto"/>
            <w:vAlign w:val="center"/>
            <w:hideMark/>
          </w:tcPr>
          <w:p w14:paraId="6B886A91" w14:textId="77777777" w:rsidR="00F821D7" w:rsidRPr="00F821D7" w:rsidRDefault="00F821D7" w:rsidP="00F821D7">
            <w:pPr>
              <w:spacing w:after="0" w:line="240" w:lineRule="auto"/>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395 145,8</w:t>
            </w:r>
          </w:p>
        </w:tc>
        <w:tc>
          <w:tcPr>
            <w:tcW w:w="1418" w:type="dxa"/>
            <w:tcBorders>
              <w:top w:val="nil"/>
              <w:left w:val="nil"/>
              <w:bottom w:val="single" w:sz="4" w:space="0" w:color="auto"/>
              <w:right w:val="single" w:sz="4" w:space="0" w:color="auto"/>
            </w:tcBorders>
            <w:shd w:val="clear" w:color="auto" w:fill="auto"/>
            <w:vAlign w:val="center"/>
            <w:hideMark/>
          </w:tcPr>
          <w:p w14:paraId="6B6D3A07"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443 264,3</w:t>
            </w:r>
          </w:p>
        </w:tc>
        <w:tc>
          <w:tcPr>
            <w:tcW w:w="1418" w:type="dxa"/>
            <w:tcBorders>
              <w:top w:val="nil"/>
              <w:left w:val="nil"/>
              <w:bottom w:val="single" w:sz="4" w:space="0" w:color="auto"/>
              <w:right w:val="single" w:sz="4" w:space="0" w:color="auto"/>
            </w:tcBorders>
            <w:shd w:val="clear" w:color="auto" w:fill="auto"/>
            <w:vAlign w:val="center"/>
            <w:hideMark/>
          </w:tcPr>
          <w:p w14:paraId="58581A66"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449 912,4</w:t>
            </w:r>
          </w:p>
        </w:tc>
        <w:tc>
          <w:tcPr>
            <w:tcW w:w="1418" w:type="dxa"/>
            <w:tcBorders>
              <w:top w:val="nil"/>
              <w:left w:val="nil"/>
              <w:bottom w:val="single" w:sz="4" w:space="0" w:color="auto"/>
              <w:right w:val="single" w:sz="4" w:space="0" w:color="auto"/>
            </w:tcBorders>
            <w:shd w:val="clear" w:color="auto" w:fill="auto"/>
            <w:vAlign w:val="center"/>
            <w:hideMark/>
          </w:tcPr>
          <w:p w14:paraId="46F99EA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452 078,2</w:t>
            </w:r>
          </w:p>
        </w:tc>
        <w:tc>
          <w:tcPr>
            <w:tcW w:w="942" w:type="dxa"/>
            <w:tcBorders>
              <w:top w:val="nil"/>
              <w:left w:val="nil"/>
              <w:bottom w:val="single" w:sz="4" w:space="0" w:color="auto"/>
              <w:right w:val="single" w:sz="4" w:space="0" w:color="auto"/>
            </w:tcBorders>
            <w:shd w:val="clear" w:color="auto" w:fill="auto"/>
            <w:vAlign w:val="center"/>
            <w:hideMark/>
          </w:tcPr>
          <w:p w14:paraId="7147960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0,92</w:t>
            </w:r>
          </w:p>
        </w:tc>
        <w:tc>
          <w:tcPr>
            <w:tcW w:w="942" w:type="dxa"/>
            <w:tcBorders>
              <w:top w:val="nil"/>
              <w:left w:val="nil"/>
              <w:bottom w:val="single" w:sz="4" w:space="0" w:color="auto"/>
              <w:right w:val="single" w:sz="4" w:space="0" w:color="auto"/>
            </w:tcBorders>
            <w:shd w:val="clear" w:color="auto" w:fill="auto"/>
            <w:vAlign w:val="center"/>
            <w:hideMark/>
          </w:tcPr>
          <w:p w14:paraId="62544B76"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1,12</w:t>
            </w:r>
          </w:p>
        </w:tc>
        <w:tc>
          <w:tcPr>
            <w:tcW w:w="942" w:type="dxa"/>
            <w:tcBorders>
              <w:top w:val="nil"/>
              <w:left w:val="nil"/>
              <w:bottom w:val="single" w:sz="4" w:space="0" w:color="auto"/>
              <w:right w:val="single" w:sz="4" w:space="0" w:color="auto"/>
            </w:tcBorders>
            <w:shd w:val="clear" w:color="auto" w:fill="auto"/>
            <w:vAlign w:val="center"/>
            <w:hideMark/>
          </w:tcPr>
          <w:p w14:paraId="56DFC682"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1,01</w:t>
            </w:r>
          </w:p>
        </w:tc>
        <w:tc>
          <w:tcPr>
            <w:tcW w:w="942" w:type="dxa"/>
            <w:tcBorders>
              <w:top w:val="nil"/>
              <w:left w:val="nil"/>
              <w:bottom w:val="single" w:sz="4" w:space="0" w:color="auto"/>
              <w:right w:val="single" w:sz="4" w:space="0" w:color="auto"/>
            </w:tcBorders>
            <w:shd w:val="clear" w:color="auto" w:fill="auto"/>
            <w:vAlign w:val="center"/>
            <w:hideMark/>
          </w:tcPr>
          <w:p w14:paraId="61CF3E7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1,00</w:t>
            </w:r>
          </w:p>
        </w:tc>
        <w:tc>
          <w:tcPr>
            <w:tcW w:w="942" w:type="dxa"/>
            <w:tcBorders>
              <w:top w:val="nil"/>
              <w:left w:val="nil"/>
              <w:bottom w:val="single" w:sz="4" w:space="0" w:color="auto"/>
              <w:right w:val="single" w:sz="4" w:space="0" w:color="auto"/>
            </w:tcBorders>
            <w:shd w:val="clear" w:color="auto" w:fill="auto"/>
            <w:vAlign w:val="center"/>
            <w:hideMark/>
          </w:tcPr>
          <w:p w14:paraId="669D5CB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1,06</w:t>
            </w:r>
          </w:p>
        </w:tc>
      </w:tr>
      <w:tr w:rsidR="00F821D7" w:rsidRPr="00F821D7" w14:paraId="595E64EB"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7572B68F"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 сельское, лесное хозяйство, охота, рыболовство и рыбоводство  </w:t>
            </w:r>
          </w:p>
        </w:tc>
        <w:tc>
          <w:tcPr>
            <w:tcW w:w="1418" w:type="dxa"/>
            <w:tcBorders>
              <w:top w:val="nil"/>
              <w:left w:val="nil"/>
              <w:bottom w:val="single" w:sz="4" w:space="0" w:color="auto"/>
              <w:right w:val="single" w:sz="4" w:space="0" w:color="auto"/>
            </w:tcBorders>
            <w:shd w:val="clear" w:color="auto" w:fill="auto"/>
            <w:vAlign w:val="center"/>
            <w:hideMark/>
          </w:tcPr>
          <w:p w14:paraId="4CD2951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26 938,9</w:t>
            </w:r>
          </w:p>
        </w:tc>
        <w:tc>
          <w:tcPr>
            <w:tcW w:w="1418" w:type="dxa"/>
            <w:tcBorders>
              <w:top w:val="nil"/>
              <w:left w:val="nil"/>
              <w:bottom w:val="single" w:sz="4" w:space="0" w:color="auto"/>
              <w:right w:val="single" w:sz="4" w:space="0" w:color="auto"/>
            </w:tcBorders>
            <w:shd w:val="clear" w:color="auto" w:fill="auto"/>
            <w:vAlign w:val="center"/>
            <w:hideMark/>
          </w:tcPr>
          <w:p w14:paraId="45AD969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36 733,4</w:t>
            </w:r>
          </w:p>
        </w:tc>
        <w:tc>
          <w:tcPr>
            <w:tcW w:w="1418" w:type="dxa"/>
            <w:tcBorders>
              <w:top w:val="nil"/>
              <w:left w:val="nil"/>
              <w:bottom w:val="single" w:sz="4" w:space="0" w:color="auto"/>
              <w:right w:val="single" w:sz="4" w:space="0" w:color="auto"/>
            </w:tcBorders>
            <w:shd w:val="clear" w:color="auto" w:fill="auto"/>
            <w:vAlign w:val="center"/>
            <w:hideMark/>
          </w:tcPr>
          <w:p w14:paraId="2F775B3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44 028,1</w:t>
            </w:r>
          </w:p>
        </w:tc>
        <w:tc>
          <w:tcPr>
            <w:tcW w:w="1418" w:type="dxa"/>
            <w:tcBorders>
              <w:top w:val="nil"/>
              <w:left w:val="nil"/>
              <w:bottom w:val="single" w:sz="4" w:space="0" w:color="auto"/>
              <w:right w:val="single" w:sz="4" w:space="0" w:color="auto"/>
            </w:tcBorders>
            <w:shd w:val="clear" w:color="auto" w:fill="auto"/>
            <w:vAlign w:val="center"/>
            <w:hideMark/>
          </w:tcPr>
          <w:p w14:paraId="10F38C47"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46 856,2</w:t>
            </w:r>
          </w:p>
        </w:tc>
        <w:tc>
          <w:tcPr>
            <w:tcW w:w="1418" w:type="dxa"/>
            <w:tcBorders>
              <w:top w:val="nil"/>
              <w:left w:val="nil"/>
              <w:bottom w:val="single" w:sz="4" w:space="0" w:color="auto"/>
              <w:right w:val="single" w:sz="4" w:space="0" w:color="auto"/>
            </w:tcBorders>
            <w:shd w:val="clear" w:color="auto" w:fill="auto"/>
            <w:vAlign w:val="center"/>
            <w:hideMark/>
          </w:tcPr>
          <w:p w14:paraId="6A5928D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46 910,2</w:t>
            </w:r>
          </w:p>
        </w:tc>
        <w:tc>
          <w:tcPr>
            <w:tcW w:w="942" w:type="dxa"/>
            <w:tcBorders>
              <w:top w:val="nil"/>
              <w:left w:val="nil"/>
              <w:bottom w:val="single" w:sz="4" w:space="0" w:color="auto"/>
              <w:right w:val="single" w:sz="4" w:space="0" w:color="auto"/>
            </w:tcBorders>
            <w:shd w:val="clear" w:color="auto" w:fill="auto"/>
            <w:vAlign w:val="center"/>
            <w:hideMark/>
          </w:tcPr>
          <w:p w14:paraId="798121B6"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1,36</w:t>
            </w:r>
          </w:p>
        </w:tc>
        <w:tc>
          <w:tcPr>
            <w:tcW w:w="942" w:type="dxa"/>
            <w:tcBorders>
              <w:top w:val="nil"/>
              <w:left w:val="nil"/>
              <w:bottom w:val="single" w:sz="4" w:space="0" w:color="auto"/>
              <w:right w:val="single" w:sz="4" w:space="0" w:color="auto"/>
            </w:tcBorders>
            <w:shd w:val="clear" w:color="auto" w:fill="auto"/>
            <w:vAlign w:val="center"/>
            <w:hideMark/>
          </w:tcPr>
          <w:p w14:paraId="69F7403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1,20</w:t>
            </w:r>
          </w:p>
        </w:tc>
        <w:tc>
          <w:tcPr>
            <w:tcW w:w="942" w:type="dxa"/>
            <w:tcBorders>
              <w:top w:val="nil"/>
              <w:left w:val="nil"/>
              <w:bottom w:val="single" w:sz="4" w:space="0" w:color="auto"/>
              <w:right w:val="single" w:sz="4" w:space="0" w:color="auto"/>
            </w:tcBorders>
            <w:shd w:val="clear" w:color="auto" w:fill="auto"/>
            <w:vAlign w:val="center"/>
            <w:hideMark/>
          </w:tcPr>
          <w:p w14:paraId="4D6897E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1,06</w:t>
            </w:r>
          </w:p>
        </w:tc>
        <w:tc>
          <w:tcPr>
            <w:tcW w:w="942" w:type="dxa"/>
            <w:tcBorders>
              <w:top w:val="nil"/>
              <w:left w:val="nil"/>
              <w:bottom w:val="single" w:sz="4" w:space="0" w:color="auto"/>
              <w:right w:val="single" w:sz="4" w:space="0" w:color="auto"/>
            </w:tcBorders>
            <w:shd w:val="clear" w:color="auto" w:fill="auto"/>
            <w:vAlign w:val="center"/>
            <w:hideMark/>
          </w:tcPr>
          <w:p w14:paraId="4098BC7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1,00</w:t>
            </w:r>
          </w:p>
        </w:tc>
        <w:tc>
          <w:tcPr>
            <w:tcW w:w="942" w:type="dxa"/>
            <w:tcBorders>
              <w:top w:val="nil"/>
              <w:left w:val="nil"/>
              <w:bottom w:val="single" w:sz="4" w:space="0" w:color="auto"/>
              <w:right w:val="single" w:sz="4" w:space="0" w:color="auto"/>
            </w:tcBorders>
            <w:shd w:val="clear" w:color="auto" w:fill="auto"/>
            <w:vAlign w:val="center"/>
            <w:hideMark/>
          </w:tcPr>
          <w:p w14:paraId="3E8397A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1,74</w:t>
            </w:r>
          </w:p>
        </w:tc>
      </w:tr>
      <w:tr w:rsidR="00F821D7" w:rsidRPr="00F821D7" w14:paraId="724D97A4" w14:textId="77777777" w:rsidTr="006F5E2C">
        <w:trPr>
          <w:trHeight w:val="17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1552777F"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добыча полезных ископаемых</w:t>
            </w:r>
          </w:p>
        </w:tc>
        <w:tc>
          <w:tcPr>
            <w:tcW w:w="1418" w:type="dxa"/>
            <w:tcBorders>
              <w:top w:val="nil"/>
              <w:left w:val="nil"/>
              <w:bottom w:val="single" w:sz="4" w:space="0" w:color="auto"/>
              <w:right w:val="single" w:sz="4" w:space="0" w:color="auto"/>
            </w:tcBorders>
            <w:shd w:val="clear" w:color="auto" w:fill="auto"/>
            <w:vAlign w:val="center"/>
            <w:hideMark/>
          </w:tcPr>
          <w:p w14:paraId="17BEFAB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1 413,1</w:t>
            </w:r>
          </w:p>
        </w:tc>
        <w:tc>
          <w:tcPr>
            <w:tcW w:w="1418" w:type="dxa"/>
            <w:tcBorders>
              <w:top w:val="nil"/>
              <w:left w:val="nil"/>
              <w:bottom w:val="single" w:sz="4" w:space="0" w:color="auto"/>
              <w:right w:val="single" w:sz="4" w:space="0" w:color="auto"/>
            </w:tcBorders>
            <w:shd w:val="clear" w:color="auto" w:fill="auto"/>
            <w:vAlign w:val="center"/>
            <w:hideMark/>
          </w:tcPr>
          <w:p w14:paraId="14A5CF99"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1 005,1</w:t>
            </w:r>
          </w:p>
        </w:tc>
        <w:tc>
          <w:tcPr>
            <w:tcW w:w="1418" w:type="dxa"/>
            <w:tcBorders>
              <w:top w:val="nil"/>
              <w:left w:val="nil"/>
              <w:bottom w:val="single" w:sz="4" w:space="0" w:color="auto"/>
              <w:right w:val="single" w:sz="4" w:space="0" w:color="auto"/>
            </w:tcBorders>
            <w:shd w:val="clear" w:color="auto" w:fill="auto"/>
            <w:vAlign w:val="center"/>
            <w:hideMark/>
          </w:tcPr>
          <w:p w14:paraId="3819D72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1 601,1</w:t>
            </w:r>
          </w:p>
        </w:tc>
        <w:tc>
          <w:tcPr>
            <w:tcW w:w="1418" w:type="dxa"/>
            <w:tcBorders>
              <w:top w:val="nil"/>
              <w:left w:val="nil"/>
              <w:bottom w:val="single" w:sz="4" w:space="0" w:color="auto"/>
              <w:right w:val="single" w:sz="4" w:space="0" w:color="auto"/>
            </w:tcBorders>
            <w:shd w:val="clear" w:color="auto" w:fill="auto"/>
            <w:vAlign w:val="center"/>
            <w:hideMark/>
          </w:tcPr>
          <w:p w14:paraId="525EEFD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1 746,6</w:t>
            </w:r>
          </w:p>
        </w:tc>
        <w:tc>
          <w:tcPr>
            <w:tcW w:w="1418" w:type="dxa"/>
            <w:tcBorders>
              <w:top w:val="nil"/>
              <w:left w:val="nil"/>
              <w:bottom w:val="single" w:sz="4" w:space="0" w:color="auto"/>
              <w:right w:val="single" w:sz="4" w:space="0" w:color="auto"/>
            </w:tcBorders>
            <w:shd w:val="clear" w:color="auto" w:fill="auto"/>
            <w:vAlign w:val="center"/>
            <w:hideMark/>
          </w:tcPr>
          <w:p w14:paraId="1F23152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1 987</w:t>
            </w:r>
          </w:p>
        </w:tc>
        <w:tc>
          <w:tcPr>
            <w:tcW w:w="942" w:type="dxa"/>
            <w:tcBorders>
              <w:top w:val="nil"/>
              <w:left w:val="nil"/>
              <w:bottom w:val="single" w:sz="4" w:space="0" w:color="auto"/>
              <w:right w:val="single" w:sz="4" w:space="0" w:color="auto"/>
            </w:tcBorders>
            <w:shd w:val="clear" w:color="auto" w:fill="auto"/>
            <w:vAlign w:val="center"/>
            <w:hideMark/>
          </w:tcPr>
          <w:p w14:paraId="1FEFF035"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0,71</w:t>
            </w:r>
          </w:p>
        </w:tc>
        <w:tc>
          <w:tcPr>
            <w:tcW w:w="942" w:type="dxa"/>
            <w:tcBorders>
              <w:top w:val="nil"/>
              <w:left w:val="nil"/>
              <w:bottom w:val="single" w:sz="4" w:space="0" w:color="auto"/>
              <w:right w:val="single" w:sz="4" w:space="0" w:color="auto"/>
            </w:tcBorders>
            <w:shd w:val="clear" w:color="auto" w:fill="auto"/>
            <w:vAlign w:val="center"/>
            <w:hideMark/>
          </w:tcPr>
          <w:p w14:paraId="52DEF61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1,59</w:t>
            </w:r>
          </w:p>
        </w:tc>
        <w:tc>
          <w:tcPr>
            <w:tcW w:w="942" w:type="dxa"/>
            <w:tcBorders>
              <w:top w:val="nil"/>
              <w:left w:val="nil"/>
              <w:bottom w:val="single" w:sz="4" w:space="0" w:color="auto"/>
              <w:right w:val="single" w:sz="4" w:space="0" w:color="auto"/>
            </w:tcBorders>
            <w:shd w:val="clear" w:color="auto" w:fill="auto"/>
            <w:vAlign w:val="center"/>
            <w:hideMark/>
          </w:tcPr>
          <w:p w14:paraId="4E93020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1,09</w:t>
            </w:r>
          </w:p>
        </w:tc>
        <w:tc>
          <w:tcPr>
            <w:tcW w:w="942" w:type="dxa"/>
            <w:tcBorders>
              <w:top w:val="nil"/>
              <w:left w:val="nil"/>
              <w:bottom w:val="single" w:sz="4" w:space="0" w:color="auto"/>
              <w:right w:val="single" w:sz="4" w:space="0" w:color="auto"/>
            </w:tcBorders>
            <w:shd w:val="clear" w:color="auto" w:fill="auto"/>
            <w:vAlign w:val="center"/>
            <w:hideMark/>
          </w:tcPr>
          <w:p w14:paraId="78C2B40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1,14</w:t>
            </w:r>
          </w:p>
        </w:tc>
        <w:tc>
          <w:tcPr>
            <w:tcW w:w="942" w:type="dxa"/>
            <w:tcBorders>
              <w:top w:val="nil"/>
              <w:left w:val="nil"/>
              <w:bottom w:val="single" w:sz="4" w:space="0" w:color="auto"/>
              <w:right w:val="single" w:sz="4" w:space="0" w:color="auto"/>
            </w:tcBorders>
            <w:shd w:val="clear" w:color="auto" w:fill="auto"/>
            <w:vAlign w:val="center"/>
            <w:hideMark/>
          </w:tcPr>
          <w:p w14:paraId="6081E57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1,41</w:t>
            </w:r>
          </w:p>
        </w:tc>
      </w:tr>
      <w:tr w:rsidR="00F821D7" w:rsidRPr="00F821D7" w14:paraId="0D14B617" w14:textId="77777777" w:rsidTr="006F5E2C">
        <w:trPr>
          <w:trHeight w:val="17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25BF675D"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обрабатывающие производства </w:t>
            </w:r>
          </w:p>
        </w:tc>
        <w:tc>
          <w:tcPr>
            <w:tcW w:w="1418" w:type="dxa"/>
            <w:tcBorders>
              <w:top w:val="nil"/>
              <w:left w:val="nil"/>
              <w:bottom w:val="single" w:sz="4" w:space="0" w:color="auto"/>
              <w:right w:val="single" w:sz="4" w:space="0" w:color="auto"/>
            </w:tcBorders>
            <w:shd w:val="clear" w:color="auto" w:fill="auto"/>
            <w:vAlign w:val="center"/>
            <w:hideMark/>
          </w:tcPr>
          <w:p w14:paraId="3AED2D2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66 472,7</w:t>
            </w:r>
          </w:p>
        </w:tc>
        <w:tc>
          <w:tcPr>
            <w:tcW w:w="1418" w:type="dxa"/>
            <w:tcBorders>
              <w:top w:val="nil"/>
              <w:left w:val="nil"/>
              <w:bottom w:val="single" w:sz="4" w:space="0" w:color="auto"/>
              <w:right w:val="single" w:sz="4" w:space="0" w:color="auto"/>
            </w:tcBorders>
            <w:shd w:val="clear" w:color="auto" w:fill="auto"/>
            <w:vAlign w:val="center"/>
            <w:hideMark/>
          </w:tcPr>
          <w:p w14:paraId="37E93CBB"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49 037</w:t>
            </w:r>
          </w:p>
        </w:tc>
        <w:tc>
          <w:tcPr>
            <w:tcW w:w="1418" w:type="dxa"/>
            <w:tcBorders>
              <w:top w:val="nil"/>
              <w:left w:val="nil"/>
              <w:bottom w:val="single" w:sz="4" w:space="0" w:color="auto"/>
              <w:right w:val="single" w:sz="4" w:space="0" w:color="auto"/>
            </w:tcBorders>
            <w:shd w:val="clear" w:color="auto" w:fill="auto"/>
            <w:vAlign w:val="center"/>
            <w:hideMark/>
          </w:tcPr>
          <w:p w14:paraId="09CBA170"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51 463,2</w:t>
            </w:r>
          </w:p>
        </w:tc>
        <w:tc>
          <w:tcPr>
            <w:tcW w:w="1418" w:type="dxa"/>
            <w:tcBorders>
              <w:top w:val="nil"/>
              <w:left w:val="nil"/>
              <w:bottom w:val="single" w:sz="4" w:space="0" w:color="auto"/>
              <w:right w:val="single" w:sz="4" w:space="0" w:color="auto"/>
            </w:tcBorders>
            <w:shd w:val="clear" w:color="auto" w:fill="auto"/>
            <w:vAlign w:val="center"/>
            <w:hideMark/>
          </w:tcPr>
          <w:p w14:paraId="63FCEE7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58 514,1</w:t>
            </w:r>
          </w:p>
        </w:tc>
        <w:tc>
          <w:tcPr>
            <w:tcW w:w="1418" w:type="dxa"/>
            <w:tcBorders>
              <w:top w:val="nil"/>
              <w:left w:val="nil"/>
              <w:bottom w:val="single" w:sz="4" w:space="0" w:color="auto"/>
              <w:right w:val="single" w:sz="4" w:space="0" w:color="auto"/>
            </w:tcBorders>
            <w:shd w:val="clear" w:color="auto" w:fill="auto"/>
            <w:vAlign w:val="center"/>
            <w:hideMark/>
          </w:tcPr>
          <w:p w14:paraId="7954846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73 469,4</w:t>
            </w:r>
          </w:p>
        </w:tc>
        <w:tc>
          <w:tcPr>
            <w:tcW w:w="942" w:type="dxa"/>
            <w:tcBorders>
              <w:top w:val="nil"/>
              <w:left w:val="nil"/>
              <w:bottom w:val="single" w:sz="4" w:space="0" w:color="auto"/>
              <w:right w:val="single" w:sz="4" w:space="0" w:color="auto"/>
            </w:tcBorders>
            <w:shd w:val="clear" w:color="auto" w:fill="auto"/>
            <w:vAlign w:val="center"/>
            <w:hideMark/>
          </w:tcPr>
          <w:p w14:paraId="3A690A7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0,74</w:t>
            </w:r>
          </w:p>
        </w:tc>
        <w:tc>
          <w:tcPr>
            <w:tcW w:w="942" w:type="dxa"/>
            <w:tcBorders>
              <w:top w:val="nil"/>
              <w:left w:val="nil"/>
              <w:bottom w:val="single" w:sz="4" w:space="0" w:color="auto"/>
              <w:right w:val="single" w:sz="4" w:space="0" w:color="auto"/>
            </w:tcBorders>
            <w:shd w:val="clear" w:color="auto" w:fill="auto"/>
            <w:vAlign w:val="center"/>
            <w:hideMark/>
          </w:tcPr>
          <w:p w14:paraId="6AC41C93"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1,05</w:t>
            </w:r>
          </w:p>
        </w:tc>
        <w:tc>
          <w:tcPr>
            <w:tcW w:w="942" w:type="dxa"/>
            <w:tcBorders>
              <w:top w:val="nil"/>
              <w:left w:val="nil"/>
              <w:bottom w:val="single" w:sz="4" w:space="0" w:color="auto"/>
              <w:right w:val="single" w:sz="4" w:space="0" w:color="auto"/>
            </w:tcBorders>
            <w:shd w:val="clear" w:color="auto" w:fill="auto"/>
            <w:vAlign w:val="center"/>
            <w:hideMark/>
          </w:tcPr>
          <w:p w14:paraId="008911F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1,14</w:t>
            </w:r>
          </w:p>
        </w:tc>
        <w:tc>
          <w:tcPr>
            <w:tcW w:w="942" w:type="dxa"/>
            <w:tcBorders>
              <w:top w:val="nil"/>
              <w:left w:val="nil"/>
              <w:bottom w:val="single" w:sz="4" w:space="0" w:color="auto"/>
              <w:right w:val="single" w:sz="4" w:space="0" w:color="auto"/>
            </w:tcBorders>
            <w:shd w:val="clear" w:color="auto" w:fill="auto"/>
            <w:vAlign w:val="center"/>
            <w:hideMark/>
          </w:tcPr>
          <w:p w14:paraId="2582ED0D"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1,26</w:t>
            </w:r>
          </w:p>
        </w:tc>
        <w:tc>
          <w:tcPr>
            <w:tcW w:w="942" w:type="dxa"/>
            <w:tcBorders>
              <w:top w:val="nil"/>
              <w:left w:val="nil"/>
              <w:bottom w:val="single" w:sz="4" w:space="0" w:color="auto"/>
              <w:right w:val="single" w:sz="4" w:space="0" w:color="auto"/>
            </w:tcBorders>
            <w:shd w:val="clear" w:color="auto" w:fill="auto"/>
            <w:vAlign w:val="center"/>
            <w:hideMark/>
          </w:tcPr>
          <w:p w14:paraId="2ACCC7A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1,11</w:t>
            </w:r>
          </w:p>
        </w:tc>
      </w:tr>
      <w:tr w:rsidR="00F821D7" w:rsidRPr="00F821D7" w14:paraId="734C00D5"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6E9A4CB5"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обеспечение электрической энергией, газом и паром; кондиционирование воздуха</w:t>
            </w:r>
          </w:p>
        </w:tc>
        <w:tc>
          <w:tcPr>
            <w:tcW w:w="1418" w:type="dxa"/>
            <w:tcBorders>
              <w:top w:val="nil"/>
              <w:left w:val="nil"/>
              <w:bottom w:val="single" w:sz="4" w:space="0" w:color="auto"/>
              <w:right w:val="single" w:sz="4" w:space="0" w:color="auto"/>
            </w:tcBorders>
            <w:shd w:val="clear" w:color="auto" w:fill="auto"/>
            <w:vAlign w:val="center"/>
            <w:hideMark/>
          </w:tcPr>
          <w:p w14:paraId="307DB4B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2 518,50</w:t>
            </w:r>
          </w:p>
        </w:tc>
        <w:tc>
          <w:tcPr>
            <w:tcW w:w="1418" w:type="dxa"/>
            <w:tcBorders>
              <w:top w:val="nil"/>
              <w:left w:val="nil"/>
              <w:bottom w:val="single" w:sz="4" w:space="0" w:color="auto"/>
              <w:right w:val="single" w:sz="4" w:space="0" w:color="auto"/>
            </w:tcBorders>
            <w:shd w:val="clear" w:color="auto" w:fill="auto"/>
            <w:vAlign w:val="center"/>
            <w:hideMark/>
          </w:tcPr>
          <w:p w14:paraId="618B1444"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2 536,70</w:t>
            </w:r>
          </w:p>
        </w:tc>
        <w:tc>
          <w:tcPr>
            <w:tcW w:w="1418" w:type="dxa"/>
            <w:tcBorders>
              <w:top w:val="nil"/>
              <w:left w:val="nil"/>
              <w:bottom w:val="single" w:sz="4" w:space="0" w:color="auto"/>
              <w:right w:val="single" w:sz="4" w:space="0" w:color="auto"/>
            </w:tcBorders>
            <w:shd w:val="clear" w:color="auto" w:fill="auto"/>
            <w:vAlign w:val="center"/>
            <w:hideMark/>
          </w:tcPr>
          <w:p w14:paraId="2F956698"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2 945,70</w:t>
            </w:r>
          </w:p>
        </w:tc>
        <w:tc>
          <w:tcPr>
            <w:tcW w:w="1418" w:type="dxa"/>
            <w:tcBorders>
              <w:top w:val="nil"/>
              <w:left w:val="nil"/>
              <w:bottom w:val="single" w:sz="4" w:space="0" w:color="auto"/>
              <w:right w:val="single" w:sz="4" w:space="0" w:color="auto"/>
            </w:tcBorders>
            <w:shd w:val="clear" w:color="auto" w:fill="auto"/>
            <w:vAlign w:val="center"/>
            <w:hideMark/>
          </w:tcPr>
          <w:p w14:paraId="118DB2A8"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2 645,80</w:t>
            </w:r>
          </w:p>
        </w:tc>
        <w:tc>
          <w:tcPr>
            <w:tcW w:w="1418" w:type="dxa"/>
            <w:tcBorders>
              <w:top w:val="nil"/>
              <w:left w:val="nil"/>
              <w:bottom w:val="single" w:sz="4" w:space="0" w:color="auto"/>
              <w:right w:val="single" w:sz="4" w:space="0" w:color="auto"/>
            </w:tcBorders>
            <w:shd w:val="clear" w:color="auto" w:fill="auto"/>
            <w:vAlign w:val="center"/>
            <w:hideMark/>
          </w:tcPr>
          <w:p w14:paraId="040B9DEB"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3 531,40</w:t>
            </w:r>
          </w:p>
        </w:tc>
        <w:tc>
          <w:tcPr>
            <w:tcW w:w="942" w:type="dxa"/>
            <w:tcBorders>
              <w:top w:val="nil"/>
              <w:left w:val="nil"/>
              <w:bottom w:val="single" w:sz="4" w:space="0" w:color="auto"/>
              <w:right w:val="single" w:sz="4" w:space="0" w:color="auto"/>
            </w:tcBorders>
            <w:shd w:val="clear" w:color="auto" w:fill="auto"/>
            <w:vAlign w:val="center"/>
            <w:hideMark/>
          </w:tcPr>
          <w:p w14:paraId="4CB5ED67"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1,01</w:t>
            </w:r>
          </w:p>
        </w:tc>
        <w:tc>
          <w:tcPr>
            <w:tcW w:w="942" w:type="dxa"/>
            <w:tcBorders>
              <w:top w:val="nil"/>
              <w:left w:val="nil"/>
              <w:bottom w:val="single" w:sz="4" w:space="0" w:color="auto"/>
              <w:right w:val="single" w:sz="4" w:space="0" w:color="auto"/>
            </w:tcBorders>
            <w:shd w:val="clear" w:color="auto" w:fill="auto"/>
            <w:vAlign w:val="center"/>
            <w:hideMark/>
          </w:tcPr>
          <w:p w14:paraId="7A61689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1,16</w:t>
            </w:r>
          </w:p>
        </w:tc>
        <w:tc>
          <w:tcPr>
            <w:tcW w:w="942" w:type="dxa"/>
            <w:tcBorders>
              <w:top w:val="nil"/>
              <w:left w:val="nil"/>
              <w:bottom w:val="single" w:sz="4" w:space="0" w:color="auto"/>
              <w:right w:val="single" w:sz="4" w:space="0" w:color="auto"/>
            </w:tcBorders>
            <w:shd w:val="clear" w:color="auto" w:fill="auto"/>
            <w:vAlign w:val="center"/>
            <w:hideMark/>
          </w:tcPr>
          <w:p w14:paraId="05F7A4A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0,90</w:t>
            </w:r>
          </w:p>
        </w:tc>
        <w:tc>
          <w:tcPr>
            <w:tcW w:w="942" w:type="dxa"/>
            <w:tcBorders>
              <w:top w:val="nil"/>
              <w:left w:val="nil"/>
              <w:bottom w:val="single" w:sz="4" w:space="0" w:color="auto"/>
              <w:right w:val="single" w:sz="4" w:space="0" w:color="auto"/>
            </w:tcBorders>
            <w:shd w:val="clear" w:color="auto" w:fill="auto"/>
            <w:vAlign w:val="center"/>
            <w:hideMark/>
          </w:tcPr>
          <w:p w14:paraId="0874957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1,33</w:t>
            </w:r>
          </w:p>
        </w:tc>
        <w:tc>
          <w:tcPr>
            <w:tcW w:w="942" w:type="dxa"/>
            <w:tcBorders>
              <w:top w:val="nil"/>
              <w:left w:val="nil"/>
              <w:bottom w:val="single" w:sz="4" w:space="0" w:color="auto"/>
              <w:right w:val="single" w:sz="4" w:space="0" w:color="auto"/>
            </w:tcBorders>
            <w:shd w:val="clear" w:color="auto" w:fill="auto"/>
            <w:vAlign w:val="center"/>
            <w:hideMark/>
          </w:tcPr>
          <w:p w14:paraId="7B9737F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1,40</w:t>
            </w:r>
          </w:p>
        </w:tc>
      </w:tr>
      <w:tr w:rsidR="00F821D7" w:rsidRPr="00F821D7" w14:paraId="0959D543"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5C8EB6E"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водоснабжение; водоотведение, организация сбора и утилизации отходов, деятельность по ликвидации загрязнений</w:t>
            </w:r>
          </w:p>
        </w:tc>
        <w:tc>
          <w:tcPr>
            <w:tcW w:w="1418" w:type="dxa"/>
            <w:tcBorders>
              <w:top w:val="nil"/>
              <w:left w:val="nil"/>
              <w:bottom w:val="single" w:sz="4" w:space="0" w:color="auto"/>
              <w:right w:val="single" w:sz="4" w:space="0" w:color="auto"/>
            </w:tcBorders>
            <w:shd w:val="clear" w:color="auto" w:fill="auto"/>
            <w:vAlign w:val="center"/>
            <w:hideMark/>
          </w:tcPr>
          <w:p w14:paraId="47FCC52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8 083,70</w:t>
            </w:r>
          </w:p>
        </w:tc>
        <w:tc>
          <w:tcPr>
            <w:tcW w:w="1418" w:type="dxa"/>
            <w:tcBorders>
              <w:top w:val="nil"/>
              <w:left w:val="nil"/>
              <w:bottom w:val="single" w:sz="4" w:space="0" w:color="auto"/>
              <w:right w:val="single" w:sz="4" w:space="0" w:color="auto"/>
            </w:tcBorders>
            <w:shd w:val="clear" w:color="auto" w:fill="auto"/>
            <w:vAlign w:val="center"/>
            <w:hideMark/>
          </w:tcPr>
          <w:p w14:paraId="472391F4"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6 939,50</w:t>
            </w:r>
          </w:p>
        </w:tc>
        <w:tc>
          <w:tcPr>
            <w:tcW w:w="1418" w:type="dxa"/>
            <w:tcBorders>
              <w:top w:val="nil"/>
              <w:left w:val="nil"/>
              <w:bottom w:val="single" w:sz="4" w:space="0" w:color="auto"/>
              <w:right w:val="single" w:sz="4" w:space="0" w:color="auto"/>
            </w:tcBorders>
            <w:shd w:val="clear" w:color="auto" w:fill="auto"/>
            <w:vAlign w:val="center"/>
            <w:hideMark/>
          </w:tcPr>
          <w:p w14:paraId="3AA306F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4 464,80</w:t>
            </w:r>
          </w:p>
        </w:tc>
        <w:tc>
          <w:tcPr>
            <w:tcW w:w="1418" w:type="dxa"/>
            <w:tcBorders>
              <w:top w:val="nil"/>
              <w:left w:val="nil"/>
              <w:bottom w:val="single" w:sz="4" w:space="0" w:color="auto"/>
              <w:right w:val="single" w:sz="4" w:space="0" w:color="auto"/>
            </w:tcBorders>
            <w:shd w:val="clear" w:color="auto" w:fill="auto"/>
            <w:vAlign w:val="center"/>
            <w:hideMark/>
          </w:tcPr>
          <w:p w14:paraId="1B5037C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4 496,80</w:t>
            </w:r>
          </w:p>
        </w:tc>
        <w:tc>
          <w:tcPr>
            <w:tcW w:w="1418" w:type="dxa"/>
            <w:tcBorders>
              <w:top w:val="nil"/>
              <w:left w:val="nil"/>
              <w:bottom w:val="single" w:sz="4" w:space="0" w:color="auto"/>
              <w:right w:val="single" w:sz="4" w:space="0" w:color="auto"/>
            </w:tcBorders>
            <w:shd w:val="clear" w:color="auto" w:fill="auto"/>
            <w:vAlign w:val="center"/>
            <w:hideMark/>
          </w:tcPr>
          <w:p w14:paraId="6F79CB80"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4 634,00</w:t>
            </w:r>
          </w:p>
        </w:tc>
        <w:tc>
          <w:tcPr>
            <w:tcW w:w="942" w:type="dxa"/>
            <w:tcBorders>
              <w:top w:val="nil"/>
              <w:left w:val="nil"/>
              <w:bottom w:val="single" w:sz="4" w:space="0" w:color="auto"/>
              <w:right w:val="single" w:sz="4" w:space="0" w:color="auto"/>
            </w:tcBorders>
            <w:shd w:val="clear" w:color="auto" w:fill="auto"/>
            <w:vAlign w:val="center"/>
            <w:hideMark/>
          </w:tcPr>
          <w:p w14:paraId="2E80DC65"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0,86</w:t>
            </w:r>
          </w:p>
        </w:tc>
        <w:tc>
          <w:tcPr>
            <w:tcW w:w="942" w:type="dxa"/>
            <w:tcBorders>
              <w:top w:val="nil"/>
              <w:left w:val="nil"/>
              <w:bottom w:val="single" w:sz="4" w:space="0" w:color="auto"/>
              <w:right w:val="single" w:sz="4" w:space="0" w:color="auto"/>
            </w:tcBorders>
            <w:shd w:val="clear" w:color="auto" w:fill="auto"/>
            <w:vAlign w:val="center"/>
            <w:hideMark/>
          </w:tcPr>
          <w:p w14:paraId="2093E1F0"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0,64</w:t>
            </w:r>
          </w:p>
        </w:tc>
        <w:tc>
          <w:tcPr>
            <w:tcW w:w="942" w:type="dxa"/>
            <w:tcBorders>
              <w:top w:val="nil"/>
              <w:left w:val="nil"/>
              <w:bottom w:val="single" w:sz="4" w:space="0" w:color="auto"/>
              <w:right w:val="single" w:sz="4" w:space="0" w:color="auto"/>
            </w:tcBorders>
            <w:shd w:val="clear" w:color="auto" w:fill="auto"/>
            <w:vAlign w:val="center"/>
            <w:hideMark/>
          </w:tcPr>
          <w:p w14:paraId="644F8675"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1,01</w:t>
            </w:r>
          </w:p>
        </w:tc>
        <w:tc>
          <w:tcPr>
            <w:tcW w:w="942" w:type="dxa"/>
            <w:tcBorders>
              <w:top w:val="nil"/>
              <w:left w:val="nil"/>
              <w:bottom w:val="single" w:sz="4" w:space="0" w:color="auto"/>
              <w:right w:val="single" w:sz="4" w:space="0" w:color="auto"/>
            </w:tcBorders>
            <w:shd w:val="clear" w:color="auto" w:fill="auto"/>
            <w:vAlign w:val="center"/>
            <w:hideMark/>
          </w:tcPr>
          <w:p w14:paraId="59E6214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1,03</w:t>
            </w:r>
          </w:p>
        </w:tc>
        <w:tc>
          <w:tcPr>
            <w:tcW w:w="942" w:type="dxa"/>
            <w:tcBorders>
              <w:top w:val="nil"/>
              <w:left w:val="nil"/>
              <w:bottom w:val="single" w:sz="4" w:space="0" w:color="auto"/>
              <w:right w:val="single" w:sz="4" w:space="0" w:color="auto"/>
            </w:tcBorders>
            <w:shd w:val="clear" w:color="auto" w:fill="auto"/>
            <w:vAlign w:val="center"/>
            <w:hideMark/>
          </w:tcPr>
          <w:p w14:paraId="6C97746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0,57</w:t>
            </w:r>
          </w:p>
        </w:tc>
      </w:tr>
      <w:tr w:rsidR="00F821D7" w:rsidRPr="00F821D7" w14:paraId="49357B54" w14:textId="77777777" w:rsidTr="006F5E2C">
        <w:trPr>
          <w:trHeight w:val="17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56571B38"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строительство</w:t>
            </w:r>
          </w:p>
        </w:tc>
        <w:tc>
          <w:tcPr>
            <w:tcW w:w="1418" w:type="dxa"/>
            <w:tcBorders>
              <w:top w:val="nil"/>
              <w:left w:val="nil"/>
              <w:bottom w:val="single" w:sz="4" w:space="0" w:color="auto"/>
              <w:right w:val="single" w:sz="4" w:space="0" w:color="auto"/>
            </w:tcBorders>
            <w:shd w:val="clear" w:color="auto" w:fill="auto"/>
            <w:vAlign w:val="center"/>
            <w:hideMark/>
          </w:tcPr>
          <w:p w14:paraId="66BC0FCE"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47 479,70</w:t>
            </w:r>
          </w:p>
        </w:tc>
        <w:tc>
          <w:tcPr>
            <w:tcW w:w="1418" w:type="dxa"/>
            <w:tcBorders>
              <w:top w:val="nil"/>
              <w:left w:val="nil"/>
              <w:bottom w:val="single" w:sz="4" w:space="0" w:color="auto"/>
              <w:right w:val="single" w:sz="4" w:space="0" w:color="auto"/>
            </w:tcBorders>
            <w:shd w:val="clear" w:color="auto" w:fill="auto"/>
            <w:vAlign w:val="center"/>
            <w:hideMark/>
          </w:tcPr>
          <w:p w14:paraId="57B73138"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47 124,70</w:t>
            </w:r>
          </w:p>
        </w:tc>
        <w:tc>
          <w:tcPr>
            <w:tcW w:w="1418" w:type="dxa"/>
            <w:tcBorders>
              <w:top w:val="nil"/>
              <w:left w:val="nil"/>
              <w:bottom w:val="single" w:sz="4" w:space="0" w:color="auto"/>
              <w:right w:val="single" w:sz="4" w:space="0" w:color="auto"/>
            </w:tcBorders>
            <w:shd w:val="clear" w:color="auto" w:fill="auto"/>
            <w:vAlign w:val="center"/>
            <w:hideMark/>
          </w:tcPr>
          <w:p w14:paraId="29E813F3"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53 267,00</w:t>
            </w:r>
          </w:p>
        </w:tc>
        <w:tc>
          <w:tcPr>
            <w:tcW w:w="1418" w:type="dxa"/>
            <w:tcBorders>
              <w:top w:val="nil"/>
              <w:left w:val="nil"/>
              <w:bottom w:val="single" w:sz="4" w:space="0" w:color="auto"/>
              <w:right w:val="single" w:sz="4" w:space="0" w:color="auto"/>
            </w:tcBorders>
            <w:shd w:val="clear" w:color="auto" w:fill="auto"/>
            <w:vAlign w:val="center"/>
            <w:hideMark/>
          </w:tcPr>
          <w:p w14:paraId="47522C9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46 095,00</w:t>
            </w:r>
          </w:p>
        </w:tc>
        <w:tc>
          <w:tcPr>
            <w:tcW w:w="1418" w:type="dxa"/>
            <w:tcBorders>
              <w:top w:val="nil"/>
              <w:left w:val="nil"/>
              <w:bottom w:val="single" w:sz="4" w:space="0" w:color="auto"/>
              <w:right w:val="single" w:sz="4" w:space="0" w:color="auto"/>
            </w:tcBorders>
            <w:shd w:val="clear" w:color="auto" w:fill="auto"/>
            <w:vAlign w:val="center"/>
            <w:hideMark/>
          </w:tcPr>
          <w:p w14:paraId="36866CF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50 562,40</w:t>
            </w:r>
          </w:p>
        </w:tc>
        <w:tc>
          <w:tcPr>
            <w:tcW w:w="942" w:type="dxa"/>
            <w:tcBorders>
              <w:top w:val="nil"/>
              <w:left w:val="nil"/>
              <w:bottom w:val="single" w:sz="4" w:space="0" w:color="auto"/>
              <w:right w:val="single" w:sz="4" w:space="0" w:color="auto"/>
            </w:tcBorders>
            <w:shd w:val="clear" w:color="auto" w:fill="auto"/>
            <w:vAlign w:val="center"/>
            <w:hideMark/>
          </w:tcPr>
          <w:p w14:paraId="5E0FD33E"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0,99</w:t>
            </w:r>
          </w:p>
        </w:tc>
        <w:tc>
          <w:tcPr>
            <w:tcW w:w="942" w:type="dxa"/>
            <w:tcBorders>
              <w:top w:val="nil"/>
              <w:left w:val="nil"/>
              <w:bottom w:val="single" w:sz="4" w:space="0" w:color="auto"/>
              <w:right w:val="single" w:sz="4" w:space="0" w:color="auto"/>
            </w:tcBorders>
            <w:shd w:val="clear" w:color="auto" w:fill="auto"/>
            <w:vAlign w:val="center"/>
            <w:hideMark/>
          </w:tcPr>
          <w:p w14:paraId="2027C73E"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1,13</w:t>
            </w:r>
          </w:p>
        </w:tc>
        <w:tc>
          <w:tcPr>
            <w:tcW w:w="942" w:type="dxa"/>
            <w:tcBorders>
              <w:top w:val="nil"/>
              <w:left w:val="nil"/>
              <w:bottom w:val="single" w:sz="4" w:space="0" w:color="auto"/>
              <w:right w:val="single" w:sz="4" w:space="0" w:color="auto"/>
            </w:tcBorders>
            <w:shd w:val="clear" w:color="auto" w:fill="auto"/>
            <w:vAlign w:val="center"/>
            <w:hideMark/>
          </w:tcPr>
          <w:p w14:paraId="31136792"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0,87</w:t>
            </w:r>
          </w:p>
        </w:tc>
        <w:tc>
          <w:tcPr>
            <w:tcW w:w="942" w:type="dxa"/>
            <w:tcBorders>
              <w:top w:val="nil"/>
              <w:left w:val="nil"/>
              <w:bottom w:val="single" w:sz="4" w:space="0" w:color="auto"/>
              <w:right w:val="single" w:sz="4" w:space="0" w:color="auto"/>
            </w:tcBorders>
            <w:shd w:val="clear" w:color="auto" w:fill="auto"/>
            <w:vAlign w:val="center"/>
            <w:hideMark/>
          </w:tcPr>
          <w:p w14:paraId="507921E8"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1,10</w:t>
            </w:r>
          </w:p>
        </w:tc>
        <w:tc>
          <w:tcPr>
            <w:tcW w:w="942" w:type="dxa"/>
            <w:tcBorders>
              <w:top w:val="nil"/>
              <w:left w:val="nil"/>
              <w:bottom w:val="single" w:sz="4" w:space="0" w:color="auto"/>
              <w:right w:val="single" w:sz="4" w:space="0" w:color="auto"/>
            </w:tcBorders>
            <w:shd w:val="clear" w:color="auto" w:fill="auto"/>
            <w:vAlign w:val="center"/>
            <w:hideMark/>
          </w:tcPr>
          <w:p w14:paraId="5216A143"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1,06</w:t>
            </w:r>
          </w:p>
        </w:tc>
      </w:tr>
      <w:tr w:rsidR="00F821D7" w:rsidRPr="00F821D7" w14:paraId="0E2D8B7E"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23C92640"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lastRenderedPageBreak/>
              <w:t>торговля оптовая и розничная; ремонт</w:t>
            </w:r>
            <w:r w:rsidRPr="00F821D7">
              <w:rPr>
                <w:rFonts w:ascii="Times New Roman" w:eastAsia="Times New Roman" w:hAnsi="Times New Roman" w:cs="Times New Roman"/>
                <w:color w:val="000000"/>
                <w:sz w:val="20"/>
                <w:szCs w:val="20"/>
                <w:lang w:eastAsia="ru-RU"/>
              </w:rPr>
              <w:br/>
              <w:t>автотранспортных средств и мотоциклов</w:t>
            </w:r>
          </w:p>
        </w:tc>
        <w:tc>
          <w:tcPr>
            <w:tcW w:w="1418" w:type="dxa"/>
            <w:tcBorders>
              <w:top w:val="nil"/>
              <w:left w:val="nil"/>
              <w:bottom w:val="single" w:sz="4" w:space="0" w:color="auto"/>
              <w:right w:val="single" w:sz="4" w:space="0" w:color="auto"/>
            </w:tcBorders>
            <w:shd w:val="clear" w:color="auto" w:fill="auto"/>
            <w:vAlign w:val="center"/>
            <w:hideMark/>
          </w:tcPr>
          <w:p w14:paraId="76CD2BD4"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190 930,00</w:t>
            </w:r>
          </w:p>
        </w:tc>
        <w:tc>
          <w:tcPr>
            <w:tcW w:w="1418" w:type="dxa"/>
            <w:tcBorders>
              <w:top w:val="nil"/>
              <w:left w:val="nil"/>
              <w:bottom w:val="single" w:sz="4" w:space="0" w:color="auto"/>
              <w:right w:val="single" w:sz="4" w:space="0" w:color="auto"/>
            </w:tcBorders>
            <w:shd w:val="clear" w:color="auto" w:fill="auto"/>
            <w:vAlign w:val="center"/>
            <w:hideMark/>
          </w:tcPr>
          <w:p w14:paraId="38176844"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177 032,50</w:t>
            </w:r>
          </w:p>
        </w:tc>
        <w:tc>
          <w:tcPr>
            <w:tcW w:w="1418" w:type="dxa"/>
            <w:tcBorders>
              <w:top w:val="nil"/>
              <w:left w:val="nil"/>
              <w:bottom w:val="single" w:sz="4" w:space="0" w:color="auto"/>
              <w:right w:val="single" w:sz="4" w:space="0" w:color="auto"/>
            </w:tcBorders>
            <w:shd w:val="clear" w:color="auto" w:fill="auto"/>
            <w:vAlign w:val="center"/>
            <w:hideMark/>
          </w:tcPr>
          <w:p w14:paraId="7507C31B"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199 100,00</w:t>
            </w:r>
          </w:p>
        </w:tc>
        <w:tc>
          <w:tcPr>
            <w:tcW w:w="1418" w:type="dxa"/>
            <w:tcBorders>
              <w:top w:val="nil"/>
              <w:left w:val="nil"/>
              <w:bottom w:val="single" w:sz="4" w:space="0" w:color="auto"/>
              <w:right w:val="single" w:sz="4" w:space="0" w:color="auto"/>
            </w:tcBorders>
            <w:shd w:val="clear" w:color="auto" w:fill="auto"/>
            <w:vAlign w:val="center"/>
            <w:hideMark/>
          </w:tcPr>
          <w:p w14:paraId="45D4CAC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198 617,80</w:t>
            </w:r>
          </w:p>
        </w:tc>
        <w:tc>
          <w:tcPr>
            <w:tcW w:w="1418" w:type="dxa"/>
            <w:tcBorders>
              <w:top w:val="nil"/>
              <w:left w:val="nil"/>
              <w:bottom w:val="single" w:sz="4" w:space="0" w:color="auto"/>
              <w:right w:val="single" w:sz="4" w:space="0" w:color="auto"/>
            </w:tcBorders>
            <w:shd w:val="clear" w:color="auto" w:fill="auto"/>
            <w:vAlign w:val="center"/>
            <w:hideMark/>
          </w:tcPr>
          <w:p w14:paraId="0F75458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172 749,40</w:t>
            </w:r>
          </w:p>
        </w:tc>
        <w:tc>
          <w:tcPr>
            <w:tcW w:w="942" w:type="dxa"/>
            <w:tcBorders>
              <w:top w:val="nil"/>
              <w:left w:val="nil"/>
              <w:bottom w:val="single" w:sz="4" w:space="0" w:color="auto"/>
              <w:right w:val="single" w:sz="4" w:space="0" w:color="auto"/>
            </w:tcBorders>
            <w:shd w:val="clear" w:color="auto" w:fill="auto"/>
            <w:vAlign w:val="center"/>
            <w:hideMark/>
          </w:tcPr>
          <w:p w14:paraId="20F9668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0,93</w:t>
            </w:r>
          </w:p>
        </w:tc>
        <w:tc>
          <w:tcPr>
            <w:tcW w:w="942" w:type="dxa"/>
            <w:tcBorders>
              <w:top w:val="nil"/>
              <w:left w:val="nil"/>
              <w:bottom w:val="single" w:sz="4" w:space="0" w:color="auto"/>
              <w:right w:val="single" w:sz="4" w:space="0" w:color="auto"/>
            </w:tcBorders>
            <w:shd w:val="clear" w:color="auto" w:fill="auto"/>
            <w:vAlign w:val="center"/>
            <w:hideMark/>
          </w:tcPr>
          <w:p w14:paraId="1ADFD12B"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1,12</w:t>
            </w:r>
          </w:p>
        </w:tc>
        <w:tc>
          <w:tcPr>
            <w:tcW w:w="942" w:type="dxa"/>
            <w:tcBorders>
              <w:top w:val="nil"/>
              <w:left w:val="nil"/>
              <w:bottom w:val="single" w:sz="4" w:space="0" w:color="auto"/>
              <w:right w:val="single" w:sz="4" w:space="0" w:color="auto"/>
            </w:tcBorders>
            <w:shd w:val="clear" w:color="auto" w:fill="auto"/>
            <w:vAlign w:val="center"/>
            <w:hideMark/>
          </w:tcPr>
          <w:p w14:paraId="17681CF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1,00</w:t>
            </w:r>
          </w:p>
        </w:tc>
        <w:tc>
          <w:tcPr>
            <w:tcW w:w="942" w:type="dxa"/>
            <w:tcBorders>
              <w:top w:val="nil"/>
              <w:left w:val="nil"/>
              <w:bottom w:val="single" w:sz="4" w:space="0" w:color="auto"/>
              <w:right w:val="single" w:sz="4" w:space="0" w:color="auto"/>
            </w:tcBorders>
            <w:shd w:val="clear" w:color="auto" w:fill="auto"/>
            <w:vAlign w:val="center"/>
            <w:hideMark/>
          </w:tcPr>
          <w:p w14:paraId="102BE801"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0,87</w:t>
            </w:r>
          </w:p>
        </w:tc>
        <w:tc>
          <w:tcPr>
            <w:tcW w:w="942" w:type="dxa"/>
            <w:tcBorders>
              <w:top w:val="nil"/>
              <w:left w:val="nil"/>
              <w:bottom w:val="single" w:sz="4" w:space="0" w:color="auto"/>
              <w:right w:val="single" w:sz="4" w:space="0" w:color="auto"/>
            </w:tcBorders>
            <w:shd w:val="clear" w:color="auto" w:fill="auto"/>
            <w:vAlign w:val="center"/>
            <w:hideMark/>
          </w:tcPr>
          <w:p w14:paraId="7F7031A5"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0,90</w:t>
            </w:r>
          </w:p>
        </w:tc>
      </w:tr>
      <w:tr w:rsidR="00F821D7" w:rsidRPr="00F821D7" w14:paraId="633BD544" w14:textId="77777777" w:rsidTr="006F5E2C">
        <w:trPr>
          <w:trHeight w:val="17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044D20B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транспортировка и хранение</w:t>
            </w:r>
          </w:p>
        </w:tc>
        <w:tc>
          <w:tcPr>
            <w:tcW w:w="1418" w:type="dxa"/>
            <w:tcBorders>
              <w:top w:val="nil"/>
              <w:left w:val="nil"/>
              <w:bottom w:val="single" w:sz="4" w:space="0" w:color="auto"/>
              <w:right w:val="single" w:sz="4" w:space="0" w:color="auto"/>
            </w:tcBorders>
            <w:shd w:val="clear" w:color="auto" w:fill="auto"/>
            <w:vAlign w:val="center"/>
            <w:hideMark/>
          </w:tcPr>
          <w:p w14:paraId="1DEBD775"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12 894,60</w:t>
            </w:r>
          </w:p>
        </w:tc>
        <w:tc>
          <w:tcPr>
            <w:tcW w:w="1418" w:type="dxa"/>
            <w:tcBorders>
              <w:top w:val="nil"/>
              <w:left w:val="nil"/>
              <w:bottom w:val="single" w:sz="4" w:space="0" w:color="auto"/>
              <w:right w:val="single" w:sz="4" w:space="0" w:color="auto"/>
            </w:tcBorders>
            <w:shd w:val="clear" w:color="auto" w:fill="auto"/>
            <w:vAlign w:val="center"/>
            <w:hideMark/>
          </w:tcPr>
          <w:p w14:paraId="7BB55CF8"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13 588,00</w:t>
            </w:r>
          </w:p>
        </w:tc>
        <w:tc>
          <w:tcPr>
            <w:tcW w:w="1418" w:type="dxa"/>
            <w:tcBorders>
              <w:top w:val="nil"/>
              <w:left w:val="nil"/>
              <w:bottom w:val="single" w:sz="4" w:space="0" w:color="auto"/>
              <w:right w:val="single" w:sz="4" w:space="0" w:color="auto"/>
            </w:tcBorders>
            <w:shd w:val="clear" w:color="auto" w:fill="auto"/>
            <w:vAlign w:val="center"/>
            <w:hideMark/>
          </w:tcPr>
          <w:p w14:paraId="77BCA28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16 254,80</w:t>
            </w:r>
          </w:p>
        </w:tc>
        <w:tc>
          <w:tcPr>
            <w:tcW w:w="1418" w:type="dxa"/>
            <w:tcBorders>
              <w:top w:val="nil"/>
              <w:left w:val="nil"/>
              <w:bottom w:val="single" w:sz="4" w:space="0" w:color="auto"/>
              <w:right w:val="single" w:sz="4" w:space="0" w:color="auto"/>
            </w:tcBorders>
            <w:shd w:val="clear" w:color="auto" w:fill="auto"/>
            <w:vAlign w:val="center"/>
            <w:hideMark/>
          </w:tcPr>
          <w:p w14:paraId="1AB33E5B"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20 366,50</w:t>
            </w:r>
          </w:p>
        </w:tc>
        <w:tc>
          <w:tcPr>
            <w:tcW w:w="1418" w:type="dxa"/>
            <w:tcBorders>
              <w:top w:val="nil"/>
              <w:left w:val="nil"/>
              <w:bottom w:val="single" w:sz="4" w:space="0" w:color="auto"/>
              <w:right w:val="single" w:sz="4" w:space="0" w:color="auto"/>
            </w:tcBorders>
            <w:shd w:val="clear" w:color="auto" w:fill="auto"/>
            <w:vAlign w:val="center"/>
            <w:hideMark/>
          </w:tcPr>
          <w:p w14:paraId="696BD68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19 734,10</w:t>
            </w:r>
          </w:p>
        </w:tc>
        <w:tc>
          <w:tcPr>
            <w:tcW w:w="942" w:type="dxa"/>
            <w:tcBorders>
              <w:top w:val="nil"/>
              <w:left w:val="nil"/>
              <w:bottom w:val="single" w:sz="4" w:space="0" w:color="auto"/>
              <w:right w:val="single" w:sz="4" w:space="0" w:color="auto"/>
            </w:tcBorders>
            <w:shd w:val="clear" w:color="auto" w:fill="auto"/>
            <w:vAlign w:val="center"/>
            <w:hideMark/>
          </w:tcPr>
          <w:p w14:paraId="69124FC9"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1,05</w:t>
            </w:r>
          </w:p>
        </w:tc>
        <w:tc>
          <w:tcPr>
            <w:tcW w:w="942" w:type="dxa"/>
            <w:tcBorders>
              <w:top w:val="nil"/>
              <w:left w:val="nil"/>
              <w:bottom w:val="single" w:sz="4" w:space="0" w:color="auto"/>
              <w:right w:val="single" w:sz="4" w:space="0" w:color="auto"/>
            </w:tcBorders>
            <w:shd w:val="clear" w:color="auto" w:fill="auto"/>
            <w:vAlign w:val="center"/>
            <w:hideMark/>
          </w:tcPr>
          <w:p w14:paraId="7E8BC22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1,20</w:t>
            </w:r>
          </w:p>
        </w:tc>
        <w:tc>
          <w:tcPr>
            <w:tcW w:w="942" w:type="dxa"/>
            <w:tcBorders>
              <w:top w:val="nil"/>
              <w:left w:val="nil"/>
              <w:bottom w:val="single" w:sz="4" w:space="0" w:color="auto"/>
              <w:right w:val="single" w:sz="4" w:space="0" w:color="auto"/>
            </w:tcBorders>
            <w:shd w:val="clear" w:color="auto" w:fill="auto"/>
            <w:vAlign w:val="center"/>
            <w:hideMark/>
          </w:tcPr>
          <w:p w14:paraId="52A5820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1,25</w:t>
            </w:r>
          </w:p>
        </w:tc>
        <w:tc>
          <w:tcPr>
            <w:tcW w:w="942" w:type="dxa"/>
            <w:tcBorders>
              <w:top w:val="nil"/>
              <w:left w:val="nil"/>
              <w:bottom w:val="single" w:sz="4" w:space="0" w:color="auto"/>
              <w:right w:val="single" w:sz="4" w:space="0" w:color="auto"/>
            </w:tcBorders>
            <w:shd w:val="clear" w:color="auto" w:fill="auto"/>
            <w:vAlign w:val="center"/>
            <w:hideMark/>
          </w:tcPr>
          <w:p w14:paraId="327B2C0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0,97</w:t>
            </w:r>
          </w:p>
        </w:tc>
        <w:tc>
          <w:tcPr>
            <w:tcW w:w="942" w:type="dxa"/>
            <w:tcBorders>
              <w:top w:val="nil"/>
              <w:left w:val="nil"/>
              <w:bottom w:val="single" w:sz="4" w:space="0" w:color="auto"/>
              <w:right w:val="single" w:sz="4" w:space="0" w:color="auto"/>
            </w:tcBorders>
            <w:shd w:val="clear" w:color="auto" w:fill="auto"/>
            <w:vAlign w:val="center"/>
            <w:hideMark/>
          </w:tcPr>
          <w:p w14:paraId="3A54D352"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1,53</w:t>
            </w:r>
          </w:p>
        </w:tc>
      </w:tr>
      <w:tr w:rsidR="00F821D7" w:rsidRPr="00F821D7" w14:paraId="16D596D2"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097181CD"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гостиниц и предприятий</w:t>
            </w:r>
            <w:r w:rsidRPr="00F821D7">
              <w:rPr>
                <w:rFonts w:ascii="Times New Roman" w:eastAsia="Times New Roman" w:hAnsi="Times New Roman" w:cs="Times New Roman"/>
                <w:color w:val="000000"/>
                <w:sz w:val="20"/>
                <w:szCs w:val="20"/>
                <w:lang w:eastAsia="ru-RU"/>
              </w:rPr>
              <w:br/>
              <w:t>общественного питания</w:t>
            </w:r>
          </w:p>
        </w:tc>
        <w:tc>
          <w:tcPr>
            <w:tcW w:w="1418" w:type="dxa"/>
            <w:tcBorders>
              <w:top w:val="nil"/>
              <w:left w:val="nil"/>
              <w:bottom w:val="single" w:sz="4" w:space="0" w:color="auto"/>
              <w:right w:val="single" w:sz="4" w:space="0" w:color="auto"/>
            </w:tcBorders>
            <w:shd w:val="clear" w:color="auto" w:fill="auto"/>
            <w:vAlign w:val="center"/>
            <w:hideMark/>
          </w:tcPr>
          <w:p w14:paraId="628D3EC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8 481,10</w:t>
            </w:r>
          </w:p>
        </w:tc>
        <w:tc>
          <w:tcPr>
            <w:tcW w:w="1418" w:type="dxa"/>
            <w:tcBorders>
              <w:top w:val="nil"/>
              <w:left w:val="nil"/>
              <w:bottom w:val="single" w:sz="4" w:space="0" w:color="auto"/>
              <w:right w:val="single" w:sz="4" w:space="0" w:color="auto"/>
            </w:tcBorders>
            <w:shd w:val="clear" w:color="auto" w:fill="auto"/>
            <w:vAlign w:val="center"/>
            <w:hideMark/>
          </w:tcPr>
          <w:p w14:paraId="5FAD7589"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6 743,70</w:t>
            </w:r>
          </w:p>
        </w:tc>
        <w:tc>
          <w:tcPr>
            <w:tcW w:w="1418" w:type="dxa"/>
            <w:tcBorders>
              <w:top w:val="nil"/>
              <w:left w:val="nil"/>
              <w:bottom w:val="single" w:sz="4" w:space="0" w:color="auto"/>
              <w:right w:val="single" w:sz="4" w:space="0" w:color="auto"/>
            </w:tcBorders>
            <w:shd w:val="clear" w:color="auto" w:fill="auto"/>
            <w:vAlign w:val="center"/>
            <w:hideMark/>
          </w:tcPr>
          <w:p w14:paraId="1C82F98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7 279,00</w:t>
            </w:r>
          </w:p>
        </w:tc>
        <w:tc>
          <w:tcPr>
            <w:tcW w:w="1418" w:type="dxa"/>
            <w:tcBorders>
              <w:top w:val="nil"/>
              <w:left w:val="nil"/>
              <w:bottom w:val="single" w:sz="4" w:space="0" w:color="auto"/>
              <w:right w:val="single" w:sz="4" w:space="0" w:color="auto"/>
            </w:tcBorders>
            <w:shd w:val="clear" w:color="auto" w:fill="auto"/>
            <w:vAlign w:val="center"/>
            <w:hideMark/>
          </w:tcPr>
          <w:p w14:paraId="67ABE4C5"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11 177,20</w:t>
            </w:r>
          </w:p>
        </w:tc>
        <w:tc>
          <w:tcPr>
            <w:tcW w:w="1418" w:type="dxa"/>
            <w:tcBorders>
              <w:top w:val="nil"/>
              <w:left w:val="nil"/>
              <w:bottom w:val="single" w:sz="4" w:space="0" w:color="auto"/>
              <w:right w:val="single" w:sz="4" w:space="0" w:color="auto"/>
            </w:tcBorders>
            <w:shd w:val="clear" w:color="auto" w:fill="auto"/>
            <w:vAlign w:val="center"/>
            <w:hideMark/>
          </w:tcPr>
          <w:p w14:paraId="487437E7"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12 058,70</w:t>
            </w:r>
          </w:p>
        </w:tc>
        <w:tc>
          <w:tcPr>
            <w:tcW w:w="942" w:type="dxa"/>
            <w:tcBorders>
              <w:top w:val="nil"/>
              <w:left w:val="nil"/>
              <w:bottom w:val="single" w:sz="4" w:space="0" w:color="auto"/>
              <w:right w:val="single" w:sz="4" w:space="0" w:color="auto"/>
            </w:tcBorders>
            <w:shd w:val="clear" w:color="auto" w:fill="auto"/>
            <w:vAlign w:val="center"/>
            <w:hideMark/>
          </w:tcPr>
          <w:p w14:paraId="2D9166B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0,80</w:t>
            </w:r>
          </w:p>
        </w:tc>
        <w:tc>
          <w:tcPr>
            <w:tcW w:w="942" w:type="dxa"/>
            <w:tcBorders>
              <w:top w:val="nil"/>
              <w:left w:val="nil"/>
              <w:bottom w:val="single" w:sz="4" w:space="0" w:color="auto"/>
              <w:right w:val="single" w:sz="4" w:space="0" w:color="auto"/>
            </w:tcBorders>
            <w:shd w:val="clear" w:color="auto" w:fill="auto"/>
            <w:vAlign w:val="center"/>
            <w:hideMark/>
          </w:tcPr>
          <w:p w14:paraId="3E1D82F8"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1,08</w:t>
            </w:r>
          </w:p>
        </w:tc>
        <w:tc>
          <w:tcPr>
            <w:tcW w:w="942" w:type="dxa"/>
            <w:tcBorders>
              <w:top w:val="nil"/>
              <w:left w:val="nil"/>
              <w:bottom w:val="single" w:sz="4" w:space="0" w:color="auto"/>
              <w:right w:val="single" w:sz="4" w:space="0" w:color="auto"/>
            </w:tcBorders>
            <w:shd w:val="clear" w:color="auto" w:fill="auto"/>
            <w:vAlign w:val="center"/>
            <w:hideMark/>
          </w:tcPr>
          <w:p w14:paraId="0D3648CD"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1,54</w:t>
            </w:r>
          </w:p>
        </w:tc>
        <w:tc>
          <w:tcPr>
            <w:tcW w:w="942" w:type="dxa"/>
            <w:tcBorders>
              <w:top w:val="nil"/>
              <w:left w:val="nil"/>
              <w:bottom w:val="single" w:sz="4" w:space="0" w:color="auto"/>
              <w:right w:val="single" w:sz="4" w:space="0" w:color="auto"/>
            </w:tcBorders>
            <w:shd w:val="clear" w:color="auto" w:fill="auto"/>
            <w:vAlign w:val="center"/>
            <w:hideMark/>
          </w:tcPr>
          <w:p w14:paraId="769398B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1,08</w:t>
            </w:r>
          </w:p>
        </w:tc>
        <w:tc>
          <w:tcPr>
            <w:tcW w:w="942" w:type="dxa"/>
            <w:tcBorders>
              <w:top w:val="nil"/>
              <w:left w:val="nil"/>
              <w:bottom w:val="single" w:sz="4" w:space="0" w:color="auto"/>
              <w:right w:val="single" w:sz="4" w:space="0" w:color="auto"/>
            </w:tcBorders>
            <w:shd w:val="clear" w:color="auto" w:fill="auto"/>
            <w:vAlign w:val="center"/>
            <w:hideMark/>
          </w:tcPr>
          <w:p w14:paraId="17579AAD"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1,42</w:t>
            </w:r>
          </w:p>
        </w:tc>
      </w:tr>
      <w:tr w:rsidR="00F821D7" w:rsidRPr="00F821D7" w14:paraId="549DE9DE" w14:textId="77777777" w:rsidTr="006F5E2C">
        <w:trPr>
          <w:trHeight w:val="17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1B07C411"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информации и связи</w:t>
            </w:r>
          </w:p>
        </w:tc>
        <w:tc>
          <w:tcPr>
            <w:tcW w:w="1418" w:type="dxa"/>
            <w:tcBorders>
              <w:top w:val="nil"/>
              <w:left w:val="nil"/>
              <w:bottom w:val="single" w:sz="4" w:space="0" w:color="auto"/>
              <w:right w:val="single" w:sz="4" w:space="0" w:color="auto"/>
            </w:tcBorders>
            <w:shd w:val="clear" w:color="auto" w:fill="auto"/>
            <w:vAlign w:val="center"/>
            <w:hideMark/>
          </w:tcPr>
          <w:p w14:paraId="13F9887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6 471,60</w:t>
            </w:r>
          </w:p>
        </w:tc>
        <w:tc>
          <w:tcPr>
            <w:tcW w:w="1418" w:type="dxa"/>
            <w:tcBorders>
              <w:top w:val="nil"/>
              <w:left w:val="nil"/>
              <w:bottom w:val="single" w:sz="4" w:space="0" w:color="auto"/>
              <w:right w:val="single" w:sz="4" w:space="0" w:color="auto"/>
            </w:tcBorders>
            <w:shd w:val="clear" w:color="auto" w:fill="auto"/>
            <w:vAlign w:val="center"/>
            <w:hideMark/>
          </w:tcPr>
          <w:p w14:paraId="66F5BB63"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5 473,00</w:t>
            </w:r>
          </w:p>
        </w:tc>
        <w:tc>
          <w:tcPr>
            <w:tcW w:w="1418" w:type="dxa"/>
            <w:tcBorders>
              <w:top w:val="nil"/>
              <w:left w:val="nil"/>
              <w:bottom w:val="single" w:sz="4" w:space="0" w:color="auto"/>
              <w:right w:val="single" w:sz="4" w:space="0" w:color="auto"/>
            </w:tcBorders>
            <w:shd w:val="clear" w:color="auto" w:fill="auto"/>
            <w:vAlign w:val="center"/>
            <w:hideMark/>
          </w:tcPr>
          <w:p w14:paraId="7C22A399"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7 379,30</w:t>
            </w:r>
          </w:p>
        </w:tc>
        <w:tc>
          <w:tcPr>
            <w:tcW w:w="1418" w:type="dxa"/>
            <w:tcBorders>
              <w:top w:val="nil"/>
              <w:left w:val="nil"/>
              <w:bottom w:val="single" w:sz="4" w:space="0" w:color="auto"/>
              <w:right w:val="single" w:sz="4" w:space="0" w:color="auto"/>
            </w:tcBorders>
            <w:shd w:val="clear" w:color="auto" w:fill="auto"/>
            <w:vAlign w:val="center"/>
            <w:hideMark/>
          </w:tcPr>
          <w:p w14:paraId="57EB0E3B"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6 511,80</w:t>
            </w:r>
          </w:p>
        </w:tc>
        <w:tc>
          <w:tcPr>
            <w:tcW w:w="1418" w:type="dxa"/>
            <w:tcBorders>
              <w:top w:val="nil"/>
              <w:left w:val="nil"/>
              <w:bottom w:val="single" w:sz="4" w:space="0" w:color="auto"/>
              <w:right w:val="single" w:sz="4" w:space="0" w:color="auto"/>
            </w:tcBorders>
            <w:shd w:val="clear" w:color="auto" w:fill="auto"/>
            <w:vAlign w:val="center"/>
            <w:hideMark/>
          </w:tcPr>
          <w:p w14:paraId="6F8DCBC4"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8 650,80</w:t>
            </w:r>
          </w:p>
        </w:tc>
        <w:tc>
          <w:tcPr>
            <w:tcW w:w="942" w:type="dxa"/>
            <w:tcBorders>
              <w:top w:val="nil"/>
              <w:left w:val="nil"/>
              <w:bottom w:val="single" w:sz="4" w:space="0" w:color="auto"/>
              <w:right w:val="single" w:sz="4" w:space="0" w:color="auto"/>
            </w:tcBorders>
            <w:shd w:val="clear" w:color="auto" w:fill="auto"/>
            <w:vAlign w:val="center"/>
            <w:hideMark/>
          </w:tcPr>
          <w:p w14:paraId="2DCF1258"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0,85</w:t>
            </w:r>
          </w:p>
        </w:tc>
        <w:tc>
          <w:tcPr>
            <w:tcW w:w="942" w:type="dxa"/>
            <w:tcBorders>
              <w:top w:val="nil"/>
              <w:left w:val="nil"/>
              <w:bottom w:val="single" w:sz="4" w:space="0" w:color="auto"/>
              <w:right w:val="single" w:sz="4" w:space="0" w:color="auto"/>
            </w:tcBorders>
            <w:shd w:val="clear" w:color="auto" w:fill="auto"/>
            <w:vAlign w:val="center"/>
            <w:hideMark/>
          </w:tcPr>
          <w:p w14:paraId="7BFF826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1,35</w:t>
            </w:r>
          </w:p>
        </w:tc>
        <w:tc>
          <w:tcPr>
            <w:tcW w:w="942" w:type="dxa"/>
            <w:tcBorders>
              <w:top w:val="nil"/>
              <w:left w:val="nil"/>
              <w:bottom w:val="single" w:sz="4" w:space="0" w:color="auto"/>
              <w:right w:val="single" w:sz="4" w:space="0" w:color="auto"/>
            </w:tcBorders>
            <w:shd w:val="clear" w:color="auto" w:fill="auto"/>
            <w:vAlign w:val="center"/>
            <w:hideMark/>
          </w:tcPr>
          <w:p w14:paraId="143B5BE1"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0,88</w:t>
            </w:r>
          </w:p>
        </w:tc>
        <w:tc>
          <w:tcPr>
            <w:tcW w:w="942" w:type="dxa"/>
            <w:tcBorders>
              <w:top w:val="nil"/>
              <w:left w:val="nil"/>
              <w:bottom w:val="single" w:sz="4" w:space="0" w:color="auto"/>
              <w:right w:val="single" w:sz="4" w:space="0" w:color="auto"/>
            </w:tcBorders>
            <w:shd w:val="clear" w:color="auto" w:fill="auto"/>
            <w:vAlign w:val="center"/>
            <w:hideMark/>
          </w:tcPr>
          <w:p w14:paraId="444076E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1,33</w:t>
            </w:r>
          </w:p>
        </w:tc>
        <w:tc>
          <w:tcPr>
            <w:tcW w:w="942" w:type="dxa"/>
            <w:tcBorders>
              <w:top w:val="nil"/>
              <w:left w:val="nil"/>
              <w:bottom w:val="single" w:sz="4" w:space="0" w:color="auto"/>
              <w:right w:val="single" w:sz="4" w:space="0" w:color="auto"/>
            </w:tcBorders>
            <w:shd w:val="clear" w:color="auto" w:fill="auto"/>
            <w:vAlign w:val="center"/>
            <w:hideMark/>
          </w:tcPr>
          <w:p w14:paraId="781EE75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1,34</w:t>
            </w:r>
          </w:p>
        </w:tc>
      </w:tr>
      <w:tr w:rsidR="00F821D7" w:rsidRPr="00F821D7" w14:paraId="505C61FA"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921CDD4"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по операциям с недвижимым имуществом</w:t>
            </w:r>
          </w:p>
        </w:tc>
        <w:tc>
          <w:tcPr>
            <w:tcW w:w="1418" w:type="dxa"/>
            <w:tcBorders>
              <w:top w:val="nil"/>
              <w:left w:val="nil"/>
              <w:bottom w:val="single" w:sz="4" w:space="0" w:color="auto"/>
              <w:right w:val="single" w:sz="4" w:space="0" w:color="auto"/>
            </w:tcBorders>
            <w:shd w:val="clear" w:color="auto" w:fill="auto"/>
            <w:vAlign w:val="center"/>
            <w:hideMark/>
          </w:tcPr>
          <w:p w14:paraId="30E2123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25 691,20</w:t>
            </w:r>
          </w:p>
        </w:tc>
        <w:tc>
          <w:tcPr>
            <w:tcW w:w="1418" w:type="dxa"/>
            <w:tcBorders>
              <w:top w:val="nil"/>
              <w:left w:val="nil"/>
              <w:bottom w:val="single" w:sz="4" w:space="0" w:color="auto"/>
              <w:right w:val="single" w:sz="4" w:space="0" w:color="auto"/>
            </w:tcBorders>
            <w:shd w:val="clear" w:color="auto" w:fill="auto"/>
            <w:vAlign w:val="center"/>
            <w:hideMark/>
          </w:tcPr>
          <w:p w14:paraId="6BE267E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18 374,20</w:t>
            </w:r>
          </w:p>
        </w:tc>
        <w:tc>
          <w:tcPr>
            <w:tcW w:w="1418" w:type="dxa"/>
            <w:tcBorders>
              <w:top w:val="nil"/>
              <w:left w:val="nil"/>
              <w:bottom w:val="single" w:sz="4" w:space="0" w:color="auto"/>
              <w:right w:val="single" w:sz="4" w:space="0" w:color="auto"/>
            </w:tcBorders>
            <w:shd w:val="clear" w:color="auto" w:fill="auto"/>
            <w:vAlign w:val="center"/>
            <w:hideMark/>
          </w:tcPr>
          <w:p w14:paraId="67B9F105"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20 089,20</w:t>
            </w:r>
          </w:p>
        </w:tc>
        <w:tc>
          <w:tcPr>
            <w:tcW w:w="1418" w:type="dxa"/>
            <w:tcBorders>
              <w:top w:val="nil"/>
              <w:left w:val="nil"/>
              <w:bottom w:val="single" w:sz="4" w:space="0" w:color="auto"/>
              <w:right w:val="single" w:sz="4" w:space="0" w:color="auto"/>
            </w:tcBorders>
            <w:shd w:val="clear" w:color="auto" w:fill="auto"/>
            <w:vAlign w:val="center"/>
            <w:hideMark/>
          </w:tcPr>
          <w:p w14:paraId="63604BD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20 748,70</w:t>
            </w:r>
          </w:p>
        </w:tc>
        <w:tc>
          <w:tcPr>
            <w:tcW w:w="1418" w:type="dxa"/>
            <w:tcBorders>
              <w:top w:val="nil"/>
              <w:left w:val="nil"/>
              <w:bottom w:val="single" w:sz="4" w:space="0" w:color="auto"/>
              <w:right w:val="single" w:sz="4" w:space="0" w:color="auto"/>
            </w:tcBorders>
            <w:shd w:val="clear" w:color="auto" w:fill="auto"/>
            <w:vAlign w:val="center"/>
            <w:hideMark/>
          </w:tcPr>
          <w:p w14:paraId="00498C90"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20 015,10</w:t>
            </w:r>
          </w:p>
        </w:tc>
        <w:tc>
          <w:tcPr>
            <w:tcW w:w="942" w:type="dxa"/>
            <w:tcBorders>
              <w:top w:val="nil"/>
              <w:left w:val="nil"/>
              <w:bottom w:val="single" w:sz="4" w:space="0" w:color="auto"/>
              <w:right w:val="single" w:sz="4" w:space="0" w:color="auto"/>
            </w:tcBorders>
            <w:shd w:val="clear" w:color="auto" w:fill="auto"/>
            <w:vAlign w:val="center"/>
            <w:hideMark/>
          </w:tcPr>
          <w:p w14:paraId="20A2188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0,72</w:t>
            </w:r>
          </w:p>
        </w:tc>
        <w:tc>
          <w:tcPr>
            <w:tcW w:w="942" w:type="dxa"/>
            <w:tcBorders>
              <w:top w:val="nil"/>
              <w:left w:val="nil"/>
              <w:bottom w:val="single" w:sz="4" w:space="0" w:color="auto"/>
              <w:right w:val="single" w:sz="4" w:space="0" w:color="auto"/>
            </w:tcBorders>
            <w:shd w:val="clear" w:color="auto" w:fill="auto"/>
            <w:vAlign w:val="center"/>
            <w:hideMark/>
          </w:tcPr>
          <w:p w14:paraId="0594A175"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1,09</w:t>
            </w:r>
          </w:p>
        </w:tc>
        <w:tc>
          <w:tcPr>
            <w:tcW w:w="942" w:type="dxa"/>
            <w:tcBorders>
              <w:top w:val="nil"/>
              <w:left w:val="nil"/>
              <w:bottom w:val="single" w:sz="4" w:space="0" w:color="auto"/>
              <w:right w:val="single" w:sz="4" w:space="0" w:color="auto"/>
            </w:tcBorders>
            <w:shd w:val="clear" w:color="auto" w:fill="auto"/>
            <w:vAlign w:val="center"/>
            <w:hideMark/>
          </w:tcPr>
          <w:p w14:paraId="3202CB43"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1,03</w:t>
            </w:r>
          </w:p>
        </w:tc>
        <w:tc>
          <w:tcPr>
            <w:tcW w:w="942" w:type="dxa"/>
            <w:tcBorders>
              <w:top w:val="nil"/>
              <w:left w:val="nil"/>
              <w:bottom w:val="single" w:sz="4" w:space="0" w:color="auto"/>
              <w:right w:val="single" w:sz="4" w:space="0" w:color="auto"/>
            </w:tcBorders>
            <w:shd w:val="clear" w:color="auto" w:fill="auto"/>
            <w:vAlign w:val="center"/>
            <w:hideMark/>
          </w:tcPr>
          <w:p w14:paraId="303CA74D"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0,96</w:t>
            </w:r>
          </w:p>
        </w:tc>
        <w:tc>
          <w:tcPr>
            <w:tcW w:w="942" w:type="dxa"/>
            <w:tcBorders>
              <w:top w:val="nil"/>
              <w:left w:val="nil"/>
              <w:bottom w:val="single" w:sz="4" w:space="0" w:color="auto"/>
              <w:right w:val="single" w:sz="4" w:space="0" w:color="auto"/>
            </w:tcBorders>
            <w:shd w:val="clear" w:color="auto" w:fill="auto"/>
            <w:vAlign w:val="center"/>
            <w:hideMark/>
          </w:tcPr>
          <w:p w14:paraId="21EB0646"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0,78</w:t>
            </w:r>
          </w:p>
        </w:tc>
      </w:tr>
      <w:tr w:rsidR="00F821D7" w:rsidRPr="00F821D7" w14:paraId="7FA0F9C7"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032796A8"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профессиональная, научная и техническая деятельность</w:t>
            </w:r>
          </w:p>
        </w:tc>
        <w:tc>
          <w:tcPr>
            <w:tcW w:w="1418" w:type="dxa"/>
            <w:tcBorders>
              <w:top w:val="nil"/>
              <w:left w:val="nil"/>
              <w:bottom w:val="single" w:sz="4" w:space="0" w:color="auto"/>
              <w:right w:val="single" w:sz="4" w:space="0" w:color="auto"/>
            </w:tcBorders>
            <w:shd w:val="clear" w:color="auto" w:fill="auto"/>
            <w:vAlign w:val="center"/>
            <w:hideMark/>
          </w:tcPr>
          <w:p w14:paraId="20CB4E8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12 632,20</w:t>
            </w:r>
          </w:p>
        </w:tc>
        <w:tc>
          <w:tcPr>
            <w:tcW w:w="1418" w:type="dxa"/>
            <w:tcBorders>
              <w:top w:val="nil"/>
              <w:left w:val="nil"/>
              <w:bottom w:val="single" w:sz="4" w:space="0" w:color="auto"/>
              <w:right w:val="single" w:sz="4" w:space="0" w:color="auto"/>
            </w:tcBorders>
            <w:shd w:val="clear" w:color="auto" w:fill="auto"/>
            <w:vAlign w:val="center"/>
            <w:hideMark/>
          </w:tcPr>
          <w:p w14:paraId="32912E73"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12 020,00</w:t>
            </w:r>
          </w:p>
        </w:tc>
        <w:tc>
          <w:tcPr>
            <w:tcW w:w="1418" w:type="dxa"/>
            <w:tcBorders>
              <w:top w:val="nil"/>
              <w:left w:val="nil"/>
              <w:bottom w:val="single" w:sz="4" w:space="0" w:color="auto"/>
              <w:right w:val="single" w:sz="4" w:space="0" w:color="auto"/>
            </w:tcBorders>
            <w:shd w:val="clear" w:color="auto" w:fill="auto"/>
            <w:vAlign w:val="center"/>
            <w:hideMark/>
          </w:tcPr>
          <w:p w14:paraId="06AFB73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15 510,30</w:t>
            </w:r>
          </w:p>
        </w:tc>
        <w:tc>
          <w:tcPr>
            <w:tcW w:w="1418" w:type="dxa"/>
            <w:tcBorders>
              <w:top w:val="nil"/>
              <w:left w:val="nil"/>
              <w:bottom w:val="single" w:sz="4" w:space="0" w:color="auto"/>
              <w:right w:val="single" w:sz="4" w:space="0" w:color="auto"/>
            </w:tcBorders>
            <w:shd w:val="clear" w:color="auto" w:fill="auto"/>
            <w:vAlign w:val="center"/>
            <w:hideMark/>
          </w:tcPr>
          <w:p w14:paraId="1E156140"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13 458,50</w:t>
            </w:r>
          </w:p>
        </w:tc>
        <w:tc>
          <w:tcPr>
            <w:tcW w:w="1418" w:type="dxa"/>
            <w:tcBorders>
              <w:top w:val="nil"/>
              <w:left w:val="nil"/>
              <w:bottom w:val="single" w:sz="4" w:space="0" w:color="auto"/>
              <w:right w:val="single" w:sz="4" w:space="0" w:color="auto"/>
            </w:tcBorders>
            <w:shd w:val="clear" w:color="auto" w:fill="auto"/>
            <w:vAlign w:val="center"/>
            <w:hideMark/>
          </w:tcPr>
          <w:p w14:paraId="35408FAB"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17 393,50</w:t>
            </w:r>
          </w:p>
        </w:tc>
        <w:tc>
          <w:tcPr>
            <w:tcW w:w="942" w:type="dxa"/>
            <w:tcBorders>
              <w:top w:val="nil"/>
              <w:left w:val="nil"/>
              <w:bottom w:val="single" w:sz="4" w:space="0" w:color="auto"/>
              <w:right w:val="single" w:sz="4" w:space="0" w:color="auto"/>
            </w:tcBorders>
            <w:shd w:val="clear" w:color="auto" w:fill="auto"/>
            <w:vAlign w:val="center"/>
            <w:hideMark/>
          </w:tcPr>
          <w:p w14:paraId="08D46E8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0,95</w:t>
            </w:r>
          </w:p>
        </w:tc>
        <w:tc>
          <w:tcPr>
            <w:tcW w:w="942" w:type="dxa"/>
            <w:tcBorders>
              <w:top w:val="nil"/>
              <w:left w:val="nil"/>
              <w:bottom w:val="single" w:sz="4" w:space="0" w:color="auto"/>
              <w:right w:val="single" w:sz="4" w:space="0" w:color="auto"/>
            </w:tcBorders>
            <w:shd w:val="clear" w:color="auto" w:fill="auto"/>
            <w:vAlign w:val="center"/>
            <w:hideMark/>
          </w:tcPr>
          <w:p w14:paraId="58A1485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1,29</w:t>
            </w:r>
          </w:p>
        </w:tc>
        <w:tc>
          <w:tcPr>
            <w:tcW w:w="942" w:type="dxa"/>
            <w:tcBorders>
              <w:top w:val="nil"/>
              <w:left w:val="nil"/>
              <w:bottom w:val="single" w:sz="4" w:space="0" w:color="auto"/>
              <w:right w:val="single" w:sz="4" w:space="0" w:color="auto"/>
            </w:tcBorders>
            <w:shd w:val="clear" w:color="auto" w:fill="auto"/>
            <w:vAlign w:val="center"/>
            <w:hideMark/>
          </w:tcPr>
          <w:p w14:paraId="3E6067B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0,87</w:t>
            </w:r>
          </w:p>
        </w:tc>
        <w:tc>
          <w:tcPr>
            <w:tcW w:w="942" w:type="dxa"/>
            <w:tcBorders>
              <w:top w:val="nil"/>
              <w:left w:val="nil"/>
              <w:bottom w:val="single" w:sz="4" w:space="0" w:color="auto"/>
              <w:right w:val="single" w:sz="4" w:space="0" w:color="auto"/>
            </w:tcBorders>
            <w:shd w:val="clear" w:color="auto" w:fill="auto"/>
            <w:vAlign w:val="center"/>
            <w:hideMark/>
          </w:tcPr>
          <w:p w14:paraId="137820A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1,29</w:t>
            </w:r>
          </w:p>
        </w:tc>
        <w:tc>
          <w:tcPr>
            <w:tcW w:w="942" w:type="dxa"/>
            <w:tcBorders>
              <w:top w:val="nil"/>
              <w:left w:val="nil"/>
              <w:bottom w:val="single" w:sz="4" w:space="0" w:color="auto"/>
              <w:right w:val="single" w:sz="4" w:space="0" w:color="auto"/>
            </w:tcBorders>
            <w:shd w:val="clear" w:color="auto" w:fill="auto"/>
            <w:vAlign w:val="center"/>
            <w:hideMark/>
          </w:tcPr>
          <w:p w14:paraId="0289E84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1,38</w:t>
            </w:r>
          </w:p>
        </w:tc>
      </w:tr>
      <w:tr w:rsidR="00F821D7" w:rsidRPr="00F821D7" w14:paraId="00004C55"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5D9B4F83"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административная и сопутствующие дополнительные услуги</w:t>
            </w:r>
          </w:p>
        </w:tc>
        <w:tc>
          <w:tcPr>
            <w:tcW w:w="1418" w:type="dxa"/>
            <w:tcBorders>
              <w:top w:val="nil"/>
              <w:left w:val="nil"/>
              <w:bottom w:val="single" w:sz="4" w:space="0" w:color="auto"/>
              <w:right w:val="single" w:sz="4" w:space="0" w:color="auto"/>
            </w:tcBorders>
            <w:shd w:val="clear" w:color="auto" w:fill="auto"/>
            <w:vAlign w:val="center"/>
            <w:hideMark/>
          </w:tcPr>
          <w:p w14:paraId="2A464E0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9 260,90</w:t>
            </w:r>
          </w:p>
        </w:tc>
        <w:tc>
          <w:tcPr>
            <w:tcW w:w="1418" w:type="dxa"/>
            <w:tcBorders>
              <w:top w:val="nil"/>
              <w:left w:val="nil"/>
              <w:bottom w:val="single" w:sz="4" w:space="0" w:color="auto"/>
              <w:right w:val="single" w:sz="4" w:space="0" w:color="auto"/>
            </w:tcBorders>
            <w:shd w:val="clear" w:color="auto" w:fill="auto"/>
            <w:vAlign w:val="center"/>
            <w:hideMark/>
          </w:tcPr>
          <w:p w14:paraId="662D0D0E"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7 524,90</w:t>
            </w:r>
          </w:p>
        </w:tc>
        <w:tc>
          <w:tcPr>
            <w:tcW w:w="1418" w:type="dxa"/>
            <w:tcBorders>
              <w:top w:val="nil"/>
              <w:left w:val="nil"/>
              <w:bottom w:val="single" w:sz="4" w:space="0" w:color="auto"/>
              <w:right w:val="single" w:sz="4" w:space="0" w:color="auto"/>
            </w:tcBorders>
            <w:shd w:val="clear" w:color="auto" w:fill="auto"/>
            <w:vAlign w:val="center"/>
            <w:hideMark/>
          </w:tcPr>
          <w:p w14:paraId="695AC519"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9 657,50</w:t>
            </w:r>
          </w:p>
        </w:tc>
        <w:tc>
          <w:tcPr>
            <w:tcW w:w="1418" w:type="dxa"/>
            <w:tcBorders>
              <w:top w:val="nil"/>
              <w:left w:val="nil"/>
              <w:bottom w:val="single" w:sz="4" w:space="0" w:color="auto"/>
              <w:right w:val="single" w:sz="4" w:space="0" w:color="auto"/>
            </w:tcBorders>
            <w:shd w:val="clear" w:color="auto" w:fill="auto"/>
            <w:vAlign w:val="center"/>
            <w:hideMark/>
          </w:tcPr>
          <w:p w14:paraId="5A48495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7 594,20</w:t>
            </w:r>
          </w:p>
        </w:tc>
        <w:tc>
          <w:tcPr>
            <w:tcW w:w="1418" w:type="dxa"/>
            <w:tcBorders>
              <w:top w:val="nil"/>
              <w:left w:val="nil"/>
              <w:bottom w:val="single" w:sz="4" w:space="0" w:color="auto"/>
              <w:right w:val="single" w:sz="4" w:space="0" w:color="auto"/>
            </w:tcBorders>
            <w:shd w:val="clear" w:color="auto" w:fill="auto"/>
            <w:vAlign w:val="center"/>
            <w:hideMark/>
          </w:tcPr>
          <w:p w14:paraId="22317E39"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8 430,90</w:t>
            </w:r>
          </w:p>
        </w:tc>
        <w:tc>
          <w:tcPr>
            <w:tcW w:w="942" w:type="dxa"/>
            <w:tcBorders>
              <w:top w:val="nil"/>
              <w:left w:val="nil"/>
              <w:bottom w:val="single" w:sz="4" w:space="0" w:color="auto"/>
              <w:right w:val="single" w:sz="4" w:space="0" w:color="auto"/>
            </w:tcBorders>
            <w:shd w:val="clear" w:color="auto" w:fill="auto"/>
            <w:vAlign w:val="center"/>
            <w:hideMark/>
          </w:tcPr>
          <w:p w14:paraId="5FC4035B"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0,81</w:t>
            </w:r>
          </w:p>
        </w:tc>
        <w:tc>
          <w:tcPr>
            <w:tcW w:w="942" w:type="dxa"/>
            <w:tcBorders>
              <w:top w:val="nil"/>
              <w:left w:val="nil"/>
              <w:bottom w:val="single" w:sz="4" w:space="0" w:color="auto"/>
              <w:right w:val="single" w:sz="4" w:space="0" w:color="auto"/>
            </w:tcBorders>
            <w:shd w:val="clear" w:color="auto" w:fill="auto"/>
            <w:vAlign w:val="center"/>
            <w:hideMark/>
          </w:tcPr>
          <w:p w14:paraId="7DC1B22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1,28</w:t>
            </w:r>
          </w:p>
        </w:tc>
        <w:tc>
          <w:tcPr>
            <w:tcW w:w="942" w:type="dxa"/>
            <w:tcBorders>
              <w:top w:val="nil"/>
              <w:left w:val="nil"/>
              <w:bottom w:val="single" w:sz="4" w:space="0" w:color="auto"/>
              <w:right w:val="single" w:sz="4" w:space="0" w:color="auto"/>
            </w:tcBorders>
            <w:shd w:val="clear" w:color="auto" w:fill="auto"/>
            <w:vAlign w:val="center"/>
            <w:hideMark/>
          </w:tcPr>
          <w:p w14:paraId="0ADCFBF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0,79</w:t>
            </w:r>
          </w:p>
        </w:tc>
        <w:tc>
          <w:tcPr>
            <w:tcW w:w="942" w:type="dxa"/>
            <w:tcBorders>
              <w:top w:val="nil"/>
              <w:left w:val="nil"/>
              <w:bottom w:val="single" w:sz="4" w:space="0" w:color="auto"/>
              <w:right w:val="single" w:sz="4" w:space="0" w:color="auto"/>
            </w:tcBorders>
            <w:shd w:val="clear" w:color="auto" w:fill="auto"/>
            <w:vAlign w:val="center"/>
            <w:hideMark/>
          </w:tcPr>
          <w:p w14:paraId="5ABB9670"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1,11</w:t>
            </w:r>
          </w:p>
        </w:tc>
        <w:tc>
          <w:tcPr>
            <w:tcW w:w="942" w:type="dxa"/>
            <w:tcBorders>
              <w:top w:val="nil"/>
              <w:left w:val="nil"/>
              <w:bottom w:val="single" w:sz="4" w:space="0" w:color="auto"/>
              <w:right w:val="single" w:sz="4" w:space="0" w:color="auto"/>
            </w:tcBorders>
            <w:shd w:val="clear" w:color="auto" w:fill="auto"/>
            <w:vAlign w:val="center"/>
            <w:hideMark/>
          </w:tcPr>
          <w:p w14:paraId="698720C0"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0,91</w:t>
            </w:r>
          </w:p>
        </w:tc>
      </w:tr>
      <w:tr w:rsidR="00F821D7" w:rsidRPr="00F821D7" w14:paraId="6659D6A1" w14:textId="77777777" w:rsidTr="006F5E2C">
        <w:trPr>
          <w:trHeight w:val="17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267CFF8B"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образование</w:t>
            </w:r>
          </w:p>
        </w:tc>
        <w:tc>
          <w:tcPr>
            <w:tcW w:w="1418" w:type="dxa"/>
            <w:tcBorders>
              <w:top w:val="nil"/>
              <w:left w:val="nil"/>
              <w:bottom w:val="single" w:sz="4" w:space="0" w:color="auto"/>
              <w:right w:val="single" w:sz="4" w:space="0" w:color="auto"/>
            </w:tcBorders>
            <w:shd w:val="clear" w:color="auto" w:fill="auto"/>
            <w:vAlign w:val="center"/>
            <w:hideMark/>
          </w:tcPr>
          <w:p w14:paraId="246446D9"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224,70</w:t>
            </w:r>
          </w:p>
        </w:tc>
        <w:tc>
          <w:tcPr>
            <w:tcW w:w="1418" w:type="dxa"/>
            <w:tcBorders>
              <w:top w:val="nil"/>
              <w:left w:val="nil"/>
              <w:bottom w:val="single" w:sz="4" w:space="0" w:color="auto"/>
              <w:right w:val="single" w:sz="4" w:space="0" w:color="auto"/>
            </w:tcBorders>
            <w:shd w:val="clear" w:color="auto" w:fill="auto"/>
            <w:vAlign w:val="center"/>
            <w:hideMark/>
          </w:tcPr>
          <w:p w14:paraId="35FEC1C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303,50</w:t>
            </w:r>
          </w:p>
        </w:tc>
        <w:tc>
          <w:tcPr>
            <w:tcW w:w="1418" w:type="dxa"/>
            <w:tcBorders>
              <w:top w:val="nil"/>
              <w:left w:val="nil"/>
              <w:bottom w:val="single" w:sz="4" w:space="0" w:color="auto"/>
              <w:right w:val="single" w:sz="4" w:space="0" w:color="auto"/>
            </w:tcBorders>
            <w:shd w:val="clear" w:color="auto" w:fill="auto"/>
            <w:vAlign w:val="center"/>
            <w:hideMark/>
          </w:tcPr>
          <w:p w14:paraId="095DE6E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406,00</w:t>
            </w:r>
          </w:p>
        </w:tc>
        <w:tc>
          <w:tcPr>
            <w:tcW w:w="1418" w:type="dxa"/>
            <w:tcBorders>
              <w:top w:val="nil"/>
              <w:left w:val="nil"/>
              <w:bottom w:val="single" w:sz="4" w:space="0" w:color="auto"/>
              <w:right w:val="single" w:sz="4" w:space="0" w:color="auto"/>
            </w:tcBorders>
            <w:shd w:val="clear" w:color="auto" w:fill="auto"/>
            <w:vAlign w:val="center"/>
            <w:hideMark/>
          </w:tcPr>
          <w:p w14:paraId="727041C6"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250,90</w:t>
            </w:r>
          </w:p>
        </w:tc>
        <w:tc>
          <w:tcPr>
            <w:tcW w:w="1418" w:type="dxa"/>
            <w:tcBorders>
              <w:top w:val="nil"/>
              <w:left w:val="nil"/>
              <w:bottom w:val="single" w:sz="4" w:space="0" w:color="auto"/>
              <w:right w:val="single" w:sz="4" w:space="0" w:color="auto"/>
            </w:tcBorders>
            <w:shd w:val="clear" w:color="auto" w:fill="auto"/>
            <w:vAlign w:val="center"/>
            <w:hideMark/>
          </w:tcPr>
          <w:p w14:paraId="57982D8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343,80</w:t>
            </w:r>
          </w:p>
        </w:tc>
        <w:tc>
          <w:tcPr>
            <w:tcW w:w="942" w:type="dxa"/>
            <w:tcBorders>
              <w:top w:val="nil"/>
              <w:left w:val="nil"/>
              <w:bottom w:val="single" w:sz="4" w:space="0" w:color="auto"/>
              <w:right w:val="single" w:sz="4" w:space="0" w:color="auto"/>
            </w:tcBorders>
            <w:shd w:val="clear" w:color="auto" w:fill="auto"/>
            <w:vAlign w:val="center"/>
            <w:hideMark/>
          </w:tcPr>
          <w:p w14:paraId="04189EB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1,35</w:t>
            </w:r>
          </w:p>
        </w:tc>
        <w:tc>
          <w:tcPr>
            <w:tcW w:w="942" w:type="dxa"/>
            <w:tcBorders>
              <w:top w:val="nil"/>
              <w:left w:val="nil"/>
              <w:bottom w:val="single" w:sz="4" w:space="0" w:color="auto"/>
              <w:right w:val="single" w:sz="4" w:space="0" w:color="auto"/>
            </w:tcBorders>
            <w:shd w:val="clear" w:color="auto" w:fill="auto"/>
            <w:vAlign w:val="center"/>
            <w:hideMark/>
          </w:tcPr>
          <w:p w14:paraId="3F8CBAA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1,34</w:t>
            </w:r>
          </w:p>
        </w:tc>
        <w:tc>
          <w:tcPr>
            <w:tcW w:w="942" w:type="dxa"/>
            <w:tcBorders>
              <w:top w:val="nil"/>
              <w:left w:val="nil"/>
              <w:bottom w:val="single" w:sz="4" w:space="0" w:color="auto"/>
              <w:right w:val="single" w:sz="4" w:space="0" w:color="auto"/>
            </w:tcBorders>
            <w:shd w:val="clear" w:color="auto" w:fill="auto"/>
            <w:vAlign w:val="center"/>
            <w:hideMark/>
          </w:tcPr>
          <w:p w14:paraId="14E2588A"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0,62</w:t>
            </w:r>
          </w:p>
        </w:tc>
        <w:tc>
          <w:tcPr>
            <w:tcW w:w="942" w:type="dxa"/>
            <w:tcBorders>
              <w:top w:val="nil"/>
              <w:left w:val="nil"/>
              <w:bottom w:val="single" w:sz="4" w:space="0" w:color="auto"/>
              <w:right w:val="single" w:sz="4" w:space="0" w:color="auto"/>
            </w:tcBorders>
            <w:shd w:val="clear" w:color="auto" w:fill="auto"/>
            <w:vAlign w:val="center"/>
            <w:hideMark/>
          </w:tcPr>
          <w:p w14:paraId="4A6B69DE"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1,37</w:t>
            </w:r>
          </w:p>
        </w:tc>
        <w:tc>
          <w:tcPr>
            <w:tcW w:w="942" w:type="dxa"/>
            <w:tcBorders>
              <w:top w:val="nil"/>
              <w:left w:val="nil"/>
              <w:bottom w:val="single" w:sz="4" w:space="0" w:color="auto"/>
              <w:right w:val="single" w:sz="4" w:space="0" w:color="auto"/>
            </w:tcBorders>
            <w:shd w:val="clear" w:color="auto" w:fill="auto"/>
            <w:vAlign w:val="center"/>
            <w:hideMark/>
          </w:tcPr>
          <w:p w14:paraId="15C94B48"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1,53</w:t>
            </w:r>
          </w:p>
        </w:tc>
      </w:tr>
      <w:tr w:rsidR="00F821D7" w:rsidRPr="00F821D7" w14:paraId="158C88CB"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1F8BD7A6"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деятельность в области здравоохранения</w:t>
            </w:r>
            <w:r w:rsidRPr="00F821D7">
              <w:rPr>
                <w:rFonts w:ascii="Times New Roman" w:eastAsia="Times New Roman" w:hAnsi="Times New Roman" w:cs="Times New Roman"/>
                <w:color w:val="000000"/>
                <w:sz w:val="20"/>
                <w:szCs w:val="20"/>
                <w:lang w:eastAsia="ru-RU"/>
              </w:rPr>
              <w:br/>
              <w:t>и социальных услуг</w:t>
            </w:r>
          </w:p>
        </w:tc>
        <w:tc>
          <w:tcPr>
            <w:tcW w:w="1418" w:type="dxa"/>
            <w:tcBorders>
              <w:top w:val="nil"/>
              <w:left w:val="nil"/>
              <w:bottom w:val="single" w:sz="4" w:space="0" w:color="auto"/>
              <w:right w:val="single" w:sz="4" w:space="0" w:color="auto"/>
            </w:tcBorders>
            <w:shd w:val="clear" w:color="auto" w:fill="auto"/>
            <w:vAlign w:val="center"/>
            <w:hideMark/>
          </w:tcPr>
          <w:p w14:paraId="52DCCA2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3 977,00</w:t>
            </w:r>
          </w:p>
        </w:tc>
        <w:tc>
          <w:tcPr>
            <w:tcW w:w="1418" w:type="dxa"/>
            <w:tcBorders>
              <w:top w:val="nil"/>
              <w:left w:val="nil"/>
              <w:bottom w:val="single" w:sz="4" w:space="0" w:color="auto"/>
              <w:right w:val="single" w:sz="4" w:space="0" w:color="auto"/>
            </w:tcBorders>
            <w:shd w:val="clear" w:color="auto" w:fill="auto"/>
            <w:vAlign w:val="center"/>
            <w:hideMark/>
          </w:tcPr>
          <w:p w14:paraId="7B43311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5 479,10</w:t>
            </w:r>
          </w:p>
        </w:tc>
        <w:tc>
          <w:tcPr>
            <w:tcW w:w="1418" w:type="dxa"/>
            <w:tcBorders>
              <w:top w:val="nil"/>
              <w:left w:val="nil"/>
              <w:bottom w:val="single" w:sz="4" w:space="0" w:color="auto"/>
              <w:right w:val="single" w:sz="4" w:space="0" w:color="auto"/>
            </w:tcBorders>
            <w:shd w:val="clear" w:color="auto" w:fill="auto"/>
            <w:vAlign w:val="center"/>
            <w:hideMark/>
          </w:tcPr>
          <w:p w14:paraId="5BC069F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6 670,50</w:t>
            </w:r>
          </w:p>
        </w:tc>
        <w:tc>
          <w:tcPr>
            <w:tcW w:w="1418" w:type="dxa"/>
            <w:tcBorders>
              <w:top w:val="nil"/>
              <w:left w:val="nil"/>
              <w:bottom w:val="single" w:sz="4" w:space="0" w:color="auto"/>
              <w:right w:val="single" w:sz="4" w:space="0" w:color="auto"/>
            </w:tcBorders>
            <w:shd w:val="clear" w:color="auto" w:fill="auto"/>
            <w:vAlign w:val="center"/>
            <w:hideMark/>
          </w:tcPr>
          <w:p w14:paraId="7FAF3FAA"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7 200,20</w:t>
            </w:r>
          </w:p>
        </w:tc>
        <w:tc>
          <w:tcPr>
            <w:tcW w:w="1418" w:type="dxa"/>
            <w:tcBorders>
              <w:top w:val="nil"/>
              <w:left w:val="nil"/>
              <w:bottom w:val="single" w:sz="4" w:space="0" w:color="auto"/>
              <w:right w:val="single" w:sz="4" w:space="0" w:color="auto"/>
            </w:tcBorders>
            <w:shd w:val="clear" w:color="auto" w:fill="auto"/>
            <w:vAlign w:val="center"/>
            <w:hideMark/>
          </w:tcPr>
          <w:p w14:paraId="012A4968"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6 879,70</w:t>
            </w:r>
          </w:p>
        </w:tc>
        <w:tc>
          <w:tcPr>
            <w:tcW w:w="942" w:type="dxa"/>
            <w:tcBorders>
              <w:top w:val="nil"/>
              <w:left w:val="nil"/>
              <w:bottom w:val="single" w:sz="4" w:space="0" w:color="auto"/>
              <w:right w:val="single" w:sz="4" w:space="0" w:color="auto"/>
            </w:tcBorders>
            <w:shd w:val="clear" w:color="auto" w:fill="auto"/>
            <w:vAlign w:val="center"/>
            <w:hideMark/>
          </w:tcPr>
          <w:p w14:paraId="4E4EDCF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1,38</w:t>
            </w:r>
          </w:p>
        </w:tc>
        <w:tc>
          <w:tcPr>
            <w:tcW w:w="942" w:type="dxa"/>
            <w:tcBorders>
              <w:top w:val="nil"/>
              <w:left w:val="nil"/>
              <w:bottom w:val="single" w:sz="4" w:space="0" w:color="auto"/>
              <w:right w:val="single" w:sz="4" w:space="0" w:color="auto"/>
            </w:tcBorders>
            <w:shd w:val="clear" w:color="auto" w:fill="auto"/>
            <w:vAlign w:val="center"/>
            <w:hideMark/>
          </w:tcPr>
          <w:p w14:paraId="427EF24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1,22</w:t>
            </w:r>
          </w:p>
        </w:tc>
        <w:tc>
          <w:tcPr>
            <w:tcW w:w="942" w:type="dxa"/>
            <w:tcBorders>
              <w:top w:val="nil"/>
              <w:left w:val="nil"/>
              <w:bottom w:val="single" w:sz="4" w:space="0" w:color="auto"/>
              <w:right w:val="single" w:sz="4" w:space="0" w:color="auto"/>
            </w:tcBorders>
            <w:shd w:val="clear" w:color="auto" w:fill="auto"/>
            <w:vAlign w:val="center"/>
            <w:hideMark/>
          </w:tcPr>
          <w:p w14:paraId="1B2256B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1,08</w:t>
            </w:r>
          </w:p>
        </w:tc>
        <w:tc>
          <w:tcPr>
            <w:tcW w:w="942" w:type="dxa"/>
            <w:tcBorders>
              <w:top w:val="nil"/>
              <w:left w:val="nil"/>
              <w:bottom w:val="single" w:sz="4" w:space="0" w:color="auto"/>
              <w:right w:val="single" w:sz="4" w:space="0" w:color="auto"/>
            </w:tcBorders>
            <w:shd w:val="clear" w:color="auto" w:fill="auto"/>
            <w:vAlign w:val="center"/>
            <w:hideMark/>
          </w:tcPr>
          <w:p w14:paraId="0F6606D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0,96</w:t>
            </w:r>
          </w:p>
        </w:tc>
        <w:tc>
          <w:tcPr>
            <w:tcW w:w="942" w:type="dxa"/>
            <w:tcBorders>
              <w:top w:val="nil"/>
              <w:left w:val="nil"/>
              <w:bottom w:val="single" w:sz="4" w:space="0" w:color="auto"/>
              <w:right w:val="single" w:sz="4" w:space="0" w:color="auto"/>
            </w:tcBorders>
            <w:shd w:val="clear" w:color="auto" w:fill="auto"/>
            <w:vAlign w:val="center"/>
            <w:hideMark/>
          </w:tcPr>
          <w:p w14:paraId="58216E2D"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1,73</w:t>
            </w:r>
          </w:p>
        </w:tc>
      </w:tr>
      <w:tr w:rsidR="00F821D7" w:rsidRPr="00F821D7" w14:paraId="05BCA696"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B68A26C" w14:textId="77777777" w:rsidR="00F821D7" w:rsidRPr="00F821D7" w:rsidRDefault="00F821D7" w:rsidP="00F821D7">
            <w:pPr>
              <w:spacing w:after="0" w:line="240" w:lineRule="auto"/>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деятельность в области культуры, спорта, организации досуга и развлечений</w:t>
            </w:r>
          </w:p>
        </w:tc>
        <w:tc>
          <w:tcPr>
            <w:tcW w:w="1418" w:type="dxa"/>
            <w:tcBorders>
              <w:top w:val="nil"/>
              <w:left w:val="nil"/>
              <w:bottom w:val="single" w:sz="4" w:space="0" w:color="auto"/>
              <w:right w:val="single" w:sz="4" w:space="0" w:color="auto"/>
            </w:tcBorders>
            <w:shd w:val="clear" w:color="auto" w:fill="auto"/>
            <w:vAlign w:val="center"/>
            <w:hideMark/>
          </w:tcPr>
          <w:p w14:paraId="082BD870"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1 497,00</w:t>
            </w:r>
          </w:p>
        </w:tc>
        <w:tc>
          <w:tcPr>
            <w:tcW w:w="1418" w:type="dxa"/>
            <w:tcBorders>
              <w:top w:val="nil"/>
              <w:left w:val="nil"/>
              <w:bottom w:val="single" w:sz="4" w:space="0" w:color="auto"/>
              <w:right w:val="single" w:sz="4" w:space="0" w:color="auto"/>
            </w:tcBorders>
            <w:shd w:val="clear" w:color="auto" w:fill="auto"/>
            <w:vAlign w:val="center"/>
            <w:hideMark/>
          </w:tcPr>
          <w:p w14:paraId="151AF3F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1 240,80</w:t>
            </w:r>
          </w:p>
        </w:tc>
        <w:tc>
          <w:tcPr>
            <w:tcW w:w="1418" w:type="dxa"/>
            <w:tcBorders>
              <w:top w:val="nil"/>
              <w:left w:val="nil"/>
              <w:bottom w:val="single" w:sz="4" w:space="0" w:color="auto"/>
              <w:right w:val="single" w:sz="4" w:space="0" w:color="auto"/>
            </w:tcBorders>
            <w:shd w:val="clear" w:color="auto" w:fill="auto"/>
            <w:vAlign w:val="center"/>
            <w:hideMark/>
          </w:tcPr>
          <w:p w14:paraId="460D215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824,70</w:t>
            </w:r>
          </w:p>
        </w:tc>
        <w:tc>
          <w:tcPr>
            <w:tcW w:w="1418" w:type="dxa"/>
            <w:tcBorders>
              <w:top w:val="nil"/>
              <w:left w:val="nil"/>
              <w:bottom w:val="single" w:sz="4" w:space="0" w:color="auto"/>
              <w:right w:val="single" w:sz="4" w:space="0" w:color="auto"/>
            </w:tcBorders>
            <w:shd w:val="clear" w:color="auto" w:fill="auto"/>
            <w:vAlign w:val="center"/>
            <w:hideMark/>
          </w:tcPr>
          <w:p w14:paraId="00C4062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1 557,50</w:t>
            </w:r>
          </w:p>
        </w:tc>
        <w:tc>
          <w:tcPr>
            <w:tcW w:w="1418" w:type="dxa"/>
            <w:tcBorders>
              <w:top w:val="nil"/>
              <w:left w:val="nil"/>
              <w:bottom w:val="single" w:sz="4" w:space="0" w:color="auto"/>
              <w:right w:val="single" w:sz="4" w:space="0" w:color="auto"/>
            </w:tcBorders>
            <w:shd w:val="clear" w:color="auto" w:fill="auto"/>
            <w:vAlign w:val="center"/>
            <w:hideMark/>
          </w:tcPr>
          <w:p w14:paraId="7B2DDFCF"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2 068,60</w:t>
            </w:r>
          </w:p>
        </w:tc>
        <w:tc>
          <w:tcPr>
            <w:tcW w:w="942" w:type="dxa"/>
            <w:tcBorders>
              <w:top w:val="nil"/>
              <w:left w:val="nil"/>
              <w:bottom w:val="single" w:sz="4" w:space="0" w:color="auto"/>
              <w:right w:val="single" w:sz="4" w:space="0" w:color="auto"/>
            </w:tcBorders>
            <w:shd w:val="clear" w:color="auto" w:fill="auto"/>
            <w:vAlign w:val="center"/>
            <w:hideMark/>
          </w:tcPr>
          <w:p w14:paraId="29F004E2"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0,83</w:t>
            </w:r>
          </w:p>
        </w:tc>
        <w:tc>
          <w:tcPr>
            <w:tcW w:w="942" w:type="dxa"/>
            <w:tcBorders>
              <w:top w:val="nil"/>
              <w:left w:val="nil"/>
              <w:bottom w:val="single" w:sz="4" w:space="0" w:color="auto"/>
              <w:right w:val="single" w:sz="4" w:space="0" w:color="auto"/>
            </w:tcBorders>
            <w:shd w:val="clear" w:color="auto" w:fill="auto"/>
            <w:vAlign w:val="center"/>
            <w:hideMark/>
          </w:tcPr>
          <w:p w14:paraId="77F81AB4"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0,66</w:t>
            </w:r>
          </w:p>
        </w:tc>
        <w:tc>
          <w:tcPr>
            <w:tcW w:w="942" w:type="dxa"/>
            <w:tcBorders>
              <w:top w:val="nil"/>
              <w:left w:val="nil"/>
              <w:bottom w:val="single" w:sz="4" w:space="0" w:color="auto"/>
              <w:right w:val="single" w:sz="4" w:space="0" w:color="auto"/>
            </w:tcBorders>
            <w:shd w:val="clear" w:color="auto" w:fill="auto"/>
            <w:vAlign w:val="center"/>
            <w:hideMark/>
          </w:tcPr>
          <w:p w14:paraId="04256BF9"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1,89</w:t>
            </w:r>
          </w:p>
        </w:tc>
        <w:tc>
          <w:tcPr>
            <w:tcW w:w="942" w:type="dxa"/>
            <w:tcBorders>
              <w:top w:val="nil"/>
              <w:left w:val="nil"/>
              <w:bottom w:val="single" w:sz="4" w:space="0" w:color="auto"/>
              <w:right w:val="single" w:sz="4" w:space="0" w:color="auto"/>
            </w:tcBorders>
            <w:shd w:val="clear" w:color="auto" w:fill="auto"/>
            <w:vAlign w:val="center"/>
            <w:hideMark/>
          </w:tcPr>
          <w:p w14:paraId="2AABD73F"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1,33</w:t>
            </w:r>
          </w:p>
        </w:tc>
        <w:tc>
          <w:tcPr>
            <w:tcW w:w="942" w:type="dxa"/>
            <w:tcBorders>
              <w:top w:val="nil"/>
              <w:left w:val="nil"/>
              <w:bottom w:val="single" w:sz="4" w:space="0" w:color="auto"/>
              <w:right w:val="single" w:sz="4" w:space="0" w:color="auto"/>
            </w:tcBorders>
            <w:shd w:val="clear" w:color="auto" w:fill="auto"/>
            <w:vAlign w:val="center"/>
            <w:hideMark/>
          </w:tcPr>
          <w:p w14:paraId="1D6D50AC"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1,38</w:t>
            </w:r>
          </w:p>
        </w:tc>
      </w:tr>
      <w:tr w:rsidR="00F821D7" w:rsidRPr="00F821D7" w14:paraId="59E32B94" w14:textId="77777777" w:rsidTr="006F5E2C">
        <w:trPr>
          <w:trHeight w:val="397"/>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314F82A3" w14:textId="77777777" w:rsidR="00F821D7" w:rsidRPr="00F821D7" w:rsidRDefault="00F821D7" w:rsidP="00F821D7">
            <w:pPr>
              <w:spacing w:after="0" w:line="240" w:lineRule="auto"/>
              <w:rPr>
                <w:rFonts w:ascii="Times New Roman" w:eastAsia="Times New Roman" w:hAnsi="Times New Roman" w:cs="Times New Roman"/>
                <w:color w:val="000000"/>
                <w:sz w:val="20"/>
                <w:szCs w:val="20"/>
                <w:lang w:eastAsia="ru-RU"/>
              </w:rPr>
            </w:pPr>
            <w:r w:rsidRPr="00F821D7">
              <w:rPr>
                <w:rFonts w:ascii="Times New Roman" w:eastAsia="Times New Roman" w:hAnsi="Times New Roman" w:cs="Times New Roman"/>
                <w:color w:val="000000"/>
                <w:sz w:val="20"/>
                <w:szCs w:val="20"/>
                <w:lang w:eastAsia="ru-RU"/>
              </w:rPr>
              <w:t xml:space="preserve">предоставление прочих видов услуг и иные виды деятельности </w:t>
            </w:r>
          </w:p>
        </w:tc>
        <w:tc>
          <w:tcPr>
            <w:tcW w:w="1418" w:type="dxa"/>
            <w:tcBorders>
              <w:top w:val="nil"/>
              <w:left w:val="nil"/>
              <w:bottom w:val="single" w:sz="4" w:space="0" w:color="auto"/>
              <w:right w:val="single" w:sz="4" w:space="0" w:color="auto"/>
            </w:tcBorders>
            <w:shd w:val="clear" w:color="auto" w:fill="auto"/>
            <w:vAlign w:val="center"/>
            <w:hideMark/>
          </w:tcPr>
          <w:p w14:paraId="52537F4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3 529,60</w:t>
            </w:r>
          </w:p>
        </w:tc>
        <w:tc>
          <w:tcPr>
            <w:tcW w:w="1418" w:type="dxa"/>
            <w:tcBorders>
              <w:top w:val="nil"/>
              <w:left w:val="nil"/>
              <w:bottom w:val="single" w:sz="4" w:space="0" w:color="auto"/>
              <w:right w:val="single" w:sz="4" w:space="0" w:color="auto"/>
            </w:tcBorders>
            <w:shd w:val="clear" w:color="auto" w:fill="auto"/>
            <w:vAlign w:val="center"/>
            <w:hideMark/>
          </w:tcPr>
          <w:p w14:paraId="6845CADC"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3 989,70</w:t>
            </w:r>
          </w:p>
        </w:tc>
        <w:tc>
          <w:tcPr>
            <w:tcW w:w="1418" w:type="dxa"/>
            <w:tcBorders>
              <w:top w:val="nil"/>
              <w:left w:val="nil"/>
              <w:bottom w:val="single" w:sz="4" w:space="0" w:color="auto"/>
              <w:right w:val="single" w:sz="4" w:space="0" w:color="auto"/>
            </w:tcBorders>
            <w:shd w:val="clear" w:color="auto" w:fill="auto"/>
            <w:vAlign w:val="center"/>
            <w:hideMark/>
          </w:tcPr>
          <w:p w14:paraId="5884497D"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2 323,10</w:t>
            </w:r>
          </w:p>
        </w:tc>
        <w:tc>
          <w:tcPr>
            <w:tcW w:w="1418" w:type="dxa"/>
            <w:tcBorders>
              <w:top w:val="nil"/>
              <w:left w:val="nil"/>
              <w:bottom w:val="single" w:sz="4" w:space="0" w:color="auto"/>
              <w:right w:val="single" w:sz="4" w:space="0" w:color="auto"/>
            </w:tcBorders>
            <w:shd w:val="clear" w:color="auto" w:fill="auto"/>
            <w:vAlign w:val="center"/>
            <w:hideMark/>
          </w:tcPr>
          <w:p w14:paraId="66042C01"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2 074,60</w:t>
            </w:r>
          </w:p>
        </w:tc>
        <w:tc>
          <w:tcPr>
            <w:tcW w:w="1418" w:type="dxa"/>
            <w:tcBorders>
              <w:top w:val="nil"/>
              <w:left w:val="nil"/>
              <w:bottom w:val="single" w:sz="4" w:space="0" w:color="auto"/>
              <w:right w:val="single" w:sz="4" w:space="0" w:color="auto"/>
            </w:tcBorders>
            <w:shd w:val="clear" w:color="auto" w:fill="auto"/>
            <w:vAlign w:val="center"/>
            <w:hideMark/>
          </w:tcPr>
          <w:p w14:paraId="49191C45"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2 659</w:t>
            </w:r>
          </w:p>
        </w:tc>
        <w:tc>
          <w:tcPr>
            <w:tcW w:w="942" w:type="dxa"/>
            <w:tcBorders>
              <w:top w:val="nil"/>
              <w:left w:val="nil"/>
              <w:bottom w:val="single" w:sz="4" w:space="0" w:color="auto"/>
              <w:right w:val="single" w:sz="4" w:space="0" w:color="auto"/>
            </w:tcBorders>
            <w:shd w:val="clear" w:color="auto" w:fill="auto"/>
            <w:vAlign w:val="center"/>
            <w:hideMark/>
          </w:tcPr>
          <w:p w14:paraId="635E7136"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1,13</w:t>
            </w:r>
          </w:p>
        </w:tc>
        <w:tc>
          <w:tcPr>
            <w:tcW w:w="942" w:type="dxa"/>
            <w:tcBorders>
              <w:top w:val="nil"/>
              <w:left w:val="nil"/>
              <w:bottom w:val="single" w:sz="4" w:space="0" w:color="auto"/>
              <w:right w:val="single" w:sz="4" w:space="0" w:color="auto"/>
            </w:tcBorders>
            <w:shd w:val="clear" w:color="auto" w:fill="auto"/>
            <w:vAlign w:val="center"/>
            <w:hideMark/>
          </w:tcPr>
          <w:p w14:paraId="3929FEE8" w14:textId="77777777" w:rsidR="00F821D7" w:rsidRPr="00F821D7" w:rsidRDefault="00F821D7" w:rsidP="00F821D7">
            <w:pPr>
              <w:spacing w:after="0" w:line="240" w:lineRule="auto"/>
              <w:jc w:val="right"/>
              <w:rPr>
                <w:rFonts w:ascii="Times New Roman" w:eastAsia="Times New Roman" w:hAnsi="Times New Roman" w:cs="Times New Roman"/>
                <w:color w:val="000000"/>
                <w:sz w:val="18"/>
                <w:szCs w:val="18"/>
                <w:lang w:eastAsia="ru-RU"/>
              </w:rPr>
            </w:pPr>
            <w:r w:rsidRPr="00F821D7">
              <w:rPr>
                <w:rFonts w:ascii="Times New Roman" w:eastAsia="Times New Roman" w:hAnsi="Times New Roman" w:cs="Times New Roman"/>
                <w:color w:val="000000"/>
                <w:sz w:val="18"/>
                <w:szCs w:val="18"/>
                <w:lang w:eastAsia="ru-RU"/>
              </w:rPr>
              <w:t>0,58</w:t>
            </w:r>
          </w:p>
        </w:tc>
        <w:tc>
          <w:tcPr>
            <w:tcW w:w="942" w:type="dxa"/>
            <w:tcBorders>
              <w:top w:val="nil"/>
              <w:left w:val="nil"/>
              <w:bottom w:val="single" w:sz="4" w:space="0" w:color="auto"/>
              <w:right w:val="single" w:sz="4" w:space="0" w:color="auto"/>
            </w:tcBorders>
            <w:shd w:val="clear" w:color="auto" w:fill="auto"/>
            <w:vAlign w:val="center"/>
            <w:hideMark/>
          </w:tcPr>
          <w:p w14:paraId="1B24DF67"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0,89</w:t>
            </w:r>
          </w:p>
        </w:tc>
        <w:tc>
          <w:tcPr>
            <w:tcW w:w="942" w:type="dxa"/>
            <w:tcBorders>
              <w:top w:val="nil"/>
              <w:left w:val="nil"/>
              <w:bottom w:val="single" w:sz="4" w:space="0" w:color="auto"/>
              <w:right w:val="single" w:sz="4" w:space="0" w:color="auto"/>
            </w:tcBorders>
            <w:shd w:val="clear" w:color="auto" w:fill="auto"/>
            <w:vAlign w:val="center"/>
            <w:hideMark/>
          </w:tcPr>
          <w:p w14:paraId="709B3314"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1,28</w:t>
            </w:r>
          </w:p>
        </w:tc>
        <w:tc>
          <w:tcPr>
            <w:tcW w:w="942" w:type="dxa"/>
            <w:tcBorders>
              <w:top w:val="nil"/>
              <w:left w:val="nil"/>
              <w:bottom w:val="single" w:sz="4" w:space="0" w:color="auto"/>
              <w:right w:val="single" w:sz="4" w:space="0" w:color="auto"/>
            </w:tcBorders>
            <w:shd w:val="clear" w:color="auto" w:fill="auto"/>
            <w:vAlign w:val="center"/>
            <w:hideMark/>
          </w:tcPr>
          <w:p w14:paraId="0D037D1B" w14:textId="77777777" w:rsidR="00F821D7" w:rsidRPr="00F821D7" w:rsidRDefault="00F821D7" w:rsidP="00F821D7">
            <w:pPr>
              <w:spacing w:after="0" w:line="240" w:lineRule="auto"/>
              <w:jc w:val="right"/>
              <w:rPr>
                <w:rFonts w:ascii="Times New Roman" w:eastAsia="Times New Roman" w:hAnsi="Times New Roman" w:cs="Times New Roman"/>
                <w:b/>
                <w:bCs/>
                <w:color w:val="000000"/>
                <w:sz w:val="18"/>
                <w:szCs w:val="18"/>
                <w:lang w:eastAsia="ru-RU"/>
              </w:rPr>
            </w:pPr>
            <w:r w:rsidRPr="00F821D7">
              <w:rPr>
                <w:rFonts w:ascii="Times New Roman" w:eastAsia="Times New Roman" w:hAnsi="Times New Roman" w:cs="Times New Roman"/>
                <w:b/>
                <w:bCs/>
                <w:color w:val="000000"/>
                <w:sz w:val="18"/>
                <w:szCs w:val="18"/>
                <w:lang w:eastAsia="ru-RU"/>
              </w:rPr>
              <w:t>0,75</w:t>
            </w:r>
          </w:p>
        </w:tc>
      </w:tr>
    </w:tbl>
    <w:p w14:paraId="7B0BC47F" w14:textId="77777777" w:rsidR="00F821D7" w:rsidRPr="00F821D7" w:rsidRDefault="00F821D7" w:rsidP="00F821D7">
      <w:pPr>
        <w:jc w:val="center"/>
        <w:rPr>
          <w:rFonts w:ascii="Times New Roman" w:hAnsi="Times New Roman" w:cs="Times New Roman"/>
          <w:sz w:val="28"/>
          <w:szCs w:val="28"/>
        </w:rPr>
      </w:pPr>
    </w:p>
    <w:p w14:paraId="0D7E4662" w14:textId="77777777" w:rsidR="00F821D7" w:rsidRPr="00F821D7" w:rsidRDefault="00F821D7" w:rsidP="00F821D7">
      <w:pPr>
        <w:jc w:val="right"/>
        <w:rPr>
          <w:rFonts w:ascii="Times New Roman" w:hAnsi="Times New Roman" w:cs="Times New Roman"/>
          <w:b/>
          <w:bCs/>
          <w:sz w:val="28"/>
          <w:szCs w:val="28"/>
        </w:rPr>
      </w:pPr>
    </w:p>
    <w:p w14:paraId="405ED606" w14:textId="77777777" w:rsidR="00F821D7" w:rsidRPr="00F821D7" w:rsidRDefault="00F821D7" w:rsidP="00F821D7">
      <w:pPr>
        <w:jc w:val="right"/>
        <w:rPr>
          <w:rFonts w:ascii="Times New Roman" w:hAnsi="Times New Roman" w:cs="Times New Roman"/>
          <w:b/>
          <w:bCs/>
          <w:sz w:val="28"/>
          <w:szCs w:val="28"/>
        </w:rPr>
      </w:pPr>
    </w:p>
    <w:p w14:paraId="11457568" w14:textId="797E5287" w:rsidR="00F821D7" w:rsidRDefault="00F821D7" w:rsidP="00F821D7">
      <w:pPr>
        <w:jc w:val="right"/>
        <w:rPr>
          <w:rFonts w:ascii="Times New Roman" w:hAnsi="Times New Roman" w:cs="Times New Roman"/>
          <w:b/>
          <w:bCs/>
          <w:sz w:val="28"/>
          <w:szCs w:val="28"/>
        </w:rPr>
      </w:pPr>
    </w:p>
    <w:p w14:paraId="7E30FEA6" w14:textId="38A61F04" w:rsidR="00F821D7" w:rsidRDefault="00F821D7" w:rsidP="00F821D7">
      <w:pPr>
        <w:jc w:val="right"/>
        <w:rPr>
          <w:rFonts w:ascii="Times New Roman" w:hAnsi="Times New Roman" w:cs="Times New Roman"/>
          <w:b/>
          <w:bCs/>
          <w:sz w:val="28"/>
          <w:szCs w:val="28"/>
        </w:rPr>
      </w:pPr>
    </w:p>
    <w:p w14:paraId="5800A7E8" w14:textId="2C3645C0" w:rsidR="00F821D7" w:rsidRDefault="00F821D7" w:rsidP="00F821D7">
      <w:pPr>
        <w:jc w:val="right"/>
        <w:rPr>
          <w:rFonts w:ascii="Times New Roman" w:hAnsi="Times New Roman" w:cs="Times New Roman"/>
          <w:b/>
          <w:bCs/>
          <w:sz w:val="28"/>
          <w:szCs w:val="28"/>
        </w:rPr>
      </w:pPr>
    </w:p>
    <w:p w14:paraId="391EA1C1" w14:textId="77777777" w:rsidR="00F821D7" w:rsidRPr="00F821D7" w:rsidRDefault="00F821D7" w:rsidP="00F821D7">
      <w:pPr>
        <w:jc w:val="right"/>
        <w:rPr>
          <w:rFonts w:ascii="Times New Roman" w:hAnsi="Times New Roman" w:cs="Times New Roman"/>
          <w:b/>
          <w:bCs/>
          <w:sz w:val="28"/>
          <w:szCs w:val="28"/>
        </w:rPr>
      </w:pPr>
    </w:p>
    <w:p w14:paraId="30B5C65D" w14:textId="77777777" w:rsidR="00F821D7" w:rsidRPr="00F821D7" w:rsidRDefault="00F821D7" w:rsidP="00F821D7">
      <w:pPr>
        <w:jc w:val="right"/>
        <w:rPr>
          <w:rFonts w:ascii="Times New Roman" w:hAnsi="Times New Roman" w:cs="Times New Roman"/>
          <w:b/>
          <w:bCs/>
          <w:sz w:val="28"/>
          <w:szCs w:val="28"/>
        </w:rPr>
      </w:pPr>
    </w:p>
    <w:p w14:paraId="48879E60" w14:textId="77777777" w:rsidR="00F821D7" w:rsidRPr="00F821D7" w:rsidRDefault="00F821D7" w:rsidP="00F821D7">
      <w:pPr>
        <w:jc w:val="right"/>
        <w:rPr>
          <w:rFonts w:ascii="Times New Roman" w:hAnsi="Times New Roman" w:cs="Times New Roman"/>
          <w:sz w:val="28"/>
          <w:szCs w:val="28"/>
        </w:rPr>
      </w:pPr>
      <w:r w:rsidRPr="00F821D7">
        <w:rPr>
          <w:rFonts w:ascii="Times New Roman" w:hAnsi="Times New Roman" w:cs="Times New Roman"/>
          <w:b/>
          <w:bCs/>
          <w:sz w:val="28"/>
          <w:szCs w:val="28"/>
        </w:rPr>
        <w:lastRenderedPageBreak/>
        <w:t xml:space="preserve">Приложение № 7. </w:t>
      </w:r>
      <w:r w:rsidRPr="00F821D7">
        <w:rPr>
          <w:rFonts w:ascii="Times New Roman" w:hAnsi="Times New Roman" w:cs="Times New Roman"/>
          <w:sz w:val="28"/>
          <w:szCs w:val="28"/>
          <w:lang w:val="en-US"/>
        </w:rPr>
        <w:t>SWOT</w:t>
      </w:r>
      <w:r w:rsidRPr="00F821D7">
        <w:rPr>
          <w:rFonts w:ascii="Times New Roman" w:hAnsi="Times New Roman" w:cs="Times New Roman"/>
          <w:sz w:val="28"/>
          <w:szCs w:val="28"/>
        </w:rPr>
        <w:t xml:space="preserve">-анализ перспектив МПС </w:t>
      </w:r>
      <w:r w:rsidRPr="00F821D7">
        <w:rPr>
          <w:rFonts w:ascii="Times New Roman" w:hAnsi="Times New Roman" w:cs="Times New Roman"/>
          <w:sz w:val="28"/>
          <w:szCs w:val="28"/>
        </w:rPr>
        <w:br/>
        <w:t>Волгоградской области</w:t>
      </w:r>
    </w:p>
    <w:tbl>
      <w:tblPr>
        <w:tblStyle w:val="a9"/>
        <w:tblW w:w="0" w:type="auto"/>
        <w:tblLook w:val="04A0" w:firstRow="1" w:lastRow="0" w:firstColumn="1" w:lastColumn="0" w:noHBand="0" w:noVBand="1"/>
      </w:tblPr>
      <w:tblGrid>
        <w:gridCol w:w="4570"/>
        <w:gridCol w:w="4775"/>
      </w:tblGrid>
      <w:tr w:rsidR="00F821D7" w:rsidRPr="00F821D7" w14:paraId="1C0DC35F" w14:textId="77777777" w:rsidTr="00F821D7">
        <w:tc>
          <w:tcPr>
            <w:tcW w:w="4570" w:type="dxa"/>
          </w:tcPr>
          <w:p w14:paraId="15D39262" w14:textId="77777777" w:rsidR="00F821D7" w:rsidRPr="00F821D7" w:rsidRDefault="00F821D7" w:rsidP="00F821D7">
            <w:pPr>
              <w:jc w:val="center"/>
              <w:rPr>
                <w:rFonts w:ascii="Times New Roman" w:hAnsi="Times New Roman" w:cs="Times New Roman"/>
                <w:b/>
                <w:bCs/>
                <w:sz w:val="28"/>
                <w:szCs w:val="28"/>
              </w:rPr>
            </w:pPr>
            <w:r w:rsidRPr="00F821D7">
              <w:rPr>
                <w:rFonts w:ascii="Times New Roman" w:hAnsi="Times New Roman" w:cs="Times New Roman"/>
                <w:b/>
                <w:bCs/>
                <w:sz w:val="28"/>
                <w:szCs w:val="28"/>
              </w:rPr>
              <w:t>Сильные стороны</w:t>
            </w:r>
          </w:p>
          <w:p w14:paraId="70A37458" w14:textId="77777777" w:rsidR="00F821D7" w:rsidRPr="00F821D7" w:rsidRDefault="00F821D7" w:rsidP="0048775E">
            <w:pPr>
              <w:numPr>
                <w:ilvl w:val="0"/>
                <w:numId w:val="5"/>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Отраслевая диверсификация субъектов МСП</w:t>
            </w:r>
            <w:r w:rsidRPr="00F821D7">
              <w:rPr>
                <w:rFonts w:ascii="Times New Roman" w:hAnsi="Times New Roman" w:cs="Times New Roman"/>
                <w:sz w:val="28"/>
                <w:szCs w:val="28"/>
                <w:lang w:val="en-US"/>
              </w:rPr>
              <w:t>;</w:t>
            </w:r>
          </w:p>
          <w:p w14:paraId="49B33D65" w14:textId="77777777" w:rsidR="00F821D7" w:rsidRPr="00F821D7" w:rsidRDefault="00F821D7" w:rsidP="0048775E">
            <w:pPr>
              <w:numPr>
                <w:ilvl w:val="0"/>
                <w:numId w:val="5"/>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Наличие всех форм господдержки (правовая, финансовая, организационная) субъектов МСП;</w:t>
            </w:r>
          </w:p>
          <w:p w14:paraId="7C47150B" w14:textId="77777777" w:rsidR="00F821D7" w:rsidRPr="00F821D7" w:rsidRDefault="00F821D7" w:rsidP="0048775E">
            <w:pPr>
              <w:numPr>
                <w:ilvl w:val="0"/>
                <w:numId w:val="5"/>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Наличие полной инфраструктуры поддержки МСП (ГАУ ВО "Мой бизнес", "Гарантийный фонд Волгоградской области", "Центр поддержки экспорта Волгоградской области" и другие);</w:t>
            </w:r>
          </w:p>
          <w:p w14:paraId="4DFF4087" w14:textId="77777777" w:rsidR="00F821D7" w:rsidRPr="00F821D7" w:rsidRDefault="00F821D7" w:rsidP="0048775E">
            <w:pPr>
              <w:numPr>
                <w:ilvl w:val="0"/>
                <w:numId w:val="5"/>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lastRenderedPageBreak/>
              <w:t>Низкая стоимость рабочей силы</w:t>
            </w:r>
            <w:r w:rsidRPr="00F821D7">
              <w:rPr>
                <w:rFonts w:ascii="Times New Roman" w:hAnsi="Times New Roman" w:cs="Times New Roman"/>
                <w:sz w:val="28"/>
                <w:szCs w:val="28"/>
                <w:lang w:val="en-US"/>
              </w:rPr>
              <w:t>;</w:t>
            </w:r>
          </w:p>
          <w:p w14:paraId="545B6CDC" w14:textId="77777777" w:rsidR="00F821D7" w:rsidRPr="00F821D7" w:rsidRDefault="00F821D7" w:rsidP="0048775E">
            <w:pPr>
              <w:numPr>
                <w:ilvl w:val="0"/>
                <w:numId w:val="5"/>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Развитый транспортный коридор и удобная логистика</w:t>
            </w:r>
          </w:p>
          <w:p w14:paraId="526C0A63" w14:textId="77777777" w:rsidR="00F821D7" w:rsidRPr="00F821D7" w:rsidRDefault="00F821D7" w:rsidP="00F821D7">
            <w:pPr>
              <w:jc w:val="center"/>
              <w:rPr>
                <w:rFonts w:ascii="Times New Roman" w:hAnsi="Times New Roman" w:cs="Times New Roman"/>
                <w:sz w:val="28"/>
                <w:szCs w:val="28"/>
              </w:rPr>
            </w:pPr>
          </w:p>
        </w:tc>
        <w:tc>
          <w:tcPr>
            <w:tcW w:w="4775" w:type="dxa"/>
          </w:tcPr>
          <w:p w14:paraId="15D76956" w14:textId="77777777" w:rsidR="00F821D7" w:rsidRPr="00F821D7" w:rsidRDefault="00F821D7" w:rsidP="00F821D7">
            <w:pPr>
              <w:spacing w:line="360" w:lineRule="auto"/>
              <w:jc w:val="both"/>
              <w:rPr>
                <w:rFonts w:ascii="Times New Roman" w:hAnsi="Times New Roman" w:cs="Times New Roman"/>
                <w:sz w:val="28"/>
                <w:szCs w:val="28"/>
              </w:rPr>
            </w:pPr>
            <w:r w:rsidRPr="00F821D7">
              <w:rPr>
                <w:rFonts w:ascii="Times New Roman" w:hAnsi="Times New Roman" w:cs="Times New Roman"/>
                <w:b/>
                <w:sz w:val="28"/>
                <w:szCs w:val="28"/>
              </w:rPr>
              <w:lastRenderedPageBreak/>
              <w:t xml:space="preserve">           Слабые стороны:</w:t>
            </w:r>
          </w:p>
          <w:p w14:paraId="03F0B4E7" w14:textId="77777777" w:rsidR="00F821D7" w:rsidRPr="00F821D7" w:rsidRDefault="00F821D7" w:rsidP="0048775E">
            <w:pPr>
              <w:numPr>
                <w:ilvl w:val="0"/>
                <w:numId w:val="6"/>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Низкая деловая активность в сельских поселениях;</w:t>
            </w:r>
          </w:p>
          <w:p w14:paraId="4458BF49" w14:textId="77777777" w:rsidR="00F821D7" w:rsidRPr="00F821D7" w:rsidRDefault="00F821D7" w:rsidP="0048775E">
            <w:pPr>
              <w:numPr>
                <w:ilvl w:val="0"/>
                <w:numId w:val="6"/>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Недостаток квалифицированных кадров и управленцев;</w:t>
            </w:r>
          </w:p>
          <w:p w14:paraId="1BAF244B" w14:textId="77777777" w:rsidR="00F821D7" w:rsidRPr="00F821D7" w:rsidRDefault="00F821D7" w:rsidP="0048775E">
            <w:pPr>
              <w:numPr>
                <w:ilvl w:val="0"/>
                <w:numId w:val="6"/>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Недостаточный уровень проникновения МСП в промышленном и агропромышленном секторах;</w:t>
            </w:r>
          </w:p>
          <w:p w14:paraId="291023BE" w14:textId="77777777" w:rsidR="00F821D7" w:rsidRPr="00F821D7" w:rsidRDefault="00F821D7" w:rsidP="0048775E">
            <w:pPr>
              <w:numPr>
                <w:ilvl w:val="0"/>
                <w:numId w:val="6"/>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Низкий уровень внедрения новых технологий;</w:t>
            </w:r>
          </w:p>
          <w:p w14:paraId="6B380956" w14:textId="77777777" w:rsidR="00F821D7" w:rsidRPr="00F821D7" w:rsidRDefault="00F821D7" w:rsidP="0048775E">
            <w:pPr>
              <w:numPr>
                <w:ilvl w:val="0"/>
                <w:numId w:val="6"/>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Низкая доля рабочих мест в бизнес-инкубаторах в общем числе, занятых на малых предприятиях;</w:t>
            </w:r>
          </w:p>
          <w:p w14:paraId="5FCB15DC" w14:textId="77777777" w:rsidR="00F821D7" w:rsidRPr="00F821D7" w:rsidRDefault="00F821D7" w:rsidP="0048775E">
            <w:pPr>
              <w:numPr>
                <w:ilvl w:val="0"/>
                <w:numId w:val="6"/>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lastRenderedPageBreak/>
              <w:t>Низкая доля государственных и муниципальных контрактов с субъектами МСП;</w:t>
            </w:r>
          </w:p>
          <w:p w14:paraId="0D128F3D" w14:textId="77777777" w:rsidR="00F821D7" w:rsidRPr="00F821D7" w:rsidRDefault="00F821D7" w:rsidP="0048775E">
            <w:pPr>
              <w:numPr>
                <w:ilvl w:val="0"/>
                <w:numId w:val="6"/>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Высокий уровень неформальной (теневой) занятости</w:t>
            </w:r>
          </w:p>
        </w:tc>
      </w:tr>
    </w:tbl>
    <w:p w14:paraId="30CB1200" w14:textId="77777777" w:rsidR="00F821D7" w:rsidRDefault="00F821D7" w:rsidP="00F821D7">
      <w:pPr>
        <w:spacing w:line="360" w:lineRule="auto"/>
        <w:jc w:val="center"/>
        <w:rPr>
          <w:rFonts w:ascii="Times New Roman" w:hAnsi="Times New Roman" w:cs="Times New Roman"/>
          <w:b/>
          <w:sz w:val="28"/>
          <w:szCs w:val="28"/>
        </w:rPr>
        <w:sectPr w:rsidR="00F821D7" w:rsidSect="00F821D7">
          <w:headerReference w:type="default" r:id="rId29"/>
          <w:pgSz w:w="16838" w:h="11906" w:orient="landscape"/>
          <w:pgMar w:top="1701" w:right="1134" w:bottom="851" w:left="1134" w:header="709" w:footer="709" w:gutter="0"/>
          <w:cols w:space="708"/>
          <w:docGrid w:linePitch="360"/>
        </w:sectPr>
      </w:pPr>
    </w:p>
    <w:tbl>
      <w:tblPr>
        <w:tblStyle w:val="a9"/>
        <w:tblW w:w="0" w:type="auto"/>
        <w:tblLook w:val="04A0" w:firstRow="1" w:lastRow="0" w:firstColumn="1" w:lastColumn="0" w:noHBand="0" w:noVBand="1"/>
      </w:tblPr>
      <w:tblGrid>
        <w:gridCol w:w="4570"/>
        <w:gridCol w:w="4775"/>
      </w:tblGrid>
      <w:tr w:rsidR="00F821D7" w:rsidRPr="00F821D7" w14:paraId="740242FC" w14:textId="77777777" w:rsidTr="00F821D7">
        <w:tc>
          <w:tcPr>
            <w:tcW w:w="4570" w:type="dxa"/>
          </w:tcPr>
          <w:p w14:paraId="570CCD6E" w14:textId="6A935259" w:rsidR="00F821D7" w:rsidRPr="00F821D7" w:rsidRDefault="00F821D7" w:rsidP="00F821D7">
            <w:pPr>
              <w:spacing w:line="360" w:lineRule="auto"/>
              <w:jc w:val="center"/>
              <w:rPr>
                <w:rFonts w:ascii="Times New Roman" w:hAnsi="Times New Roman" w:cs="Times New Roman"/>
                <w:b/>
                <w:sz w:val="28"/>
                <w:szCs w:val="28"/>
              </w:rPr>
            </w:pPr>
            <w:r w:rsidRPr="00F821D7">
              <w:rPr>
                <w:rFonts w:ascii="Times New Roman" w:hAnsi="Times New Roman" w:cs="Times New Roman"/>
                <w:b/>
                <w:sz w:val="28"/>
                <w:szCs w:val="28"/>
              </w:rPr>
              <w:lastRenderedPageBreak/>
              <w:t>Возможности</w:t>
            </w:r>
          </w:p>
          <w:p w14:paraId="2131DE76" w14:textId="77777777" w:rsidR="00F821D7" w:rsidRPr="00F821D7" w:rsidRDefault="00F821D7" w:rsidP="0048775E">
            <w:pPr>
              <w:numPr>
                <w:ilvl w:val="0"/>
                <w:numId w:val="7"/>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Значительное количество свободных рыночных ниш для развития МСП;</w:t>
            </w:r>
          </w:p>
          <w:p w14:paraId="1130251E" w14:textId="77777777" w:rsidR="00F821D7" w:rsidRPr="00F821D7" w:rsidRDefault="00F821D7" w:rsidP="0048775E">
            <w:pPr>
              <w:numPr>
                <w:ilvl w:val="0"/>
                <w:numId w:val="7"/>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Наличие экспортного, туристического и агропромышленного потенциала области;</w:t>
            </w:r>
          </w:p>
          <w:p w14:paraId="7F0CB7FA" w14:textId="77777777" w:rsidR="00F821D7" w:rsidRPr="00F821D7" w:rsidRDefault="00F821D7" w:rsidP="0048775E">
            <w:pPr>
              <w:numPr>
                <w:ilvl w:val="0"/>
                <w:numId w:val="7"/>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Хорошие перспективы кластерного развития МСП в регионе;</w:t>
            </w:r>
          </w:p>
          <w:p w14:paraId="25FAE7FC" w14:textId="77777777" w:rsidR="00F821D7" w:rsidRPr="00F821D7" w:rsidRDefault="00F821D7" w:rsidP="0048775E">
            <w:pPr>
              <w:numPr>
                <w:ilvl w:val="0"/>
                <w:numId w:val="7"/>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Наличие незанятого в предпринимательской деятельности трудоспособного населения;</w:t>
            </w:r>
          </w:p>
          <w:p w14:paraId="25A27342" w14:textId="77777777" w:rsidR="00F821D7" w:rsidRPr="00F821D7" w:rsidRDefault="00F821D7" w:rsidP="0048775E">
            <w:pPr>
              <w:numPr>
                <w:ilvl w:val="0"/>
                <w:numId w:val="7"/>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Наличие территории опережающего развития (ТОСЭР Михайловка);</w:t>
            </w:r>
          </w:p>
          <w:p w14:paraId="642C741B" w14:textId="77777777" w:rsidR="00F821D7" w:rsidRPr="00F821D7" w:rsidRDefault="00F821D7" w:rsidP="0048775E">
            <w:pPr>
              <w:numPr>
                <w:ilvl w:val="0"/>
                <w:numId w:val="7"/>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Синергетический эффект от кооперации с крупными промышленными предприятиями;</w:t>
            </w:r>
          </w:p>
          <w:p w14:paraId="186F1471" w14:textId="77777777" w:rsidR="00F821D7" w:rsidRPr="00F821D7" w:rsidRDefault="00F821D7" w:rsidP="0048775E">
            <w:pPr>
              <w:numPr>
                <w:ilvl w:val="0"/>
                <w:numId w:val="7"/>
              </w:numPr>
              <w:spacing w:line="360" w:lineRule="auto"/>
              <w:jc w:val="both"/>
              <w:rPr>
                <w:rFonts w:ascii="Times New Roman" w:hAnsi="Times New Roman" w:cs="Times New Roman"/>
                <w:sz w:val="28"/>
                <w:szCs w:val="28"/>
              </w:rPr>
            </w:pPr>
            <w:r w:rsidRPr="00F821D7">
              <w:rPr>
                <w:rFonts w:ascii="Times New Roman" w:hAnsi="Times New Roman" w:cs="Times New Roman"/>
                <w:sz w:val="28"/>
                <w:szCs w:val="28"/>
              </w:rPr>
              <w:t>Развитие производств с высокой добавленной стоимостью (АПК, нефтехимия, композитные материалы, биотехнологии)</w:t>
            </w:r>
          </w:p>
          <w:p w14:paraId="786FE45A" w14:textId="77777777" w:rsidR="00F821D7" w:rsidRPr="00F821D7" w:rsidRDefault="00F821D7" w:rsidP="00F821D7">
            <w:pPr>
              <w:jc w:val="center"/>
              <w:rPr>
                <w:rFonts w:ascii="Times New Roman" w:hAnsi="Times New Roman" w:cs="Times New Roman"/>
                <w:sz w:val="28"/>
                <w:szCs w:val="28"/>
              </w:rPr>
            </w:pPr>
          </w:p>
        </w:tc>
        <w:tc>
          <w:tcPr>
            <w:tcW w:w="4775" w:type="dxa"/>
          </w:tcPr>
          <w:p w14:paraId="77983E76" w14:textId="77777777" w:rsidR="00F821D7" w:rsidRPr="00F821D7" w:rsidRDefault="00F821D7" w:rsidP="00F821D7">
            <w:pPr>
              <w:spacing w:line="360" w:lineRule="auto"/>
              <w:jc w:val="center"/>
              <w:rPr>
                <w:rFonts w:ascii="Times New Roman" w:hAnsi="Times New Roman" w:cs="Times New Roman"/>
                <w:b/>
                <w:sz w:val="28"/>
                <w:szCs w:val="28"/>
              </w:rPr>
            </w:pPr>
            <w:r w:rsidRPr="00F821D7">
              <w:rPr>
                <w:rFonts w:ascii="Times New Roman" w:hAnsi="Times New Roman" w:cs="Times New Roman"/>
                <w:b/>
                <w:sz w:val="28"/>
                <w:szCs w:val="28"/>
              </w:rPr>
              <w:t>Угрозы</w:t>
            </w:r>
          </w:p>
          <w:p w14:paraId="26A1391E" w14:textId="77777777" w:rsidR="00F821D7" w:rsidRPr="00F821D7" w:rsidRDefault="00F821D7" w:rsidP="0048775E">
            <w:pPr>
              <w:numPr>
                <w:ilvl w:val="0"/>
                <w:numId w:val="10"/>
              </w:numPr>
              <w:spacing w:line="360" w:lineRule="auto"/>
              <w:contextualSpacing/>
              <w:jc w:val="both"/>
              <w:rPr>
                <w:rFonts w:ascii="Times New Roman" w:hAnsi="Times New Roman" w:cs="Times New Roman"/>
                <w:sz w:val="28"/>
                <w:szCs w:val="28"/>
              </w:rPr>
            </w:pPr>
            <w:r w:rsidRPr="00F821D7">
              <w:rPr>
                <w:rFonts w:ascii="Times New Roman" w:hAnsi="Times New Roman" w:cs="Times New Roman"/>
                <w:sz w:val="28"/>
                <w:szCs w:val="28"/>
              </w:rPr>
              <w:t>Банкротство субъектов МСП в сфере торговли из-за ценового демпинга федеральных и международных торговых сетей;</w:t>
            </w:r>
          </w:p>
          <w:p w14:paraId="1218FE4E" w14:textId="77777777" w:rsidR="00F821D7" w:rsidRPr="00F821D7" w:rsidRDefault="00F821D7" w:rsidP="0048775E">
            <w:pPr>
              <w:numPr>
                <w:ilvl w:val="0"/>
                <w:numId w:val="10"/>
              </w:numPr>
              <w:spacing w:line="360" w:lineRule="auto"/>
              <w:contextualSpacing/>
              <w:jc w:val="both"/>
              <w:rPr>
                <w:rFonts w:ascii="Times New Roman" w:hAnsi="Times New Roman" w:cs="Times New Roman"/>
                <w:sz w:val="28"/>
                <w:szCs w:val="28"/>
              </w:rPr>
            </w:pPr>
            <w:r w:rsidRPr="00F821D7">
              <w:rPr>
                <w:rFonts w:ascii="Times New Roman" w:hAnsi="Times New Roman" w:cs="Times New Roman"/>
                <w:sz w:val="28"/>
                <w:szCs w:val="28"/>
              </w:rPr>
              <w:t>Стагнация развития МСП вследствие недостатка и (или) ограничений возможности привлечения необходимых финансовых ресурсов;</w:t>
            </w:r>
          </w:p>
          <w:p w14:paraId="63E0B7F9" w14:textId="77777777" w:rsidR="00F821D7" w:rsidRPr="00F821D7" w:rsidRDefault="00F821D7" w:rsidP="0048775E">
            <w:pPr>
              <w:numPr>
                <w:ilvl w:val="0"/>
                <w:numId w:val="10"/>
              </w:numPr>
              <w:spacing w:line="360" w:lineRule="auto"/>
              <w:contextualSpacing/>
              <w:jc w:val="both"/>
              <w:rPr>
                <w:rFonts w:ascii="Times New Roman" w:hAnsi="Times New Roman" w:cs="Times New Roman"/>
                <w:sz w:val="28"/>
                <w:szCs w:val="28"/>
              </w:rPr>
            </w:pPr>
            <w:r w:rsidRPr="00F821D7">
              <w:rPr>
                <w:rFonts w:ascii="Times New Roman" w:hAnsi="Times New Roman" w:cs="Times New Roman"/>
                <w:sz w:val="28"/>
                <w:szCs w:val="28"/>
              </w:rPr>
              <w:t>Снижение конкурентоспособности МСП из-за низких темпов внедрения новых технологий и цифровизации бизнес-процессов;</w:t>
            </w:r>
          </w:p>
          <w:p w14:paraId="3EFEA9CB" w14:textId="77777777" w:rsidR="00F821D7" w:rsidRPr="00F821D7" w:rsidRDefault="00F821D7" w:rsidP="0048775E">
            <w:pPr>
              <w:numPr>
                <w:ilvl w:val="0"/>
                <w:numId w:val="10"/>
              </w:numPr>
              <w:spacing w:line="360" w:lineRule="auto"/>
              <w:contextualSpacing/>
              <w:jc w:val="both"/>
              <w:rPr>
                <w:rFonts w:ascii="Times New Roman" w:hAnsi="Times New Roman" w:cs="Times New Roman"/>
                <w:sz w:val="28"/>
                <w:szCs w:val="28"/>
              </w:rPr>
            </w:pPr>
            <w:r w:rsidRPr="00F821D7">
              <w:rPr>
                <w:rFonts w:ascii="Times New Roman" w:hAnsi="Times New Roman" w:cs="Times New Roman"/>
                <w:sz w:val="28"/>
                <w:szCs w:val="28"/>
              </w:rPr>
              <w:t>Падение спроса на продукцию и услуги субъектов МСП вследствие кризисных явлений в экономике Российской Федерации и региона</w:t>
            </w:r>
          </w:p>
          <w:p w14:paraId="4AC49E85" w14:textId="77777777" w:rsidR="00F821D7" w:rsidRPr="00F821D7" w:rsidRDefault="00F821D7" w:rsidP="00F821D7">
            <w:pPr>
              <w:jc w:val="center"/>
              <w:rPr>
                <w:rFonts w:ascii="Times New Roman" w:hAnsi="Times New Roman" w:cs="Times New Roman"/>
                <w:sz w:val="28"/>
                <w:szCs w:val="28"/>
              </w:rPr>
            </w:pPr>
          </w:p>
        </w:tc>
      </w:tr>
    </w:tbl>
    <w:p w14:paraId="15D0A241" w14:textId="77777777" w:rsidR="00F821D7" w:rsidRPr="00F821D7" w:rsidRDefault="00F821D7" w:rsidP="00F821D7">
      <w:pPr>
        <w:jc w:val="center"/>
        <w:rPr>
          <w:rFonts w:ascii="Times New Roman" w:hAnsi="Times New Roman" w:cs="Times New Roman"/>
          <w:sz w:val="28"/>
          <w:szCs w:val="28"/>
        </w:rPr>
      </w:pPr>
    </w:p>
    <w:p w14:paraId="7FED4FE1" w14:textId="77777777" w:rsidR="00F821D7" w:rsidRPr="00F821D7" w:rsidRDefault="00F821D7" w:rsidP="00F821D7">
      <w:pPr>
        <w:jc w:val="center"/>
        <w:rPr>
          <w:rFonts w:ascii="Times New Roman" w:hAnsi="Times New Roman" w:cs="Times New Roman"/>
          <w:sz w:val="28"/>
          <w:szCs w:val="28"/>
        </w:rPr>
      </w:pPr>
    </w:p>
    <w:p w14:paraId="4E1E7AC0" w14:textId="77777777" w:rsidR="00F821D7" w:rsidRPr="00F821D7" w:rsidRDefault="00F821D7" w:rsidP="00F821D7">
      <w:pPr>
        <w:jc w:val="right"/>
        <w:rPr>
          <w:rFonts w:ascii="Times New Roman" w:hAnsi="Times New Roman" w:cs="Times New Roman"/>
          <w:sz w:val="28"/>
          <w:szCs w:val="28"/>
        </w:rPr>
      </w:pPr>
      <w:r w:rsidRPr="00F821D7">
        <w:rPr>
          <w:rFonts w:ascii="Times New Roman" w:hAnsi="Times New Roman" w:cs="Times New Roman"/>
          <w:b/>
          <w:bCs/>
          <w:sz w:val="28"/>
          <w:szCs w:val="28"/>
        </w:rPr>
        <w:t>Приложение № 8.</w:t>
      </w:r>
      <w:r w:rsidRPr="00F821D7">
        <w:rPr>
          <w:rFonts w:ascii="Times New Roman" w:hAnsi="Times New Roman" w:cs="Times New Roman"/>
          <w:sz w:val="28"/>
          <w:szCs w:val="28"/>
        </w:rPr>
        <w:t xml:space="preserve"> Таблица преимуществ интегрального </w:t>
      </w:r>
      <w:r w:rsidRPr="00F821D7">
        <w:rPr>
          <w:rFonts w:ascii="Times New Roman" w:hAnsi="Times New Roman" w:cs="Times New Roman"/>
          <w:sz w:val="28"/>
          <w:szCs w:val="28"/>
        </w:rPr>
        <w:br/>
        <w:t>подхода к оценке эффективности государственной поддержки МСП</w:t>
      </w:r>
    </w:p>
    <w:tbl>
      <w:tblPr>
        <w:tblStyle w:val="a9"/>
        <w:tblW w:w="0" w:type="auto"/>
        <w:tblLook w:val="04A0" w:firstRow="1" w:lastRow="0" w:firstColumn="1" w:lastColumn="0" w:noHBand="0" w:noVBand="1"/>
      </w:tblPr>
      <w:tblGrid>
        <w:gridCol w:w="2823"/>
        <w:gridCol w:w="6522"/>
      </w:tblGrid>
      <w:tr w:rsidR="00F821D7" w:rsidRPr="00F821D7" w14:paraId="256788E0" w14:textId="77777777" w:rsidTr="006F5E2C">
        <w:tc>
          <w:tcPr>
            <w:tcW w:w="3397" w:type="dxa"/>
          </w:tcPr>
          <w:p w14:paraId="0257F617" w14:textId="77777777" w:rsidR="00F821D7" w:rsidRPr="00F821D7" w:rsidRDefault="00F821D7" w:rsidP="00F821D7">
            <w:pPr>
              <w:jc w:val="center"/>
              <w:rPr>
                <w:rFonts w:ascii="Times New Roman" w:hAnsi="Times New Roman" w:cs="Times New Roman"/>
                <w:b/>
                <w:bCs/>
                <w:i/>
                <w:iCs/>
                <w:sz w:val="28"/>
                <w:szCs w:val="28"/>
                <w:u w:val="single"/>
              </w:rPr>
            </w:pPr>
            <w:r w:rsidRPr="00F821D7">
              <w:rPr>
                <w:rFonts w:ascii="Times New Roman" w:hAnsi="Times New Roman" w:cs="Times New Roman"/>
                <w:b/>
                <w:bCs/>
                <w:i/>
                <w:iCs/>
                <w:sz w:val="28"/>
                <w:szCs w:val="28"/>
                <w:u w:val="single"/>
              </w:rPr>
              <w:t>Критерий</w:t>
            </w:r>
          </w:p>
        </w:tc>
        <w:tc>
          <w:tcPr>
            <w:tcW w:w="10424" w:type="dxa"/>
          </w:tcPr>
          <w:p w14:paraId="038877C6" w14:textId="77777777" w:rsidR="00F821D7" w:rsidRPr="00F821D7" w:rsidRDefault="00F821D7" w:rsidP="00F821D7">
            <w:pPr>
              <w:jc w:val="center"/>
              <w:rPr>
                <w:rFonts w:ascii="Times New Roman" w:hAnsi="Times New Roman" w:cs="Times New Roman"/>
                <w:b/>
                <w:bCs/>
                <w:i/>
                <w:iCs/>
                <w:sz w:val="28"/>
                <w:szCs w:val="28"/>
                <w:u w:val="single"/>
              </w:rPr>
            </w:pPr>
            <w:r w:rsidRPr="00F821D7">
              <w:rPr>
                <w:rFonts w:ascii="Times New Roman" w:hAnsi="Times New Roman" w:cs="Times New Roman"/>
                <w:b/>
                <w:bCs/>
                <w:i/>
                <w:iCs/>
                <w:sz w:val="28"/>
                <w:szCs w:val="28"/>
                <w:u w:val="single"/>
              </w:rPr>
              <w:t>Преимущества</w:t>
            </w:r>
          </w:p>
        </w:tc>
      </w:tr>
      <w:tr w:rsidR="00F821D7" w:rsidRPr="00F821D7" w14:paraId="5273BB5D" w14:textId="77777777" w:rsidTr="006F5E2C">
        <w:tc>
          <w:tcPr>
            <w:tcW w:w="3397" w:type="dxa"/>
          </w:tcPr>
          <w:p w14:paraId="0FFACEB6"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Структура</w:t>
            </w:r>
          </w:p>
        </w:tc>
        <w:tc>
          <w:tcPr>
            <w:tcW w:w="10424" w:type="dxa"/>
          </w:tcPr>
          <w:p w14:paraId="23D8E270" w14:textId="77777777" w:rsidR="00F821D7" w:rsidRPr="00F821D7" w:rsidRDefault="00F821D7" w:rsidP="0048775E">
            <w:pPr>
              <w:numPr>
                <w:ilvl w:val="0"/>
                <w:numId w:val="22"/>
              </w:numPr>
              <w:contextualSpacing/>
              <w:jc w:val="both"/>
              <w:rPr>
                <w:rFonts w:ascii="Times New Roman" w:hAnsi="Times New Roman" w:cs="Times New Roman"/>
                <w:sz w:val="28"/>
                <w:szCs w:val="28"/>
              </w:rPr>
            </w:pPr>
            <w:r w:rsidRPr="00F821D7">
              <w:rPr>
                <w:rFonts w:ascii="Times New Roman" w:hAnsi="Times New Roman" w:cs="Times New Roman"/>
                <w:sz w:val="28"/>
                <w:szCs w:val="28"/>
              </w:rPr>
              <w:t xml:space="preserve">Включает три </w:t>
            </w:r>
            <w:proofErr w:type="spellStart"/>
            <w:r w:rsidRPr="00F821D7">
              <w:rPr>
                <w:rFonts w:ascii="Times New Roman" w:hAnsi="Times New Roman" w:cs="Times New Roman"/>
                <w:sz w:val="28"/>
                <w:szCs w:val="28"/>
              </w:rPr>
              <w:t>субиндекса</w:t>
            </w:r>
            <w:proofErr w:type="spellEnd"/>
            <w:r w:rsidRPr="00F821D7">
              <w:rPr>
                <w:rFonts w:ascii="Times New Roman" w:hAnsi="Times New Roman" w:cs="Times New Roman"/>
                <w:sz w:val="28"/>
                <w:szCs w:val="28"/>
              </w:rPr>
              <w:t xml:space="preserve"> (макроэкономический, экспертный, частный), дающих полную картину развития МСП</w:t>
            </w:r>
          </w:p>
        </w:tc>
      </w:tr>
      <w:tr w:rsidR="00F821D7" w:rsidRPr="00F821D7" w14:paraId="4E71B4A3" w14:textId="77777777" w:rsidTr="006F5E2C">
        <w:tc>
          <w:tcPr>
            <w:tcW w:w="3397" w:type="dxa"/>
            <w:vMerge w:val="restart"/>
          </w:tcPr>
          <w:p w14:paraId="3CE7CAB8"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Научная база</w:t>
            </w:r>
          </w:p>
        </w:tc>
        <w:tc>
          <w:tcPr>
            <w:tcW w:w="10424" w:type="dxa"/>
          </w:tcPr>
          <w:p w14:paraId="2358D49B" w14:textId="77777777" w:rsidR="00F821D7" w:rsidRPr="00F821D7" w:rsidRDefault="00F821D7" w:rsidP="0048775E">
            <w:pPr>
              <w:numPr>
                <w:ilvl w:val="0"/>
                <w:numId w:val="23"/>
              </w:numPr>
              <w:contextualSpacing/>
              <w:jc w:val="both"/>
              <w:rPr>
                <w:rFonts w:ascii="Times New Roman" w:hAnsi="Times New Roman" w:cs="Times New Roman"/>
                <w:sz w:val="28"/>
                <w:szCs w:val="28"/>
              </w:rPr>
            </w:pPr>
            <w:r w:rsidRPr="00F821D7">
              <w:rPr>
                <w:rFonts w:ascii="Times New Roman" w:hAnsi="Times New Roman" w:cs="Times New Roman"/>
                <w:sz w:val="28"/>
                <w:szCs w:val="28"/>
              </w:rPr>
              <w:t>Все используемые показатели имеют теоретическое обоснование</w:t>
            </w:r>
          </w:p>
          <w:p w14:paraId="21E0F708" w14:textId="77777777" w:rsidR="00F821D7" w:rsidRPr="00F821D7" w:rsidRDefault="00F821D7" w:rsidP="00F821D7">
            <w:pPr>
              <w:jc w:val="both"/>
              <w:rPr>
                <w:rFonts w:ascii="Times New Roman" w:hAnsi="Times New Roman" w:cs="Times New Roman"/>
                <w:sz w:val="28"/>
                <w:szCs w:val="28"/>
              </w:rPr>
            </w:pPr>
          </w:p>
        </w:tc>
      </w:tr>
      <w:tr w:rsidR="00F821D7" w:rsidRPr="00F821D7" w14:paraId="0FDC76C7" w14:textId="77777777" w:rsidTr="006F5E2C">
        <w:tc>
          <w:tcPr>
            <w:tcW w:w="3397" w:type="dxa"/>
            <w:vMerge/>
          </w:tcPr>
          <w:p w14:paraId="7B2BBD09" w14:textId="77777777" w:rsidR="00F821D7" w:rsidRPr="00F821D7" w:rsidRDefault="00F821D7" w:rsidP="00F821D7">
            <w:pPr>
              <w:jc w:val="both"/>
              <w:rPr>
                <w:rFonts w:ascii="Times New Roman" w:hAnsi="Times New Roman" w:cs="Times New Roman"/>
                <w:sz w:val="28"/>
                <w:szCs w:val="28"/>
              </w:rPr>
            </w:pPr>
          </w:p>
        </w:tc>
        <w:tc>
          <w:tcPr>
            <w:tcW w:w="10424" w:type="dxa"/>
          </w:tcPr>
          <w:p w14:paraId="57FFEAB8" w14:textId="77777777" w:rsidR="00F821D7" w:rsidRPr="00F821D7" w:rsidRDefault="00F821D7" w:rsidP="0048775E">
            <w:pPr>
              <w:numPr>
                <w:ilvl w:val="0"/>
                <w:numId w:val="23"/>
              </w:numPr>
              <w:contextualSpacing/>
              <w:jc w:val="both"/>
              <w:rPr>
                <w:rFonts w:ascii="Times New Roman" w:hAnsi="Times New Roman" w:cs="Times New Roman"/>
                <w:sz w:val="28"/>
                <w:szCs w:val="28"/>
              </w:rPr>
            </w:pPr>
            <w:r w:rsidRPr="00F821D7">
              <w:rPr>
                <w:rFonts w:ascii="Times New Roman" w:hAnsi="Times New Roman" w:cs="Times New Roman"/>
                <w:sz w:val="28"/>
                <w:szCs w:val="28"/>
              </w:rPr>
              <w:t>Весовые коэффициенты определяются на основе экспертных оценок</w:t>
            </w:r>
          </w:p>
        </w:tc>
      </w:tr>
      <w:tr w:rsidR="00F821D7" w:rsidRPr="00F821D7" w14:paraId="2E62F2EB" w14:textId="77777777" w:rsidTr="006F5E2C">
        <w:tc>
          <w:tcPr>
            <w:tcW w:w="3397" w:type="dxa"/>
            <w:vMerge w:val="restart"/>
          </w:tcPr>
          <w:p w14:paraId="17C57348"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Практическая значимость</w:t>
            </w:r>
          </w:p>
        </w:tc>
        <w:tc>
          <w:tcPr>
            <w:tcW w:w="10424" w:type="dxa"/>
          </w:tcPr>
          <w:p w14:paraId="0CE45379" w14:textId="77777777" w:rsidR="00F821D7" w:rsidRPr="00F821D7" w:rsidRDefault="00F821D7" w:rsidP="0048775E">
            <w:pPr>
              <w:numPr>
                <w:ilvl w:val="0"/>
                <w:numId w:val="24"/>
              </w:numPr>
              <w:contextualSpacing/>
              <w:jc w:val="both"/>
              <w:rPr>
                <w:rFonts w:ascii="Times New Roman" w:hAnsi="Times New Roman" w:cs="Times New Roman"/>
                <w:sz w:val="28"/>
                <w:szCs w:val="28"/>
              </w:rPr>
            </w:pPr>
            <w:r w:rsidRPr="00F821D7">
              <w:rPr>
                <w:rFonts w:ascii="Times New Roman" w:hAnsi="Times New Roman" w:cs="Times New Roman"/>
                <w:sz w:val="28"/>
                <w:szCs w:val="28"/>
              </w:rPr>
              <w:t>Показатели рассчитываются на основе доступных официальных данных</w:t>
            </w:r>
          </w:p>
        </w:tc>
      </w:tr>
      <w:tr w:rsidR="00F821D7" w:rsidRPr="00F821D7" w14:paraId="33F41805" w14:textId="77777777" w:rsidTr="006F5E2C">
        <w:tc>
          <w:tcPr>
            <w:tcW w:w="3397" w:type="dxa"/>
            <w:vMerge/>
          </w:tcPr>
          <w:p w14:paraId="250DF06C" w14:textId="77777777" w:rsidR="00F821D7" w:rsidRPr="00F821D7" w:rsidRDefault="00F821D7" w:rsidP="00F821D7">
            <w:pPr>
              <w:jc w:val="both"/>
              <w:rPr>
                <w:rFonts w:ascii="Times New Roman" w:hAnsi="Times New Roman" w:cs="Times New Roman"/>
                <w:sz w:val="28"/>
                <w:szCs w:val="28"/>
              </w:rPr>
            </w:pPr>
          </w:p>
        </w:tc>
        <w:tc>
          <w:tcPr>
            <w:tcW w:w="10424" w:type="dxa"/>
          </w:tcPr>
          <w:p w14:paraId="22CD2AEA" w14:textId="77777777" w:rsidR="00F821D7" w:rsidRPr="00F821D7" w:rsidRDefault="00F821D7" w:rsidP="0048775E">
            <w:pPr>
              <w:numPr>
                <w:ilvl w:val="0"/>
                <w:numId w:val="24"/>
              </w:numPr>
              <w:contextualSpacing/>
              <w:jc w:val="both"/>
              <w:rPr>
                <w:rFonts w:ascii="Times New Roman" w:hAnsi="Times New Roman" w:cs="Times New Roman"/>
                <w:sz w:val="28"/>
                <w:szCs w:val="28"/>
              </w:rPr>
            </w:pPr>
            <w:r w:rsidRPr="00F821D7">
              <w:rPr>
                <w:rFonts w:ascii="Times New Roman" w:hAnsi="Times New Roman" w:cs="Times New Roman"/>
                <w:sz w:val="28"/>
                <w:szCs w:val="28"/>
              </w:rPr>
              <w:t>Простота сбора необходимой информации</w:t>
            </w:r>
          </w:p>
        </w:tc>
      </w:tr>
      <w:tr w:rsidR="00F821D7" w:rsidRPr="00F821D7" w14:paraId="2AF78B79" w14:textId="77777777" w:rsidTr="006F5E2C">
        <w:tc>
          <w:tcPr>
            <w:tcW w:w="3397" w:type="dxa"/>
            <w:vMerge w:val="restart"/>
          </w:tcPr>
          <w:p w14:paraId="364A3675"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Сопоставимость</w:t>
            </w:r>
          </w:p>
        </w:tc>
        <w:tc>
          <w:tcPr>
            <w:tcW w:w="10424" w:type="dxa"/>
          </w:tcPr>
          <w:p w14:paraId="5817FAA6" w14:textId="77777777" w:rsidR="00F821D7" w:rsidRPr="00F821D7" w:rsidRDefault="00F821D7" w:rsidP="0048775E">
            <w:pPr>
              <w:numPr>
                <w:ilvl w:val="0"/>
                <w:numId w:val="25"/>
              </w:numPr>
              <w:contextualSpacing/>
              <w:jc w:val="both"/>
              <w:rPr>
                <w:rFonts w:ascii="Times New Roman" w:hAnsi="Times New Roman" w:cs="Times New Roman"/>
                <w:sz w:val="28"/>
                <w:szCs w:val="28"/>
              </w:rPr>
            </w:pPr>
            <w:r w:rsidRPr="00F821D7">
              <w:rPr>
                <w:rFonts w:ascii="Times New Roman" w:hAnsi="Times New Roman" w:cs="Times New Roman"/>
                <w:sz w:val="28"/>
                <w:szCs w:val="28"/>
              </w:rPr>
              <w:t>Возможность сравнения результатов между разными периодами времени</w:t>
            </w:r>
          </w:p>
        </w:tc>
      </w:tr>
      <w:tr w:rsidR="00F821D7" w:rsidRPr="00F821D7" w14:paraId="33500E80" w14:textId="77777777" w:rsidTr="006F5E2C">
        <w:tc>
          <w:tcPr>
            <w:tcW w:w="3397" w:type="dxa"/>
            <w:vMerge/>
          </w:tcPr>
          <w:p w14:paraId="75AE5A46" w14:textId="77777777" w:rsidR="00F821D7" w:rsidRPr="00F821D7" w:rsidRDefault="00F821D7" w:rsidP="00F821D7">
            <w:pPr>
              <w:jc w:val="both"/>
              <w:rPr>
                <w:rFonts w:ascii="Times New Roman" w:hAnsi="Times New Roman" w:cs="Times New Roman"/>
                <w:sz w:val="28"/>
                <w:szCs w:val="28"/>
              </w:rPr>
            </w:pPr>
          </w:p>
        </w:tc>
        <w:tc>
          <w:tcPr>
            <w:tcW w:w="10424" w:type="dxa"/>
          </w:tcPr>
          <w:p w14:paraId="3CCA2DE9" w14:textId="77777777" w:rsidR="00F821D7" w:rsidRPr="00F821D7" w:rsidRDefault="00F821D7" w:rsidP="0048775E">
            <w:pPr>
              <w:numPr>
                <w:ilvl w:val="0"/>
                <w:numId w:val="25"/>
              </w:numPr>
              <w:contextualSpacing/>
              <w:jc w:val="both"/>
              <w:rPr>
                <w:rFonts w:ascii="Times New Roman" w:hAnsi="Times New Roman" w:cs="Times New Roman"/>
                <w:sz w:val="28"/>
                <w:szCs w:val="28"/>
              </w:rPr>
            </w:pPr>
            <w:r w:rsidRPr="00F821D7">
              <w:rPr>
                <w:rFonts w:ascii="Times New Roman" w:hAnsi="Times New Roman" w:cs="Times New Roman"/>
                <w:sz w:val="28"/>
                <w:szCs w:val="28"/>
              </w:rPr>
              <w:t>Возможность межрегионального сравнения</w:t>
            </w:r>
          </w:p>
        </w:tc>
      </w:tr>
      <w:tr w:rsidR="00F821D7" w:rsidRPr="00F821D7" w14:paraId="775C0677" w14:textId="77777777" w:rsidTr="006F5E2C">
        <w:tc>
          <w:tcPr>
            <w:tcW w:w="3397" w:type="dxa"/>
          </w:tcPr>
          <w:p w14:paraId="21490996"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Комплексность анализа</w:t>
            </w:r>
          </w:p>
        </w:tc>
        <w:tc>
          <w:tcPr>
            <w:tcW w:w="10424" w:type="dxa"/>
          </w:tcPr>
          <w:p w14:paraId="0A01851B" w14:textId="77777777" w:rsidR="00F821D7" w:rsidRPr="00F821D7" w:rsidRDefault="00F821D7" w:rsidP="0048775E">
            <w:pPr>
              <w:numPr>
                <w:ilvl w:val="0"/>
                <w:numId w:val="26"/>
              </w:numPr>
              <w:contextualSpacing/>
              <w:jc w:val="both"/>
              <w:rPr>
                <w:rFonts w:ascii="Times New Roman" w:hAnsi="Times New Roman" w:cs="Times New Roman"/>
                <w:sz w:val="28"/>
                <w:szCs w:val="28"/>
              </w:rPr>
            </w:pPr>
            <w:r w:rsidRPr="00F821D7">
              <w:rPr>
                <w:rFonts w:ascii="Times New Roman" w:hAnsi="Times New Roman" w:cs="Times New Roman"/>
                <w:sz w:val="28"/>
                <w:szCs w:val="28"/>
              </w:rPr>
              <w:t>Учитывает различные аспекты развития МСП: демографические, социальные, финансовые и т.д.</w:t>
            </w:r>
          </w:p>
        </w:tc>
      </w:tr>
      <w:tr w:rsidR="00F821D7" w:rsidRPr="00F821D7" w14:paraId="3FD36A56" w14:textId="77777777" w:rsidTr="006F5E2C">
        <w:tc>
          <w:tcPr>
            <w:tcW w:w="3397" w:type="dxa"/>
            <w:vMerge w:val="restart"/>
          </w:tcPr>
          <w:p w14:paraId="20710323"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Чувствительность</w:t>
            </w:r>
          </w:p>
        </w:tc>
        <w:tc>
          <w:tcPr>
            <w:tcW w:w="10424" w:type="dxa"/>
          </w:tcPr>
          <w:p w14:paraId="2A920B97" w14:textId="77777777" w:rsidR="00F821D7" w:rsidRPr="00F821D7" w:rsidRDefault="00F821D7" w:rsidP="0048775E">
            <w:pPr>
              <w:numPr>
                <w:ilvl w:val="0"/>
                <w:numId w:val="27"/>
              </w:numPr>
              <w:contextualSpacing/>
              <w:jc w:val="both"/>
              <w:rPr>
                <w:rFonts w:ascii="Times New Roman" w:hAnsi="Times New Roman" w:cs="Times New Roman"/>
                <w:sz w:val="28"/>
                <w:szCs w:val="28"/>
              </w:rPr>
            </w:pPr>
            <w:r w:rsidRPr="00F821D7">
              <w:rPr>
                <w:rFonts w:ascii="Times New Roman" w:hAnsi="Times New Roman" w:cs="Times New Roman"/>
                <w:sz w:val="28"/>
                <w:szCs w:val="28"/>
              </w:rPr>
              <w:t>Качественно отражает динамику развития малого бизнеса</w:t>
            </w:r>
          </w:p>
        </w:tc>
      </w:tr>
      <w:tr w:rsidR="00F821D7" w:rsidRPr="00F821D7" w14:paraId="4DFB7282" w14:textId="77777777" w:rsidTr="006F5E2C">
        <w:tc>
          <w:tcPr>
            <w:tcW w:w="3397" w:type="dxa"/>
            <w:vMerge/>
          </w:tcPr>
          <w:p w14:paraId="2CA32DD9" w14:textId="77777777" w:rsidR="00F821D7" w:rsidRPr="00F821D7" w:rsidRDefault="00F821D7" w:rsidP="00F821D7">
            <w:pPr>
              <w:jc w:val="both"/>
              <w:rPr>
                <w:rFonts w:ascii="Times New Roman" w:hAnsi="Times New Roman" w:cs="Times New Roman"/>
                <w:sz w:val="28"/>
                <w:szCs w:val="28"/>
              </w:rPr>
            </w:pPr>
          </w:p>
        </w:tc>
        <w:tc>
          <w:tcPr>
            <w:tcW w:w="10424" w:type="dxa"/>
          </w:tcPr>
          <w:p w14:paraId="0B22B80D" w14:textId="77777777" w:rsidR="00F821D7" w:rsidRPr="00F821D7" w:rsidRDefault="00F821D7" w:rsidP="0048775E">
            <w:pPr>
              <w:numPr>
                <w:ilvl w:val="0"/>
                <w:numId w:val="27"/>
              </w:numPr>
              <w:contextualSpacing/>
              <w:jc w:val="both"/>
              <w:rPr>
                <w:rFonts w:ascii="Times New Roman" w:hAnsi="Times New Roman" w:cs="Times New Roman"/>
                <w:sz w:val="28"/>
                <w:szCs w:val="28"/>
              </w:rPr>
            </w:pPr>
            <w:r w:rsidRPr="00F821D7">
              <w:rPr>
                <w:rFonts w:ascii="Times New Roman" w:hAnsi="Times New Roman" w:cs="Times New Roman"/>
                <w:sz w:val="28"/>
                <w:szCs w:val="28"/>
              </w:rPr>
              <w:t>Выявляет как положительны, так и отрицательные тенденции развития МСП</w:t>
            </w:r>
          </w:p>
        </w:tc>
      </w:tr>
      <w:tr w:rsidR="00F821D7" w:rsidRPr="00F821D7" w14:paraId="3C36AAF7" w14:textId="77777777" w:rsidTr="006F5E2C">
        <w:tc>
          <w:tcPr>
            <w:tcW w:w="3397" w:type="dxa"/>
            <w:vMerge w:val="restart"/>
          </w:tcPr>
          <w:p w14:paraId="4264D060"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 xml:space="preserve">Менеджерская значимость </w:t>
            </w:r>
          </w:p>
        </w:tc>
        <w:tc>
          <w:tcPr>
            <w:tcW w:w="10424" w:type="dxa"/>
          </w:tcPr>
          <w:p w14:paraId="309AC2FA" w14:textId="77777777" w:rsidR="00F821D7" w:rsidRPr="00F821D7" w:rsidRDefault="00F821D7" w:rsidP="0048775E">
            <w:pPr>
              <w:numPr>
                <w:ilvl w:val="0"/>
                <w:numId w:val="28"/>
              </w:numPr>
              <w:contextualSpacing/>
              <w:jc w:val="both"/>
              <w:rPr>
                <w:rFonts w:ascii="Times New Roman" w:hAnsi="Times New Roman" w:cs="Times New Roman"/>
                <w:sz w:val="28"/>
                <w:szCs w:val="28"/>
              </w:rPr>
            </w:pPr>
            <w:r w:rsidRPr="00F821D7">
              <w:rPr>
                <w:rFonts w:ascii="Times New Roman" w:hAnsi="Times New Roman" w:cs="Times New Roman"/>
                <w:sz w:val="28"/>
                <w:szCs w:val="28"/>
              </w:rPr>
              <w:t>Дает четкие рекомендации по совершенствованию политики поддержки МСП</w:t>
            </w:r>
          </w:p>
        </w:tc>
      </w:tr>
      <w:tr w:rsidR="00F821D7" w:rsidRPr="00F821D7" w14:paraId="53C5B321" w14:textId="77777777" w:rsidTr="006F5E2C">
        <w:tc>
          <w:tcPr>
            <w:tcW w:w="3397" w:type="dxa"/>
            <w:vMerge/>
          </w:tcPr>
          <w:p w14:paraId="18499DC6" w14:textId="77777777" w:rsidR="00F821D7" w:rsidRPr="00F821D7" w:rsidRDefault="00F821D7" w:rsidP="00F821D7">
            <w:pPr>
              <w:jc w:val="both"/>
              <w:rPr>
                <w:rFonts w:ascii="Times New Roman" w:hAnsi="Times New Roman" w:cs="Times New Roman"/>
                <w:sz w:val="28"/>
                <w:szCs w:val="28"/>
              </w:rPr>
            </w:pPr>
          </w:p>
        </w:tc>
        <w:tc>
          <w:tcPr>
            <w:tcW w:w="10424" w:type="dxa"/>
          </w:tcPr>
          <w:p w14:paraId="5B3678D0" w14:textId="77777777" w:rsidR="00F821D7" w:rsidRPr="00F821D7" w:rsidRDefault="00F821D7" w:rsidP="0048775E">
            <w:pPr>
              <w:numPr>
                <w:ilvl w:val="0"/>
                <w:numId w:val="28"/>
              </w:numPr>
              <w:contextualSpacing/>
              <w:jc w:val="both"/>
              <w:rPr>
                <w:rFonts w:ascii="Times New Roman" w:hAnsi="Times New Roman" w:cs="Times New Roman"/>
                <w:sz w:val="28"/>
                <w:szCs w:val="28"/>
              </w:rPr>
            </w:pPr>
            <w:r w:rsidRPr="00F821D7">
              <w:rPr>
                <w:rFonts w:ascii="Times New Roman" w:hAnsi="Times New Roman" w:cs="Times New Roman"/>
                <w:sz w:val="28"/>
                <w:szCs w:val="28"/>
              </w:rPr>
              <w:t>Позволяет оценить эффективность принятых мер поддержки</w:t>
            </w:r>
          </w:p>
        </w:tc>
      </w:tr>
      <w:tr w:rsidR="00F821D7" w:rsidRPr="00F821D7" w14:paraId="2859A16A" w14:textId="77777777" w:rsidTr="006F5E2C">
        <w:tc>
          <w:tcPr>
            <w:tcW w:w="3397" w:type="dxa"/>
            <w:vMerge w:val="restart"/>
          </w:tcPr>
          <w:p w14:paraId="6275E495"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Транспарентность</w:t>
            </w:r>
          </w:p>
        </w:tc>
        <w:tc>
          <w:tcPr>
            <w:tcW w:w="10424" w:type="dxa"/>
          </w:tcPr>
          <w:p w14:paraId="5FCF2209" w14:textId="77777777" w:rsidR="00F821D7" w:rsidRPr="00F821D7" w:rsidRDefault="00F821D7" w:rsidP="0048775E">
            <w:pPr>
              <w:numPr>
                <w:ilvl w:val="0"/>
                <w:numId w:val="29"/>
              </w:numPr>
              <w:contextualSpacing/>
              <w:jc w:val="both"/>
              <w:rPr>
                <w:rFonts w:ascii="Times New Roman" w:hAnsi="Times New Roman" w:cs="Times New Roman"/>
                <w:sz w:val="28"/>
                <w:szCs w:val="28"/>
              </w:rPr>
            </w:pPr>
            <w:r w:rsidRPr="00F821D7">
              <w:rPr>
                <w:rFonts w:ascii="Times New Roman" w:hAnsi="Times New Roman" w:cs="Times New Roman"/>
                <w:sz w:val="28"/>
                <w:szCs w:val="28"/>
              </w:rPr>
              <w:t>Прозрачная система весовых коэффициентов</w:t>
            </w:r>
          </w:p>
        </w:tc>
      </w:tr>
      <w:tr w:rsidR="00F821D7" w:rsidRPr="00F821D7" w14:paraId="3207C419" w14:textId="77777777" w:rsidTr="006F5E2C">
        <w:tc>
          <w:tcPr>
            <w:tcW w:w="3397" w:type="dxa"/>
            <w:vMerge/>
          </w:tcPr>
          <w:p w14:paraId="119239CD" w14:textId="77777777" w:rsidR="00F821D7" w:rsidRPr="00F821D7" w:rsidRDefault="00F821D7" w:rsidP="00F821D7">
            <w:pPr>
              <w:jc w:val="both"/>
              <w:rPr>
                <w:rFonts w:ascii="Times New Roman" w:hAnsi="Times New Roman" w:cs="Times New Roman"/>
                <w:sz w:val="28"/>
                <w:szCs w:val="28"/>
              </w:rPr>
            </w:pPr>
          </w:p>
        </w:tc>
        <w:tc>
          <w:tcPr>
            <w:tcW w:w="10424" w:type="dxa"/>
          </w:tcPr>
          <w:p w14:paraId="31C01C3B" w14:textId="77777777" w:rsidR="00F821D7" w:rsidRPr="00F821D7" w:rsidRDefault="00F821D7" w:rsidP="0048775E">
            <w:pPr>
              <w:numPr>
                <w:ilvl w:val="0"/>
                <w:numId w:val="29"/>
              </w:numPr>
              <w:contextualSpacing/>
              <w:jc w:val="both"/>
              <w:rPr>
                <w:rFonts w:ascii="Times New Roman" w:hAnsi="Times New Roman" w:cs="Times New Roman"/>
                <w:sz w:val="28"/>
                <w:szCs w:val="28"/>
              </w:rPr>
            </w:pPr>
            <w:r w:rsidRPr="00F821D7">
              <w:rPr>
                <w:rFonts w:ascii="Times New Roman" w:hAnsi="Times New Roman" w:cs="Times New Roman"/>
                <w:sz w:val="28"/>
                <w:szCs w:val="28"/>
              </w:rPr>
              <w:t>Ясные формулы расчета индексов</w:t>
            </w:r>
          </w:p>
        </w:tc>
      </w:tr>
      <w:tr w:rsidR="00F821D7" w:rsidRPr="00F821D7" w14:paraId="49BBF9EA" w14:textId="77777777" w:rsidTr="006F5E2C">
        <w:tc>
          <w:tcPr>
            <w:tcW w:w="3397" w:type="dxa"/>
            <w:vMerge w:val="restart"/>
          </w:tcPr>
          <w:p w14:paraId="6EFAC38D" w14:textId="77777777" w:rsidR="00F821D7" w:rsidRPr="00F821D7" w:rsidRDefault="00F821D7" w:rsidP="00F821D7">
            <w:pPr>
              <w:jc w:val="both"/>
              <w:rPr>
                <w:rFonts w:ascii="Times New Roman" w:hAnsi="Times New Roman" w:cs="Times New Roman"/>
                <w:sz w:val="28"/>
                <w:szCs w:val="28"/>
              </w:rPr>
            </w:pPr>
            <w:r w:rsidRPr="00F821D7">
              <w:rPr>
                <w:rFonts w:ascii="Times New Roman" w:hAnsi="Times New Roman" w:cs="Times New Roman"/>
                <w:sz w:val="28"/>
                <w:szCs w:val="28"/>
              </w:rPr>
              <w:t>Адаптивность</w:t>
            </w:r>
          </w:p>
        </w:tc>
        <w:tc>
          <w:tcPr>
            <w:tcW w:w="10424" w:type="dxa"/>
          </w:tcPr>
          <w:p w14:paraId="252CFB93" w14:textId="77777777" w:rsidR="00F821D7" w:rsidRPr="00F821D7" w:rsidRDefault="00F821D7" w:rsidP="0048775E">
            <w:pPr>
              <w:numPr>
                <w:ilvl w:val="0"/>
                <w:numId w:val="22"/>
              </w:numPr>
              <w:contextualSpacing/>
              <w:jc w:val="both"/>
              <w:rPr>
                <w:rFonts w:ascii="Times New Roman" w:hAnsi="Times New Roman" w:cs="Times New Roman"/>
                <w:sz w:val="28"/>
                <w:szCs w:val="28"/>
              </w:rPr>
            </w:pPr>
            <w:r w:rsidRPr="00F821D7">
              <w:rPr>
                <w:rFonts w:ascii="Times New Roman" w:hAnsi="Times New Roman" w:cs="Times New Roman"/>
                <w:sz w:val="28"/>
                <w:szCs w:val="28"/>
              </w:rPr>
              <w:t>Методика может быть адаптирована под специфику конкретного региона</w:t>
            </w:r>
          </w:p>
        </w:tc>
      </w:tr>
      <w:tr w:rsidR="00F821D7" w:rsidRPr="00F821D7" w14:paraId="27CEA063" w14:textId="77777777" w:rsidTr="006F5E2C">
        <w:tc>
          <w:tcPr>
            <w:tcW w:w="3397" w:type="dxa"/>
            <w:vMerge/>
          </w:tcPr>
          <w:p w14:paraId="4B6F52BC" w14:textId="77777777" w:rsidR="00F821D7" w:rsidRPr="00F821D7" w:rsidRDefault="00F821D7" w:rsidP="00F821D7">
            <w:pPr>
              <w:jc w:val="both"/>
              <w:rPr>
                <w:rFonts w:ascii="Times New Roman" w:hAnsi="Times New Roman" w:cs="Times New Roman"/>
                <w:sz w:val="28"/>
                <w:szCs w:val="28"/>
              </w:rPr>
            </w:pPr>
          </w:p>
        </w:tc>
        <w:tc>
          <w:tcPr>
            <w:tcW w:w="10424" w:type="dxa"/>
          </w:tcPr>
          <w:p w14:paraId="08C5D024" w14:textId="77777777" w:rsidR="00F821D7" w:rsidRPr="00F821D7" w:rsidRDefault="00F821D7" w:rsidP="0048775E">
            <w:pPr>
              <w:numPr>
                <w:ilvl w:val="0"/>
                <w:numId w:val="22"/>
              </w:numPr>
              <w:contextualSpacing/>
              <w:jc w:val="both"/>
              <w:rPr>
                <w:rFonts w:ascii="Times New Roman" w:hAnsi="Times New Roman" w:cs="Times New Roman"/>
                <w:sz w:val="28"/>
                <w:szCs w:val="28"/>
              </w:rPr>
            </w:pPr>
            <w:r w:rsidRPr="00F821D7">
              <w:rPr>
                <w:rFonts w:ascii="Times New Roman" w:hAnsi="Times New Roman" w:cs="Times New Roman"/>
                <w:sz w:val="28"/>
                <w:szCs w:val="28"/>
              </w:rPr>
              <w:t>Возможность включения дополнительных показателей</w:t>
            </w:r>
          </w:p>
        </w:tc>
      </w:tr>
    </w:tbl>
    <w:p w14:paraId="3CEBCF5B" w14:textId="77777777" w:rsidR="00F821D7" w:rsidRPr="00F821D7" w:rsidRDefault="00F821D7" w:rsidP="00F821D7">
      <w:pPr>
        <w:jc w:val="both"/>
        <w:rPr>
          <w:rFonts w:ascii="Times New Roman" w:hAnsi="Times New Roman" w:cs="Times New Roman"/>
          <w:sz w:val="28"/>
          <w:szCs w:val="28"/>
        </w:rPr>
      </w:pPr>
    </w:p>
    <w:p w14:paraId="15BB4AD6" w14:textId="77777777" w:rsidR="00B25EEB" w:rsidRDefault="00B25EEB"/>
    <w:sectPr w:rsidR="00B25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365100"/>
      <w:docPartObj>
        <w:docPartGallery w:val="Page Numbers (Bottom of Page)"/>
        <w:docPartUnique/>
      </w:docPartObj>
    </w:sdtPr>
    <w:sdtContent>
      <w:p w14:paraId="410ABDC4" w14:textId="77777777" w:rsidR="00F821D7" w:rsidRDefault="00F821D7">
        <w:pPr>
          <w:pStyle w:val="a7"/>
          <w:jc w:val="center"/>
        </w:pPr>
        <w:r>
          <w:fldChar w:fldCharType="begin"/>
        </w:r>
        <w:r>
          <w:instrText>PAGE   \* MERGEFORMAT</w:instrText>
        </w:r>
        <w:r>
          <w:fldChar w:fldCharType="separate"/>
        </w:r>
        <w:r>
          <w:t>2</w:t>
        </w:r>
        <w:r>
          <w:fldChar w:fldCharType="end"/>
        </w:r>
      </w:p>
    </w:sdtContent>
  </w:sdt>
  <w:p w14:paraId="541EE257" w14:textId="77777777" w:rsidR="00F821D7" w:rsidRDefault="00F821D7">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63AC" w14:textId="77777777" w:rsidR="003F5EC0" w:rsidRPr="00753679" w:rsidRDefault="0048775E" w:rsidP="00753679">
    <w:pPr>
      <w:pStyle w:val="a3"/>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1" locked="0" layoutInCell="1" allowOverlap="1" wp14:anchorId="326CEDF1" wp14:editId="17F10AFF">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F55CDD">
        <w:rPr>
          <w:rStyle w:val="11"/>
          <w:rFonts w:ascii="Times New Roman" w:hAnsi="Times New Roman" w:cs="Times New Roman"/>
          <w:sz w:val="28"/>
          <w:szCs w:val="28"/>
        </w:rPr>
        <w:t xml:space="preserve">Наука и образование </w:t>
      </w:r>
      <w:r w:rsidRPr="00F55CDD">
        <w:rPr>
          <w:rStyle w:val="11"/>
          <w:rFonts w:ascii="Times New Roman" w:hAnsi="Times New Roman" w:cs="Times New Roman"/>
          <w:sz w:val="28"/>
          <w:szCs w:val="28"/>
          <w:lang w:val="en-US"/>
        </w:rPr>
        <w:t>ON</w:t>
      </w:r>
      <w:r w:rsidRPr="00753679">
        <w:rPr>
          <w:rStyle w:val="11"/>
          <w:rFonts w:ascii="Times New Roman" w:hAnsi="Times New Roman" w:cs="Times New Roman"/>
          <w:sz w:val="28"/>
          <w:szCs w:val="28"/>
        </w:rPr>
        <w:t>-</w:t>
      </w:r>
      <w:r w:rsidRPr="00F55CDD">
        <w:rPr>
          <w:rStyle w:val="11"/>
          <w:rFonts w:ascii="Times New Roman" w:hAnsi="Times New Roman" w:cs="Times New Roman"/>
          <w:sz w:val="28"/>
          <w:szCs w:val="28"/>
          <w:lang w:val="en-US"/>
        </w:rPr>
        <w:t>LINE</w:t>
      </w:r>
    </w:hyperlink>
  </w:p>
  <w:p w14:paraId="38826A5F" w14:textId="77777777" w:rsidR="00F55CDD" w:rsidRPr="00753679" w:rsidRDefault="0048775E">
    <w:pPr>
      <w:pStyle w:val="a3"/>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4pt;height:11.4pt" o:bullet="t">
        <v:imagedata r:id="rId1" o:title="mso850C"/>
      </v:shape>
    </w:pict>
  </w:numPicBullet>
  <w:abstractNum w:abstractNumId="0" w15:restartNumberingAfterBreak="0">
    <w:nsid w:val="05780A0B"/>
    <w:multiLevelType w:val="hybridMultilevel"/>
    <w:tmpl w:val="A832F1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895774"/>
    <w:multiLevelType w:val="multilevel"/>
    <w:tmpl w:val="7096A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86A5F"/>
    <w:multiLevelType w:val="hybridMultilevel"/>
    <w:tmpl w:val="BB60ED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8F5A80"/>
    <w:multiLevelType w:val="multilevel"/>
    <w:tmpl w:val="3EDCE9CE"/>
    <w:lvl w:ilvl="0">
      <w:start w:val="1"/>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4" w15:restartNumberingAfterBreak="0">
    <w:nsid w:val="1AD80B91"/>
    <w:multiLevelType w:val="hybridMultilevel"/>
    <w:tmpl w:val="31E0A66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D741B49"/>
    <w:multiLevelType w:val="hybridMultilevel"/>
    <w:tmpl w:val="027E1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B2C7C"/>
    <w:multiLevelType w:val="hybridMultilevel"/>
    <w:tmpl w:val="BAF840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8418F2"/>
    <w:multiLevelType w:val="multilevel"/>
    <w:tmpl w:val="BCB01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061"/>
        </w:tabs>
        <w:ind w:left="2061"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53CC2"/>
    <w:multiLevelType w:val="multilevel"/>
    <w:tmpl w:val="61C42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F0D1F"/>
    <w:multiLevelType w:val="hybridMultilevel"/>
    <w:tmpl w:val="0ACCA67C"/>
    <w:lvl w:ilvl="0" w:tplc="5F244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A03F13"/>
    <w:multiLevelType w:val="hybridMultilevel"/>
    <w:tmpl w:val="E842CA9E"/>
    <w:lvl w:ilvl="0" w:tplc="5F244D5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2D112008"/>
    <w:multiLevelType w:val="hybridMultilevel"/>
    <w:tmpl w:val="68363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D55475"/>
    <w:multiLevelType w:val="hybridMultilevel"/>
    <w:tmpl w:val="3AAE75A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4772DB"/>
    <w:multiLevelType w:val="hybridMultilevel"/>
    <w:tmpl w:val="14F2EF56"/>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4" w15:restartNumberingAfterBreak="0">
    <w:nsid w:val="3B29572E"/>
    <w:multiLevelType w:val="multilevel"/>
    <w:tmpl w:val="6CAC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456267"/>
    <w:multiLevelType w:val="multilevel"/>
    <w:tmpl w:val="9D6A69E0"/>
    <w:lvl w:ilvl="0">
      <w:start w:val="2"/>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16" w15:restartNumberingAfterBreak="0">
    <w:nsid w:val="4809470F"/>
    <w:multiLevelType w:val="hybridMultilevel"/>
    <w:tmpl w:val="8004BD4A"/>
    <w:lvl w:ilvl="0" w:tplc="5F244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6537E3"/>
    <w:multiLevelType w:val="hybridMultilevel"/>
    <w:tmpl w:val="7DB61C50"/>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8" w15:restartNumberingAfterBreak="0">
    <w:nsid w:val="4F72192B"/>
    <w:multiLevelType w:val="multilevel"/>
    <w:tmpl w:val="72B4C4BE"/>
    <w:lvl w:ilvl="0">
      <w:start w:val="3"/>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19" w15:restartNumberingAfterBreak="0">
    <w:nsid w:val="5A035D39"/>
    <w:multiLevelType w:val="hybridMultilevel"/>
    <w:tmpl w:val="A42E02A2"/>
    <w:lvl w:ilvl="0" w:tplc="950458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AD3FF9"/>
    <w:multiLevelType w:val="hybridMultilevel"/>
    <w:tmpl w:val="EA5208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8E007A"/>
    <w:multiLevelType w:val="hybridMultilevel"/>
    <w:tmpl w:val="0E5ADE18"/>
    <w:lvl w:ilvl="0" w:tplc="5F244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7F6B32"/>
    <w:multiLevelType w:val="hybridMultilevel"/>
    <w:tmpl w:val="B2CE27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9558CF"/>
    <w:multiLevelType w:val="hybridMultilevel"/>
    <w:tmpl w:val="9052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AB0562"/>
    <w:multiLevelType w:val="multilevel"/>
    <w:tmpl w:val="7096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29484A"/>
    <w:multiLevelType w:val="hybridMultilevel"/>
    <w:tmpl w:val="DB944E3C"/>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26" w15:restartNumberingAfterBreak="0">
    <w:nsid w:val="75503D57"/>
    <w:multiLevelType w:val="hybridMultilevel"/>
    <w:tmpl w:val="CC321400"/>
    <w:lvl w:ilvl="0" w:tplc="5F244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C2113C"/>
    <w:multiLevelType w:val="hybridMultilevel"/>
    <w:tmpl w:val="B4465B14"/>
    <w:lvl w:ilvl="0" w:tplc="5F244D5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7CC613AE"/>
    <w:multiLevelType w:val="multilevel"/>
    <w:tmpl w:val="77EE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8"/>
  </w:num>
  <w:num w:numId="3">
    <w:abstractNumId w:val="14"/>
  </w:num>
  <w:num w:numId="4">
    <w:abstractNumId w:val="19"/>
  </w:num>
  <w:num w:numId="5">
    <w:abstractNumId w:val="21"/>
  </w:num>
  <w:num w:numId="6">
    <w:abstractNumId w:val="26"/>
  </w:num>
  <w:num w:numId="7">
    <w:abstractNumId w:val="16"/>
  </w:num>
  <w:num w:numId="8">
    <w:abstractNumId w:val="13"/>
  </w:num>
  <w:num w:numId="9">
    <w:abstractNumId w:val="4"/>
  </w:num>
  <w:num w:numId="10">
    <w:abstractNumId w:val="27"/>
  </w:num>
  <w:num w:numId="11">
    <w:abstractNumId w:val="10"/>
  </w:num>
  <w:num w:numId="12">
    <w:abstractNumId w:val="3"/>
  </w:num>
  <w:num w:numId="13">
    <w:abstractNumId w:val="7"/>
  </w:num>
  <w:num w:numId="14">
    <w:abstractNumId w:val="15"/>
  </w:num>
  <w:num w:numId="15">
    <w:abstractNumId w:val="1"/>
  </w:num>
  <w:num w:numId="16">
    <w:abstractNumId w:val="18"/>
  </w:num>
  <w:num w:numId="17">
    <w:abstractNumId w:val="8"/>
  </w:num>
  <w:num w:numId="18">
    <w:abstractNumId w:val="25"/>
  </w:num>
  <w:num w:numId="19">
    <w:abstractNumId w:val="24"/>
  </w:num>
  <w:num w:numId="20">
    <w:abstractNumId w:val="17"/>
  </w:num>
  <w:num w:numId="21">
    <w:abstractNumId w:val="5"/>
  </w:num>
  <w:num w:numId="22">
    <w:abstractNumId w:val="23"/>
  </w:num>
  <w:num w:numId="23">
    <w:abstractNumId w:val="22"/>
  </w:num>
  <w:num w:numId="24">
    <w:abstractNumId w:val="6"/>
  </w:num>
  <w:num w:numId="25">
    <w:abstractNumId w:val="9"/>
  </w:num>
  <w:num w:numId="26">
    <w:abstractNumId w:val="0"/>
  </w:num>
  <w:num w:numId="27">
    <w:abstractNumId w:val="2"/>
  </w:num>
  <w:num w:numId="28">
    <w:abstractNumId w:val="12"/>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0F"/>
    <w:rsid w:val="0048775E"/>
    <w:rsid w:val="008404D2"/>
    <w:rsid w:val="00AA2F0F"/>
    <w:rsid w:val="00B25EEB"/>
    <w:rsid w:val="00F82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88F6"/>
  <w15:chartTrackingRefBased/>
  <w15:docId w15:val="{0A5E9147-99B0-490F-96CE-9CB52382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2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821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F0F"/>
    <w:pPr>
      <w:tabs>
        <w:tab w:val="center" w:pos="4677"/>
        <w:tab w:val="right" w:pos="9355"/>
      </w:tabs>
      <w:spacing w:after="0" w:line="240" w:lineRule="auto"/>
    </w:pPr>
    <w:rPr>
      <w:kern w:val="2"/>
      <w14:ligatures w14:val="standardContextual"/>
    </w:rPr>
  </w:style>
  <w:style w:type="character" w:customStyle="1" w:styleId="a4">
    <w:name w:val="Верхний колонтитул Знак"/>
    <w:basedOn w:val="a0"/>
    <w:link w:val="a3"/>
    <w:uiPriority w:val="99"/>
    <w:rsid w:val="00AA2F0F"/>
    <w:rPr>
      <w:kern w:val="2"/>
      <w14:ligatures w14:val="standardContextual"/>
    </w:rPr>
  </w:style>
  <w:style w:type="character" w:customStyle="1" w:styleId="11">
    <w:name w:val="Гиперссылка1"/>
    <w:basedOn w:val="a0"/>
    <w:uiPriority w:val="99"/>
    <w:unhideWhenUsed/>
    <w:rsid w:val="00AA2F0F"/>
    <w:rPr>
      <w:color w:val="467886"/>
      <w:u w:val="single"/>
    </w:rPr>
  </w:style>
  <w:style w:type="character" w:styleId="a5">
    <w:name w:val="Hyperlink"/>
    <w:basedOn w:val="a0"/>
    <w:uiPriority w:val="99"/>
    <w:unhideWhenUsed/>
    <w:rsid w:val="00AA2F0F"/>
    <w:rPr>
      <w:color w:val="0563C1" w:themeColor="hyperlink"/>
      <w:u w:val="single"/>
    </w:rPr>
  </w:style>
  <w:style w:type="character" w:customStyle="1" w:styleId="10">
    <w:name w:val="Заголовок 1 Знак"/>
    <w:basedOn w:val="a0"/>
    <w:link w:val="1"/>
    <w:uiPriority w:val="9"/>
    <w:rsid w:val="00F821D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821D7"/>
    <w:rPr>
      <w:rFonts w:asciiTheme="majorHAnsi" w:eastAsiaTheme="majorEastAsia" w:hAnsiTheme="majorHAnsi" w:cstheme="majorBidi"/>
      <w:color w:val="2F5496" w:themeColor="accent1" w:themeShade="BF"/>
      <w:sz w:val="26"/>
      <w:szCs w:val="26"/>
    </w:rPr>
  </w:style>
  <w:style w:type="numbering" w:customStyle="1" w:styleId="12">
    <w:name w:val="Нет списка1"/>
    <w:next w:val="a2"/>
    <w:uiPriority w:val="99"/>
    <w:semiHidden/>
    <w:unhideWhenUsed/>
    <w:rsid w:val="00F821D7"/>
  </w:style>
  <w:style w:type="paragraph" w:styleId="a6">
    <w:name w:val="TOC Heading"/>
    <w:basedOn w:val="1"/>
    <w:next w:val="a"/>
    <w:uiPriority w:val="39"/>
    <w:unhideWhenUsed/>
    <w:qFormat/>
    <w:rsid w:val="00F821D7"/>
    <w:pPr>
      <w:outlineLvl w:val="9"/>
    </w:pPr>
    <w:rPr>
      <w:lang w:eastAsia="ru-RU"/>
    </w:rPr>
  </w:style>
  <w:style w:type="paragraph" w:styleId="a7">
    <w:name w:val="footer"/>
    <w:basedOn w:val="a"/>
    <w:link w:val="a8"/>
    <w:uiPriority w:val="99"/>
    <w:unhideWhenUsed/>
    <w:rsid w:val="00F821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21D7"/>
  </w:style>
  <w:style w:type="table" w:styleId="a9">
    <w:name w:val="Table Grid"/>
    <w:basedOn w:val="a1"/>
    <w:uiPriority w:val="39"/>
    <w:rsid w:val="00F8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821D7"/>
    <w:pPr>
      <w:ind w:left="720"/>
      <w:contextualSpacing/>
    </w:pPr>
  </w:style>
  <w:style w:type="character" w:styleId="ab">
    <w:name w:val="Unresolved Mention"/>
    <w:basedOn w:val="a0"/>
    <w:uiPriority w:val="99"/>
    <w:semiHidden/>
    <w:unhideWhenUsed/>
    <w:rsid w:val="00F821D7"/>
    <w:rPr>
      <w:color w:val="605E5C"/>
      <w:shd w:val="clear" w:color="auto" w:fill="E1DFDD"/>
    </w:rPr>
  </w:style>
  <w:style w:type="paragraph" w:styleId="13">
    <w:name w:val="toc 1"/>
    <w:basedOn w:val="a"/>
    <w:next w:val="a"/>
    <w:autoRedefine/>
    <w:uiPriority w:val="39"/>
    <w:unhideWhenUsed/>
    <w:rsid w:val="00F821D7"/>
    <w:pPr>
      <w:spacing w:after="100"/>
    </w:pPr>
  </w:style>
  <w:style w:type="paragraph" w:styleId="21">
    <w:name w:val="toc 2"/>
    <w:basedOn w:val="a"/>
    <w:next w:val="a"/>
    <w:autoRedefine/>
    <w:uiPriority w:val="39"/>
    <w:unhideWhenUsed/>
    <w:rsid w:val="00F821D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hyperlink" Target="https://cyberleninka.ru/article/n/osobennosti-razvitiya-malogo-i-srednego-predprinimatelstva-v-regione-na-primere-volgogradskoy-oblasti" TargetMode="External"/><Relationship Id="rId3" Type="http://schemas.openxmlformats.org/officeDocument/2006/relationships/styles" Target="styles.xml"/><Relationship Id="rId21" Type="http://schemas.openxmlformats.org/officeDocument/2006/relationships/hyperlink" Target="http://www.jurnal.org/articles/2008/ekon16.htm" TargetMode="Externa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openxmlformats.org/officeDocument/2006/relationships/hyperlink" Target="https://www.consultant.ru/document/cons_doc_LAW_32881/?ysclid=m6zi9jb9lb263541360" TargetMode="External"/><Relationship Id="rId2" Type="http://schemas.openxmlformats.org/officeDocument/2006/relationships/numbering" Target="numbering.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hyperlink" Target="http://www.volgadmin.ru/d/branches/econom/business" TargetMode="Externa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hyperlink" Target="https://www.economy.gov.ru/material/news/minekonomrazvitiya_finansovaya_podderzhka_nacproekta_privela_k_kachestvennomu_rostu_sektora_msp.html?ysclid=m6zisji5pv413407499" TargetMode="External"/><Relationship Id="rId28" Type="http://schemas.openxmlformats.org/officeDocument/2006/relationships/footer" Target="footer1.xml"/><Relationship Id="rId10" Type="http://schemas.microsoft.com/office/2007/relationships/diagramDrawing" Target="diagrams/drawing1.xml"/><Relationship Id="rId19" Type="http://schemas.openxmlformats.org/officeDocument/2006/relationships/diagramColors" Target="diagrams/colors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yperlink" Target="https://cyberleninka.ru/article/n/otsenka-sostoyaniya-predprinimatelskoy-sredy-volgogradskoy-oblasti" TargetMode="External"/><Relationship Id="rId27" Type="http://schemas.openxmlformats.org/officeDocument/2006/relationships/hyperlink" Target="http://vikent.ru/author/1432/"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2.png"/><Relationship Id="rId1" Type="http://schemas.openxmlformats.org/officeDocument/2006/relationships/hyperlink" Target="https://eee-science.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18162A-0953-4A87-902D-7088A4E22043}" type="doc">
      <dgm:prSet loTypeId="urn:microsoft.com/office/officeart/2005/8/layout/process1" loCatId="process" qsTypeId="urn:microsoft.com/office/officeart/2005/8/quickstyle/3d1" qsCatId="3D" csTypeId="urn:microsoft.com/office/officeart/2005/8/colors/accent1_2" csCatId="accent1" phldr="1"/>
      <dgm:spPr/>
    </dgm:pt>
    <dgm:pt modelId="{3FC4B753-C646-4345-BF89-B985EE008649}">
      <dgm:prSet phldrT="[Текст]" custT="1"/>
      <dgm:spPr>
        <a:xfrm>
          <a:off x="5577" y="126335"/>
          <a:ext cx="2081211" cy="913188"/>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ru-RU" sz="1600">
              <a:solidFill>
                <a:sysClr val="window" lastClr="FFFFFF"/>
              </a:solidFill>
              <a:latin typeface="Times New Roman" panose="02020603050405020304" pitchFamily="18" charset="0"/>
              <a:ea typeface="+mn-ea"/>
              <a:cs typeface="Times New Roman" panose="02020603050405020304" pitchFamily="18" charset="0"/>
            </a:rPr>
            <a:t>Макроэкономический </a:t>
          </a:r>
          <a:br>
            <a:rPr lang="en-US" sz="1600">
              <a:solidFill>
                <a:sysClr val="window" lastClr="FFFFFF"/>
              </a:solidFill>
              <a:latin typeface="Times New Roman" panose="02020603050405020304" pitchFamily="18" charset="0"/>
              <a:ea typeface="+mn-ea"/>
              <a:cs typeface="Times New Roman" panose="02020603050405020304" pitchFamily="18" charset="0"/>
            </a:rPr>
          </a:br>
          <a:r>
            <a:rPr lang="ru-RU" sz="1600">
              <a:solidFill>
                <a:sysClr val="window" lastClr="FFFFFF"/>
              </a:solidFill>
              <a:latin typeface="Times New Roman" panose="02020603050405020304" pitchFamily="18" charset="0"/>
              <a:ea typeface="+mn-ea"/>
              <a:cs typeface="Times New Roman" panose="02020603050405020304" pitchFamily="18" charset="0"/>
            </a:rPr>
            <a:t>субиндекс</a:t>
          </a:r>
        </a:p>
      </dgm:t>
    </dgm:pt>
    <dgm:pt modelId="{5D43930D-8DF2-45BF-B7B8-758108DA333E}" type="parTrans" cxnId="{A2220283-59DC-487E-8699-B9D0A2A75C4C}">
      <dgm:prSet/>
      <dgm:spPr/>
      <dgm:t>
        <a:bodyPr/>
        <a:lstStyle/>
        <a:p>
          <a:pPr algn="ctr"/>
          <a:endParaRPr lang="ru-RU"/>
        </a:p>
      </dgm:t>
    </dgm:pt>
    <dgm:pt modelId="{0C748AF0-A2A8-4CD2-A3DC-CD00329639C2}" type="sibTrans" cxnId="{A2220283-59DC-487E-8699-B9D0A2A75C4C}">
      <dgm:prSet/>
      <dgm:spPr>
        <a:xfrm>
          <a:off x="2202719" y="439177"/>
          <a:ext cx="245770" cy="287505"/>
        </a:xfrm>
        <a:prstGeom prs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buNone/>
          </a:pPr>
          <a:endParaRPr lang="ru-RU">
            <a:solidFill>
              <a:sysClr val="window" lastClr="FFFFFF"/>
            </a:solidFill>
            <a:latin typeface="Calibri" panose="020F0502020204030204"/>
            <a:ea typeface="+mn-ea"/>
            <a:cs typeface="+mn-cs"/>
          </a:endParaRPr>
        </a:p>
      </dgm:t>
    </dgm:pt>
    <dgm:pt modelId="{D7AEF2A6-3EC3-442B-97A9-8608BC024AE9}">
      <dgm:prSet phldrT="[Текст]"/>
      <dgm:spPr>
        <a:xfrm>
          <a:off x="2550507" y="161123"/>
          <a:ext cx="1589242" cy="843612"/>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Экспертный субиндекс</a:t>
          </a:r>
        </a:p>
      </dgm:t>
    </dgm:pt>
    <dgm:pt modelId="{7E6D17B6-CC80-4816-968A-10CCC5EFBF93}" type="parTrans" cxnId="{D5E4F242-A607-400F-8340-2FC54EBBB7E4}">
      <dgm:prSet/>
      <dgm:spPr/>
      <dgm:t>
        <a:bodyPr/>
        <a:lstStyle/>
        <a:p>
          <a:pPr algn="ctr"/>
          <a:endParaRPr lang="ru-RU"/>
        </a:p>
      </dgm:t>
    </dgm:pt>
    <dgm:pt modelId="{34A58946-A87B-4D36-B472-2554CF284791}" type="sibTrans" cxnId="{D5E4F242-A607-400F-8340-2FC54EBBB7E4}">
      <dgm:prSet/>
      <dgm:spPr>
        <a:xfrm rot="21573115">
          <a:off x="4257069" y="431072"/>
          <a:ext cx="248734" cy="287505"/>
        </a:xfrm>
        <a:prstGeom prs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buNone/>
          </a:pPr>
          <a:endParaRPr lang="ru-RU">
            <a:solidFill>
              <a:sysClr val="window" lastClr="FFFFFF"/>
            </a:solidFill>
            <a:latin typeface="Calibri" panose="020F0502020204030204"/>
            <a:ea typeface="+mn-ea"/>
            <a:cs typeface="+mn-cs"/>
          </a:endParaRPr>
        </a:p>
      </dgm:t>
    </dgm:pt>
    <dgm:pt modelId="{87CBBD64-6A56-48FB-8A41-38F6C6125313}">
      <dgm:prSet phldrT="[Текст]"/>
      <dgm:spPr>
        <a:xfrm>
          <a:off x="4609045" y="142190"/>
          <a:ext cx="1159294" cy="852642"/>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Частный субиндекс</a:t>
          </a:r>
        </a:p>
      </dgm:t>
    </dgm:pt>
    <dgm:pt modelId="{6F81CD2C-A6EF-4835-9591-9397FE3D1958}" type="parTrans" cxnId="{77E82A52-DA72-47D3-A716-CE14C050A46D}">
      <dgm:prSet/>
      <dgm:spPr/>
      <dgm:t>
        <a:bodyPr/>
        <a:lstStyle/>
        <a:p>
          <a:pPr algn="ctr"/>
          <a:endParaRPr lang="ru-RU"/>
        </a:p>
      </dgm:t>
    </dgm:pt>
    <dgm:pt modelId="{019C03DF-B7E5-4941-B8ED-99017AB08B92}" type="sibTrans" cxnId="{77E82A52-DA72-47D3-A716-CE14C050A46D}">
      <dgm:prSet/>
      <dgm:spPr/>
      <dgm:t>
        <a:bodyPr/>
        <a:lstStyle/>
        <a:p>
          <a:pPr algn="ctr"/>
          <a:endParaRPr lang="ru-RU"/>
        </a:p>
      </dgm:t>
    </dgm:pt>
    <dgm:pt modelId="{86B50F1F-54A0-4A46-BB6D-5DA26C80E344}" type="pres">
      <dgm:prSet presAssocID="{9018162A-0953-4A87-902D-7088A4E22043}" presName="Name0" presStyleCnt="0">
        <dgm:presLayoutVars>
          <dgm:dir/>
          <dgm:resizeHandles val="exact"/>
        </dgm:presLayoutVars>
      </dgm:prSet>
      <dgm:spPr/>
    </dgm:pt>
    <dgm:pt modelId="{C70CE8FC-928A-4E7C-BEE4-4832B0DC6833}" type="pres">
      <dgm:prSet presAssocID="{3FC4B753-C646-4345-BF89-B985EE008649}" presName="node" presStyleLbl="node1" presStyleIdx="0" presStyleCnt="3" custScaleX="179524" custScaleY="107101">
        <dgm:presLayoutVars>
          <dgm:bulletEnabled val="1"/>
        </dgm:presLayoutVars>
      </dgm:prSet>
      <dgm:spPr/>
    </dgm:pt>
    <dgm:pt modelId="{902FA1AC-E6EA-4C1D-9CF4-14C11985E33D}" type="pres">
      <dgm:prSet presAssocID="{0C748AF0-A2A8-4CD2-A3DC-CD00329639C2}" presName="sibTrans" presStyleLbl="sibTrans2D1" presStyleIdx="0" presStyleCnt="2"/>
      <dgm:spPr/>
    </dgm:pt>
    <dgm:pt modelId="{4C31DDEB-7405-45A4-9452-F39F276BD902}" type="pres">
      <dgm:prSet presAssocID="{0C748AF0-A2A8-4CD2-A3DC-CD00329639C2}" presName="connectorText" presStyleLbl="sibTrans2D1" presStyleIdx="0" presStyleCnt="2"/>
      <dgm:spPr/>
    </dgm:pt>
    <dgm:pt modelId="{F7B3FF66-950D-4D98-AA41-91A06FEF0F99}" type="pres">
      <dgm:prSet presAssocID="{D7AEF2A6-3EC3-442B-97A9-8608BC024AE9}" presName="node" presStyleLbl="node1" presStyleIdx="1" presStyleCnt="3" custScaleX="137087" custScaleY="98941">
        <dgm:presLayoutVars>
          <dgm:bulletEnabled val="1"/>
        </dgm:presLayoutVars>
      </dgm:prSet>
      <dgm:spPr/>
    </dgm:pt>
    <dgm:pt modelId="{E8FC4E66-D1D4-42C1-AC2A-4D9C6C8B9C90}" type="pres">
      <dgm:prSet presAssocID="{34A58946-A87B-4D36-B472-2554CF284791}" presName="sibTrans" presStyleLbl="sibTrans2D1" presStyleIdx="1" presStyleCnt="2"/>
      <dgm:spPr/>
    </dgm:pt>
    <dgm:pt modelId="{B8910051-6AF9-485C-AA62-09065CB72345}" type="pres">
      <dgm:prSet presAssocID="{34A58946-A87B-4D36-B472-2554CF284791}" presName="connectorText" presStyleLbl="sibTrans2D1" presStyleIdx="1" presStyleCnt="2"/>
      <dgm:spPr/>
    </dgm:pt>
    <dgm:pt modelId="{D48F848F-0661-43B9-B6DC-9FB12339741C}" type="pres">
      <dgm:prSet presAssocID="{87CBBD64-6A56-48FB-8A41-38F6C6125313}" presName="node" presStyleLbl="node1" presStyleIdx="2" presStyleCnt="3" custLinFactNeighborX="8879" custLinFactNeighborY="-1691">
        <dgm:presLayoutVars>
          <dgm:bulletEnabled val="1"/>
        </dgm:presLayoutVars>
      </dgm:prSet>
      <dgm:spPr/>
    </dgm:pt>
  </dgm:ptLst>
  <dgm:cxnLst>
    <dgm:cxn modelId="{1720262D-E6A1-435E-B88F-07BF8F985F8E}" type="presOf" srcId="{D7AEF2A6-3EC3-442B-97A9-8608BC024AE9}" destId="{F7B3FF66-950D-4D98-AA41-91A06FEF0F99}" srcOrd="0" destOrd="0" presId="urn:microsoft.com/office/officeart/2005/8/layout/process1"/>
    <dgm:cxn modelId="{FED31832-4F7F-47E4-9EE6-FC85A1EEA085}" type="presOf" srcId="{0C748AF0-A2A8-4CD2-A3DC-CD00329639C2}" destId="{4C31DDEB-7405-45A4-9452-F39F276BD902}" srcOrd="1" destOrd="0" presId="urn:microsoft.com/office/officeart/2005/8/layout/process1"/>
    <dgm:cxn modelId="{D5E4F242-A607-400F-8340-2FC54EBBB7E4}" srcId="{9018162A-0953-4A87-902D-7088A4E22043}" destId="{D7AEF2A6-3EC3-442B-97A9-8608BC024AE9}" srcOrd="1" destOrd="0" parTransId="{7E6D17B6-CC80-4816-968A-10CCC5EFBF93}" sibTransId="{34A58946-A87B-4D36-B472-2554CF284791}"/>
    <dgm:cxn modelId="{77E82A52-DA72-47D3-A716-CE14C050A46D}" srcId="{9018162A-0953-4A87-902D-7088A4E22043}" destId="{87CBBD64-6A56-48FB-8A41-38F6C6125313}" srcOrd="2" destOrd="0" parTransId="{6F81CD2C-A6EF-4835-9591-9397FE3D1958}" sibTransId="{019C03DF-B7E5-4941-B8ED-99017AB08B92}"/>
    <dgm:cxn modelId="{7D57CD74-C309-4CCA-88EA-674E63240FB5}" type="presOf" srcId="{9018162A-0953-4A87-902D-7088A4E22043}" destId="{86B50F1F-54A0-4A46-BB6D-5DA26C80E344}" srcOrd="0" destOrd="0" presId="urn:microsoft.com/office/officeart/2005/8/layout/process1"/>
    <dgm:cxn modelId="{A2220283-59DC-487E-8699-B9D0A2A75C4C}" srcId="{9018162A-0953-4A87-902D-7088A4E22043}" destId="{3FC4B753-C646-4345-BF89-B985EE008649}" srcOrd="0" destOrd="0" parTransId="{5D43930D-8DF2-45BF-B7B8-758108DA333E}" sibTransId="{0C748AF0-A2A8-4CD2-A3DC-CD00329639C2}"/>
    <dgm:cxn modelId="{4E4EE583-AD95-4469-9E3F-00242B8E6EC6}" type="presOf" srcId="{34A58946-A87B-4D36-B472-2554CF284791}" destId="{E8FC4E66-D1D4-42C1-AC2A-4D9C6C8B9C90}" srcOrd="0" destOrd="0" presId="urn:microsoft.com/office/officeart/2005/8/layout/process1"/>
    <dgm:cxn modelId="{27531B9B-A320-4AA0-B2AD-36EEB4214656}" type="presOf" srcId="{87CBBD64-6A56-48FB-8A41-38F6C6125313}" destId="{D48F848F-0661-43B9-B6DC-9FB12339741C}" srcOrd="0" destOrd="0" presId="urn:microsoft.com/office/officeart/2005/8/layout/process1"/>
    <dgm:cxn modelId="{85BF7AAA-AB0F-4DC0-A412-031F9CCCCF3E}" type="presOf" srcId="{0C748AF0-A2A8-4CD2-A3DC-CD00329639C2}" destId="{902FA1AC-E6EA-4C1D-9CF4-14C11985E33D}" srcOrd="0" destOrd="0" presId="urn:microsoft.com/office/officeart/2005/8/layout/process1"/>
    <dgm:cxn modelId="{A9593EB3-F3F4-4692-A7ED-1ED04CCE7330}" type="presOf" srcId="{34A58946-A87B-4D36-B472-2554CF284791}" destId="{B8910051-6AF9-485C-AA62-09065CB72345}" srcOrd="1" destOrd="0" presId="urn:microsoft.com/office/officeart/2005/8/layout/process1"/>
    <dgm:cxn modelId="{080783CA-9CD7-4723-B3A3-151E1A0E8A25}" type="presOf" srcId="{3FC4B753-C646-4345-BF89-B985EE008649}" destId="{C70CE8FC-928A-4E7C-BEE4-4832B0DC6833}" srcOrd="0" destOrd="0" presId="urn:microsoft.com/office/officeart/2005/8/layout/process1"/>
    <dgm:cxn modelId="{46CEAF1A-CE7D-46F0-B943-B7C51DDF1671}" type="presParOf" srcId="{86B50F1F-54A0-4A46-BB6D-5DA26C80E344}" destId="{C70CE8FC-928A-4E7C-BEE4-4832B0DC6833}" srcOrd="0" destOrd="0" presId="urn:microsoft.com/office/officeart/2005/8/layout/process1"/>
    <dgm:cxn modelId="{F6884C99-810A-45E8-BE73-B8F98AE39D64}" type="presParOf" srcId="{86B50F1F-54A0-4A46-BB6D-5DA26C80E344}" destId="{902FA1AC-E6EA-4C1D-9CF4-14C11985E33D}" srcOrd="1" destOrd="0" presId="urn:microsoft.com/office/officeart/2005/8/layout/process1"/>
    <dgm:cxn modelId="{D7E2FBD1-EDE0-4AA4-B6FC-DF65584110D8}" type="presParOf" srcId="{902FA1AC-E6EA-4C1D-9CF4-14C11985E33D}" destId="{4C31DDEB-7405-45A4-9452-F39F276BD902}" srcOrd="0" destOrd="0" presId="urn:microsoft.com/office/officeart/2005/8/layout/process1"/>
    <dgm:cxn modelId="{54954061-E6E3-4D98-9BF3-40D3EB1D2C3B}" type="presParOf" srcId="{86B50F1F-54A0-4A46-BB6D-5DA26C80E344}" destId="{F7B3FF66-950D-4D98-AA41-91A06FEF0F99}" srcOrd="2" destOrd="0" presId="urn:microsoft.com/office/officeart/2005/8/layout/process1"/>
    <dgm:cxn modelId="{5BC7C8E4-8CAA-4979-9C85-21E55D1A11E2}" type="presParOf" srcId="{86B50F1F-54A0-4A46-BB6D-5DA26C80E344}" destId="{E8FC4E66-D1D4-42C1-AC2A-4D9C6C8B9C90}" srcOrd="3" destOrd="0" presId="urn:microsoft.com/office/officeart/2005/8/layout/process1"/>
    <dgm:cxn modelId="{56C1BE8A-B004-4E24-9641-E42C2C56A42B}" type="presParOf" srcId="{E8FC4E66-D1D4-42C1-AC2A-4D9C6C8B9C90}" destId="{B8910051-6AF9-485C-AA62-09065CB72345}" srcOrd="0" destOrd="0" presId="urn:microsoft.com/office/officeart/2005/8/layout/process1"/>
    <dgm:cxn modelId="{D33FBF39-6889-4A0E-8A36-D58F787D4197}" type="presParOf" srcId="{86B50F1F-54A0-4A46-BB6D-5DA26C80E344}" destId="{D48F848F-0661-43B9-B6DC-9FB12339741C}" srcOrd="4"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BC56FC-832D-4B29-841C-4FFBEC3893C9}" type="doc">
      <dgm:prSet loTypeId="urn:microsoft.com/office/officeart/2005/8/layout/cycle7" loCatId="cycle" qsTypeId="urn:microsoft.com/office/officeart/2005/8/quickstyle/3d1" qsCatId="3D" csTypeId="urn:microsoft.com/office/officeart/2005/8/colors/accent1_2" csCatId="accent1" phldr="1"/>
      <dgm:spPr/>
      <dgm:t>
        <a:bodyPr/>
        <a:lstStyle/>
        <a:p>
          <a:endParaRPr lang="ru-RU"/>
        </a:p>
      </dgm:t>
    </dgm:pt>
    <dgm:pt modelId="{0CD7C17B-EF67-494C-91A0-97AE9C66C9AD}">
      <dgm:prSet phldrT="[Текст]" custT="1"/>
      <dgm:spPr>
        <a:xfrm>
          <a:off x="1463733" y="-220124"/>
          <a:ext cx="2132905" cy="1266297"/>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ru-RU" sz="1400" b="1" i="1">
              <a:solidFill>
                <a:sysClr val="window" lastClr="FFFFFF"/>
              </a:solidFill>
              <a:latin typeface="Times New Roman" panose="02020603050405020304" pitchFamily="18" charset="0"/>
              <a:ea typeface="+mn-ea"/>
              <a:cs typeface="Times New Roman" panose="02020603050405020304" pitchFamily="18" charset="0"/>
            </a:rPr>
            <a:t>Макроэкономический субиндекс </a:t>
          </a:r>
          <a:r>
            <a:rPr lang="ru-RU" sz="1400" b="0" i="0">
              <a:solidFill>
                <a:sysClr val="window" lastClr="FFFFFF"/>
              </a:solidFill>
              <a:latin typeface="Times New Roman" panose="02020603050405020304" pitchFamily="18" charset="0"/>
              <a:ea typeface="+mn-ea"/>
              <a:cs typeface="Times New Roman" panose="02020603050405020304" pitchFamily="18" charset="0"/>
            </a:rPr>
            <a:t>отражает общую картину развития МСП в регионе</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7C2203CC-4CFB-4903-8CC2-8345635BB3D1}" type="parTrans" cxnId="{6D68BDE9-7422-45D5-9CB7-D415BFCD0362}">
      <dgm:prSet/>
      <dgm:spPr/>
      <dgm:t>
        <a:bodyPr/>
        <a:lstStyle/>
        <a:p>
          <a:pPr algn="ctr"/>
          <a:endParaRPr lang="ru-RU"/>
        </a:p>
      </dgm:t>
    </dgm:pt>
    <dgm:pt modelId="{8000D9B2-A2E9-4D12-8690-9DF7CE8C6F2E}" type="sibTrans" cxnId="{6D68BDE9-7422-45D5-9CB7-D415BFCD0362}">
      <dgm:prSet/>
      <dgm:spPr>
        <a:xfrm rot="3600000">
          <a:off x="2878873" y="1450678"/>
          <a:ext cx="668294" cy="290098"/>
        </a:xfrm>
        <a:prstGeom prst="lef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buNone/>
          </a:pPr>
          <a:endParaRPr lang="ru-RU">
            <a:solidFill>
              <a:sysClr val="window" lastClr="FFFFFF"/>
            </a:solidFill>
            <a:latin typeface="Calibri" panose="020F0502020204030204"/>
            <a:ea typeface="+mn-ea"/>
            <a:cs typeface="+mn-cs"/>
          </a:endParaRPr>
        </a:p>
      </dgm:t>
    </dgm:pt>
    <dgm:pt modelId="{280DC941-A623-4D97-9148-7905E22967FF}">
      <dgm:prSet phldrT="[Текст]"/>
      <dgm:spPr>
        <a:xfrm>
          <a:off x="2952027" y="2145283"/>
          <a:ext cx="1892819" cy="1275240"/>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ru-RU" b="1" i="1">
              <a:solidFill>
                <a:sysClr val="window" lastClr="FFFFFF"/>
              </a:solidFill>
              <a:latin typeface="Times New Roman" panose="02020603050405020304" pitchFamily="18" charset="0"/>
              <a:ea typeface="+mn-ea"/>
              <a:cs typeface="Times New Roman" panose="02020603050405020304" pitchFamily="18" charset="0"/>
            </a:rPr>
            <a:t>Экспертный субиндекс </a:t>
          </a:r>
          <a:r>
            <a:rPr lang="ru-RU" b="0" i="0">
              <a:solidFill>
                <a:sysClr val="window" lastClr="FFFFFF"/>
              </a:solidFill>
              <a:latin typeface="Times New Roman" panose="02020603050405020304" pitchFamily="18" charset="0"/>
              <a:ea typeface="+mn-ea"/>
              <a:cs typeface="Times New Roman" panose="02020603050405020304" pitchFamily="18" charset="0"/>
            </a:rPr>
            <a:t>позволяет учесть субъективную оценку предпринимателей</a:t>
          </a:r>
          <a:endParaRPr lang="ru-RU">
            <a:solidFill>
              <a:sysClr val="window" lastClr="FFFFFF"/>
            </a:solidFill>
            <a:latin typeface="Times New Roman" panose="02020603050405020304" pitchFamily="18" charset="0"/>
            <a:ea typeface="+mn-ea"/>
            <a:cs typeface="Times New Roman" panose="02020603050405020304" pitchFamily="18" charset="0"/>
          </a:endParaRPr>
        </a:p>
      </dgm:t>
    </dgm:pt>
    <dgm:pt modelId="{894B5C9E-4039-4587-8730-34A3C9A7CF39}" type="parTrans" cxnId="{968C2CCD-CC8D-43FF-9677-EBEC9D7178DF}">
      <dgm:prSet/>
      <dgm:spPr/>
      <dgm:t>
        <a:bodyPr/>
        <a:lstStyle/>
        <a:p>
          <a:pPr algn="ctr"/>
          <a:endParaRPr lang="ru-RU"/>
        </a:p>
      </dgm:t>
    </dgm:pt>
    <dgm:pt modelId="{36593077-4FF6-45D7-A77D-59C5B60481B9}" type="sibTrans" cxnId="{968C2CCD-CC8D-43FF-9677-EBEC9D7178DF}">
      <dgm:prSet/>
      <dgm:spPr>
        <a:xfrm rot="10800000">
          <a:off x="2200195" y="2637854"/>
          <a:ext cx="668294" cy="290098"/>
        </a:xfrm>
        <a:prstGeom prst="lef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buNone/>
          </a:pPr>
          <a:endParaRPr lang="ru-RU">
            <a:solidFill>
              <a:sysClr val="window" lastClr="FFFFFF"/>
            </a:solidFill>
            <a:latin typeface="Calibri" panose="020F0502020204030204"/>
            <a:ea typeface="+mn-ea"/>
            <a:cs typeface="+mn-cs"/>
          </a:endParaRPr>
        </a:p>
      </dgm:t>
    </dgm:pt>
    <dgm:pt modelId="{F661B717-4096-45EE-B06C-AF4B1EA3EAE7}">
      <dgm:prSet phldrT="[Текст]" custT="1"/>
      <dgm:spPr>
        <a:xfrm>
          <a:off x="207212" y="2151466"/>
          <a:ext cx="1909446" cy="1262874"/>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ru-RU" sz="1400" b="1" i="1">
              <a:solidFill>
                <a:sysClr val="window" lastClr="FFFFFF"/>
              </a:solidFill>
              <a:latin typeface="Times New Roman" panose="02020603050405020304" pitchFamily="18" charset="0"/>
              <a:ea typeface="+mn-ea"/>
              <a:cs typeface="Times New Roman" panose="02020603050405020304" pitchFamily="18" charset="0"/>
            </a:rPr>
            <a:t>Частный субиндекс </a:t>
          </a:r>
          <a:r>
            <a:rPr lang="ru-RU" sz="1400" b="0" i="0">
              <a:solidFill>
                <a:sysClr val="window" lastClr="FFFFFF"/>
              </a:solidFill>
              <a:latin typeface="Times New Roman" panose="02020603050405020304" pitchFamily="18" charset="0"/>
              <a:ea typeface="+mn-ea"/>
              <a:cs typeface="Times New Roman" panose="02020603050405020304" pitchFamily="18" charset="0"/>
            </a:rPr>
            <a:t>фокусируется на конкретных результатах реализации программ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3DEA684-66E9-4890-B906-4896E9D00612}" type="parTrans" cxnId="{CEE29D4C-62D5-4CF2-B027-9BBBA01D1010}">
      <dgm:prSet/>
      <dgm:spPr/>
      <dgm:t>
        <a:bodyPr/>
        <a:lstStyle/>
        <a:p>
          <a:pPr algn="ctr"/>
          <a:endParaRPr lang="ru-RU"/>
        </a:p>
      </dgm:t>
    </dgm:pt>
    <dgm:pt modelId="{CA9262B9-C57F-4D7D-985F-9F06642ABE8B}" type="sibTrans" cxnId="{CEE29D4C-62D5-4CF2-B027-9BBBA01D1010}">
      <dgm:prSet/>
      <dgm:spPr>
        <a:xfrm rot="18000000">
          <a:off x="1511419" y="1453770"/>
          <a:ext cx="668294" cy="290098"/>
        </a:xfrm>
        <a:prstGeom prst="lef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buNone/>
          </a:pPr>
          <a:endParaRPr lang="ru-RU">
            <a:solidFill>
              <a:sysClr val="window" lastClr="FFFFFF"/>
            </a:solidFill>
            <a:latin typeface="Calibri" panose="020F0502020204030204"/>
            <a:ea typeface="+mn-ea"/>
            <a:cs typeface="+mn-cs"/>
          </a:endParaRPr>
        </a:p>
      </dgm:t>
    </dgm:pt>
    <dgm:pt modelId="{517833FB-4DAB-4253-B459-19D0AD38C709}" type="pres">
      <dgm:prSet presAssocID="{5FBC56FC-832D-4B29-841C-4FFBEC3893C9}" presName="Name0" presStyleCnt="0">
        <dgm:presLayoutVars>
          <dgm:dir/>
          <dgm:resizeHandles val="exact"/>
        </dgm:presLayoutVars>
      </dgm:prSet>
      <dgm:spPr/>
    </dgm:pt>
    <dgm:pt modelId="{BECA0839-FFF6-4299-9085-3EB740EF501F}" type="pres">
      <dgm:prSet presAssocID="{0CD7C17B-EF67-494C-91A0-97AE9C66C9AD}" presName="node" presStyleLbl="node1" presStyleIdx="0" presStyleCnt="3" custScaleX="128666" custScaleY="152777">
        <dgm:presLayoutVars>
          <dgm:bulletEnabled val="1"/>
        </dgm:presLayoutVars>
      </dgm:prSet>
      <dgm:spPr/>
    </dgm:pt>
    <dgm:pt modelId="{9B8D1AC0-25A8-4E3D-9751-5A8481A82456}" type="pres">
      <dgm:prSet presAssocID="{8000D9B2-A2E9-4D12-8690-9DF7CE8C6F2E}" presName="sibTrans" presStyleLbl="sibTrans2D1" presStyleIdx="0" presStyleCnt="3"/>
      <dgm:spPr/>
    </dgm:pt>
    <dgm:pt modelId="{435CFFAB-190A-4F28-AF8D-F3D66355D1EC}" type="pres">
      <dgm:prSet presAssocID="{8000D9B2-A2E9-4D12-8690-9DF7CE8C6F2E}" presName="connectorText" presStyleLbl="sibTrans2D1" presStyleIdx="0" presStyleCnt="3"/>
      <dgm:spPr/>
    </dgm:pt>
    <dgm:pt modelId="{46973D19-A42F-42ED-B050-45C76367EC58}" type="pres">
      <dgm:prSet presAssocID="{280DC941-A623-4D97-9148-7905E22967FF}" presName="node" presStyleLbl="node1" presStyleIdx="1" presStyleCnt="3" custScaleX="114183" custScaleY="153856">
        <dgm:presLayoutVars>
          <dgm:bulletEnabled val="1"/>
        </dgm:presLayoutVars>
      </dgm:prSet>
      <dgm:spPr/>
    </dgm:pt>
    <dgm:pt modelId="{FC5F6682-3A0E-4886-8848-E58C14C88911}" type="pres">
      <dgm:prSet presAssocID="{36593077-4FF6-45D7-A77D-59C5B60481B9}" presName="sibTrans" presStyleLbl="sibTrans2D1" presStyleIdx="1" presStyleCnt="3"/>
      <dgm:spPr/>
    </dgm:pt>
    <dgm:pt modelId="{7A598936-28DF-4076-AB85-136D4EE77CF6}" type="pres">
      <dgm:prSet presAssocID="{36593077-4FF6-45D7-A77D-59C5B60481B9}" presName="connectorText" presStyleLbl="sibTrans2D1" presStyleIdx="1" presStyleCnt="3"/>
      <dgm:spPr/>
    </dgm:pt>
    <dgm:pt modelId="{5238D6E1-1239-4E22-8A40-3455E8EF4323}" type="pres">
      <dgm:prSet presAssocID="{F661B717-4096-45EE-B06C-AF4B1EA3EAE7}" presName="node" presStyleLbl="node1" presStyleIdx="2" presStyleCnt="3" custScaleX="115186" custScaleY="152364">
        <dgm:presLayoutVars>
          <dgm:bulletEnabled val="1"/>
        </dgm:presLayoutVars>
      </dgm:prSet>
      <dgm:spPr/>
    </dgm:pt>
    <dgm:pt modelId="{E36AFEE0-8412-4828-B6A2-C4479B4FA77B}" type="pres">
      <dgm:prSet presAssocID="{CA9262B9-C57F-4D7D-985F-9F06642ABE8B}" presName="sibTrans" presStyleLbl="sibTrans2D1" presStyleIdx="2" presStyleCnt="3"/>
      <dgm:spPr/>
    </dgm:pt>
    <dgm:pt modelId="{61FE28CA-0885-4CF8-8143-9070ED8C678D}" type="pres">
      <dgm:prSet presAssocID="{CA9262B9-C57F-4D7D-985F-9F06642ABE8B}" presName="connectorText" presStyleLbl="sibTrans2D1" presStyleIdx="2" presStyleCnt="3"/>
      <dgm:spPr/>
    </dgm:pt>
  </dgm:ptLst>
  <dgm:cxnLst>
    <dgm:cxn modelId="{0BA8740D-ADD9-49BE-879E-64B8E40796F8}" type="presOf" srcId="{CA9262B9-C57F-4D7D-985F-9F06642ABE8B}" destId="{E36AFEE0-8412-4828-B6A2-C4479B4FA77B}" srcOrd="0" destOrd="0" presId="urn:microsoft.com/office/officeart/2005/8/layout/cycle7"/>
    <dgm:cxn modelId="{B21F5B12-88B1-4AD2-8727-1DB33427490C}" type="presOf" srcId="{8000D9B2-A2E9-4D12-8690-9DF7CE8C6F2E}" destId="{435CFFAB-190A-4F28-AF8D-F3D66355D1EC}" srcOrd="1" destOrd="0" presId="urn:microsoft.com/office/officeart/2005/8/layout/cycle7"/>
    <dgm:cxn modelId="{09B00F2D-45B7-4F6B-914B-877155898CBB}" type="presOf" srcId="{0CD7C17B-EF67-494C-91A0-97AE9C66C9AD}" destId="{BECA0839-FFF6-4299-9085-3EB740EF501F}" srcOrd="0" destOrd="0" presId="urn:microsoft.com/office/officeart/2005/8/layout/cycle7"/>
    <dgm:cxn modelId="{0847B948-E56E-43DC-845F-ADB1F32A3506}" type="presOf" srcId="{280DC941-A623-4D97-9148-7905E22967FF}" destId="{46973D19-A42F-42ED-B050-45C76367EC58}" srcOrd="0" destOrd="0" presId="urn:microsoft.com/office/officeart/2005/8/layout/cycle7"/>
    <dgm:cxn modelId="{CEE29D4C-62D5-4CF2-B027-9BBBA01D1010}" srcId="{5FBC56FC-832D-4B29-841C-4FFBEC3893C9}" destId="{F661B717-4096-45EE-B06C-AF4B1EA3EAE7}" srcOrd="2" destOrd="0" parTransId="{33DEA684-66E9-4890-B906-4896E9D00612}" sibTransId="{CA9262B9-C57F-4D7D-985F-9F06642ABE8B}"/>
    <dgm:cxn modelId="{8483CD6D-1790-4A02-8930-534F3A67E0FD}" type="presOf" srcId="{36593077-4FF6-45D7-A77D-59C5B60481B9}" destId="{7A598936-28DF-4076-AB85-136D4EE77CF6}" srcOrd="1" destOrd="0" presId="urn:microsoft.com/office/officeart/2005/8/layout/cycle7"/>
    <dgm:cxn modelId="{02959857-F7A5-4F61-8474-BBB6DED62249}" type="presOf" srcId="{5FBC56FC-832D-4B29-841C-4FFBEC3893C9}" destId="{517833FB-4DAB-4253-B459-19D0AD38C709}" srcOrd="0" destOrd="0" presId="urn:microsoft.com/office/officeart/2005/8/layout/cycle7"/>
    <dgm:cxn modelId="{25A8BA9F-48C1-4D41-85E0-2DCA8C8F485A}" type="presOf" srcId="{F661B717-4096-45EE-B06C-AF4B1EA3EAE7}" destId="{5238D6E1-1239-4E22-8A40-3455E8EF4323}" srcOrd="0" destOrd="0" presId="urn:microsoft.com/office/officeart/2005/8/layout/cycle7"/>
    <dgm:cxn modelId="{968C2CCD-CC8D-43FF-9677-EBEC9D7178DF}" srcId="{5FBC56FC-832D-4B29-841C-4FFBEC3893C9}" destId="{280DC941-A623-4D97-9148-7905E22967FF}" srcOrd="1" destOrd="0" parTransId="{894B5C9E-4039-4587-8730-34A3C9A7CF39}" sibTransId="{36593077-4FF6-45D7-A77D-59C5B60481B9}"/>
    <dgm:cxn modelId="{927E1CD2-8968-4185-A06B-4CB9269F3BE8}" type="presOf" srcId="{36593077-4FF6-45D7-A77D-59C5B60481B9}" destId="{FC5F6682-3A0E-4886-8848-E58C14C88911}" srcOrd="0" destOrd="0" presId="urn:microsoft.com/office/officeart/2005/8/layout/cycle7"/>
    <dgm:cxn modelId="{3BC990E0-8551-4D7F-9FC6-6A5ADDA94078}" type="presOf" srcId="{8000D9B2-A2E9-4D12-8690-9DF7CE8C6F2E}" destId="{9B8D1AC0-25A8-4E3D-9751-5A8481A82456}" srcOrd="0" destOrd="0" presId="urn:microsoft.com/office/officeart/2005/8/layout/cycle7"/>
    <dgm:cxn modelId="{6D68BDE9-7422-45D5-9CB7-D415BFCD0362}" srcId="{5FBC56FC-832D-4B29-841C-4FFBEC3893C9}" destId="{0CD7C17B-EF67-494C-91A0-97AE9C66C9AD}" srcOrd="0" destOrd="0" parTransId="{7C2203CC-4CFB-4903-8CC2-8345635BB3D1}" sibTransId="{8000D9B2-A2E9-4D12-8690-9DF7CE8C6F2E}"/>
    <dgm:cxn modelId="{9FFC95F5-8976-49BC-AF39-03F215997D03}" type="presOf" srcId="{CA9262B9-C57F-4D7D-985F-9F06642ABE8B}" destId="{61FE28CA-0885-4CF8-8143-9070ED8C678D}" srcOrd="1" destOrd="0" presId="urn:microsoft.com/office/officeart/2005/8/layout/cycle7"/>
    <dgm:cxn modelId="{40815354-3874-47D9-ABD5-3EE5180BE766}" type="presParOf" srcId="{517833FB-4DAB-4253-B459-19D0AD38C709}" destId="{BECA0839-FFF6-4299-9085-3EB740EF501F}" srcOrd="0" destOrd="0" presId="urn:microsoft.com/office/officeart/2005/8/layout/cycle7"/>
    <dgm:cxn modelId="{CC5DF2F0-B71C-47AB-8F0F-F6E9BF21F6AD}" type="presParOf" srcId="{517833FB-4DAB-4253-B459-19D0AD38C709}" destId="{9B8D1AC0-25A8-4E3D-9751-5A8481A82456}" srcOrd="1" destOrd="0" presId="urn:microsoft.com/office/officeart/2005/8/layout/cycle7"/>
    <dgm:cxn modelId="{1F4FBDF1-B58F-4409-AB56-79F114D32389}" type="presParOf" srcId="{9B8D1AC0-25A8-4E3D-9751-5A8481A82456}" destId="{435CFFAB-190A-4F28-AF8D-F3D66355D1EC}" srcOrd="0" destOrd="0" presId="urn:microsoft.com/office/officeart/2005/8/layout/cycle7"/>
    <dgm:cxn modelId="{D441B2F2-6F57-428B-8C24-24CB77D885CE}" type="presParOf" srcId="{517833FB-4DAB-4253-B459-19D0AD38C709}" destId="{46973D19-A42F-42ED-B050-45C76367EC58}" srcOrd="2" destOrd="0" presId="urn:microsoft.com/office/officeart/2005/8/layout/cycle7"/>
    <dgm:cxn modelId="{4A9A6E47-BEF2-4A48-AF79-320AC1189523}" type="presParOf" srcId="{517833FB-4DAB-4253-B459-19D0AD38C709}" destId="{FC5F6682-3A0E-4886-8848-E58C14C88911}" srcOrd="3" destOrd="0" presId="urn:microsoft.com/office/officeart/2005/8/layout/cycle7"/>
    <dgm:cxn modelId="{2CE69C45-9B02-4559-A769-D4FCB1F56E05}" type="presParOf" srcId="{FC5F6682-3A0E-4886-8848-E58C14C88911}" destId="{7A598936-28DF-4076-AB85-136D4EE77CF6}" srcOrd="0" destOrd="0" presId="urn:microsoft.com/office/officeart/2005/8/layout/cycle7"/>
    <dgm:cxn modelId="{D6CBA876-9980-459E-B58B-0D50C00617D1}" type="presParOf" srcId="{517833FB-4DAB-4253-B459-19D0AD38C709}" destId="{5238D6E1-1239-4E22-8A40-3455E8EF4323}" srcOrd="4" destOrd="0" presId="urn:microsoft.com/office/officeart/2005/8/layout/cycle7"/>
    <dgm:cxn modelId="{D7113477-B060-4977-A0D4-871A38B7BF36}" type="presParOf" srcId="{517833FB-4DAB-4253-B459-19D0AD38C709}" destId="{E36AFEE0-8412-4828-B6A2-C4479B4FA77B}" srcOrd="5" destOrd="0" presId="urn:microsoft.com/office/officeart/2005/8/layout/cycle7"/>
    <dgm:cxn modelId="{E8361A2E-C789-4476-BFBA-A3163854DCC1}" type="presParOf" srcId="{E36AFEE0-8412-4828-B6A2-C4479B4FA77B}" destId="{61FE28CA-0885-4CF8-8143-9070ED8C678D}" srcOrd="0" destOrd="0" presId="urn:microsoft.com/office/officeart/2005/8/layout/cycle7"/>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F35DFDA-79BD-44C8-A887-88F0DD539588}" type="doc">
      <dgm:prSet loTypeId="urn:microsoft.com/office/officeart/2005/8/layout/process1" loCatId="process" qsTypeId="urn:microsoft.com/office/officeart/2005/8/quickstyle/simple1" qsCatId="simple" csTypeId="urn:microsoft.com/office/officeart/2005/8/colors/accent1_2" csCatId="accent1" phldr="1"/>
      <dgm:spPr/>
    </dgm:pt>
    <dgm:pt modelId="{97091C85-8BE0-4F3B-83A2-592380DC373D}">
      <dgm:prSet phldrT="[Текст]" custT="1"/>
      <dgm:spPr>
        <a:xfrm>
          <a:off x="5034" y="265749"/>
          <a:ext cx="1328933" cy="105346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a:solidFill>
                <a:sysClr val="window" lastClr="FFFFFF"/>
              </a:solidFill>
              <a:latin typeface="Times New Roman" panose="02020603050405020304" pitchFamily="18" charset="0"/>
              <a:ea typeface="+mn-ea"/>
              <a:cs typeface="Times New Roman" panose="02020603050405020304" pitchFamily="18" charset="0"/>
            </a:rPr>
            <a:t>Собрать статистические данные по каждому показателю</a:t>
          </a:r>
        </a:p>
      </dgm:t>
    </dgm:pt>
    <dgm:pt modelId="{0E6320D3-6E6B-4DA1-9533-FA9D1102273D}" type="parTrans" cxnId="{E8CE244F-9DB9-4215-9AD9-E4B3E72BD965}">
      <dgm:prSet/>
      <dgm:spPr/>
      <dgm:t>
        <a:bodyPr/>
        <a:lstStyle/>
        <a:p>
          <a:endParaRPr lang="ru-RU"/>
        </a:p>
      </dgm:t>
    </dgm:pt>
    <dgm:pt modelId="{C5305413-CB13-4A42-BCF9-A8B2CB8AEAC5}" type="sibTrans" cxnId="{E8CE244F-9DB9-4215-9AD9-E4B3E72BD965}">
      <dgm:prSet/>
      <dgm:spPr>
        <a:xfrm>
          <a:off x="1429461" y="674068"/>
          <a:ext cx="202445" cy="23682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ru-RU">
            <a:solidFill>
              <a:sysClr val="window" lastClr="FFFFFF"/>
            </a:solidFill>
            <a:latin typeface="Calibri" panose="020F0502020204030204"/>
            <a:ea typeface="+mn-ea"/>
            <a:cs typeface="+mn-cs"/>
          </a:endParaRPr>
        </a:p>
      </dgm:t>
    </dgm:pt>
    <dgm:pt modelId="{E2669B61-D1EA-4811-AF52-C033D9E68E43}">
      <dgm:prSet phldrT="[Текст]" custT="1"/>
      <dgm:spPr>
        <a:xfrm>
          <a:off x="3437543" y="272029"/>
          <a:ext cx="1320482" cy="104090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100">
              <a:solidFill>
                <a:sysClr val="window" lastClr="FFFFFF"/>
              </a:solidFill>
              <a:latin typeface="Times New Roman" panose="02020603050405020304" pitchFamily="18" charset="0"/>
              <a:ea typeface="+mn-ea"/>
              <a:cs typeface="Times New Roman" panose="02020603050405020304" pitchFamily="18" charset="0"/>
            </a:rPr>
            <a:t>Проанализировать результаты по каждому субиндексу</a:t>
          </a:r>
        </a:p>
      </dgm:t>
    </dgm:pt>
    <dgm:pt modelId="{9902C3A2-DAB5-44E0-9788-CAFE55F4138F}" type="parTrans" cxnId="{CBD195A2-879A-4452-8DCA-AD9A614263AF}">
      <dgm:prSet/>
      <dgm:spPr/>
      <dgm:t>
        <a:bodyPr/>
        <a:lstStyle/>
        <a:p>
          <a:endParaRPr lang="ru-RU"/>
        </a:p>
      </dgm:t>
    </dgm:pt>
    <dgm:pt modelId="{4C9DC020-1F75-43CC-A978-2BFB391780F5}" type="sibTrans" cxnId="{CBD195A2-879A-4452-8DCA-AD9A614263AF}">
      <dgm:prSet/>
      <dgm:spPr>
        <a:xfrm>
          <a:off x="4853519" y="674068"/>
          <a:ext cx="202445" cy="23682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ru-RU">
            <a:solidFill>
              <a:sysClr val="window" lastClr="FFFFFF"/>
            </a:solidFill>
            <a:latin typeface="Calibri" panose="020F0502020204030204"/>
            <a:ea typeface="+mn-ea"/>
            <a:cs typeface="+mn-cs"/>
          </a:endParaRPr>
        </a:p>
      </dgm:t>
    </dgm:pt>
    <dgm:pt modelId="{838B7D69-1367-40B2-97B3-D2CEBBEFADD2}">
      <dgm:prSet phldrT="[Текст]" custT="1"/>
      <dgm:spPr>
        <a:xfrm>
          <a:off x="5139999" y="209828"/>
          <a:ext cx="1446266" cy="1165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 lastClr="FFFFFF"/>
              </a:solidFill>
              <a:latin typeface="Times New Roman" panose="02020603050405020304" pitchFamily="18" charset="0"/>
              <a:ea typeface="+mn-ea"/>
              <a:cs typeface="Times New Roman" panose="02020603050405020304" pitchFamily="18" charset="0"/>
            </a:rPr>
            <a:t>Сформировать общий интегральный показатель путем суммирования взвешенных значений субиндексов</a:t>
          </a:r>
        </a:p>
      </dgm:t>
    </dgm:pt>
    <dgm:pt modelId="{6D6A74FC-C9F7-49F8-A0B9-A56232E14ED0}" type="parTrans" cxnId="{531BA228-68F1-441F-B394-DB36964FEC4A}">
      <dgm:prSet/>
      <dgm:spPr/>
      <dgm:t>
        <a:bodyPr/>
        <a:lstStyle/>
        <a:p>
          <a:endParaRPr lang="ru-RU"/>
        </a:p>
      </dgm:t>
    </dgm:pt>
    <dgm:pt modelId="{400B3777-B1F9-4C54-BDA7-F8A7AE8C8380}" type="sibTrans" cxnId="{531BA228-68F1-441F-B394-DB36964FEC4A}">
      <dgm:prSet/>
      <dgm:spPr/>
      <dgm:t>
        <a:bodyPr/>
        <a:lstStyle/>
        <a:p>
          <a:endParaRPr lang="ru-RU"/>
        </a:p>
      </dgm:t>
    </dgm:pt>
    <dgm:pt modelId="{A63DD7B2-6911-4FD2-9AE9-97C1D399CA61}">
      <dgm:prSet custT="1"/>
      <dgm:spPr>
        <a:xfrm>
          <a:off x="1715941" y="298261"/>
          <a:ext cx="1339628" cy="9884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400">
              <a:solidFill>
                <a:sysClr val="window" lastClr="FFFFFF"/>
              </a:solidFill>
              <a:latin typeface="Times New Roman" panose="02020603050405020304" pitchFamily="18" charset="0"/>
              <a:ea typeface="+mn-ea"/>
              <a:cs typeface="Times New Roman" panose="02020603050405020304" pitchFamily="18" charset="0"/>
            </a:rPr>
            <a:t>Нормализовать значения показателей</a:t>
          </a:r>
        </a:p>
      </dgm:t>
    </dgm:pt>
    <dgm:pt modelId="{537084E1-9DAB-41E9-BEB2-FCEB95EF8527}" type="parTrans" cxnId="{FF8E3BE7-F588-4224-B4C0-D3F65434A1B5}">
      <dgm:prSet/>
      <dgm:spPr/>
      <dgm:t>
        <a:bodyPr/>
        <a:lstStyle/>
        <a:p>
          <a:endParaRPr lang="ru-RU"/>
        </a:p>
      </dgm:t>
    </dgm:pt>
    <dgm:pt modelId="{FCBEE8D1-1AC4-4DE5-A71F-50F0E2F58C1C}" type="sibTrans" cxnId="{FF8E3BE7-F588-4224-B4C0-D3F65434A1B5}">
      <dgm:prSet/>
      <dgm:spPr>
        <a:xfrm>
          <a:off x="3151063" y="674068"/>
          <a:ext cx="202445" cy="23682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ru-RU">
            <a:solidFill>
              <a:sysClr val="window" lastClr="FFFFFF"/>
            </a:solidFill>
            <a:latin typeface="Calibri" panose="020F0502020204030204"/>
            <a:ea typeface="+mn-ea"/>
            <a:cs typeface="+mn-cs"/>
          </a:endParaRPr>
        </a:p>
      </dgm:t>
    </dgm:pt>
    <dgm:pt modelId="{47373555-1654-466B-8632-02FC844B8D8A}" type="pres">
      <dgm:prSet presAssocID="{BF35DFDA-79BD-44C8-A887-88F0DD539588}" presName="Name0" presStyleCnt="0">
        <dgm:presLayoutVars>
          <dgm:dir/>
          <dgm:resizeHandles val="exact"/>
        </dgm:presLayoutVars>
      </dgm:prSet>
      <dgm:spPr/>
    </dgm:pt>
    <dgm:pt modelId="{BEA43EAA-311B-4810-8804-3F90D9F5A43C}" type="pres">
      <dgm:prSet presAssocID="{97091C85-8BE0-4F3B-83A2-592380DC373D}" presName="node" presStyleLbl="node1" presStyleIdx="0" presStyleCnt="4" custScaleX="139165" custScaleY="108630">
        <dgm:presLayoutVars>
          <dgm:bulletEnabled val="1"/>
        </dgm:presLayoutVars>
      </dgm:prSet>
      <dgm:spPr/>
    </dgm:pt>
    <dgm:pt modelId="{382137C1-F1B5-4B7E-850F-0C4B77F045F1}" type="pres">
      <dgm:prSet presAssocID="{C5305413-CB13-4A42-BCF9-A8B2CB8AEAC5}" presName="sibTrans" presStyleLbl="sibTrans2D1" presStyleIdx="0" presStyleCnt="3"/>
      <dgm:spPr/>
    </dgm:pt>
    <dgm:pt modelId="{279AB2AA-1E58-4493-B491-BF181FA595AF}" type="pres">
      <dgm:prSet presAssocID="{C5305413-CB13-4A42-BCF9-A8B2CB8AEAC5}" presName="connectorText" presStyleLbl="sibTrans2D1" presStyleIdx="0" presStyleCnt="3"/>
      <dgm:spPr/>
    </dgm:pt>
    <dgm:pt modelId="{87DD8F2A-381E-4DA7-BA7B-0673EE7C4419}" type="pres">
      <dgm:prSet presAssocID="{A63DD7B2-6911-4FD2-9AE9-97C1D399CA61}" presName="node" presStyleLbl="node1" presStyleIdx="1" presStyleCnt="4" custScaleX="140285" custScaleY="101925">
        <dgm:presLayoutVars>
          <dgm:bulletEnabled val="1"/>
        </dgm:presLayoutVars>
      </dgm:prSet>
      <dgm:spPr/>
    </dgm:pt>
    <dgm:pt modelId="{5B1993CF-B802-49E3-B79D-040E6F2F0EB5}" type="pres">
      <dgm:prSet presAssocID="{FCBEE8D1-1AC4-4DE5-A71F-50F0E2F58C1C}" presName="sibTrans" presStyleLbl="sibTrans2D1" presStyleIdx="1" presStyleCnt="3"/>
      <dgm:spPr/>
    </dgm:pt>
    <dgm:pt modelId="{EA3BCC87-914C-4556-A929-23E6DAE57930}" type="pres">
      <dgm:prSet presAssocID="{FCBEE8D1-1AC4-4DE5-A71F-50F0E2F58C1C}" presName="connectorText" presStyleLbl="sibTrans2D1" presStyleIdx="1" presStyleCnt="3"/>
      <dgm:spPr/>
    </dgm:pt>
    <dgm:pt modelId="{5F343D70-2B61-40DA-AAEC-0D5E23CFA733}" type="pres">
      <dgm:prSet presAssocID="{E2669B61-D1EA-4811-AF52-C033D9E68E43}" presName="node" presStyleLbl="node1" presStyleIdx="2" presStyleCnt="4" custScaleX="138280" custScaleY="107335">
        <dgm:presLayoutVars>
          <dgm:bulletEnabled val="1"/>
        </dgm:presLayoutVars>
      </dgm:prSet>
      <dgm:spPr/>
    </dgm:pt>
    <dgm:pt modelId="{608F8A9D-327C-4E6F-8FAE-D4E8D0459B2E}" type="pres">
      <dgm:prSet presAssocID="{4C9DC020-1F75-43CC-A978-2BFB391780F5}" presName="sibTrans" presStyleLbl="sibTrans2D1" presStyleIdx="2" presStyleCnt="3"/>
      <dgm:spPr/>
    </dgm:pt>
    <dgm:pt modelId="{FD352854-5066-487D-9C70-A837FA372665}" type="pres">
      <dgm:prSet presAssocID="{4C9DC020-1F75-43CC-A978-2BFB391780F5}" presName="connectorText" presStyleLbl="sibTrans2D1" presStyleIdx="2" presStyleCnt="3"/>
      <dgm:spPr/>
    </dgm:pt>
    <dgm:pt modelId="{B00777CE-F47C-48BE-A581-AF6539708576}" type="pres">
      <dgm:prSet presAssocID="{838B7D69-1367-40B2-97B3-D2CEBBEFADD2}" presName="node" presStyleLbl="node1" presStyleIdx="3" presStyleCnt="4" custScaleX="151452" custScaleY="120163">
        <dgm:presLayoutVars>
          <dgm:bulletEnabled val="1"/>
        </dgm:presLayoutVars>
      </dgm:prSet>
      <dgm:spPr/>
    </dgm:pt>
  </dgm:ptLst>
  <dgm:cxnLst>
    <dgm:cxn modelId="{2AC19200-B015-4EDD-8A92-6EA400BA7E91}" type="presOf" srcId="{FCBEE8D1-1AC4-4DE5-A71F-50F0E2F58C1C}" destId="{EA3BCC87-914C-4556-A929-23E6DAE57930}" srcOrd="1" destOrd="0" presId="urn:microsoft.com/office/officeart/2005/8/layout/process1"/>
    <dgm:cxn modelId="{B9A28B09-E4B5-49B0-B993-54C344D60A30}" type="presOf" srcId="{4C9DC020-1F75-43CC-A978-2BFB391780F5}" destId="{608F8A9D-327C-4E6F-8FAE-D4E8D0459B2E}" srcOrd="0" destOrd="0" presId="urn:microsoft.com/office/officeart/2005/8/layout/process1"/>
    <dgm:cxn modelId="{CF543324-81BD-4D8C-ABB2-73900CFDC111}" type="presOf" srcId="{FCBEE8D1-1AC4-4DE5-A71F-50F0E2F58C1C}" destId="{5B1993CF-B802-49E3-B79D-040E6F2F0EB5}" srcOrd="0" destOrd="0" presId="urn:microsoft.com/office/officeart/2005/8/layout/process1"/>
    <dgm:cxn modelId="{531BA228-68F1-441F-B394-DB36964FEC4A}" srcId="{BF35DFDA-79BD-44C8-A887-88F0DD539588}" destId="{838B7D69-1367-40B2-97B3-D2CEBBEFADD2}" srcOrd="3" destOrd="0" parTransId="{6D6A74FC-C9F7-49F8-A0B9-A56232E14ED0}" sibTransId="{400B3777-B1F9-4C54-BDA7-F8A7AE8C8380}"/>
    <dgm:cxn modelId="{1952043C-1B85-4648-8310-AD5E61A8D7D4}" type="presOf" srcId="{C5305413-CB13-4A42-BCF9-A8B2CB8AEAC5}" destId="{382137C1-F1B5-4B7E-850F-0C4B77F045F1}" srcOrd="0" destOrd="0" presId="urn:microsoft.com/office/officeart/2005/8/layout/process1"/>
    <dgm:cxn modelId="{E8CE244F-9DB9-4215-9AD9-E4B3E72BD965}" srcId="{BF35DFDA-79BD-44C8-A887-88F0DD539588}" destId="{97091C85-8BE0-4F3B-83A2-592380DC373D}" srcOrd="0" destOrd="0" parTransId="{0E6320D3-6E6B-4DA1-9533-FA9D1102273D}" sibTransId="{C5305413-CB13-4A42-BCF9-A8B2CB8AEAC5}"/>
    <dgm:cxn modelId="{570F8F56-D1F7-4192-A7AF-C9CCB68669D6}" type="presOf" srcId="{97091C85-8BE0-4F3B-83A2-592380DC373D}" destId="{BEA43EAA-311B-4810-8804-3F90D9F5A43C}" srcOrd="0" destOrd="0" presId="urn:microsoft.com/office/officeart/2005/8/layout/process1"/>
    <dgm:cxn modelId="{859BC976-1801-405A-9EF6-EDAC4DB2140E}" type="presOf" srcId="{BF35DFDA-79BD-44C8-A887-88F0DD539588}" destId="{47373555-1654-466B-8632-02FC844B8D8A}" srcOrd="0" destOrd="0" presId="urn:microsoft.com/office/officeart/2005/8/layout/process1"/>
    <dgm:cxn modelId="{2E3EF187-75C6-418F-A08E-4385A40C2978}" type="presOf" srcId="{838B7D69-1367-40B2-97B3-D2CEBBEFADD2}" destId="{B00777CE-F47C-48BE-A581-AF6539708576}" srcOrd="0" destOrd="0" presId="urn:microsoft.com/office/officeart/2005/8/layout/process1"/>
    <dgm:cxn modelId="{EA03319E-FDAB-4383-9704-BA976C8463DB}" type="presOf" srcId="{A63DD7B2-6911-4FD2-9AE9-97C1D399CA61}" destId="{87DD8F2A-381E-4DA7-BA7B-0673EE7C4419}" srcOrd="0" destOrd="0" presId="urn:microsoft.com/office/officeart/2005/8/layout/process1"/>
    <dgm:cxn modelId="{CBD195A2-879A-4452-8DCA-AD9A614263AF}" srcId="{BF35DFDA-79BD-44C8-A887-88F0DD539588}" destId="{E2669B61-D1EA-4811-AF52-C033D9E68E43}" srcOrd="2" destOrd="0" parTransId="{9902C3A2-DAB5-44E0-9788-CAFE55F4138F}" sibTransId="{4C9DC020-1F75-43CC-A978-2BFB391780F5}"/>
    <dgm:cxn modelId="{8C0CC6A6-954A-4BF8-A749-BB4EDC2F3F93}" type="presOf" srcId="{4C9DC020-1F75-43CC-A978-2BFB391780F5}" destId="{FD352854-5066-487D-9C70-A837FA372665}" srcOrd="1" destOrd="0" presId="urn:microsoft.com/office/officeart/2005/8/layout/process1"/>
    <dgm:cxn modelId="{D8F947BC-7B1E-46F8-A78B-7C0BB368EF11}" type="presOf" srcId="{E2669B61-D1EA-4811-AF52-C033D9E68E43}" destId="{5F343D70-2B61-40DA-AAEC-0D5E23CFA733}" srcOrd="0" destOrd="0" presId="urn:microsoft.com/office/officeart/2005/8/layout/process1"/>
    <dgm:cxn modelId="{19F2DCCD-BB65-4791-9432-0C95899ACFA2}" type="presOf" srcId="{C5305413-CB13-4A42-BCF9-A8B2CB8AEAC5}" destId="{279AB2AA-1E58-4493-B491-BF181FA595AF}" srcOrd="1" destOrd="0" presId="urn:microsoft.com/office/officeart/2005/8/layout/process1"/>
    <dgm:cxn modelId="{FF8E3BE7-F588-4224-B4C0-D3F65434A1B5}" srcId="{BF35DFDA-79BD-44C8-A887-88F0DD539588}" destId="{A63DD7B2-6911-4FD2-9AE9-97C1D399CA61}" srcOrd="1" destOrd="0" parTransId="{537084E1-9DAB-41E9-BEB2-FCEB95EF8527}" sibTransId="{FCBEE8D1-1AC4-4DE5-A71F-50F0E2F58C1C}"/>
    <dgm:cxn modelId="{45B6584A-73A0-4C1D-807A-D881515C8594}" type="presParOf" srcId="{47373555-1654-466B-8632-02FC844B8D8A}" destId="{BEA43EAA-311B-4810-8804-3F90D9F5A43C}" srcOrd="0" destOrd="0" presId="urn:microsoft.com/office/officeart/2005/8/layout/process1"/>
    <dgm:cxn modelId="{60E59D27-29F2-4451-B3E0-4A2D669E430D}" type="presParOf" srcId="{47373555-1654-466B-8632-02FC844B8D8A}" destId="{382137C1-F1B5-4B7E-850F-0C4B77F045F1}" srcOrd="1" destOrd="0" presId="urn:microsoft.com/office/officeart/2005/8/layout/process1"/>
    <dgm:cxn modelId="{6FCDCB5C-029A-4E7C-A6A3-235BB3F6B816}" type="presParOf" srcId="{382137C1-F1B5-4B7E-850F-0C4B77F045F1}" destId="{279AB2AA-1E58-4493-B491-BF181FA595AF}" srcOrd="0" destOrd="0" presId="urn:microsoft.com/office/officeart/2005/8/layout/process1"/>
    <dgm:cxn modelId="{C5B48DC2-2A76-4312-8AEF-F0AA1145DEA7}" type="presParOf" srcId="{47373555-1654-466B-8632-02FC844B8D8A}" destId="{87DD8F2A-381E-4DA7-BA7B-0673EE7C4419}" srcOrd="2" destOrd="0" presId="urn:microsoft.com/office/officeart/2005/8/layout/process1"/>
    <dgm:cxn modelId="{47F8E7BD-1A1A-4D5E-B7CE-8DCA3974CB51}" type="presParOf" srcId="{47373555-1654-466B-8632-02FC844B8D8A}" destId="{5B1993CF-B802-49E3-B79D-040E6F2F0EB5}" srcOrd="3" destOrd="0" presId="urn:microsoft.com/office/officeart/2005/8/layout/process1"/>
    <dgm:cxn modelId="{22CDB109-C15D-4563-B887-F37999A47BF4}" type="presParOf" srcId="{5B1993CF-B802-49E3-B79D-040E6F2F0EB5}" destId="{EA3BCC87-914C-4556-A929-23E6DAE57930}" srcOrd="0" destOrd="0" presId="urn:microsoft.com/office/officeart/2005/8/layout/process1"/>
    <dgm:cxn modelId="{64EF5090-14B9-4400-8700-653EB8D76ED3}" type="presParOf" srcId="{47373555-1654-466B-8632-02FC844B8D8A}" destId="{5F343D70-2B61-40DA-AAEC-0D5E23CFA733}" srcOrd="4" destOrd="0" presId="urn:microsoft.com/office/officeart/2005/8/layout/process1"/>
    <dgm:cxn modelId="{2B3AE237-D8D4-439B-BA7F-411ADB963433}" type="presParOf" srcId="{47373555-1654-466B-8632-02FC844B8D8A}" destId="{608F8A9D-327C-4E6F-8FAE-D4E8D0459B2E}" srcOrd="5" destOrd="0" presId="urn:microsoft.com/office/officeart/2005/8/layout/process1"/>
    <dgm:cxn modelId="{D9BCA4F9-6C05-4648-B201-4F67CFE3BB95}" type="presParOf" srcId="{608F8A9D-327C-4E6F-8FAE-D4E8D0459B2E}" destId="{FD352854-5066-487D-9C70-A837FA372665}" srcOrd="0" destOrd="0" presId="urn:microsoft.com/office/officeart/2005/8/layout/process1"/>
    <dgm:cxn modelId="{49A4C3B8-CE71-40BB-85B8-33DC18FDA9F4}" type="presParOf" srcId="{47373555-1654-466B-8632-02FC844B8D8A}" destId="{B00777CE-F47C-48BE-A581-AF6539708576}" srcOrd="6"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0CE8FC-928A-4E7C-BEE4-4832B0DC6833}">
      <dsp:nvSpPr>
        <dsp:cNvPr id="0" name=""/>
        <dsp:cNvSpPr/>
      </dsp:nvSpPr>
      <dsp:spPr>
        <a:xfrm>
          <a:off x="5577" y="126335"/>
          <a:ext cx="2081211" cy="913188"/>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solidFill>
                <a:sysClr val="window" lastClr="FFFFFF"/>
              </a:solidFill>
              <a:latin typeface="Times New Roman" panose="02020603050405020304" pitchFamily="18" charset="0"/>
              <a:ea typeface="+mn-ea"/>
              <a:cs typeface="Times New Roman" panose="02020603050405020304" pitchFamily="18" charset="0"/>
            </a:rPr>
            <a:t>Макроэкономический </a:t>
          </a:r>
          <a:br>
            <a:rPr lang="en-US" sz="1600" kern="1200">
              <a:solidFill>
                <a:sysClr val="window" lastClr="FFFFFF"/>
              </a:solidFill>
              <a:latin typeface="Times New Roman" panose="02020603050405020304" pitchFamily="18" charset="0"/>
              <a:ea typeface="+mn-ea"/>
              <a:cs typeface="Times New Roman" panose="02020603050405020304" pitchFamily="18" charset="0"/>
            </a:rPr>
          </a:br>
          <a:r>
            <a:rPr lang="ru-RU" sz="1600" kern="1200">
              <a:solidFill>
                <a:sysClr val="window" lastClr="FFFFFF"/>
              </a:solidFill>
              <a:latin typeface="Times New Roman" panose="02020603050405020304" pitchFamily="18" charset="0"/>
              <a:ea typeface="+mn-ea"/>
              <a:cs typeface="Times New Roman" panose="02020603050405020304" pitchFamily="18" charset="0"/>
            </a:rPr>
            <a:t>субиндекс</a:t>
          </a:r>
        </a:p>
      </dsp:txBody>
      <dsp:txXfrm>
        <a:off x="32323" y="153081"/>
        <a:ext cx="2027719" cy="859696"/>
      </dsp:txXfrm>
    </dsp:sp>
    <dsp:sp modelId="{902FA1AC-E6EA-4C1D-9CF4-14C11985E33D}">
      <dsp:nvSpPr>
        <dsp:cNvPr id="0" name=""/>
        <dsp:cNvSpPr/>
      </dsp:nvSpPr>
      <dsp:spPr>
        <a:xfrm>
          <a:off x="2202719" y="439177"/>
          <a:ext cx="245770" cy="287505"/>
        </a:xfrm>
        <a:prstGeom prs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RU" sz="1200" kern="1200">
            <a:solidFill>
              <a:sysClr val="window" lastClr="FFFFFF"/>
            </a:solidFill>
            <a:latin typeface="Calibri" panose="020F0502020204030204"/>
            <a:ea typeface="+mn-ea"/>
            <a:cs typeface="+mn-cs"/>
          </a:endParaRPr>
        </a:p>
      </dsp:txBody>
      <dsp:txXfrm>
        <a:off x="2202719" y="496678"/>
        <a:ext cx="172039" cy="172503"/>
      </dsp:txXfrm>
    </dsp:sp>
    <dsp:sp modelId="{F7B3FF66-950D-4D98-AA41-91A06FEF0F99}">
      <dsp:nvSpPr>
        <dsp:cNvPr id="0" name=""/>
        <dsp:cNvSpPr/>
      </dsp:nvSpPr>
      <dsp:spPr>
        <a:xfrm>
          <a:off x="2550507" y="161123"/>
          <a:ext cx="1589242" cy="843612"/>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solidFill>
                <a:sysClr val="window" lastClr="FFFFFF"/>
              </a:solidFill>
              <a:latin typeface="Times New Roman" panose="02020603050405020304" pitchFamily="18" charset="0"/>
              <a:ea typeface="+mn-ea"/>
              <a:cs typeface="Times New Roman" panose="02020603050405020304" pitchFamily="18" charset="0"/>
            </a:rPr>
            <a:t>Экспертный субиндекс</a:t>
          </a:r>
        </a:p>
      </dsp:txBody>
      <dsp:txXfrm>
        <a:off x="2575216" y="185832"/>
        <a:ext cx="1539824" cy="794194"/>
      </dsp:txXfrm>
    </dsp:sp>
    <dsp:sp modelId="{E8FC4E66-D1D4-42C1-AC2A-4D9C6C8B9C90}">
      <dsp:nvSpPr>
        <dsp:cNvPr id="0" name=""/>
        <dsp:cNvSpPr/>
      </dsp:nvSpPr>
      <dsp:spPr>
        <a:xfrm rot="21573115">
          <a:off x="4257069" y="431072"/>
          <a:ext cx="248734" cy="287505"/>
        </a:xfrm>
        <a:prstGeom prs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RU" sz="1200" kern="1200">
            <a:solidFill>
              <a:sysClr val="window" lastClr="FFFFFF"/>
            </a:solidFill>
            <a:latin typeface="Calibri" panose="020F0502020204030204"/>
            <a:ea typeface="+mn-ea"/>
            <a:cs typeface="+mn-cs"/>
          </a:endParaRPr>
        </a:p>
      </dsp:txBody>
      <dsp:txXfrm>
        <a:off x="4257070" y="488865"/>
        <a:ext cx="174114" cy="172503"/>
      </dsp:txXfrm>
    </dsp:sp>
    <dsp:sp modelId="{D48F848F-0661-43B9-B6DC-9FB12339741C}">
      <dsp:nvSpPr>
        <dsp:cNvPr id="0" name=""/>
        <dsp:cNvSpPr/>
      </dsp:nvSpPr>
      <dsp:spPr>
        <a:xfrm>
          <a:off x="4609045" y="142190"/>
          <a:ext cx="1159294" cy="852642"/>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ru-RU" sz="1600" kern="1200">
              <a:solidFill>
                <a:sysClr val="window" lastClr="FFFFFF"/>
              </a:solidFill>
              <a:latin typeface="Times New Roman" panose="02020603050405020304" pitchFamily="18" charset="0"/>
              <a:ea typeface="+mn-ea"/>
              <a:cs typeface="Times New Roman" panose="02020603050405020304" pitchFamily="18" charset="0"/>
            </a:rPr>
            <a:t>Частный субиндекс</a:t>
          </a:r>
        </a:p>
      </dsp:txBody>
      <dsp:txXfrm>
        <a:off x="4634018" y="167163"/>
        <a:ext cx="1109348" cy="8026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CA0839-FFF6-4299-9085-3EB740EF501F}">
      <dsp:nvSpPr>
        <dsp:cNvPr id="0" name=""/>
        <dsp:cNvSpPr/>
      </dsp:nvSpPr>
      <dsp:spPr>
        <a:xfrm>
          <a:off x="1463733" y="-220124"/>
          <a:ext cx="2132905" cy="1266297"/>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i="1" kern="1200">
              <a:solidFill>
                <a:sysClr val="window" lastClr="FFFFFF"/>
              </a:solidFill>
              <a:latin typeface="Times New Roman" panose="02020603050405020304" pitchFamily="18" charset="0"/>
              <a:ea typeface="+mn-ea"/>
              <a:cs typeface="Times New Roman" panose="02020603050405020304" pitchFamily="18" charset="0"/>
            </a:rPr>
            <a:t>Макроэкономический субиндекс </a:t>
          </a:r>
          <a:r>
            <a:rPr lang="ru-RU" sz="1400" b="0" i="0" kern="1200">
              <a:solidFill>
                <a:sysClr val="window" lastClr="FFFFFF"/>
              </a:solidFill>
              <a:latin typeface="Times New Roman" panose="02020603050405020304" pitchFamily="18" charset="0"/>
              <a:ea typeface="+mn-ea"/>
              <a:cs typeface="Times New Roman" panose="02020603050405020304" pitchFamily="18" charset="0"/>
            </a:rPr>
            <a:t>отражает общую картину развития МСП в регионе</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500822" y="-183035"/>
        <a:ext cx="2058727" cy="1192119"/>
      </dsp:txXfrm>
    </dsp:sp>
    <dsp:sp modelId="{9B8D1AC0-25A8-4E3D-9751-5A8481A82456}">
      <dsp:nvSpPr>
        <dsp:cNvPr id="0" name=""/>
        <dsp:cNvSpPr/>
      </dsp:nvSpPr>
      <dsp:spPr>
        <a:xfrm rot="3600000">
          <a:off x="2878873" y="1450678"/>
          <a:ext cx="668294" cy="290098"/>
        </a:xfrm>
        <a:prstGeom prst="lef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 lastClr="FFFFFF"/>
            </a:solidFill>
            <a:latin typeface="Calibri" panose="020F0502020204030204"/>
            <a:ea typeface="+mn-ea"/>
            <a:cs typeface="+mn-cs"/>
          </a:endParaRPr>
        </a:p>
      </dsp:txBody>
      <dsp:txXfrm>
        <a:off x="2965902" y="1508698"/>
        <a:ext cx="494236" cy="174058"/>
      </dsp:txXfrm>
    </dsp:sp>
    <dsp:sp modelId="{46973D19-A42F-42ED-B050-45C76367EC58}">
      <dsp:nvSpPr>
        <dsp:cNvPr id="0" name=""/>
        <dsp:cNvSpPr/>
      </dsp:nvSpPr>
      <dsp:spPr>
        <a:xfrm>
          <a:off x="2952027" y="2145283"/>
          <a:ext cx="1892819" cy="1275240"/>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i="1" kern="1200">
              <a:solidFill>
                <a:sysClr val="window" lastClr="FFFFFF"/>
              </a:solidFill>
              <a:latin typeface="Times New Roman" panose="02020603050405020304" pitchFamily="18" charset="0"/>
              <a:ea typeface="+mn-ea"/>
              <a:cs typeface="Times New Roman" panose="02020603050405020304" pitchFamily="18" charset="0"/>
            </a:rPr>
            <a:t>Экспертный субиндекс </a:t>
          </a:r>
          <a:r>
            <a:rPr lang="ru-RU" sz="1400" b="0" i="0" kern="1200">
              <a:solidFill>
                <a:sysClr val="window" lastClr="FFFFFF"/>
              </a:solidFill>
              <a:latin typeface="Times New Roman" panose="02020603050405020304" pitchFamily="18" charset="0"/>
              <a:ea typeface="+mn-ea"/>
              <a:cs typeface="Times New Roman" panose="02020603050405020304" pitchFamily="18" charset="0"/>
            </a:rPr>
            <a:t>позволяет учесть субъективную оценку предпринимателей</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89378" y="2182634"/>
        <a:ext cx="1818117" cy="1200538"/>
      </dsp:txXfrm>
    </dsp:sp>
    <dsp:sp modelId="{FC5F6682-3A0E-4886-8848-E58C14C88911}">
      <dsp:nvSpPr>
        <dsp:cNvPr id="0" name=""/>
        <dsp:cNvSpPr/>
      </dsp:nvSpPr>
      <dsp:spPr>
        <a:xfrm rot="10800000">
          <a:off x="2200195" y="2637854"/>
          <a:ext cx="668294" cy="290098"/>
        </a:xfrm>
        <a:prstGeom prst="lef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 lastClr="FFFFFF"/>
            </a:solidFill>
            <a:latin typeface="Calibri" panose="020F0502020204030204"/>
            <a:ea typeface="+mn-ea"/>
            <a:cs typeface="+mn-cs"/>
          </a:endParaRPr>
        </a:p>
      </dsp:txBody>
      <dsp:txXfrm rot="10800000">
        <a:off x="2287224" y="2695874"/>
        <a:ext cx="494236" cy="174058"/>
      </dsp:txXfrm>
    </dsp:sp>
    <dsp:sp modelId="{5238D6E1-1239-4E22-8A40-3455E8EF4323}">
      <dsp:nvSpPr>
        <dsp:cNvPr id="0" name=""/>
        <dsp:cNvSpPr/>
      </dsp:nvSpPr>
      <dsp:spPr>
        <a:xfrm>
          <a:off x="207212" y="2151466"/>
          <a:ext cx="1909446" cy="1262874"/>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i="1" kern="1200">
              <a:solidFill>
                <a:sysClr val="window" lastClr="FFFFFF"/>
              </a:solidFill>
              <a:latin typeface="Times New Roman" panose="02020603050405020304" pitchFamily="18" charset="0"/>
              <a:ea typeface="+mn-ea"/>
              <a:cs typeface="Times New Roman" panose="02020603050405020304" pitchFamily="18" charset="0"/>
            </a:rPr>
            <a:t>Частный субиндекс </a:t>
          </a:r>
          <a:r>
            <a:rPr lang="ru-RU" sz="1400" b="0" i="0" kern="1200">
              <a:solidFill>
                <a:sysClr val="window" lastClr="FFFFFF"/>
              </a:solidFill>
              <a:latin typeface="Times New Roman" panose="02020603050405020304" pitchFamily="18" charset="0"/>
              <a:ea typeface="+mn-ea"/>
              <a:cs typeface="Times New Roman" panose="02020603050405020304" pitchFamily="18" charset="0"/>
            </a:rPr>
            <a:t>фокусируется на конкретных результатах реализации программ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44200" y="2188454"/>
        <a:ext cx="1835470" cy="1188898"/>
      </dsp:txXfrm>
    </dsp:sp>
    <dsp:sp modelId="{E36AFEE0-8412-4828-B6A2-C4479B4FA77B}">
      <dsp:nvSpPr>
        <dsp:cNvPr id="0" name=""/>
        <dsp:cNvSpPr/>
      </dsp:nvSpPr>
      <dsp:spPr>
        <a:xfrm rot="18000000">
          <a:off x="1511419" y="1453770"/>
          <a:ext cx="668294" cy="290098"/>
        </a:xfrm>
        <a:prstGeom prst="leftRightArrow">
          <a:avLst>
            <a:gd name="adj1" fmla="val 60000"/>
            <a:gd name="adj2" fmla="val 50000"/>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 lastClr="FFFFFF"/>
            </a:solidFill>
            <a:latin typeface="Calibri" panose="020F0502020204030204"/>
            <a:ea typeface="+mn-ea"/>
            <a:cs typeface="+mn-cs"/>
          </a:endParaRPr>
        </a:p>
      </dsp:txBody>
      <dsp:txXfrm>
        <a:off x="1598448" y="1511790"/>
        <a:ext cx="494236" cy="1740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A43EAA-311B-4810-8804-3F90D9F5A43C}">
      <dsp:nvSpPr>
        <dsp:cNvPr id="0" name=""/>
        <dsp:cNvSpPr/>
      </dsp:nvSpPr>
      <dsp:spPr>
        <a:xfrm>
          <a:off x="5034" y="265749"/>
          <a:ext cx="1328933" cy="105346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Собрать статистические данные по каждому показателю</a:t>
          </a:r>
        </a:p>
      </dsp:txBody>
      <dsp:txXfrm>
        <a:off x="35889" y="296604"/>
        <a:ext cx="1267223" cy="991750"/>
      </dsp:txXfrm>
    </dsp:sp>
    <dsp:sp modelId="{382137C1-F1B5-4B7E-850F-0C4B77F045F1}">
      <dsp:nvSpPr>
        <dsp:cNvPr id="0" name=""/>
        <dsp:cNvSpPr/>
      </dsp:nvSpPr>
      <dsp:spPr>
        <a:xfrm>
          <a:off x="1429461" y="674068"/>
          <a:ext cx="202445" cy="23682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29461" y="721433"/>
        <a:ext cx="141712" cy="142093"/>
      </dsp:txXfrm>
    </dsp:sp>
    <dsp:sp modelId="{87DD8F2A-381E-4DA7-BA7B-0673EE7C4419}">
      <dsp:nvSpPr>
        <dsp:cNvPr id="0" name=""/>
        <dsp:cNvSpPr/>
      </dsp:nvSpPr>
      <dsp:spPr>
        <a:xfrm>
          <a:off x="1715941" y="298261"/>
          <a:ext cx="1339628" cy="9884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 lastClr="FFFFFF"/>
              </a:solidFill>
              <a:latin typeface="Times New Roman" panose="02020603050405020304" pitchFamily="18" charset="0"/>
              <a:ea typeface="+mn-ea"/>
              <a:cs typeface="Times New Roman" panose="02020603050405020304" pitchFamily="18" charset="0"/>
            </a:rPr>
            <a:t>Нормализовать значения показателей</a:t>
          </a:r>
        </a:p>
      </dsp:txBody>
      <dsp:txXfrm>
        <a:off x="1744891" y="327211"/>
        <a:ext cx="1281728" cy="930537"/>
      </dsp:txXfrm>
    </dsp:sp>
    <dsp:sp modelId="{5B1993CF-B802-49E3-B79D-040E6F2F0EB5}">
      <dsp:nvSpPr>
        <dsp:cNvPr id="0" name=""/>
        <dsp:cNvSpPr/>
      </dsp:nvSpPr>
      <dsp:spPr>
        <a:xfrm>
          <a:off x="3151063" y="674068"/>
          <a:ext cx="202445" cy="23682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151063" y="721433"/>
        <a:ext cx="141712" cy="142093"/>
      </dsp:txXfrm>
    </dsp:sp>
    <dsp:sp modelId="{5F343D70-2B61-40DA-AAEC-0D5E23CFA733}">
      <dsp:nvSpPr>
        <dsp:cNvPr id="0" name=""/>
        <dsp:cNvSpPr/>
      </dsp:nvSpPr>
      <dsp:spPr>
        <a:xfrm>
          <a:off x="3437543" y="272029"/>
          <a:ext cx="1320482" cy="104090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 lastClr="FFFFFF"/>
              </a:solidFill>
              <a:latin typeface="Times New Roman" panose="02020603050405020304" pitchFamily="18" charset="0"/>
              <a:ea typeface="+mn-ea"/>
              <a:cs typeface="Times New Roman" panose="02020603050405020304" pitchFamily="18" charset="0"/>
            </a:rPr>
            <a:t>Проанализировать результаты по каждому субиндексу</a:t>
          </a:r>
        </a:p>
      </dsp:txBody>
      <dsp:txXfrm>
        <a:off x="3468030" y="302516"/>
        <a:ext cx="1259508" cy="979927"/>
      </dsp:txXfrm>
    </dsp:sp>
    <dsp:sp modelId="{608F8A9D-327C-4E6F-8FAE-D4E8D0459B2E}">
      <dsp:nvSpPr>
        <dsp:cNvPr id="0" name=""/>
        <dsp:cNvSpPr/>
      </dsp:nvSpPr>
      <dsp:spPr>
        <a:xfrm>
          <a:off x="4853519" y="674068"/>
          <a:ext cx="202445" cy="23682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4853519" y="721433"/>
        <a:ext cx="141712" cy="142093"/>
      </dsp:txXfrm>
    </dsp:sp>
    <dsp:sp modelId="{B00777CE-F47C-48BE-A581-AF6539708576}">
      <dsp:nvSpPr>
        <dsp:cNvPr id="0" name=""/>
        <dsp:cNvSpPr/>
      </dsp:nvSpPr>
      <dsp:spPr>
        <a:xfrm>
          <a:off x="5139999" y="209828"/>
          <a:ext cx="1446266" cy="1165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solidFill>
                <a:sysClr val="window" lastClr="FFFFFF"/>
              </a:solidFill>
              <a:latin typeface="Times New Roman" panose="02020603050405020304" pitchFamily="18" charset="0"/>
              <a:ea typeface="+mn-ea"/>
              <a:cs typeface="Times New Roman" panose="02020603050405020304" pitchFamily="18" charset="0"/>
            </a:rPr>
            <a:t>Сформировать общий интегральный показатель путем суммирования взвешенных значений субиндексов</a:t>
          </a:r>
        </a:p>
      </dsp:txBody>
      <dsp:txXfrm>
        <a:off x="5174130" y="243959"/>
        <a:ext cx="1378004" cy="10970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D26D-C3FF-441D-BDCB-ADEBF425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8028</Words>
  <Characters>45766</Characters>
  <Application>Microsoft Office Word</Application>
  <DocSecurity>0</DocSecurity>
  <Lines>381</Lines>
  <Paragraphs>107</Paragraphs>
  <ScaleCrop>false</ScaleCrop>
  <Company/>
  <LinksUpToDate>false</LinksUpToDate>
  <CharactersWithSpaces>53687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fjdfklg dkfl</dc:creator>
  <cp:keywords/>
  <dc:description/>
  <cp:lastModifiedBy>fjdfklg dkfl</cp:lastModifiedBy>
  <cp:revision>3</cp:revision>
  <dcterms:created xsi:type="dcterms:W3CDTF">2025-04-24T19:27:00Z</dcterms:created>
  <dcterms:modified xsi:type="dcterms:W3CDTF">2025-04-24T19:27:00Z</dcterms:modified>
</cp:coreProperties>
</file>