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C87DB88" w14:textId="77777777" w:rsidR="003565E9" w:rsidRDefault="003565E9" w:rsidP="003565E9">
      <w:pPr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Министерство просвещения Российской Федерации</w:t>
      </w:r>
    </w:p>
    <w:p w14:paraId="72FDB26A" w14:textId="77777777" w:rsidR="003565E9" w:rsidRDefault="003565E9" w:rsidP="003565E9">
      <w:pPr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МБОУ </w:t>
      </w:r>
      <w:proofErr w:type="gramStart"/>
      <w:r>
        <w:rPr>
          <w:rFonts w:ascii="Times New Roman" w:eastAsia="Times New Roman" w:hAnsi="Times New Roman" w:cs="Times New Roman"/>
          <w:sz w:val="28"/>
        </w:rPr>
        <w:t>« Средняя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школа </w:t>
      </w:r>
      <w:r w:rsidRPr="002C1A04">
        <w:rPr>
          <w:rFonts w:ascii="Times New Roman" w:eastAsia="Segoe UI Symbol" w:hAnsi="Times New Roman" w:cs="Times New Roman"/>
          <w:sz w:val="28"/>
        </w:rPr>
        <w:t>№</w:t>
      </w:r>
      <w:r w:rsidRPr="002C1A04">
        <w:rPr>
          <w:rFonts w:ascii="Times New Roman" w:eastAsia="Times New Roman" w:hAnsi="Times New Roman" w:cs="Times New Roman"/>
          <w:sz w:val="28"/>
        </w:rPr>
        <w:t xml:space="preserve"> 11»</w:t>
      </w:r>
      <w:r>
        <w:rPr>
          <w:rFonts w:ascii="Times New Roman" w:eastAsia="Times New Roman" w:hAnsi="Times New Roman" w:cs="Times New Roman"/>
          <w:sz w:val="28"/>
        </w:rPr>
        <w:t xml:space="preserve"> а. </w:t>
      </w:r>
      <w:proofErr w:type="spellStart"/>
      <w:r>
        <w:rPr>
          <w:rFonts w:ascii="Times New Roman" w:eastAsia="Times New Roman" w:hAnsi="Times New Roman" w:cs="Times New Roman"/>
          <w:sz w:val="28"/>
        </w:rPr>
        <w:t>Старобжегокай</w:t>
      </w:r>
      <w:proofErr w:type="spellEnd"/>
    </w:p>
    <w:p w14:paraId="09B28DB0" w14:textId="77777777" w:rsidR="003565E9" w:rsidRDefault="003565E9" w:rsidP="003565E9">
      <w:pPr>
        <w:jc w:val="center"/>
        <w:rPr>
          <w:rFonts w:ascii="Times New Roman" w:eastAsia="Times New Roman" w:hAnsi="Times New Roman" w:cs="Times New Roman"/>
          <w:sz w:val="28"/>
        </w:rPr>
      </w:pPr>
      <w:proofErr w:type="spellStart"/>
      <w:r>
        <w:rPr>
          <w:rFonts w:ascii="Times New Roman" w:eastAsia="Times New Roman" w:hAnsi="Times New Roman" w:cs="Times New Roman"/>
          <w:sz w:val="28"/>
        </w:rPr>
        <w:t>Тахтамукайского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района Республики Адыгея</w:t>
      </w:r>
    </w:p>
    <w:p w14:paraId="21F2521C" w14:textId="77777777" w:rsidR="003565E9" w:rsidRDefault="003565E9" w:rsidP="003565E9">
      <w:pPr>
        <w:jc w:val="center"/>
        <w:rPr>
          <w:rFonts w:ascii="Times New Roman" w:eastAsia="Times New Roman" w:hAnsi="Times New Roman" w:cs="Times New Roman"/>
          <w:sz w:val="28"/>
        </w:rPr>
      </w:pPr>
    </w:p>
    <w:p w14:paraId="6844C659" w14:textId="77777777" w:rsidR="003565E9" w:rsidRDefault="003565E9" w:rsidP="003565E9">
      <w:pPr>
        <w:jc w:val="center"/>
        <w:rPr>
          <w:rFonts w:ascii="Times New Roman" w:eastAsia="Times New Roman" w:hAnsi="Times New Roman" w:cs="Times New Roman"/>
          <w:sz w:val="28"/>
        </w:rPr>
      </w:pPr>
    </w:p>
    <w:p w14:paraId="317A3DCB" w14:textId="77777777" w:rsidR="003565E9" w:rsidRDefault="003565E9" w:rsidP="003565E9">
      <w:pPr>
        <w:jc w:val="center"/>
        <w:rPr>
          <w:rFonts w:ascii="Times New Roman" w:eastAsia="Times New Roman" w:hAnsi="Times New Roman" w:cs="Times New Roman"/>
          <w:sz w:val="28"/>
        </w:rPr>
      </w:pPr>
    </w:p>
    <w:p w14:paraId="39A15915" w14:textId="77777777" w:rsidR="003565E9" w:rsidRDefault="003565E9" w:rsidP="003565E9">
      <w:pPr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VII Международный конкурс сочинений 2024/2025 «С русским языком можно творить чудеса!»</w:t>
      </w:r>
    </w:p>
    <w:p w14:paraId="7DE34747" w14:textId="77777777" w:rsidR="003565E9" w:rsidRDefault="003565E9" w:rsidP="003565E9">
      <w:pPr>
        <w:jc w:val="center"/>
        <w:rPr>
          <w:rFonts w:ascii="Times New Roman" w:eastAsia="Times New Roman" w:hAnsi="Times New Roman" w:cs="Times New Roman"/>
          <w:sz w:val="28"/>
        </w:rPr>
      </w:pPr>
    </w:p>
    <w:p w14:paraId="13326808" w14:textId="77777777" w:rsidR="003565E9" w:rsidRDefault="003565E9" w:rsidP="003565E9">
      <w:pPr>
        <w:jc w:val="center"/>
        <w:rPr>
          <w:rFonts w:ascii="Times New Roman" w:eastAsia="Times New Roman" w:hAnsi="Times New Roman" w:cs="Times New Roman"/>
          <w:sz w:val="28"/>
        </w:rPr>
      </w:pPr>
    </w:p>
    <w:p w14:paraId="0FCDAA7D" w14:textId="77777777" w:rsidR="003565E9" w:rsidRDefault="003565E9" w:rsidP="003565E9">
      <w:pPr>
        <w:jc w:val="center"/>
        <w:rPr>
          <w:rFonts w:ascii="Times New Roman" w:eastAsia="Times New Roman" w:hAnsi="Times New Roman" w:cs="Times New Roman"/>
          <w:sz w:val="28"/>
        </w:rPr>
      </w:pPr>
    </w:p>
    <w:p w14:paraId="60123DFF" w14:textId="77777777" w:rsidR="003565E9" w:rsidRDefault="003565E9" w:rsidP="003565E9">
      <w:pPr>
        <w:jc w:val="center"/>
        <w:rPr>
          <w:rFonts w:ascii="Times New Roman" w:eastAsia="Times New Roman" w:hAnsi="Times New Roman" w:cs="Times New Roman"/>
          <w:sz w:val="28"/>
        </w:rPr>
      </w:pPr>
    </w:p>
    <w:p w14:paraId="36E14F81" w14:textId="77777777" w:rsidR="003565E9" w:rsidRPr="00B059A3" w:rsidRDefault="003565E9" w:rsidP="003565E9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059A3">
        <w:rPr>
          <w:rFonts w:ascii="Times New Roman" w:eastAsia="Times New Roman" w:hAnsi="Times New Roman" w:cs="Times New Roman"/>
          <w:sz w:val="28"/>
          <w:szCs w:val="28"/>
        </w:rPr>
        <w:t>Сочинение</w:t>
      </w:r>
    </w:p>
    <w:p w14:paraId="703E1FC6" w14:textId="1EDC6B3B" w:rsidR="003565E9" w:rsidRPr="003565E9" w:rsidRDefault="003565E9" w:rsidP="003565E9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 w:rsidRPr="003565E9">
        <w:rPr>
          <w:rFonts w:ascii="Times New Roman" w:eastAsia="Times New Roman" w:hAnsi="Times New Roman" w:cs="Times New Roman"/>
          <w:b/>
          <w:bCs/>
          <w:color w:val="5B5B5B"/>
          <w:sz w:val="40"/>
          <w:szCs w:val="40"/>
          <w:lang w:eastAsia="ru-RU"/>
        </w:rPr>
        <w:t>«</w:t>
      </w:r>
      <w:bookmarkStart w:id="0" w:name="_GoBack"/>
      <w:r w:rsidR="00643179">
        <w:rPr>
          <w:rFonts w:ascii="Times New Roman" w:hAnsi="Times New Roman" w:cs="Times New Roman"/>
          <w:b/>
          <w:sz w:val="40"/>
          <w:szCs w:val="40"/>
        </w:rPr>
        <w:t>Забвению не подлежит</w:t>
      </w:r>
      <w:r w:rsidRPr="003565E9">
        <w:rPr>
          <w:rFonts w:ascii="Times New Roman" w:hAnsi="Times New Roman" w:cs="Times New Roman"/>
          <w:b/>
          <w:sz w:val="40"/>
          <w:szCs w:val="40"/>
        </w:rPr>
        <w:t>.»</w:t>
      </w:r>
      <w:bookmarkEnd w:id="0"/>
    </w:p>
    <w:p w14:paraId="30B70356" w14:textId="77777777" w:rsidR="003565E9" w:rsidRDefault="003565E9" w:rsidP="003565E9">
      <w:pPr>
        <w:rPr>
          <w:rFonts w:ascii="Times New Roman" w:eastAsia="Times New Roman" w:hAnsi="Times New Roman" w:cs="Times New Roman"/>
          <w:sz w:val="28"/>
        </w:rPr>
      </w:pPr>
    </w:p>
    <w:p w14:paraId="7807C2C5" w14:textId="20C1DC50" w:rsidR="003565E9" w:rsidRDefault="003565E9" w:rsidP="003565E9">
      <w:pPr>
        <w:rPr>
          <w:rFonts w:ascii="Times New Roman" w:eastAsia="Times New Roman" w:hAnsi="Times New Roman" w:cs="Times New Roman"/>
          <w:sz w:val="28"/>
        </w:rPr>
      </w:pPr>
      <w:proofErr w:type="gramStart"/>
      <w:r>
        <w:rPr>
          <w:rFonts w:ascii="Times New Roman" w:eastAsia="Times New Roman" w:hAnsi="Times New Roman" w:cs="Times New Roman"/>
          <w:sz w:val="28"/>
        </w:rPr>
        <w:t xml:space="preserve">Выполнила:  </w:t>
      </w:r>
      <w:proofErr w:type="spellStart"/>
      <w:r w:rsidR="005A1AE7">
        <w:rPr>
          <w:rFonts w:ascii="Times New Roman" w:eastAsia="Times New Roman" w:hAnsi="Times New Roman" w:cs="Times New Roman"/>
          <w:sz w:val="28"/>
        </w:rPr>
        <w:t>Хадипаш</w:t>
      </w:r>
      <w:proofErr w:type="spellEnd"/>
      <w:proofErr w:type="gramEnd"/>
      <w:r w:rsidR="005A1AE7">
        <w:rPr>
          <w:rFonts w:ascii="Times New Roman" w:eastAsia="Times New Roman" w:hAnsi="Times New Roman" w:cs="Times New Roman"/>
          <w:sz w:val="28"/>
        </w:rPr>
        <w:t xml:space="preserve"> </w:t>
      </w:r>
      <w:proofErr w:type="spellStart"/>
      <w:r w:rsidR="005A1AE7">
        <w:rPr>
          <w:rFonts w:ascii="Times New Roman" w:eastAsia="Times New Roman" w:hAnsi="Times New Roman" w:cs="Times New Roman"/>
          <w:sz w:val="28"/>
        </w:rPr>
        <w:t>Еванжелина</w:t>
      </w:r>
      <w:proofErr w:type="spellEnd"/>
    </w:p>
    <w:p w14:paraId="5CC7F92C" w14:textId="5E8F77A8" w:rsidR="003565E9" w:rsidRDefault="003565E9" w:rsidP="003565E9">
      <w:pPr>
        <w:ind w:left="708" w:firstLine="708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Ученица </w:t>
      </w:r>
      <w:r w:rsidR="005A1AE7">
        <w:rPr>
          <w:rFonts w:ascii="Times New Roman" w:eastAsia="Times New Roman" w:hAnsi="Times New Roman" w:cs="Times New Roman"/>
          <w:sz w:val="28"/>
        </w:rPr>
        <w:t xml:space="preserve"> 8А </w:t>
      </w:r>
      <w:r>
        <w:rPr>
          <w:rFonts w:ascii="Times New Roman" w:eastAsia="Times New Roman" w:hAnsi="Times New Roman" w:cs="Times New Roman"/>
          <w:sz w:val="28"/>
        </w:rPr>
        <w:t>класса</w:t>
      </w:r>
    </w:p>
    <w:p w14:paraId="7EAF05B1" w14:textId="77777777" w:rsidR="003565E9" w:rsidRDefault="003565E9" w:rsidP="003565E9">
      <w:pPr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Руководитель: </w:t>
      </w:r>
      <w:proofErr w:type="spellStart"/>
      <w:proofErr w:type="gramStart"/>
      <w:r>
        <w:rPr>
          <w:rFonts w:ascii="Times New Roman" w:eastAsia="Times New Roman" w:hAnsi="Times New Roman" w:cs="Times New Roman"/>
          <w:sz w:val="28"/>
        </w:rPr>
        <w:t>Хуако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 </w:t>
      </w:r>
      <w:proofErr w:type="spellStart"/>
      <w:r>
        <w:rPr>
          <w:rFonts w:ascii="Times New Roman" w:eastAsia="Times New Roman" w:hAnsi="Times New Roman" w:cs="Times New Roman"/>
          <w:sz w:val="28"/>
        </w:rPr>
        <w:t>Мариет</w:t>
      </w:r>
      <w:proofErr w:type="spellEnd"/>
      <w:proofErr w:type="gramEnd"/>
      <w:r>
        <w:rPr>
          <w:rFonts w:ascii="Times New Roman" w:eastAsia="Times New Roman" w:hAnsi="Times New Roman" w:cs="Times New Roman"/>
          <w:sz w:val="28"/>
        </w:rPr>
        <w:t xml:space="preserve">  </w:t>
      </w:r>
      <w:proofErr w:type="spellStart"/>
      <w:r>
        <w:rPr>
          <w:rFonts w:ascii="Times New Roman" w:eastAsia="Times New Roman" w:hAnsi="Times New Roman" w:cs="Times New Roman"/>
          <w:sz w:val="28"/>
        </w:rPr>
        <w:t>Кушуковна</w:t>
      </w:r>
      <w:proofErr w:type="spellEnd"/>
    </w:p>
    <w:p w14:paraId="1B7A490B" w14:textId="77777777" w:rsidR="003565E9" w:rsidRDefault="003565E9" w:rsidP="003565E9">
      <w:pPr>
        <w:ind w:left="1416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учитель русского языка и литературы</w:t>
      </w:r>
    </w:p>
    <w:p w14:paraId="3D50FAA5" w14:textId="77777777" w:rsidR="003565E9" w:rsidRDefault="003565E9" w:rsidP="003565E9">
      <w:pPr>
        <w:rPr>
          <w:rFonts w:ascii="Times New Roman" w:eastAsia="Times New Roman" w:hAnsi="Times New Roman" w:cs="Times New Roman"/>
          <w:sz w:val="28"/>
        </w:rPr>
      </w:pPr>
    </w:p>
    <w:p w14:paraId="66AC6900" w14:textId="77777777" w:rsidR="003565E9" w:rsidRDefault="003565E9" w:rsidP="003565E9">
      <w:pPr>
        <w:rPr>
          <w:rFonts w:ascii="Times New Roman" w:eastAsia="Times New Roman" w:hAnsi="Times New Roman" w:cs="Times New Roman"/>
          <w:sz w:val="28"/>
        </w:rPr>
      </w:pPr>
    </w:p>
    <w:p w14:paraId="7F4515C3" w14:textId="77777777" w:rsidR="003565E9" w:rsidRDefault="003565E9" w:rsidP="003565E9">
      <w:pPr>
        <w:rPr>
          <w:rFonts w:ascii="Times New Roman" w:eastAsia="Times New Roman" w:hAnsi="Times New Roman" w:cs="Times New Roman"/>
          <w:sz w:val="28"/>
        </w:rPr>
      </w:pPr>
    </w:p>
    <w:p w14:paraId="1860E835" w14:textId="77777777" w:rsidR="003565E9" w:rsidRDefault="003565E9" w:rsidP="003565E9">
      <w:pPr>
        <w:rPr>
          <w:rFonts w:ascii="Times New Roman" w:eastAsia="Times New Roman" w:hAnsi="Times New Roman" w:cs="Times New Roman"/>
          <w:sz w:val="28"/>
        </w:rPr>
      </w:pPr>
    </w:p>
    <w:p w14:paraId="58B8F139" w14:textId="77777777" w:rsidR="003565E9" w:rsidRDefault="003565E9" w:rsidP="003565E9">
      <w:pPr>
        <w:rPr>
          <w:rFonts w:ascii="Times New Roman" w:eastAsia="Times New Roman" w:hAnsi="Times New Roman" w:cs="Times New Roman"/>
          <w:sz w:val="28"/>
        </w:rPr>
      </w:pPr>
    </w:p>
    <w:p w14:paraId="69B6CBF7" w14:textId="4CC98334" w:rsidR="00537C21" w:rsidRPr="003565E9" w:rsidRDefault="003565E9" w:rsidP="003565E9">
      <w:pPr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2024-2025 учебный год</w:t>
      </w:r>
    </w:p>
    <w:p w14:paraId="24BBAF14" w14:textId="77777777" w:rsidR="00537C21" w:rsidRPr="001B1984" w:rsidRDefault="00537C21" w:rsidP="003565E9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4A4A4A"/>
          <w:sz w:val="28"/>
          <w:szCs w:val="28"/>
          <w:lang w:eastAsia="ru-RU"/>
        </w:rPr>
      </w:pPr>
      <w:r w:rsidRPr="001B1984">
        <w:rPr>
          <w:rFonts w:ascii="Times New Roman" w:eastAsia="Times New Roman" w:hAnsi="Times New Roman" w:cs="Times New Roman"/>
          <w:color w:val="4A4A4A"/>
          <w:sz w:val="28"/>
          <w:szCs w:val="28"/>
          <w:lang w:eastAsia="ru-RU"/>
        </w:rPr>
        <w:t>День Победы – священная дата для нашей страны. Мы помним о страшной войне, навязанной нам фашистскими захватчиками, и о подвиге народа, вставшего на защиту Родины. Великая Отечественная война 1941-1945 годов – трагическая страница нашей истории, и забывать о ней мы не имеем права.</w:t>
      </w:r>
    </w:p>
    <w:p w14:paraId="4F385EC4" w14:textId="77777777" w:rsidR="00537C21" w:rsidRPr="001B1984" w:rsidRDefault="00537C21" w:rsidP="003565E9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4A4A4A"/>
          <w:sz w:val="28"/>
          <w:szCs w:val="28"/>
          <w:lang w:eastAsia="ru-RU"/>
        </w:rPr>
      </w:pPr>
      <w:r w:rsidRPr="001B1984">
        <w:rPr>
          <w:rFonts w:ascii="Times New Roman" w:eastAsia="Times New Roman" w:hAnsi="Times New Roman" w:cs="Times New Roman"/>
          <w:color w:val="4A4A4A"/>
          <w:sz w:val="28"/>
          <w:szCs w:val="28"/>
          <w:lang w:eastAsia="ru-RU"/>
        </w:rPr>
        <w:lastRenderedPageBreak/>
        <w:t>Одной из самых болезненных тем войны остается геноцид мирного населения. Эта трагедия нашла отражение в произведениях литературы, музыки, изобразительного искусства, театра и кино. Участники войны, ставшие писателями, художниками и режиссерами, стремились донести до будущих поколений правду о пережитом.</w:t>
      </w:r>
    </w:p>
    <w:p w14:paraId="40987080" w14:textId="77777777" w:rsidR="00537C21" w:rsidRPr="001B1984" w:rsidRDefault="00537C21" w:rsidP="003565E9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4A4A4A"/>
          <w:sz w:val="28"/>
          <w:szCs w:val="28"/>
          <w:lang w:eastAsia="ru-RU"/>
        </w:rPr>
      </w:pPr>
      <w:r w:rsidRPr="001B1984">
        <w:rPr>
          <w:rFonts w:ascii="Times New Roman" w:eastAsia="Times New Roman" w:hAnsi="Times New Roman" w:cs="Times New Roman"/>
          <w:color w:val="4A4A4A"/>
          <w:sz w:val="28"/>
          <w:szCs w:val="28"/>
          <w:lang w:eastAsia="ru-RU"/>
        </w:rPr>
        <w:t>В повести "Судьба человека" Михаил Шолохов показал несгибаемую волю и мужество русского солдата. Андрей Соколов, прошедший через плен и потерю близких, не сломался под гнетом обстоятельств, оставшись настоящим героем своей страны.</w:t>
      </w:r>
    </w:p>
    <w:p w14:paraId="3320BC89" w14:textId="77777777" w:rsidR="00537C21" w:rsidRPr="001B1984" w:rsidRDefault="00537C21" w:rsidP="003565E9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4A4A4A"/>
          <w:sz w:val="28"/>
          <w:szCs w:val="28"/>
          <w:lang w:eastAsia="ru-RU"/>
        </w:rPr>
      </w:pPr>
      <w:r w:rsidRPr="001B1984">
        <w:rPr>
          <w:rFonts w:ascii="Times New Roman" w:eastAsia="Times New Roman" w:hAnsi="Times New Roman" w:cs="Times New Roman"/>
          <w:color w:val="4A4A4A"/>
          <w:sz w:val="28"/>
          <w:szCs w:val="28"/>
          <w:lang w:eastAsia="ru-RU"/>
        </w:rPr>
        <w:t xml:space="preserve">Ирландский писатель Джон </w:t>
      </w:r>
      <w:proofErr w:type="spellStart"/>
      <w:r w:rsidRPr="001B1984">
        <w:rPr>
          <w:rFonts w:ascii="Times New Roman" w:eastAsia="Times New Roman" w:hAnsi="Times New Roman" w:cs="Times New Roman"/>
          <w:color w:val="4A4A4A"/>
          <w:sz w:val="28"/>
          <w:szCs w:val="28"/>
          <w:lang w:eastAsia="ru-RU"/>
        </w:rPr>
        <w:t>Бойн</w:t>
      </w:r>
      <w:proofErr w:type="spellEnd"/>
      <w:r w:rsidRPr="001B1984">
        <w:rPr>
          <w:rFonts w:ascii="Times New Roman" w:eastAsia="Times New Roman" w:hAnsi="Times New Roman" w:cs="Times New Roman"/>
          <w:color w:val="4A4A4A"/>
          <w:sz w:val="28"/>
          <w:szCs w:val="28"/>
          <w:lang w:eastAsia="ru-RU"/>
        </w:rPr>
        <w:t xml:space="preserve"> в романе "Мальчик в полосатой пижаме" исследует геноцид, проводимый нацистами по расовому и национальному признакам. Глазами немецкого мальчика Бруно, семья которого разделяет идеологию Рейха, мы видим ужасающую картину концлагеря. Дружба Бруно с еврейским мальчиком </w:t>
      </w:r>
      <w:proofErr w:type="spellStart"/>
      <w:r w:rsidRPr="001B1984">
        <w:rPr>
          <w:rFonts w:ascii="Times New Roman" w:eastAsia="Times New Roman" w:hAnsi="Times New Roman" w:cs="Times New Roman"/>
          <w:color w:val="4A4A4A"/>
          <w:sz w:val="28"/>
          <w:szCs w:val="28"/>
          <w:lang w:eastAsia="ru-RU"/>
        </w:rPr>
        <w:t>Шмулем</w:t>
      </w:r>
      <w:proofErr w:type="spellEnd"/>
      <w:r w:rsidRPr="001B1984">
        <w:rPr>
          <w:rFonts w:ascii="Times New Roman" w:eastAsia="Times New Roman" w:hAnsi="Times New Roman" w:cs="Times New Roman"/>
          <w:color w:val="4A4A4A"/>
          <w:sz w:val="28"/>
          <w:szCs w:val="28"/>
          <w:lang w:eastAsia="ru-RU"/>
        </w:rPr>
        <w:t xml:space="preserve"> заканчивается трагически, показывая, к каким последствиям приводит слепая вера в бесчеловечные идеи. Эту драму ярко передал режиссер Марк Херман в одноименном фильме.</w:t>
      </w:r>
    </w:p>
    <w:p w14:paraId="09EDAC0A" w14:textId="77777777" w:rsidR="00537C21" w:rsidRPr="001B1984" w:rsidRDefault="00537C21" w:rsidP="003565E9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4A4A4A"/>
          <w:sz w:val="28"/>
          <w:szCs w:val="28"/>
          <w:lang w:eastAsia="ru-RU"/>
        </w:rPr>
      </w:pPr>
      <w:r w:rsidRPr="001B1984">
        <w:rPr>
          <w:rFonts w:ascii="Times New Roman" w:eastAsia="Times New Roman" w:hAnsi="Times New Roman" w:cs="Times New Roman"/>
          <w:color w:val="4A4A4A"/>
          <w:sz w:val="28"/>
          <w:szCs w:val="28"/>
          <w:lang w:eastAsia="ru-RU"/>
        </w:rPr>
        <w:t>Холодное человеческое сердце, ожесточенное войной, зачастую оказывается страшнее оружия. Эта мысль пронизывает фильм Константина Хабенского "</w:t>
      </w:r>
      <w:proofErr w:type="spellStart"/>
      <w:r w:rsidRPr="001B1984">
        <w:rPr>
          <w:rFonts w:ascii="Times New Roman" w:eastAsia="Times New Roman" w:hAnsi="Times New Roman" w:cs="Times New Roman"/>
          <w:color w:val="4A4A4A"/>
          <w:sz w:val="28"/>
          <w:szCs w:val="28"/>
          <w:lang w:eastAsia="ru-RU"/>
        </w:rPr>
        <w:t>Собибор</w:t>
      </w:r>
      <w:proofErr w:type="spellEnd"/>
      <w:r w:rsidRPr="001B1984">
        <w:rPr>
          <w:rFonts w:ascii="Times New Roman" w:eastAsia="Times New Roman" w:hAnsi="Times New Roman" w:cs="Times New Roman"/>
          <w:color w:val="4A4A4A"/>
          <w:sz w:val="28"/>
          <w:szCs w:val="28"/>
          <w:lang w:eastAsia="ru-RU"/>
        </w:rPr>
        <w:t>", рассказывающий о восстании узников концлагеря под предводительством советского офицера Александра Печерского. Фильм показывает отчаяние людей, обреченных на смерть, и их стремление к свободе.</w:t>
      </w:r>
    </w:p>
    <w:p w14:paraId="7DEDAE0E" w14:textId="77777777" w:rsidR="00537C21" w:rsidRPr="001B1984" w:rsidRDefault="00537C21" w:rsidP="003565E9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4A4A4A"/>
          <w:sz w:val="28"/>
          <w:szCs w:val="28"/>
          <w:lang w:eastAsia="ru-RU"/>
        </w:rPr>
      </w:pPr>
      <w:r w:rsidRPr="001B1984">
        <w:rPr>
          <w:rFonts w:ascii="Times New Roman" w:eastAsia="Times New Roman" w:hAnsi="Times New Roman" w:cs="Times New Roman"/>
          <w:color w:val="4A4A4A"/>
          <w:sz w:val="28"/>
          <w:szCs w:val="28"/>
          <w:lang w:eastAsia="ru-RU"/>
        </w:rPr>
        <w:t xml:space="preserve">Трагедия русской эмигрантки Ольги, спасающей еврейских детей во время оккупации Парижа, показана в фильме Андрея </w:t>
      </w:r>
      <w:proofErr w:type="spellStart"/>
      <w:r w:rsidRPr="001B1984">
        <w:rPr>
          <w:rFonts w:ascii="Times New Roman" w:eastAsia="Times New Roman" w:hAnsi="Times New Roman" w:cs="Times New Roman"/>
          <w:color w:val="4A4A4A"/>
          <w:sz w:val="28"/>
          <w:szCs w:val="28"/>
          <w:lang w:eastAsia="ru-RU"/>
        </w:rPr>
        <w:t>Кончаловского</w:t>
      </w:r>
      <w:proofErr w:type="spellEnd"/>
      <w:r w:rsidRPr="001B1984">
        <w:rPr>
          <w:rFonts w:ascii="Times New Roman" w:eastAsia="Times New Roman" w:hAnsi="Times New Roman" w:cs="Times New Roman"/>
          <w:color w:val="4A4A4A"/>
          <w:sz w:val="28"/>
          <w:szCs w:val="28"/>
          <w:lang w:eastAsia="ru-RU"/>
        </w:rPr>
        <w:t xml:space="preserve"> "Рай". Пройдя через концлагерь, героиня сохраняет человечность и веру в добро. Фильм обнажает ужасы нацистских лагерей смерти, где гибли миллионы невинных людей.</w:t>
      </w:r>
    </w:p>
    <w:p w14:paraId="223B58A8" w14:textId="77777777" w:rsidR="00537C21" w:rsidRPr="001B1984" w:rsidRDefault="00537C21" w:rsidP="003565E9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4A4A4A"/>
          <w:sz w:val="28"/>
          <w:szCs w:val="28"/>
          <w:lang w:eastAsia="ru-RU"/>
        </w:rPr>
      </w:pPr>
      <w:r w:rsidRPr="001B1984">
        <w:rPr>
          <w:rFonts w:ascii="Times New Roman" w:eastAsia="Times New Roman" w:hAnsi="Times New Roman" w:cs="Times New Roman"/>
          <w:color w:val="4A4A4A"/>
          <w:sz w:val="28"/>
          <w:szCs w:val="28"/>
          <w:lang w:eastAsia="ru-RU"/>
        </w:rPr>
        <w:t>Концентрационные лагеря стали символом бесчеловечности и геноцида. На территории Польши и Германии были созданы десятки лагерей, в которых уничтожали людей разных национальностей и убеждений. Число жертв этих лагерей достигает миллионов.</w:t>
      </w:r>
    </w:p>
    <w:p w14:paraId="59C4EB63" w14:textId="77777777" w:rsidR="00537C21" w:rsidRPr="001B1984" w:rsidRDefault="00537C21" w:rsidP="003565E9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4A4A4A"/>
          <w:sz w:val="28"/>
          <w:szCs w:val="28"/>
          <w:lang w:eastAsia="ru-RU"/>
        </w:rPr>
      </w:pPr>
      <w:r w:rsidRPr="001B1984">
        <w:rPr>
          <w:rFonts w:ascii="Times New Roman" w:eastAsia="Times New Roman" w:hAnsi="Times New Roman" w:cs="Times New Roman"/>
          <w:color w:val="4A4A4A"/>
          <w:sz w:val="28"/>
          <w:szCs w:val="28"/>
          <w:lang w:eastAsia="ru-RU"/>
        </w:rPr>
        <w:lastRenderedPageBreak/>
        <w:t>К сожалению, сегодня мы видим, как в некоторых странах Европы забывают уроки истории, поднимая голову неонацизм. Горящий Дом профсоюзов в Одессе, обстрелы мирных жителей Донбасса, участие европейских стран в конфликте на Украине – все это свидетельствует о возрождении фашистских идей.</w:t>
      </w:r>
    </w:p>
    <w:p w14:paraId="7287244E" w14:textId="77777777" w:rsidR="00537C21" w:rsidRPr="001B1984" w:rsidRDefault="00537C21" w:rsidP="003565E9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4A4A4A"/>
          <w:sz w:val="28"/>
          <w:szCs w:val="28"/>
          <w:lang w:eastAsia="ru-RU"/>
        </w:rPr>
      </w:pPr>
      <w:r w:rsidRPr="001B1984">
        <w:rPr>
          <w:rFonts w:ascii="Times New Roman" w:eastAsia="Times New Roman" w:hAnsi="Times New Roman" w:cs="Times New Roman"/>
          <w:color w:val="4A4A4A"/>
          <w:sz w:val="28"/>
          <w:szCs w:val="28"/>
          <w:lang w:eastAsia="ru-RU"/>
        </w:rPr>
        <w:t>Человечество вступило в новую эпоху, но некоторые уроки прошлого так и не были усвоены. Мы, потомки победителей, должны помнить о жертвах войны и бороться за то, чтобы трагедия геноцида никогда не повторилась. Память о прошлом – наша ответственность перед будущим.</w:t>
      </w:r>
    </w:p>
    <w:p w14:paraId="4588C164" w14:textId="77777777" w:rsidR="00537C21" w:rsidRPr="001B1984" w:rsidRDefault="00537C21" w:rsidP="003565E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7A6FEFE" w14:textId="77777777" w:rsidR="009B5DDB" w:rsidRDefault="00643179" w:rsidP="003565E9">
      <w:pPr>
        <w:spacing w:line="360" w:lineRule="auto"/>
        <w:jc w:val="both"/>
      </w:pPr>
    </w:p>
    <w:sectPr w:rsidR="009B5DDB" w:rsidSect="003565E9">
      <w:footerReference w:type="default" r:id="rId6"/>
      <w:pgSz w:w="11906" w:h="16838"/>
      <w:pgMar w:top="1134" w:right="1134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C7B6F4C" w14:textId="77777777" w:rsidR="003565E9" w:rsidRDefault="003565E9" w:rsidP="003565E9">
      <w:pPr>
        <w:spacing w:after="0" w:line="240" w:lineRule="auto"/>
      </w:pPr>
      <w:r>
        <w:separator/>
      </w:r>
    </w:p>
  </w:endnote>
  <w:endnote w:type="continuationSeparator" w:id="0">
    <w:p w14:paraId="665FED0B" w14:textId="77777777" w:rsidR="003565E9" w:rsidRDefault="003565E9" w:rsidP="003565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242719269"/>
      <w:docPartObj>
        <w:docPartGallery w:val="Page Numbers (Bottom of Page)"/>
        <w:docPartUnique/>
      </w:docPartObj>
    </w:sdtPr>
    <w:sdtEndPr/>
    <w:sdtContent>
      <w:p w14:paraId="6DB7D7D4" w14:textId="65E64A78" w:rsidR="003565E9" w:rsidRDefault="003565E9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6178340C" w14:textId="77777777" w:rsidR="003565E9" w:rsidRDefault="003565E9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2218A65" w14:textId="77777777" w:rsidR="003565E9" w:rsidRDefault="003565E9" w:rsidP="003565E9">
      <w:pPr>
        <w:spacing w:after="0" w:line="240" w:lineRule="auto"/>
      </w:pPr>
      <w:r>
        <w:separator/>
      </w:r>
    </w:p>
  </w:footnote>
  <w:footnote w:type="continuationSeparator" w:id="0">
    <w:p w14:paraId="77F7EACA" w14:textId="77777777" w:rsidR="003565E9" w:rsidRDefault="003565E9" w:rsidP="003565E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5240"/>
    <w:rsid w:val="002A1609"/>
    <w:rsid w:val="002C1A04"/>
    <w:rsid w:val="003565E9"/>
    <w:rsid w:val="00537C21"/>
    <w:rsid w:val="005A1AE7"/>
    <w:rsid w:val="00643179"/>
    <w:rsid w:val="00683B9E"/>
    <w:rsid w:val="00774868"/>
    <w:rsid w:val="00905240"/>
    <w:rsid w:val="00A1306A"/>
    <w:rsid w:val="00E92C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5A5754"/>
  <w15:chartTrackingRefBased/>
  <w15:docId w15:val="{414627B8-056B-4EE2-8A50-C84C0C21DD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565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565E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565E9"/>
  </w:style>
  <w:style w:type="paragraph" w:styleId="a5">
    <w:name w:val="footer"/>
    <w:basedOn w:val="a"/>
    <w:link w:val="a6"/>
    <w:uiPriority w:val="99"/>
    <w:unhideWhenUsed/>
    <w:rsid w:val="003565E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565E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466</Words>
  <Characters>2659</Characters>
  <Application>Microsoft Office Word</Application>
  <DocSecurity>0</DocSecurity>
  <Lines>22</Lines>
  <Paragraphs>6</Paragraphs>
  <ScaleCrop>false</ScaleCrop>
  <Company/>
  <LinksUpToDate>false</LinksUpToDate>
  <CharactersWithSpaces>3119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Professional</dc:creator>
  <cp:keywords/>
  <dc:description/>
  <cp:lastModifiedBy>Professional</cp:lastModifiedBy>
  <cp:revision>11</cp:revision>
  <dcterms:created xsi:type="dcterms:W3CDTF">2025-03-04T08:21:00Z</dcterms:created>
  <dcterms:modified xsi:type="dcterms:W3CDTF">2025-03-04T08:46:00Z</dcterms:modified>
</cp:coreProperties>
</file>