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pPr>
        <w:spacing/>
        <w:jc w:val="center"/>
        <w:rPr>
          <w:rFonts w:ascii="Times New Roman" w:hAnsi="Times New Roman" w:cs="Times New Roman"/>
          <w:sz w:val="28"/>
          <w:szCs w:val="28"/>
        </w:rPr>
      </w:pPr>
      <w:r>
        <w:rPr>
          <w:rFonts w:ascii="Times New Roman" w:hAnsi="Times New Roman" w:cs="Times New Roman"/>
          <w:sz w:val="28"/>
          <w:szCs w:val="28"/>
        </w:rPr>
        <w:t>МАОУ гимназия № 177 города Екатеринбурга</w:t>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pStyle w:val="para2"/>
        <w:spacing w:after="0" w:line="312"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VII Международный конкурс</w:t>
        <w:br w:type="textWrapping"/>
        <w:t xml:space="preserve">исследовательских работ школьников </w:t>
      </w:r>
    </w:p>
    <w:p>
      <w:pPr>
        <w:spacing/>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«Research start»</w:t>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t>Исследовательский проект</w:t>
      </w:r>
    </w:p>
    <w:p>
      <w:pPr>
        <w:spacing/>
        <w:jc w:val="center"/>
        <w:rPr>
          <w:rFonts w:ascii="Times New Roman" w:hAnsi="Times New Roman" w:cs="Times New Roman"/>
          <w:b/>
          <w:bCs/>
          <w:sz w:val="40"/>
          <w:szCs w:val="40"/>
        </w:rPr>
      </w:pPr>
      <w:r>
        <w:rPr>
          <w:rFonts w:ascii="Times New Roman" w:hAnsi="Times New Roman" w:cs="Times New Roman"/>
          <w:b/>
          <w:bCs/>
          <w:sz w:val="40"/>
          <w:szCs w:val="40"/>
        </w:rPr>
        <w:t>Ресурсное проклятие:существует ли «контрзаклинание»?</w:t>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t>Выполнила: Гнатенко София Павловна</w:t>
      </w:r>
    </w:p>
    <w:p>
      <w:pPr>
        <w:ind w:left="708" w:firstLine="708"/>
        <w:rPr>
          <w:rFonts w:ascii="Times New Roman" w:hAnsi="Times New Roman" w:cs="Times New Roman"/>
          <w:sz w:val="28"/>
          <w:szCs w:val="28"/>
        </w:rPr>
      </w:pPr>
      <w:r>
        <w:rPr>
          <w:rFonts w:ascii="Times New Roman" w:hAnsi="Times New Roman" w:cs="Times New Roman"/>
          <w:sz w:val="28"/>
          <w:szCs w:val="28"/>
        </w:rPr>
        <w:t>Ученица 10 класса</w:t>
      </w:r>
    </w:p>
    <w:p>
      <w:pPr>
        <w:rPr>
          <w:rFonts w:ascii="Times New Roman" w:hAnsi="Times New Roman" w:cs="Times New Roman"/>
          <w:sz w:val="28"/>
          <w:szCs w:val="28"/>
        </w:rPr>
      </w:pPr>
      <w:r>
        <w:rPr>
          <w:rFonts w:ascii="Times New Roman" w:hAnsi="Times New Roman" w:cs="Times New Roman"/>
          <w:sz w:val="28"/>
          <w:szCs w:val="28"/>
        </w:rPr>
        <w:t>Руководительница: Кудряшова Светлана Михайловна</w:t>
      </w:r>
    </w:p>
    <w:p>
      <w:pPr>
        <w:ind w:left="1416"/>
        <w:rPr>
          <w:rFonts w:ascii="Times New Roman" w:hAnsi="Times New Roman" w:cs="Times New Roman"/>
          <w:sz w:val="28"/>
          <w:szCs w:val="28"/>
        </w:rPr>
      </w:pPr>
      <w:r>
        <w:rPr>
          <w:rFonts w:ascii="Times New Roman" w:hAnsi="Times New Roman" w:cs="Times New Roman"/>
          <w:sz w:val="28"/>
          <w:szCs w:val="28"/>
        </w:rPr>
        <w:t>учитель истории и обществознания</w:t>
      </w:r>
    </w:p>
    <w:p>
      <w:pP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r>
    </w:p>
    <w:p>
      <w:pPr>
        <w:spacing/>
        <w:jc w:val="center"/>
        <w:rPr>
          <w:rFonts w:ascii="Times New Roman" w:hAnsi="Times New Roman" w:cs="Times New Roman"/>
          <w:sz w:val="28"/>
          <w:szCs w:val="28"/>
        </w:rPr>
      </w:pPr>
      <w:r>
        <w:rPr>
          <w:rFonts w:ascii="Times New Roman" w:hAnsi="Times New Roman" w:cs="Times New Roman"/>
          <w:sz w:val="28"/>
          <w:szCs w:val="28"/>
        </w:rPr>
        <w:t>2025</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Содержание</w:t>
      </w:r>
    </w:p>
    <w:p>
      <w:pPr>
        <w:spacing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before="60" w:line="360" w:lineRule="auto"/>
        <w:widowControl w:val="0"/>
        <w:tabs defTabSz="720">
          <w:tab w:val="right" w:pos="9025" w:leader="dot"/>
        </w:tabs>
      </w:pPr>
      <w:r>
        <w:fldChar w:fldCharType="begin"/>
      </w:r>
      <w:r>
        <w:instrText xml:space="preserve"> TOC \o \z \h </w:instrText>
      </w:r>
      <w:r>
        <w:fldChar w:fldCharType="separate"/>
      </w:r>
      <w:hyperlink w:anchor="_9uu2jnmtzqgi" w:history="1">
        <w:r>
          <w:rPr>
            <w:rFonts w:ascii="Times New Roman" w:hAnsi="Times New Roman" w:eastAsia="Times New Roman" w:cs="Times New Roman"/>
            <w:b/>
            <w:color w:val="000000"/>
            <w:sz w:val="28"/>
            <w:szCs w:val="28"/>
          </w:rPr>
          <w:t>Введение.</w:t>
          <w:tab/>
        </w:r>
      </w:hyperlink>
      <w:r>
        <w:t>3</w:t>
      </w:r>
    </w:p>
    <w:p>
      <w:pPr>
        <w:spacing w:before="60" w:line="360" w:lineRule="auto"/>
        <w:widowControl w:val="0"/>
        <w:tabs defTabSz="720">
          <w:tab w:val="right" w:pos="9025" w:leader="dot"/>
        </w:tabs>
        <w:rPr>
          <w:rFonts w:ascii="Times New Roman" w:hAnsi="Times New Roman" w:eastAsia="Times New Roman" w:cs="Times New Roman"/>
          <w:b/>
          <w:color w:val="000000"/>
          <w:sz w:val="28"/>
          <w:szCs w:val="28"/>
        </w:rPr>
      </w:pPr>
      <w:hyperlink w:anchor="_xw894ubho16h" w:history="1">
        <w:r>
          <w:rPr>
            <w:rFonts w:ascii="Times New Roman" w:hAnsi="Times New Roman" w:eastAsia="Times New Roman" w:cs="Times New Roman"/>
            <w:b/>
            <w:color w:val="000000"/>
            <w:sz w:val="28"/>
            <w:szCs w:val="28"/>
          </w:rPr>
          <w:t>Глава 1. Теоретическая часть</w:t>
          <w:tab/>
        </w:r>
      </w:hyperlink>
      <w:r>
        <w:fldChar w:fldCharType="begin"/>
        <w:instrText xml:space="preserve"> PAGEREF _xw894ubho16h \h \* Arabic </w:instrText>
        <w:fldChar w:fldCharType="separate"/>
        <w:t>5</w:t>
        <w:fldChar w:fldCharType="end"/>
      </w:r>
      <w:r>
        <w:rPr>
          <w:rFonts w:ascii="Times New Roman" w:hAnsi="Times New Roman" w:eastAsia="Times New Roman" w:cs="Times New Roman"/>
          <w:b/>
          <w:color w:val="000000"/>
          <w:sz w:val="28"/>
          <w:szCs w:val="28"/>
        </w:rPr>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3udf6tduakab" w:history="1">
        <w:r>
          <w:rPr>
            <w:rFonts w:ascii="Times New Roman" w:hAnsi="Times New Roman" w:eastAsia="Times New Roman" w:cs="Times New Roman"/>
            <w:color w:val="000000"/>
            <w:sz w:val="28"/>
            <w:szCs w:val="28"/>
          </w:rPr>
          <w:t>1.1 Понятие “ресурсное проклятие”.</w:t>
          <w:tab/>
        </w:r>
      </w:hyperlink>
      <w:r>
        <w:fldChar w:fldCharType="begin"/>
        <w:instrText xml:space="preserve"> PAGEREF _3udf6tduakab \h \* Arabic </w:instrText>
        <w:fldChar w:fldCharType="separate"/>
        <w:t>6</w:t>
        <w:fldChar w:fldCharType="end"/>
      </w:r>
      <w:r>
        <w:rPr>
          <w:rFonts w:ascii="Times New Roman" w:hAnsi="Times New Roman" w:eastAsia="Times New Roman" w:cs="Times New Roman"/>
          <w:color w:val="000000"/>
          <w:sz w:val="28"/>
          <w:szCs w:val="28"/>
        </w:rPr>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senlyto3xk3y" w:history="1">
        <w:r>
          <w:rPr>
            <w:rFonts w:ascii="Times New Roman" w:hAnsi="Times New Roman" w:eastAsia="Times New Roman" w:cs="Times New Roman"/>
            <w:color w:val="000000"/>
            <w:sz w:val="28"/>
            <w:szCs w:val="28"/>
          </w:rPr>
          <w:t>1.2 Кейс Венесуэлы - страны, которая осталась “проклятой”</w:t>
          <w:tab/>
        </w:r>
      </w:hyperlink>
      <w:r>
        <w:fldChar w:fldCharType="begin"/>
        <w:instrText xml:space="preserve"> PAGEREF _senlyto3xk3y \h \* Arabic </w:instrText>
        <w:fldChar w:fldCharType="separate"/>
        <w:t>8</w:t>
        <w:fldChar w:fldCharType="end"/>
      </w:r>
      <w:r>
        <w:rPr>
          <w:rFonts w:ascii="Times New Roman" w:hAnsi="Times New Roman" w:eastAsia="Times New Roman" w:cs="Times New Roman"/>
          <w:color w:val="000000"/>
          <w:sz w:val="28"/>
          <w:szCs w:val="28"/>
        </w:rPr>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fnnbeumyoltr" w:history="1">
        <w:r>
          <w:rPr>
            <w:rFonts w:ascii="Times New Roman" w:hAnsi="Times New Roman" w:eastAsia="Times New Roman" w:cs="Times New Roman"/>
            <w:color w:val="000000"/>
            <w:sz w:val="28"/>
            <w:szCs w:val="28"/>
          </w:rPr>
          <w:t>1.3 Кейсы успешного преодоления ресурсного проклятия.</w:t>
          <w:tab/>
        </w:r>
      </w:hyperlink>
      <w:r>
        <w:fldChar w:fldCharType="begin"/>
        <w:instrText xml:space="preserve"> PAGEREF _fnnbeumyoltr \h \* Arabic </w:instrText>
        <w:fldChar w:fldCharType="separate"/>
        <w:t>11</w:t>
        <w:fldChar w:fldCharType="end"/>
      </w:r>
      <w:r>
        <w:rPr>
          <w:rFonts w:ascii="Times New Roman" w:hAnsi="Times New Roman" w:eastAsia="Times New Roman" w:cs="Times New Roman"/>
          <w:color w:val="000000"/>
          <w:sz w:val="28"/>
          <w:szCs w:val="28"/>
        </w:rPr>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j377ypdc2r7z" w:history="1">
        <w:r>
          <w:rPr>
            <w:rFonts w:ascii="Times New Roman" w:hAnsi="Times New Roman" w:eastAsia="Times New Roman" w:cs="Times New Roman"/>
            <w:color w:val="000000"/>
            <w:sz w:val="28"/>
            <w:szCs w:val="28"/>
          </w:rPr>
          <w:t>1.4.Контрзаклинание.</w:t>
          <w:tab/>
        </w:r>
      </w:hyperlink>
      <w:r>
        <w:fldChar w:fldCharType="begin"/>
        <w:instrText xml:space="preserve"> PAGEREF _j377ypdc2r7z \h \* Arabic </w:instrText>
        <w:fldChar w:fldCharType="separate"/>
        <w:t>12</w:t>
        <w:fldChar w:fldCharType="end"/>
      </w:r>
      <w:r>
        <w:rPr>
          <w:rFonts w:ascii="Times New Roman" w:hAnsi="Times New Roman" w:eastAsia="Times New Roman" w:cs="Times New Roman"/>
          <w:color w:val="000000"/>
          <w:sz w:val="28"/>
          <w:szCs w:val="28"/>
        </w:rPr>
      </w:r>
    </w:p>
    <w:p>
      <w:pPr>
        <w:spacing w:before="60" w:line="360" w:lineRule="auto"/>
        <w:widowControl w:val="0"/>
        <w:tabs defTabSz="720">
          <w:tab w:val="right" w:pos="9025" w:leader="dot"/>
        </w:tabs>
      </w:pPr>
      <w:hyperlink w:anchor="_i2ffuay5agky" w:history="1">
        <w:r>
          <w:rPr>
            <w:rFonts w:ascii="Times New Roman" w:hAnsi="Times New Roman" w:eastAsia="Times New Roman" w:cs="Times New Roman"/>
            <w:b/>
            <w:color w:val="000000"/>
            <w:sz w:val="28"/>
            <w:szCs w:val="28"/>
          </w:rPr>
          <w:t>Глава 2. Практическая часть</w:t>
          <w:tab/>
        </w:r>
      </w:hyperlink>
      <w:r>
        <w:t>13</w:t>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72otzgdtdviv" w:history="1">
        <w:r>
          <w:rPr>
            <w:rFonts w:ascii="Times New Roman" w:hAnsi="Times New Roman" w:eastAsia="Times New Roman" w:cs="Times New Roman"/>
            <w:color w:val="000000"/>
            <w:sz w:val="28"/>
            <w:szCs w:val="28"/>
          </w:rPr>
          <w:t>2.1.Создания инфографики.</w:t>
          <w:tab/>
        </w:r>
      </w:hyperlink>
      <w:r>
        <w:fldChar w:fldCharType="begin"/>
        <w:instrText xml:space="preserve"> PAGEREF _72otzgdtdviv \h \* Arabic </w:instrText>
        <w:fldChar w:fldCharType="separate"/>
        <w:t>13</w:t>
        <w:fldChar w:fldCharType="end"/>
      </w:r>
      <w:r>
        <w:rPr>
          <w:rFonts w:ascii="Times New Roman" w:hAnsi="Times New Roman" w:eastAsia="Times New Roman" w:cs="Times New Roman"/>
          <w:color w:val="000000"/>
          <w:sz w:val="28"/>
          <w:szCs w:val="28"/>
        </w:rPr>
      </w:r>
    </w:p>
    <w:p>
      <w:pPr>
        <w:ind w:left="360"/>
        <w:spacing w:before="60" w:line="360" w:lineRule="auto"/>
        <w:widowControl w:val="0"/>
        <w:tabs defTabSz="720">
          <w:tab w:val="right" w:pos="9025" w:leader="dot"/>
        </w:tabs>
        <w:rPr>
          <w:rFonts w:ascii="Times New Roman" w:hAnsi="Times New Roman" w:eastAsia="Times New Roman" w:cs="Times New Roman"/>
          <w:color w:val="000000"/>
          <w:sz w:val="28"/>
          <w:szCs w:val="28"/>
        </w:rPr>
      </w:pPr>
      <w:hyperlink w:anchor="_kheh90fa123d" w:history="1">
        <w:r>
          <w:rPr>
            <w:rFonts w:ascii="Times New Roman" w:hAnsi="Times New Roman" w:eastAsia="Times New Roman" w:cs="Times New Roman"/>
            <w:color w:val="000000"/>
            <w:sz w:val="28"/>
            <w:szCs w:val="28"/>
          </w:rPr>
          <w:t>2.2. Презентация инфографики, опрос.</w:t>
          <w:tab/>
        </w:r>
      </w:hyperlink>
      <w:r>
        <w:fldChar w:fldCharType="begin"/>
        <w:instrText xml:space="preserve"> PAGEREF _kheh90fa123d \h \* Arabic </w:instrText>
        <w:fldChar w:fldCharType="separate"/>
        <w:t>13</w:t>
        <w:fldChar w:fldCharType="end"/>
      </w:r>
      <w:r>
        <w:rPr>
          <w:rFonts w:ascii="Times New Roman" w:hAnsi="Times New Roman" w:eastAsia="Times New Roman" w:cs="Times New Roman"/>
          <w:color w:val="000000"/>
          <w:sz w:val="28"/>
          <w:szCs w:val="28"/>
        </w:rPr>
      </w:r>
    </w:p>
    <w:p>
      <w:pPr>
        <w:spacing w:before="60" w:line="360" w:lineRule="auto"/>
        <w:widowControl w:val="0"/>
        <w:tabs defTabSz="720">
          <w:tab w:val="right" w:pos="9025" w:leader="dot"/>
        </w:tabs>
      </w:pPr>
      <w:hyperlink w:anchor="_xysup8yhqum0" w:history="1">
        <w:r>
          <w:rPr>
            <w:rFonts w:ascii="Times New Roman" w:hAnsi="Times New Roman" w:eastAsia="Times New Roman" w:cs="Times New Roman"/>
            <w:b/>
            <w:color w:val="000000"/>
            <w:sz w:val="28"/>
            <w:szCs w:val="28"/>
          </w:rPr>
          <w:t>Заключение</w:t>
          <w:tab/>
        </w:r>
      </w:hyperlink>
      <w:r>
        <w:t>14</w:t>
      </w:r>
    </w:p>
    <w:p>
      <w:pPr>
        <w:spacing w:before="60" w:line="360" w:lineRule="auto"/>
        <w:widowControl w:val="0"/>
        <w:tabs defTabSz="720">
          <w:tab w:val="right" w:pos="9025" w:leader="dot"/>
        </w:tabs>
        <w:rPr>
          <w:rFonts w:ascii="Times New Roman" w:hAnsi="Times New Roman" w:eastAsia="Times New Roman" w:cs="Times New Roman"/>
          <w:b/>
          <w:color w:val="000000"/>
          <w:sz w:val="28"/>
          <w:szCs w:val="28"/>
        </w:rPr>
      </w:pPr>
      <w:hyperlink w:anchor="_unztpk8pwog4" w:history="1">
        <w:r>
          <w:rPr>
            <w:rFonts w:ascii="Times New Roman" w:hAnsi="Times New Roman" w:eastAsia="Times New Roman" w:cs="Times New Roman"/>
            <w:b/>
            <w:color w:val="000000"/>
            <w:sz w:val="28"/>
            <w:szCs w:val="28"/>
          </w:rPr>
          <w:t>Список литературы</w:t>
          <w:tab/>
        </w:r>
      </w:hyperlink>
      <w:r>
        <w:fldChar w:fldCharType="begin"/>
        <w:instrText xml:space="preserve"> PAGEREF _unztpk8pwog4 \h \* Arabic </w:instrText>
        <w:fldChar w:fldCharType="separate"/>
        <w:t>15</w:t>
        <w:fldChar w:fldCharType="end"/>
      </w:r>
      <w:r>
        <w:rPr>
          <w:rFonts w:ascii="Times New Roman" w:hAnsi="Times New Roman" w:eastAsia="Times New Roman" w:cs="Times New Roman"/>
          <w:b/>
          <w:color w:val="000000"/>
          <w:sz w:val="28"/>
          <w:szCs w:val="28"/>
        </w:rPr>
      </w:r>
    </w:p>
    <w:p>
      <w:pPr>
        <w:spacing w:before="60" w:line="360" w:lineRule="auto"/>
        <w:widowControl w:val="0"/>
        <w:tabs defTabSz="720">
          <w:tab w:val="right" w:pos="9025" w:leader="dot"/>
        </w:tabs>
        <w:rPr>
          <w:rFonts w:ascii="Times New Roman" w:hAnsi="Times New Roman" w:eastAsia="Times New Roman" w:cs="Times New Roman"/>
          <w:b/>
          <w:color w:val="000000"/>
          <w:sz w:val="28"/>
          <w:szCs w:val="28"/>
        </w:rPr>
      </w:pPr>
      <w:hyperlink w:anchor="_jec5nq8ykpc" w:history="1">
        <w:r>
          <w:rPr>
            <w:rFonts w:ascii="Times New Roman" w:hAnsi="Times New Roman" w:eastAsia="Times New Roman" w:cs="Times New Roman"/>
            <w:b/>
            <w:color w:val="000000"/>
            <w:sz w:val="28"/>
            <w:szCs w:val="28"/>
          </w:rPr>
          <w:t>Интернет источники</w:t>
          <w:tab/>
        </w:r>
      </w:hyperlink>
      <w:r>
        <w:fldChar w:fldCharType="begin"/>
        <w:instrText xml:space="preserve"> PAGEREF _jec5nq8ykpc \h \* Arabic </w:instrText>
        <w:fldChar w:fldCharType="separate"/>
        <w:t>15</w:t>
        <w:fldChar w:fldCharType="end"/>
      </w:r>
      <w:r>
        <w:rPr>
          <w:rFonts w:ascii="Times New Roman" w:hAnsi="Times New Roman" w:eastAsia="Times New Roman" w:cs="Times New Roman"/>
          <w:b/>
          <w:color w:val="000000"/>
          <w:sz w:val="28"/>
          <w:szCs w:val="28"/>
        </w:rPr>
      </w:r>
    </w:p>
    <w:p>
      <w:pPr>
        <w:spacing w:before="60" w:line="360" w:lineRule="auto"/>
        <w:widowControl w:val="0"/>
        <w:tabs defTabSz="720">
          <w:tab w:val="right" w:pos="9025" w:leader="dot"/>
        </w:tabs>
      </w:pPr>
      <w:r>
        <w:fldChar w:fldCharType="end"/>
      </w:r>
      <w:hyperlink w:anchor="_odo67lmeipvg" w:history="1">
        <w:r>
          <w:rPr>
            <w:rFonts w:ascii="Times New Roman" w:hAnsi="Times New Roman" w:eastAsia="Times New Roman" w:cs="Times New Roman"/>
            <w:b/>
            <w:color w:val="000000"/>
            <w:sz w:val="28"/>
            <w:szCs w:val="28"/>
          </w:rPr>
          <w:t>Приложения</w:t>
          <w:tab/>
        </w:r>
      </w:hyperlink>
      <w:r>
        <w:t>16</w:t>
      </w:r>
    </w:p>
    <w:p>
      <w:pPr>
        <w:spacing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pStyle w:val="para1"/>
        <w:spacing w:line="360" w:lineRule="auto"/>
        <w:jc w:val="center"/>
        <w:rPr>
          <w:rFonts w:ascii="Times New Roman" w:hAnsi="Times New Roman" w:eastAsia="Times New Roman" w:cs="Times New Roman"/>
          <w:b/>
          <w:sz w:val="28"/>
          <w:szCs w:val="28"/>
        </w:rPr>
      </w:pPr>
      <w:r/>
      <w:bookmarkStart w:id="0" w:name="_tszu2vislshd"/>
      <w:r/>
      <w:bookmarkEnd w:id="0"/>
      <w:r/>
      <w:r>
        <w:rPr>
          <w:rFonts w:ascii="Times New Roman" w:hAnsi="Times New Roman" w:eastAsia="Times New Roman" w:cs="Times New Roman"/>
          <w:b/>
          <w:sz w:val="28"/>
          <w:szCs w:val="28"/>
        </w:rPr>
      </w:r>
    </w:p>
    <w:p>
      <w:pPr>
        <w:pStyle w:val="para1"/>
        <w:spacing w:line="360" w:lineRule="auto"/>
        <w:jc w:val="center"/>
        <w:rPr>
          <w:rFonts w:ascii="Times New Roman" w:hAnsi="Times New Roman" w:eastAsia="Times New Roman" w:cs="Times New Roman"/>
          <w:b/>
          <w:sz w:val="28"/>
          <w:szCs w:val="28"/>
        </w:rPr>
      </w:pPr>
      <w:r/>
      <w:bookmarkStart w:id="1" w:name="_u6udj9hgsqbx"/>
      <w:r/>
      <w:bookmarkEnd w:id="1"/>
      <w:r/>
      <w:r>
        <w:rPr>
          <w:rFonts w:ascii="Times New Roman" w:hAnsi="Times New Roman" w:eastAsia="Times New Roman" w:cs="Times New Roman"/>
          <w:b/>
          <w:sz w:val="28"/>
          <w:szCs w:val="28"/>
        </w:rPr>
      </w:r>
    </w:p>
    <w:p>
      <w:pPr>
        <w:pStyle w:val="para1"/>
        <w:spacing w:line="360" w:lineRule="auto"/>
        <w:jc w:val="center"/>
        <w:rPr>
          <w:rFonts w:ascii="Times New Roman" w:hAnsi="Times New Roman" w:eastAsia="Times New Roman" w:cs="Times New Roman"/>
          <w:b/>
          <w:sz w:val="28"/>
          <w:szCs w:val="28"/>
        </w:rPr>
      </w:pPr>
      <w:r/>
      <w:bookmarkStart w:id="2" w:name="_i43n39awyuuc"/>
      <w:r/>
      <w:bookmarkEnd w:id="2"/>
      <w:r/>
      <w:r>
        <w:rPr>
          <w:rFonts w:ascii="Times New Roman" w:hAnsi="Times New Roman" w:eastAsia="Times New Roman" w:cs="Times New Roman"/>
          <w:b/>
          <w:sz w:val="28"/>
          <w:szCs w:val="28"/>
        </w:rPr>
      </w:r>
    </w:p>
    <w:p>
      <w:pPr>
        <w:pStyle w:val="para1"/>
        <w:spacing w:line="360" w:lineRule="auto"/>
        <w:rPr>
          <w:rFonts w:ascii="Times New Roman" w:hAnsi="Times New Roman" w:eastAsia="Times New Roman" w:cs="Times New Roman"/>
          <w:b/>
          <w:sz w:val="28"/>
          <w:szCs w:val="28"/>
        </w:rPr>
      </w:pPr>
      <w:r/>
      <w:bookmarkStart w:id="3" w:name="_e2gbvummprko"/>
      <w:r/>
      <w:bookmarkEnd w:id="3"/>
      <w:r/>
      <w:r>
        <w:rPr>
          <w:rFonts w:ascii="Times New Roman" w:hAnsi="Times New Roman" w:eastAsia="Times New Roman" w:cs="Times New Roman"/>
          <w:b/>
          <w:sz w:val="28"/>
          <w:szCs w:val="28"/>
        </w:rPr>
      </w:r>
    </w:p>
    <w:p>
      <w:r/>
    </w:p>
    <w:p>
      <w:pPr>
        <w:rPr>
          <w:rFonts w:ascii="Times New Roman" w:hAnsi="Times New Roman" w:eastAsia="Times New Roman" w:cs="Times New Roman"/>
          <w:b/>
          <w:sz w:val="28"/>
          <w:szCs w:val="28"/>
        </w:rPr>
      </w:pPr>
      <w:r/>
      <w:bookmarkStart w:id="4" w:name="_9uu2jnmtzqgi"/>
      <w:r/>
      <w:bookmarkEnd w:id="4"/>
      <w:r/>
      <w:r>
        <w:rPr>
          <w:rFonts w:ascii="Times New Roman" w:hAnsi="Times New Roman" w:eastAsia="Times New Roman" w:cs="Times New Roman"/>
          <w:b/>
          <w:sz w:val="28"/>
          <w:szCs w:val="28"/>
        </w:rPr>
      </w:r>
    </w:p>
    <w:p>
      <w:pPr>
        <w:pStyle w:val="para1"/>
        <w:ind w:firstLine="709"/>
        <w:spacing w:line="360" w:lineRule="auto"/>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Введение</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Наша планета - Земля богата на различные рода ресурсы, люди издавна боролись за них. На протяжении многих лет одни страны смотрят с завистью на те, что эти ресурсы заполучили. В древних цивилизациях ради охоты на ресурсы оснащались экспедиционные отряды, из-за этого возникали вооруженные столкновения, одни страны колонизировали другие. Ресурсы, в особенности плодородные и богатые природными ископаемыми земли, а с Нового времени нефть и газ, стали считаться символом экономического могущества. </w:t>
      </w:r>
    </w:p>
    <w:p>
      <w:pPr>
        <w:ind w:firstLine="709"/>
        <w:spacing w:line="360" w:lineRule="auto"/>
        <w:jc w:val="both"/>
        <w:rPr>
          <w:rFonts w:ascii="Times New Roman" w:hAnsi="Times New Roman" w:eastAsia="Times New Roman" w:cs="Times New Roman"/>
          <w:highlight w:val="yellow"/>
          <w:sz w:val="28"/>
          <w:szCs w:val="28"/>
        </w:rPr>
      </w:pPr>
      <w:r>
        <w:rPr>
          <w:rFonts w:ascii="Times New Roman" w:hAnsi="Times New Roman" w:eastAsia="Times New Roman" w:cs="Times New Roman"/>
          <w:sz w:val="28"/>
          <w:szCs w:val="28"/>
        </w:rPr>
        <w:t xml:space="preserve"> Однако, всё оказалось не так просто. Ещё с 80-х годов прошлого века ученые-экономисты начали замечать один парадокс: наличие огромного количества ресурсов приводило не к процветанию экономики, а к её ослаблению. В 1993 году Ричард Аути описал подобное явление термином «ресурсное проклятие». На счет ресурсного проклятия существует множество различных точек зрения, к примеру, Дарон Аджемоглу и Джеймс Алан Робинсон в исследовании «Экономическая природа “ресурсного проклятия”: механизмы» (2013 г.) констатируют, что ресурсное богатство может вести к снижению темпов роста только при собственическом поведении элит по отношению к ресурсам, а в статье О. Кануто и М. Каваллари «Природный капитал и “ресурсное проклятие”» (2012 г.)доказывается, что связи между экономическим развитием и объёмом природного капитала (сельскохозяйственными землями, охраняемыми территориями, лесами и полезными ископаемыми) не существует вовсе.  </w:t>
      </w:r>
      <w:r>
        <w:rPr>
          <w:rFonts w:ascii="Times New Roman" w:hAnsi="Times New Roman" w:eastAsia="Times New Roman" w:cs="Times New Roman"/>
          <w:highlight w:val="yellow"/>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Тема «ресурсного проклятия» не изжила себя и в наши дни, страны с изобилием ресурсов играют важную роль в экономике, поэтому предотвращение этого парадокса и выработка методов для его преодоления очень важны для стабильного развития мировой экономики.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Это обуславливает </w:t>
      </w:r>
      <w:r>
        <w:rPr>
          <w:rFonts w:ascii="Times New Roman" w:hAnsi="Times New Roman" w:eastAsia="Times New Roman" w:cs="Times New Roman"/>
          <w:b/>
          <w:sz w:val="28"/>
          <w:szCs w:val="28"/>
        </w:rPr>
        <w:t xml:space="preserve">проблему </w:t>
      </w:r>
      <w:r>
        <w:rPr>
          <w:rFonts w:ascii="Times New Roman" w:hAnsi="Times New Roman" w:eastAsia="Times New Roman" w:cs="Times New Roman"/>
          <w:sz w:val="28"/>
          <w:szCs w:val="28"/>
        </w:rPr>
        <w:t>исследовательской работы: страны, имеющие большое количество природных ресурсов не умеют использовать их для развития своей экономики.</w:t>
      </w:r>
      <w:r>
        <w:rPr>
          <w:rFonts w:ascii="Times New Roman" w:hAnsi="Times New Roman" w:eastAsia="Times New Roman" w:cs="Times New Roman"/>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Цель:</w:t>
      </w:r>
      <w:r>
        <w:rPr>
          <w:rFonts w:ascii="Times New Roman" w:hAnsi="Times New Roman" w:eastAsia="Times New Roman" w:cs="Times New Roman"/>
          <w:sz w:val="28"/>
          <w:szCs w:val="28"/>
        </w:rPr>
        <w:t xml:space="preserve"> создать “конрзаклинание”, с помощью которого можно преодолеть ресурсное проклятие. </w:t>
      </w:r>
    </w:p>
    <w:p>
      <w:pPr>
        <w:ind w:firstLine="709"/>
        <w:spacing w:line="36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На основании цели были сформулированы следующие  </w:t>
      </w:r>
      <w:r>
        <w:rPr>
          <w:rFonts w:ascii="Times New Roman" w:hAnsi="Times New Roman" w:eastAsia="Times New Roman" w:cs="Times New Roman"/>
          <w:i/>
          <w:sz w:val="28"/>
          <w:szCs w:val="28"/>
        </w:rPr>
        <w:t>задачи</w:t>
      </w:r>
      <w:r>
        <w:rPr>
          <w:rFonts w:ascii="Times New Roman" w:hAnsi="Times New Roman" w:eastAsia="Times New Roman" w:cs="Times New Roman"/>
          <w:i/>
          <w:sz w:val="28"/>
          <w:szCs w:val="28"/>
        </w:rPr>
        <w:t>:</w:t>
      </w:r>
      <w:r>
        <w:rPr>
          <w:rFonts w:ascii="Times New Roman" w:hAnsi="Times New Roman" w:eastAsia="Times New Roman" w:cs="Times New Roman"/>
          <w:i/>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1.Разобраться в причинах ресурсного проклятия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Проанализировать примеры стран, столкнувшихся с подобным феноменом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Изучить стратегии преодоления проклятия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Предоставить результаты исследования в виде инфографики.</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Гипотеза:</w:t>
      </w:r>
      <w:r>
        <w:rPr>
          <w:rFonts w:ascii="Times New Roman" w:hAnsi="Times New Roman" w:eastAsia="Times New Roman" w:cs="Times New Roman"/>
          <w:sz w:val="28"/>
          <w:szCs w:val="28"/>
        </w:rPr>
        <w:t xml:space="preserve"> если четко и ясно понимать причины ресурсного проклятия, знать пути решения этой проблемы, то шанс того, что страна будет страдать от него будет сведен к минимуму.</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основании темы работы, были определены объект и предмет</w:t>
      </w:r>
    </w:p>
    <w:p>
      <w:pPr>
        <w:ind w:firstLine="709"/>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Объект: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Предмет:</w:t>
      </w:r>
      <w:r>
        <w:rPr>
          <w:rFonts w:ascii="Times New Roman" w:hAnsi="Times New Roman" w:eastAsia="Times New Roman" w:cs="Times New Roman"/>
          <w:sz w:val="28"/>
          <w:szCs w:val="28"/>
        </w:rPr>
        <w:t xml:space="preserve"> процесс и условия появления ресурсного проклятия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Для решения поставленных задач в данном проекте использовались следующие методы исследования: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Теоретические:</w:t>
      </w:r>
      <w:r>
        <w:rPr>
          <w:rFonts w:ascii="Times New Roman" w:hAnsi="Times New Roman" w:eastAsia="Times New Roman" w:cs="Times New Roman"/>
          <w:sz w:val="28"/>
          <w:szCs w:val="28"/>
        </w:rPr>
        <w:t xml:space="preserve"> анализ, синтез, обобщение.</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Экспериментальные</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опрос.</w:t>
      </w:r>
      <w:r>
        <w:rPr>
          <w:rFonts w:ascii="Times New Roman" w:hAnsi="Times New Roman" w:eastAsia="Times New Roman" w:cs="Times New Roman"/>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Практическая значимость</w:t>
      </w:r>
      <w:r>
        <w:rPr>
          <w:rFonts w:ascii="Times New Roman" w:hAnsi="Times New Roman" w:eastAsia="Times New Roman" w:cs="Times New Roman"/>
          <w:sz w:val="28"/>
          <w:szCs w:val="28"/>
        </w:rPr>
        <w:t xml:space="preserve"> моего проекта заключается в том, что результаты исследования, в виде созданной инфографики, могут быть использованы в учебных целях для уроков обществознания.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Теоретическая значимость</w:t>
      </w:r>
      <w:r>
        <w:rPr>
          <w:rFonts w:ascii="Times New Roman" w:hAnsi="Times New Roman" w:eastAsia="Times New Roman" w:cs="Times New Roman"/>
          <w:sz w:val="28"/>
          <w:szCs w:val="28"/>
        </w:rPr>
        <w:t xml:space="preserve"> заключается в том, что мой проект может помочь учащимся 10-11 классов, которые интересуются экономикой, более подробно изучить тему ресурсного проклятия.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Поставленные задачи определили план работы над проектом, который проходил в 4 этапа.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первом этапе был изучен термин “ресурсное проклятие” и причины его возникновения.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втором этапе происходил анализ кейсов различных стран, столкнувшихся с данным явлением.</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третьем этапе происходило создание “контрзаклинания” с опорой на ранее изученную и персонализированную информацию.</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четвертом этапе была созданная инфографика по теме.</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Структура работы. </w:t>
      </w:r>
      <w:r>
        <w:rPr>
          <w:rFonts w:ascii="Times New Roman" w:hAnsi="Times New Roman" w:eastAsia="Times New Roman" w:cs="Times New Roman"/>
          <w:sz w:val="28"/>
          <w:szCs w:val="28"/>
        </w:rPr>
        <w:t>Проектная работа состоит из введения, двух глав, заключения, списка использованной литературы</w:t>
      </w:r>
    </w:p>
    <w:p>
      <w:pPr>
        <w:pStyle w:val="para1"/>
        <w:ind w:firstLine="709"/>
        <w:spacing w:line="360" w:lineRule="auto"/>
        <w:jc w:val="both"/>
        <w:rPr>
          <w:rFonts w:ascii="Times New Roman" w:hAnsi="Times New Roman" w:eastAsia="Times New Roman" w:cs="Times New Roman"/>
          <w:b/>
          <w:sz w:val="28"/>
          <w:szCs w:val="28"/>
        </w:rPr>
      </w:pPr>
      <w:r/>
      <w:bookmarkStart w:id="5" w:name="_qp4muxrummha"/>
      <w:r/>
      <w:bookmarkEnd w:id="5"/>
      <w:r/>
      <w:r>
        <w:rPr>
          <w:rFonts w:ascii="Times New Roman" w:hAnsi="Times New Roman" w:eastAsia="Times New Roman" w:cs="Times New Roman"/>
          <w:b/>
          <w:sz w:val="28"/>
          <w:szCs w:val="28"/>
        </w:rPr>
      </w:r>
    </w:p>
    <w:p>
      <w:pPr>
        <w:pStyle w:val="para1"/>
        <w:ind w:firstLine="709"/>
        <w:spacing w:line="360" w:lineRule="auto"/>
        <w:jc w:val="both"/>
        <w:rPr>
          <w:rFonts w:ascii="Times New Roman" w:hAnsi="Times New Roman" w:eastAsia="Times New Roman" w:cs="Times New Roman"/>
          <w:b/>
          <w:sz w:val="28"/>
          <w:szCs w:val="28"/>
        </w:rPr>
      </w:pPr>
      <w:r/>
      <w:bookmarkStart w:id="6" w:name="_orgjlv2p098h"/>
      <w:r/>
      <w:bookmarkEnd w:id="6"/>
      <w:r/>
      <w:r>
        <w:rPr>
          <w:rFonts w:ascii="Times New Roman" w:hAnsi="Times New Roman" w:eastAsia="Times New Roman" w:cs="Times New Roman"/>
          <w:b/>
          <w:sz w:val="28"/>
          <w:szCs w:val="28"/>
        </w:rPr>
      </w:r>
    </w:p>
    <w:p>
      <w:pPr>
        <w:pStyle w:val="para1"/>
        <w:ind w:firstLine="709"/>
        <w:spacing w:line="360" w:lineRule="auto"/>
        <w:jc w:val="both"/>
        <w:rPr>
          <w:rFonts w:ascii="Times New Roman" w:hAnsi="Times New Roman" w:eastAsia="Times New Roman" w:cs="Times New Roman"/>
          <w:b/>
          <w:sz w:val="28"/>
          <w:szCs w:val="28"/>
        </w:rPr>
      </w:pPr>
      <w:r/>
      <w:bookmarkStart w:id="7" w:name="_8xpg3dubqjtx"/>
      <w:r/>
      <w:bookmarkEnd w:id="7"/>
      <w:r/>
      <w:r>
        <w:rPr>
          <w:rFonts w:ascii="Times New Roman" w:hAnsi="Times New Roman" w:eastAsia="Times New Roman" w:cs="Times New Roman"/>
          <w:b/>
          <w:sz w:val="28"/>
          <w:szCs w:val="28"/>
        </w:rPr>
      </w:r>
    </w:p>
    <w:p>
      <w:pPr>
        <w:pStyle w:val="para1"/>
        <w:ind w:firstLine="709"/>
        <w:spacing w:line="360" w:lineRule="auto"/>
        <w:jc w:val="both"/>
        <w:rPr>
          <w:rFonts w:ascii="Times New Roman" w:hAnsi="Times New Roman" w:eastAsia="Times New Roman" w:cs="Times New Roman"/>
          <w:b/>
          <w:sz w:val="28"/>
          <w:szCs w:val="28"/>
        </w:rPr>
      </w:pPr>
      <w:r/>
      <w:bookmarkStart w:id="8" w:name="_epcbabveyqbi"/>
      <w:r/>
      <w:bookmarkEnd w:id="8"/>
      <w:r/>
      <w:r>
        <w:rPr>
          <w:rFonts w:ascii="Times New Roman" w:hAnsi="Times New Roman" w:eastAsia="Times New Roman" w:cs="Times New Roman"/>
          <w:b/>
          <w:sz w:val="28"/>
          <w:szCs w:val="28"/>
        </w:rPr>
      </w:r>
    </w:p>
    <w:p>
      <w:pPr>
        <w:pStyle w:val="para1"/>
        <w:ind w:firstLine="709"/>
        <w:spacing w:line="360" w:lineRule="auto"/>
        <w:jc w:val="both"/>
        <w:rPr>
          <w:rFonts w:ascii="Times New Roman" w:hAnsi="Times New Roman" w:eastAsia="Times New Roman" w:cs="Times New Roman"/>
          <w:b/>
          <w:sz w:val="28"/>
          <w:szCs w:val="28"/>
        </w:rPr>
      </w:pPr>
      <w:r/>
      <w:bookmarkStart w:id="9" w:name="_kxszx683ghyd"/>
      <w:r/>
      <w:bookmarkEnd w:id="9"/>
      <w:r/>
      <w:r>
        <w:rPr>
          <w:rFonts w:ascii="Times New Roman" w:hAnsi="Times New Roman" w:eastAsia="Times New Roman" w:cs="Times New Roman"/>
          <w:b/>
          <w:sz w:val="28"/>
          <w:szCs w:val="28"/>
        </w:rPr>
      </w:r>
    </w:p>
    <w:p>
      <w:pPr>
        <w:pStyle w:val="para1"/>
        <w:ind w:firstLine="709"/>
        <w:spacing w:line="360" w:lineRule="auto"/>
        <w:jc w:val="both"/>
        <w:rPr>
          <w:rFonts w:ascii="Times New Roman" w:hAnsi="Times New Roman" w:eastAsia="Times New Roman" w:cs="Times New Roman"/>
          <w:b/>
          <w:sz w:val="28"/>
          <w:szCs w:val="28"/>
        </w:rPr>
      </w:pPr>
      <w:r/>
      <w:bookmarkStart w:id="10" w:name="_tw2t99setdwk"/>
      <w:r/>
      <w:bookmarkEnd w:id="10"/>
      <w:r/>
      <w:r>
        <w:rPr>
          <w:rFonts w:ascii="Times New Roman" w:hAnsi="Times New Roman" w:eastAsia="Times New Roman" w:cs="Times New Roman"/>
          <w:b/>
          <w:sz w:val="28"/>
          <w:szCs w:val="28"/>
        </w:rPr>
      </w:r>
    </w:p>
    <w:p>
      <w:pPr>
        <w:ind w:firstLine="709"/>
        <w:spacing/>
        <w:jc w:val="both"/>
      </w:pPr>
      <w:r/>
    </w:p>
    <w:p>
      <w:pPr>
        <w:ind w:firstLine="709"/>
        <w:spacing/>
        <w:jc w:val="both"/>
      </w:pPr>
      <w:r/>
    </w:p>
    <w:p>
      <w:pPr>
        <w:pStyle w:val="para1"/>
        <w:ind w:firstLine="709"/>
        <w:spacing w:line="360" w:lineRule="auto"/>
        <w:jc w:val="both"/>
        <w:rPr>
          <w:rFonts w:ascii="Times New Roman" w:hAnsi="Times New Roman" w:eastAsia="Times New Roman" w:cs="Times New Roman"/>
          <w:b/>
          <w:sz w:val="28"/>
          <w:szCs w:val="28"/>
        </w:rPr>
      </w:pPr>
      <w:r/>
      <w:bookmarkStart w:id="11" w:name="_lap3x3iwz383"/>
      <w:r/>
      <w:bookmarkEnd w:id="11"/>
      <w:r/>
      <w:r>
        <w:rPr>
          <w:rFonts w:ascii="Times New Roman" w:hAnsi="Times New Roman" w:eastAsia="Times New Roman" w:cs="Times New Roman"/>
          <w:b/>
          <w:sz w:val="28"/>
          <w:szCs w:val="28"/>
        </w:rPr>
      </w:r>
    </w:p>
    <w:p>
      <w:pPr>
        <w:ind w:firstLine="709"/>
        <w:spacing/>
        <w:jc w:val="both"/>
      </w:pPr>
      <w:r/>
    </w:p>
    <w:p>
      <w:pPr>
        <w:rPr>
          <w:rFonts w:ascii="Times New Roman" w:hAnsi="Times New Roman" w:eastAsia="Times New Roman" w:cs="Times New Roman"/>
          <w:b/>
          <w:sz w:val="28"/>
          <w:szCs w:val="28"/>
        </w:rPr>
      </w:pPr>
      <w:r/>
      <w:bookmarkStart w:id="12" w:name="_xw894ubho16h"/>
      <w:r/>
      <w:bookmarkEnd w:id="12"/>
      <w:r/>
      <w:r>
        <w:rPr>
          <w:rFonts w:ascii="Times New Roman" w:hAnsi="Times New Roman" w:eastAsia="Times New Roman" w:cs="Times New Roman"/>
          <w:b/>
          <w:sz w:val="28"/>
          <w:szCs w:val="28"/>
        </w:rPr>
      </w:r>
    </w:p>
    <w:p>
      <w:pPr>
        <w:pStyle w:val="para1"/>
        <w:ind w:firstLine="709"/>
        <w:spacing w:line="360" w:lineRule="auto"/>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Глава 1. Теоретическая часть</w:t>
      </w:r>
    </w:p>
    <w:p>
      <w:pPr>
        <w:pStyle w:val="para2"/>
        <w:ind w:firstLine="709"/>
        <w:spacing w:line="360" w:lineRule="auto"/>
        <w:jc w:val="both"/>
        <w:rPr>
          <w:rFonts w:ascii="Times New Roman" w:hAnsi="Times New Roman" w:eastAsia="Times New Roman" w:cs="Times New Roman"/>
          <w:sz w:val="28"/>
          <w:szCs w:val="28"/>
          <w:u w:color="auto" w:val="single"/>
        </w:rPr>
      </w:pPr>
      <w:r/>
      <w:bookmarkStart w:id="13" w:name="_3udf6tduakab"/>
      <w:r/>
      <w:bookmarkEnd w:id="13"/>
      <w:r/>
      <w:r>
        <w:rPr>
          <w:rFonts w:ascii="Times New Roman" w:hAnsi="Times New Roman" w:eastAsia="Times New Roman" w:cs="Times New Roman"/>
          <w:sz w:val="28"/>
          <w:szCs w:val="28"/>
          <w:u w:color="auto" w:val="single"/>
        </w:rPr>
        <w:t>1.1 Понятие “ресурсное проклятие”.</w:t>
      </w:r>
      <w:r>
        <w:rPr>
          <w:rFonts w:ascii="Times New Roman" w:hAnsi="Times New Roman" w:eastAsia="Times New Roman" w:cs="Times New Roman"/>
          <w:sz w:val="28"/>
          <w:szCs w:val="28"/>
          <w:u w:color="auto" w:val="single"/>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Во введении исследования было сказано о том, что существует некоторое “ресурсное проклятие”, которое мешает развитию экономики.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Ричард</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Аути</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своей</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работе</w:t>
      </w:r>
      <w:r>
        <w:rPr>
          <w:rFonts w:ascii="Times New Roman" w:hAnsi="Times New Roman" w:eastAsia="Times New Roman" w:cs="Times New Roman"/>
          <w:sz w:val="28"/>
          <w:szCs w:val="28"/>
          <w:lang w:val="en-us"/>
        </w:rPr>
        <w:t xml:space="preserve"> “Sustaining Development in Mineral Economies. </w:t>
      </w:r>
      <w:r>
        <w:rPr>
          <w:rFonts w:ascii="Times New Roman" w:hAnsi="Times New Roman" w:eastAsia="Times New Roman" w:cs="Times New Roman"/>
          <w:sz w:val="28"/>
          <w:szCs w:val="28"/>
        </w:rPr>
        <w:t>The resource curse thesis” [1] говорит что “богатые природными ресурсами страны не только не могут воспользоваться благоприятными условиями, но и демонстрируют худшие результаты по сравнению с менее обеспеченными странами. Этот противоречащий интуиции результат лежит в основе тезиса о "проклятии ресурсов" ”.</w:t>
      </w:r>
      <w:r>
        <w:rPr>
          <w:rFonts w:ascii="Times New Roman" w:hAnsi="Times New Roman" w:eastAsia="Times New Roman" w:cs="Times New Roman"/>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Автор считает, что ресурсное проклятие не появляется неожиданно и внезапно, его появление весьма закономерно сопровождается определенными симптомами. Среди них автор выделяет общие “симптомы” - сложности, которые точно приведут к проклятию и частные, которые могут и не привести к ресурсному проклятию</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общим симптомам автор может отнести:</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1)Экономическую зависимость от ресурсов: страны с большим количеством природных ресурсов часто становятся зависимыми от экспорта этих ресурсов, что делает их экономику уязвимой к колебаниям мировых цен.</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2)Низкий уровень диверсификации экономики: экономика таких стран, как правило, сосредоточена на одном или нескольких ресурсах, что снижает ее устойчивость.</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3)Коррупция и плохое управление: высокий уровень доходов от ресурсов может привести к коррупции, неэффективному управлению и отсутствию прозрачности в государственных институтах.</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4)Социальное неравенство: прибыль от природных ресурсов часто распределяется неравномерно, что приводит к увеличению разрыва между богатыми и бедными слоями населения.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напряженность.</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частным же автор относит:</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color w:val="24292f"/>
          <w:sz w:val="28"/>
          <w:szCs w:val="28"/>
        </w:rPr>
        <w:t>Обилие природных ресурсов без эффективного управления: если страна обладает значительными запасами ресурсов, но не имеет эффективных институтов для их управления, это может привести к коррупции и неэффективному распределению доходов.</w:t>
      </w:r>
      <w:r>
        <w:rPr>
          <w:rFonts w:ascii="Times New Roman" w:hAnsi="Times New Roman" w:eastAsia="Times New Roman" w:cs="Times New Roman"/>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2)Отсутствие инвестиций в человеческий капитал: из-за сосредоточения на ресурсах может происходить недоинвестирование в образование, здравоохранение и другие социальные сферы.</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3)Конфликты и политическую нестабильность: из-за борьбы за контроль над ресурсами могут возникать внутренние конфликты и политическая </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основе всех этих симптомов можно будет составить примерную характеристику страны, которая может быть подвержена ресурсному проклятию: страна, которая обладает значительными запасами природных ресурсов, но сталкивается с проблемами в их управлении и распределении.</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Ресурсное проклятие недаром зовется именно проклятием, потому что помимо всего вышеперечисленного в странах, которые всё же пострадали от этого может появится ряд таких проблем, как:</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1)Проблемы с окружающей средой: Интенсивная добыча ресурсов может привести к экологическим катастрофам, ухудшению качества жизни и здоровья населения.</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color w:val="24292f"/>
          <w:sz w:val="28"/>
          <w:szCs w:val="28"/>
        </w:rPr>
        <w:t>Волатильность валюты:Страны, зависящие от экспорта ресурсов, могут сталкиваться с сильной волатильностью валюты из-за колебаний цен на ресурсы.</w:t>
      </w:r>
      <w:r>
        <w:rPr>
          <w:rFonts w:ascii="Times New Roman" w:hAnsi="Times New Roman" w:eastAsia="Times New Roman" w:cs="Times New Roman"/>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3)Низкое качество жизни: Несмотря на наличие ресурсов, население может страдать от бедности и отсутствия доступа к основным услугам.</w:t>
      </w:r>
    </w:p>
    <w:p>
      <w:pPr>
        <w:ind w:firstLine="709"/>
        <w:spacing w:line="360" w:lineRule="auto"/>
        <w:jc w:val="both"/>
        <w:rPr>
          <w:rFonts w:ascii="Times New Roman" w:hAnsi="Times New Roman" w:eastAsia="Times New Roman" w:cs="Times New Roman"/>
          <w:color w:val="24292f"/>
          <w:sz w:val="28"/>
          <w:szCs w:val="28"/>
        </w:rPr>
      </w:pPr>
      <w:r>
        <w:rPr>
          <w:rFonts w:ascii="Times New Roman" w:hAnsi="Times New Roman" w:eastAsia="Times New Roman" w:cs="Times New Roman"/>
          <w:sz w:val="28"/>
          <w:szCs w:val="28"/>
        </w:rPr>
        <w:t xml:space="preserve">   Рассматривая всё это закономерно напрашивается вывод о том, что ресурсное проклятие –</w:t>
      </w:r>
      <w:r>
        <w:rPr>
          <w:rFonts w:ascii="Times New Roman" w:hAnsi="Times New Roman" w:eastAsia="Times New Roman" w:cs="Times New Roman"/>
          <w:color w:val="24292f"/>
          <w:sz w:val="28"/>
          <w:szCs w:val="28"/>
        </w:rPr>
        <w:t xml:space="preserve"> это комплексное понятие, включающее в себя прежде всего экономические и политические аспекты, описывающее парадокс, заключающийся в наличии у государства природного капитала, который не помогает развитию,</w:t>
      </w:r>
      <w:r>
        <w:rPr>
          <w:rFonts w:ascii="Times New Roman" w:hAnsi="Times New Roman" w:eastAsia="Times New Roman" w:cs="Times New Roman"/>
          <w:color w:val="24292f"/>
          <w:sz w:val="28"/>
          <w:szCs w:val="28"/>
        </w:rPr>
        <w:t xml:space="preserve"> а наоборот губит страну.</w:t>
      </w:r>
      <w:r/>
      <w:bookmarkStart w:id="14" w:name="_gh5umr50g9wb"/>
      <w:r/>
      <w:bookmarkEnd w:id="14"/>
      <w:r/>
      <w:r>
        <w:rPr>
          <w:rFonts w:ascii="Times New Roman" w:hAnsi="Times New Roman" w:eastAsia="Times New Roman" w:cs="Times New Roman"/>
          <w:color w:val="24292f"/>
          <w:sz w:val="28"/>
          <w:szCs w:val="28"/>
        </w:rPr>
      </w:r>
    </w:p>
    <w:p>
      <w:pPr>
        <w:pStyle w:val="para2"/>
        <w:ind w:firstLine="709"/>
        <w:spacing w:after="240" w:line="360" w:lineRule="auto"/>
        <w:jc w:val="both"/>
        <w:rPr>
          <w:rFonts w:ascii="Times New Roman" w:hAnsi="Times New Roman" w:eastAsia="Times New Roman" w:cs="Times New Roman"/>
          <w:sz w:val="28"/>
          <w:szCs w:val="28"/>
          <w:u w:color="auto" w:val="single"/>
        </w:rPr>
      </w:pPr>
      <w:r/>
      <w:bookmarkStart w:id="15" w:name="_senlyto3xk3y"/>
      <w:r/>
      <w:bookmarkEnd w:id="15"/>
      <w:r/>
      <w:r>
        <w:rPr>
          <w:rFonts w:ascii="Times New Roman" w:hAnsi="Times New Roman" w:eastAsia="Times New Roman" w:cs="Times New Roman"/>
          <w:sz w:val="28"/>
          <w:szCs w:val="28"/>
          <w:u w:color="auto" w:val="single"/>
        </w:rPr>
        <w:t>1.2 Кейс Венесуэлы - страны, которая осталась “проклятой”</w:t>
      </w:r>
      <w:r>
        <w:rPr>
          <w:rFonts w:ascii="Times New Roman" w:hAnsi="Times New Roman" w:eastAsia="Times New Roman" w:cs="Times New Roman"/>
          <w:sz w:val="28"/>
          <w:szCs w:val="28"/>
          <w:u w:color="auto" w:val="single"/>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 xml:space="preserve"> Венесуэла — государство Южной Америки, которое, несмотря на свои богатые запасы нефти, испытывает глубокие экономические и социальные проблемы. Мы рассмотрим, как именно ресурсное проклятие проявляется в Венесуэле, проанализируем ключевые факторы, способствующие этому явлению, и выявим последствия, которые оно имеет для страны и ее населения.</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 xml:space="preserve"> Перед открытием крупных залежей нефти в 1918 году, экономика Венесуэлы была сравнительно слабой и неразвитой. Основными источниками дохода были сельское хозяйство и небольшая горнодобывающая промышленность. Страна страдала от низкого уровня жизни, отсутствия инфраструктуры и политической нестабильности. Важным моментом в истории Венесуэлы стало открытие нефтяных месторождений, которое радикально изменило экономический ландшафт страны.</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 xml:space="preserve"> С открытием крупных залежей нефти в 1918 году Венесуэла вошла в число крупнейших экспортеров нефти в мире. Во второй половине XX века нефтяной сектор стал основным двигателем экономического роста. Часть венесуэльских месторождений разрабатывались иностранными монополиями, которые обеспечивали государственный бюджет около 60% доходов от добычи. Это создало условия для формирования мощного нефтяного сектора, который стал основным источником валютных поступлений и государственного финансирования.</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 xml:space="preserve"> Важным шагом в развитии нефтяной отрасли стало создание государственной компании PETROVEN, которая позднее была преобразована в холдинг PDVSA. Эта компания стала ключевым игроком на рынке, контролируя значительную часть добычи и экспорта нефти. Правительство страны, опираясь на поддержку иностранных инвестиций, приняло закон о нефти в 1922 году, который устанавливал льготный режим налогообложения для иностранных компаний, освобождал их от экспортных пошлин и ограничений по площади территорий для нефтедобычи.</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С увеличением доходов от нефти, власть главы государства значительно укрепилась. Нефтяные доходы стали основным источником финансирования государственных программ и проектов. Лидеры страны начали полагаться на легкие деньги, получаемые от нефтяного экспорта, что привело к централизации власти и уменьшению подотчетности правительства перед населением.</w:t>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 xml:space="preserve"> Власть, полученная от нефтяных доходов, требовала всё больших ресурсов для решения существующих проблем. Лидеры страны начали использовать нефтяные доходы для "заливания" экономических и социальных проблем, что в краткосрочной перспективе выглядело успешным. Экономика росла благодаря созданию рабочих мест в нефтяной отрасли, что способствовало развитию сферы услуг и улучшению жизненного уровня населения. Однако такая односторонняя зависимость от нефти создала уязвимость к колебаниям мировых цен на нефть.</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Венесуэла стала зависимой от мировых цен на нефть, которые подвержены значительным колебаниям. Например, взлет цен на нефть в 1970 году из-за конфликта на Ближнем Востоке привел к значительному притоку иностранной валюты, что исказило венесуэльскую экономику. Национальная валюта — боливар — значительно укрепилась, что снизило рентабельность производства в тяжелой и обрабатывающей промышленности. В результате, товары, производимые в Венесуэле, потеряли конкурентоспособность на международных рынках.[5]</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Сосредоточение ресурсов на одной отрасли — нефтедобыче — привело к недостаточной диверсификации экономики. Энергия и ресурсы, которые могли бы быть направлены на развитие других секторов, таких как сельское хозяйство или обрабатывающая промышленность, были сосредоточены на нефти. Это сделало экономику страны уязвимой к изменениям в нефтяном секторе и значительно ограничило возможности для устойчивого экономического роста.</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Нефтяные доходы породили коррупцию, что обеспечило власть элитам, которые не всегда действовали в интересах населения. Правительство стало менее подотчетным гражданам, так как богатство от ресурсов позволяло игнорировать проблемы, связанные с благосостоянием и развитием. Это создало порочный круг, в котором недостаток экономической диверсификации и наличие коррупции дополнительно усугубили кризис.</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b/>
          <w:color w:val="24292f"/>
          <w:sz w:val="28"/>
          <w:szCs w:val="28"/>
        </w:rPr>
      </w:pPr>
      <w:r>
        <w:rPr>
          <w:rFonts w:ascii="Times New Roman" w:hAnsi="Times New Roman" w:eastAsia="Times New Roman" w:cs="Times New Roman"/>
          <w:color w:val="24292f"/>
          <w:sz w:val="28"/>
          <w:szCs w:val="28"/>
        </w:rPr>
        <w:t>Несмотря на богатые природные ресурсы, уровень жизни населения Венесуэлы не стал устойчиво высоким. В условиях зависимости от нефтяных доходов, социальные программы и инвестиции в образование, здравоохранение и инфраструктуру оказались на втором плане. Это привело к ухудшению качества жизни, росту бедности и социальным конфликтам.</w:t>
      </w:r>
      <w:r>
        <w:rPr>
          <w:rFonts w:ascii="Times New Roman" w:hAnsi="Times New Roman" w:eastAsia="Times New Roman" w:cs="Times New Roman"/>
          <w:b/>
          <w:color w:val="24292f"/>
          <w:sz w:val="28"/>
          <w:szCs w:val="28"/>
        </w:rPr>
      </w:r>
    </w:p>
    <w:p>
      <w:pPr>
        <w:ind w:firstLine="709"/>
        <w:spacing w:after="240" w:line="360" w:lineRule="auto"/>
        <w:jc w:val="both"/>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Политическая нестабильность в Венесуэле также является следствием ресурсного проклятия. Концентрация власти и ресурсов в руках элит, а также отсутствие эффективного управления способствовали росту недовольства среди населения. Это, в свою очередь, привело к массовым протестам, политическим кризисам и ухудшению общественной безопасности.</w:t>
      </w:r>
    </w:p>
    <w:p>
      <w:pPr>
        <w:ind w:firstLine="709"/>
        <w:spacing w:after="240" w:line="360" w:lineRule="auto"/>
        <w:jc w:val="both"/>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 xml:space="preserve">  Венесуэла, когда-то считавшаяся жемчужиной Южной Америки, стала символом трагического провала в управлении природными ресурсами. С огромными запасами нефти, страна обещала своим гражданам процветание и благосостояние. Однако, вместо того чтобы использовать эти богатства для улучшения жизни, Венесуэла оказалась в ловушке ресурсного проклятия. Коррупция, неэффективное руководство и политическая нестабильность привели к экономическому коллапсу, гиперинфляции и массовым страданиям. </w:t>
      </w:r>
    </w:p>
    <w:p>
      <w:pPr>
        <w:ind w:firstLine="709"/>
        <w:spacing w:after="240" w:line="360" w:lineRule="auto"/>
        <w:jc w:val="both"/>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r>
    </w:p>
    <w:p>
      <w:pPr>
        <w:pStyle w:val="para2"/>
        <w:ind w:firstLine="709"/>
        <w:spacing w:line="360" w:lineRule="auto"/>
        <w:jc w:val="both"/>
        <w:rPr>
          <w:rFonts w:ascii="Times New Roman" w:hAnsi="Times New Roman" w:eastAsia="Times New Roman" w:cs="Times New Roman"/>
          <w:sz w:val="28"/>
          <w:szCs w:val="28"/>
          <w:u w:color="auto" w:val="single"/>
        </w:rPr>
      </w:pPr>
      <w:r/>
      <w:bookmarkStart w:id="16" w:name="_fnnbeumyoltr"/>
      <w:r/>
      <w:bookmarkEnd w:id="16"/>
      <w:r>
        <w:tab/>
      </w:r>
      <w:r>
        <w:rPr>
          <w:rFonts w:ascii="Times New Roman" w:hAnsi="Times New Roman" w:eastAsia="Times New Roman" w:cs="Times New Roman"/>
          <w:sz w:val="28"/>
          <w:szCs w:val="28"/>
          <w:u w:color="auto" w:val="single"/>
        </w:rPr>
        <w:t>1.3 Кейсы успешного преодоления ресурсного проклятия.</w:t>
      </w:r>
      <w:r>
        <w:rPr>
          <w:rFonts w:ascii="Times New Roman" w:hAnsi="Times New Roman" w:eastAsia="Times New Roman" w:cs="Times New Roman"/>
          <w:sz w:val="28"/>
          <w:szCs w:val="28"/>
          <w:u w:color="auto" w:val="single"/>
        </w:rPr>
      </w:r>
    </w:p>
    <w:p>
      <w:pPr>
        <w:ind w:firstLine="709"/>
        <w:spacing w:line="360" w:lineRule="auto"/>
        <w:jc w:val="both"/>
        <w:keepLines/>
        <w:rPr>
          <w:rFonts w:ascii="Times New Roman" w:hAnsi="Times New Roman" w:eastAsia="Times New Roman" w:cs="Times New Roman"/>
          <w:highlight w:val="red"/>
          <w:sz w:val="28"/>
          <w:szCs w:val="28"/>
        </w:rPr>
      </w:pPr>
      <w:r>
        <w:rPr>
          <w:rFonts w:ascii="Times New Roman" w:hAnsi="Times New Roman" w:eastAsia="Times New Roman" w:cs="Times New Roman"/>
          <w:sz w:val="28"/>
          <w:szCs w:val="28"/>
        </w:rPr>
        <w:t xml:space="preserve"> Венесуэла - один из самых ярких примеров страны, пострадавшей от ресурсного проклятия, однако это не означает, что все страны, которые имеют симптомы проклятия обязательно обречены. Для того, чтобы доказать это, рассмотрим примеры стран из разных уголков мира, которые смогли избавиться от ресурсного проклятия и начать процветать. </w:t>
      </w:r>
      <w:r>
        <w:rPr>
          <w:rFonts w:ascii="Times New Roman" w:hAnsi="Times New Roman" w:eastAsia="Times New Roman" w:cs="Times New Roman"/>
          <w:highlight w:val="red"/>
          <w:sz w:val="28"/>
          <w:szCs w:val="28"/>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Изучив данные и систематизировав их в таблицу (Таблица 1), можно сделать вывод о том, что “симптомы” ресурсного проклятия появляются в не зависимости от того на каком материке расположена страна. Также можно увидеть что в обеих странах основным решением для урегулирования кризиса стало создания фонда, который может качественно перераспределять доходы, повышая диверсификацию экономики и при этом работа фонда не может быть саботирована без резкой экономической причины. Вторым шагом у обеих стран стало ещё большее повышение диверсификации экономики: инвестиции из государственного бюджета на развитие различных отраслей экономики/продвижение других товаров страны, помимо ресурсов на внешних рынках. Третьим одинаковым шагом стало изменение системы налогообложения для компаний занимающихся добычей нефти. Остальные шаги предпринимаемые руководствами стран были продиктованны исключительно серьезностью кризиса в государствах. </w:t>
      </w:r>
    </w:p>
    <w:p>
      <w:pPr>
        <w:pStyle w:val="para2"/>
        <w:ind w:firstLine="709"/>
        <w:spacing w:line="360" w:lineRule="auto"/>
        <w:jc w:val="both"/>
        <w:rPr>
          <w:rFonts w:ascii="Times New Roman" w:hAnsi="Times New Roman" w:eastAsia="Times New Roman" w:cs="Times New Roman"/>
          <w:sz w:val="28"/>
          <w:szCs w:val="28"/>
          <w:u w:color="auto" w:val="single"/>
        </w:rPr>
      </w:pPr>
      <w:r/>
      <w:bookmarkStart w:id="17" w:name="_j377ypdc2r7z"/>
      <w:r/>
      <w:bookmarkEnd w:id="17"/>
      <w:r/>
      <w:r>
        <w:rPr>
          <w:rFonts w:ascii="Times New Roman" w:hAnsi="Times New Roman" w:eastAsia="Times New Roman" w:cs="Times New Roman"/>
          <w:sz w:val="28"/>
          <w:szCs w:val="28"/>
          <w:u w:color="auto" w:val="single"/>
        </w:rPr>
        <w:t>1.</w:t>
      </w:r>
      <w:r>
        <w:rPr>
          <w:rFonts w:ascii="Times New Roman" w:hAnsi="Times New Roman" w:eastAsia="Times New Roman" w:cs="Times New Roman"/>
          <w:sz w:val="28"/>
          <w:szCs w:val="28"/>
          <w:u w:color="auto" w:val="single"/>
        </w:rPr>
        <w:t>4.Контрзаклин</w:t>
      </w:r>
      <w:r>
        <w:rPr>
          <w:rFonts w:ascii="Times New Roman" w:hAnsi="Times New Roman" w:eastAsia="Times New Roman" w:cs="Times New Roman"/>
          <w:sz w:val="28"/>
          <w:szCs w:val="28"/>
          <w:u w:color="auto" w:val="single"/>
        </w:rPr>
        <w:t>ание</w:t>
      </w:r>
      <w:r>
        <w:rPr>
          <w:rFonts w:ascii="Times New Roman" w:hAnsi="Times New Roman" w:eastAsia="Times New Roman" w:cs="Times New Roman"/>
          <w:sz w:val="28"/>
          <w:szCs w:val="28"/>
          <w:u w:color="auto" w:val="single"/>
        </w:rPr>
        <w:t>.</w:t>
      </w:r>
      <w:r>
        <w:rPr>
          <w:rFonts w:ascii="Times New Roman" w:hAnsi="Times New Roman" w:eastAsia="Times New Roman" w:cs="Times New Roman"/>
          <w:sz w:val="28"/>
          <w:szCs w:val="28"/>
          <w:u w:color="auto" w:val="single"/>
        </w:rPr>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Проанализировав кейсы Венесуэлы, Норвегии и Чили, можно говорить о создании “контрзаклинания” - универсальной стратегии преодоления ресурсного проклятия, которая может лечь в основу реформ для исправления ситуации в стране, которая столкнулась  с ресурсным проклятием.</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Во- первых, создать надежный фонд, который будет защищен от любых политических амбиций и будет использоваться только в случае наличия экономических причин.</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Во - вторых, повышение уровня диверсификации экономики. Инвестирование в развитие всех отраслей экономики, создание конкурентоспособного товара, который можно будет вывести не только на внутренний рынок, но и на внешний, за счет этих инвестиций, </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В - третьих, реформирование системы налогообложения для корпораций, добывающих нефть.</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Однако, взяв во внимание отрицательный опыт Венесуэлы важно учитывать в стратегии одну вещь - преодолеть ресурсное проклятие невозможно, без стабилизации политической ситуации в стране и без стабильных социальных институтов, гарантирующих стабильность государству.</w:t>
      </w:r>
    </w:p>
    <w:p>
      <w:pPr>
        <w:ind w:firstLine="709"/>
        <w:spacing w:line="360" w:lineRule="auto"/>
        <w:jc w:val="center"/>
        <w:keepLines/>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Глава 2. Практическая часть</w:t>
      </w:r>
    </w:p>
    <w:p>
      <w:pPr>
        <w:pStyle w:val="para2"/>
        <w:ind w:firstLine="709"/>
        <w:spacing w:line="360" w:lineRule="auto"/>
        <w:jc w:val="both"/>
        <w:rPr>
          <w:rFonts w:ascii="Times New Roman" w:hAnsi="Times New Roman" w:eastAsia="Times New Roman" w:cs="Times New Roman"/>
          <w:sz w:val="28"/>
          <w:szCs w:val="28"/>
          <w:u w:color="auto" w:val="single"/>
        </w:rPr>
      </w:pPr>
      <w:r/>
      <w:bookmarkStart w:id="18" w:name="_72otzgdtdviv"/>
      <w:r/>
      <w:bookmarkEnd w:id="18"/>
      <w:r/>
      <w:r>
        <w:rPr>
          <w:rFonts w:ascii="Times New Roman" w:hAnsi="Times New Roman" w:eastAsia="Times New Roman" w:cs="Times New Roman"/>
          <w:sz w:val="28"/>
          <w:szCs w:val="28"/>
          <w:u w:color="auto" w:val="single"/>
        </w:rPr>
        <w:t xml:space="preserve">2.1.  Создания </w:t>
      </w:r>
      <w:r>
        <w:rPr>
          <w:rFonts w:ascii="Times New Roman" w:hAnsi="Times New Roman" w:eastAsia="Times New Roman" w:cs="Times New Roman"/>
          <w:sz w:val="28"/>
          <w:szCs w:val="28"/>
          <w:u w:color="auto" w:val="single"/>
        </w:rPr>
        <w:t>инфографики</w:t>
      </w:r>
      <w:r>
        <w:rPr>
          <w:rFonts w:ascii="Times New Roman" w:hAnsi="Times New Roman" w:eastAsia="Times New Roman" w:cs="Times New Roman"/>
          <w:sz w:val="28"/>
          <w:szCs w:val="28"/>
          <w:u w:color="auto" w:val="single"/>
        </w:rPr>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Для создание инфографики на тему «Ресурсное проклятие» автором было решено взять такую информацию из исследования как:</w:t>
      </w:r>
    </w:p>
    <w:p>
      <w:pPr>
        <w:numPr>
          <w:ilvl w:val="0"/>
          <w:numId w:val="6"/>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Симптомы ресурсного проклятия</w:t>
      </w:r>
    </w:p>
    <w:p>
      <w:pPr>
        <w:numPr>
          <w:ilvl w:val="0"/>
          <w:numId w:val="6"/>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Пути преодоления ресурсного проклятия</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Также, на основе исследования был создан собирательный образ страны, которая может быть подвержена ресурсному проклятию. Это описание тоже включено в инфографику. </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Ещё, автор решил добавить несколько примеров стран, которые подвержены ресурсному проклятию.</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После изучения статьи [8], для создания инфографики был выбран сайт Supa.ru, который показался автору самым удобным в использовании.</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Изучив информацию, представленную в изображении (приложение 3) люди получить краткое представление о понятии «ресурсное проклятие»</w:t>
      </w:r>
    </w:p>
    <w:p>
      <w:pPr>
        <w:pStyle w:val="para2"/>
        <w:ind w:firstLine="709"/>
        <w:spacing w:line="360" w:lineRule="auto"/>
        <w:jc w:val="both"/>
        <w:rPr>
          <w:rFonts w:ascii="Times New Roman" w:hAnsi="Times New Roman" w:eastAsia="Times New Roman" w:cs="Times New Roman"/>
          <w:sz w:val="28"/>
          <w:szCs w:val="28"/>
          <w:u w:color="auto" w:val="single"/>
        </w:rPr>
      </w:pPr>
      <w:r/>
      <w:bookmarkStart w:id="19" w:name="_kheh90fa123d"/>
      <w:r/>
      <w:bookmarkEnd w:id="19"/>
      <w:r/>
      <w:r>
        <w:rPr>
          <w:rFonts w:ascii="Times New Roman" w:hAnsi="Times New Roman" w:eastAsia="Times New Roman" w:cs="Times New Roman"/>
          <w:sz w:val="28"/>
          <w:szCs w:val="28"/>
          <w:u w:color="auto" w:val="single"/>
        </w:rPr>
        <w:t xml:space="preserve">2.2. Презентация </w:t>
      </w:r>
      <w:r>
        <w:rPr>
          <w:rFonts w:ascii="Times New Roman" w:hAnsi="Times New Roman" w:eastAsia="Times New Roman" w:cs="Times New Roman"/>
          <w:sz w:val="28"/>
          <w:szCs w:val="28"/>
          <w:u w:color="auto" w:val="single"/>
        </w:rPr>
        <w:t>инфографики</w:t>
      </w:r>
      <w:r>
        <w:rPr>
          <w:rFonts w:ascii="Times New Roman" w:hAnsi="Times New Roman" w:eastAsia="Times New Roman" w:cs="Times New Roman"/>
          <w:sz w:val="28"/>
          <w:szCs w:val="28"/>
          <w:u w:color="auto" w:val="single"/>
        </w:rPr>
        <w:t>, опрос.</w:t>
      </w:r>
      <w:r>
        <w:rPr>
          <w:rFonts w:ascii="Times New Roman" w:hAnsi="Times New Roman" w:eastAsia="Times New Roman" w:cs="Times New Roman"/>
          <w:sz w:val="28"/>
          <w:szCs w:val="28"/>
          <w:u w:color="auto" w:val="single"/>
        </w:rPr>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 создания инфографики было принято решение презентовать её на классном часу в 10-ом классе и провести опрос, чтобы узнать может ли изображение заинтересовать школьников и побудить к дальнейшему погружению в тему.</w:t>
      </w:r>
    </w:p>
    <w:p>
      <w:pPr>
        <w:ind w:firstLine="709"/>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опросе приняли участие 22 респондента. Им были предложены следующие вопросы:</w:t>
      </w:r>
    </w:p>
    <w:p>
      <w:pPr>
        <w:numPr>
          <w:ilvl w:val="0"/>
          <w:numId w:val="5"/>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Было ли вам интересно узнать о ресурсном проклятии?</w:t>
      </w:r>
    </w:p>
    <w:p>
      <w:pPr>
        <w:numPr>
          <w:ilvl w:val="0"/>
          <w:numId w:val="5"/>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Захотелось ли вам еще больше погрузится в эту тему?</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основании полученных ответов, автор сделала вывод, что созданная инфографика способна заинтересовать школьников и даже побудить большинство к дальнейшему изучению данной темы (приложение 2).</w:t>
      </w:r>
    </w:p>
    <w:p>
      <w:pPr>
        <w:ind w:firstLine="709"/>
        <w:spacing w:line="360" w:lineRule="auto"/>
        <w:jc w:val="both"/>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pPr>
        <w:ind w:firstLine="709"/>
        <w:spacing w:line="360" w:lineRule="auto"/>
        <w:jc w:val="center"/>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Заключение</w:t>
      </w:r>
    </w:p>
    <w:p>
      <w:pPr>
        <w:ind w:left="68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Подводя итоги исследования, необходимо провести анализ того, насколько автору удалось выполнить поставленные задачи и каковы перспективы данной работы.</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У автора получилось:</w:t>
      </w:r>
    </w:p>
    <w:p>
      <w:pPr>
        <w:numPr>
          <w:ilvl w:val="0"/>
          <w:numId w:val="4"/>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Проанализировать литературу и интернет источники; ознакомится с различными удачными и неудачными кейсами преодоления ресурсного проклятия; на основе изученной информации создать стратегию преодоления данного феномена – «конрзаклинание»</w:t>
      </w:r>
    </w:p>
    <w:p>
      <w:pPr>
        <w:numPr>
          <w:ilvl w:val="0"/>
          <w:numId w:val="4"/>
        </w:numPr>
        <w:ind w:left="709"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Создать инфографику, систематизировав исследование и выделив из него ключевые моменты</w:t>
      </w:r>
    </w:p>
    <w:p>
      <w:pPr>
        <w:numPr>
          <w:ilvl w:val="0"/>
          <w:numId w:val="4"/>
        </w:numPr>
        <w:ind w:left="720"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Проведя презентацию инфографики на одном из классных часов и проведя опрос, узнать, что данная тема также интересует учащихся десятых классов гимназии № 177.</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Таким образом все поставленные задачи были выполнены, цель работы достигнута.</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Значимость данной работы заключается в том, что её могут использовать в просветительных целях люди, которые заинтересованы в изучении ресурсного проклятия.</w:t>
      </w:r>
    </w:p>
    <w:p>
      <w:pPr>
        <w:ind w:firstLine="709"/>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pStyle w:val="para1"/>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r/>
    </w:p>
    <w:p>
      <w:pPr>
        <w:pStyle w:val="para1"/>
        <w:spacing w:line="360" w:lineRule="auto"/>
        <w:jc w:val="center"/>
        <w:rPr>
          <w:rFonts w:ascii="Times New Roman" w:hAnsi="Times New Roman" w:eastAsia="Times New Roman" w:cs="Times New Roman"/>
          <w:b/>
          <w:sz w:val="28"/>
          <w:szCs w:val="28"/>
        </w:rPr>
      </w:pPr>
      <w:r/>
      <w:bookmarkStart w:id="20" w:name="_unztpk8pwog4"/>
      <w:r/>
      <w:bookmarkEnd w:id="20"/>
      <w:r/>
      <w:r>
        <w:rPr>
          <w:rFonts w:ascii="Times New Roman" w:hAnsi="Times New Roman" w:eastAsia="Times New Roman" w:cs="Times New Roman"/>
          <w:b/>
          <w:sz w:val="28"/>
          <w:szCs w:val="28"/>
        </w:rPr>
        <w:t>Список</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литературы</w:t>
      </w:r>
      <w:r>
        <w:rPr>
          <w:rFonts w:ascii="Times New Roman" w:hAnsi="Times New Roman" w:eastAsia="Times New Roman" w:cs="Times New Roman"/>
          <w:b/>
          <w:sz w:val="28"/>
          <w:szCs w:val="28"/>
        </w:rPr>
      </w:r>
    </w:p>
    <w:p>
      <w:pPr>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1. Аджемоглу Д. и  Робинсон Д. А. «Экономическая природа “ресурсного проклятия”: механизмы» (2013 г.) (дата обращения 20.09.2024)</w:t>
      </w:r>
    </w:p>
    <w:p>
      <w:pPr>
        <w:spacing w:line="360" w:lineRule="auto"/>
        <w:jc w:val="both"/>
        <w:keepLines/>
        <w:rPr>
          <w:rFonts w:ascii="Times New Roman" w:hAnsi="Times New Roman" w:eastAsia="Times New Roman" w:cs="Times New Roman"/>
          <w:sz w:val="28"/>
          <w:szCs w:val="28"/>
          <w:u w:color="auto" w:val="single"/>
          <w:lang w:val="en-us"/>
        </w:rPr>
      </w:pPr>
      <w:r>
        <w:rPr>
          <w:rFonts w:ascii="Times New Roman" w:hAnsi="Times New Roman" w:eastAsia="Times New Roman" w:cs="Times New Roman"/>
          <w:sz w:val="28"/>
          <w:szCs w:val="28"/>
          <w:lang w:val="en-us"/>
        </w:rPr>
        <w:t xml:space="preserve">2. </w:t>
      </w:r>
      <w:r>
        <w:rPr>
          <w:rFonts w:ascii="Times New Roman" w:hAnsi="Times New Roman" w:eastAsia="Times New Roman" w:cs="Times New Roman"/>
          <w:sz w:val="28"/>
          <w:szCs w:val="28"/>
        </w:rPr>
        <w:t>Аути</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Р</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en-us"/>
        </w:rPr>
        <w:t>”Sustaining</w:t>
      </w:r>
      <w:r>
        <w:rPr>
          <w:rFonts w:ascii="Times New Roman" w:hAnsi="Times New Roman" w:eastAsia="Times New Roman" w:cs="Times New Roman"/>
          <w:sz w:val="28"/>
          <w:szCs w:val="28"/>
          <w:lang w:val="en-us"/>
        </w:rPr>
        <w:t xml:space="preserve"> De</w:t>
      </w:r>
      <w:r>
        <w:rPr>
          <w:rFonts w:ascii="Times New Roman" w:hAnsi="Times New Roman" w:eastAsia="Times New Roman" w:cs="Times New Roman"/>
          <w:sz w:val="28"/>
          <w:szCs w:val="28"/>
          <w:lang w:val="en-us"/>
        </w:rPr>
        <w:t xml:space="preserve">velopment in Mineral Economies. The resource curse </w:t>
      </w:r>
      <w:r>
        <w:rPr>
          <w:rFonts w:ascii="Times New Roman" w:hAnsi="Times New Roman" w:eastAsia="Times New Roman" w:cs="Times New Roman"/>
          <w:sz w:val="28"/>
          <w:szCs w:val="28"/>
          <w:lang w:val="en-us"/>
        </w:rPr>
        <w:t>thesis”(</w:t>
      </w:r>
      <w:r>
        <w:rPr>
          <w:rFonts w:ascii="Times New Roman" w:hAnsi="Times New Roman" w:eastAsia="Times New Roman" w:cs="Times New Roman"/>
          <w:sz w:val="28"/>
          <w:szCs w:val="28"/>
          <w:lang w:val="en-us"/>
        </w:rPr>
        <w:t xml:space="preserve">1998 </w:t>
      </w:r>
      <w:r>
        <w:rPr>
          <w:rFonts w:ascii="Times New Roman" w:hAnsi="Times New Roman" w:eastAsia="Times New Roman" w:cs="Times New Roman"/>
          <w:sz w:val="28"/>
          <w:szCs w:val="28"/>
        </w:rPr>
        <w:t>г</w:t>
      </w:r>
      <w:r>
        <w:rPr>
          <w:rFonts w:ascii="Times New Roman" w:hAnsi="Times New Roman" w:eastAsia="Times New Roman" w:cs="Times New Roman"/>
          <w:sz w:val="28"/>
          <w:szCs w:val="28"/>
          <w:lang w:val="en-us"/>
        </w:rPr>
        <w:t>.) (</w:t>
      </w:r>
      <w:r>
        <w:rPr>
          <w:rFonts w:ascii="Times New Roman" w:hAnsi="Times New Roman" w:eastAsia="Times New Roman" w:cs="Times New Roman"/>
          <w:sz w:val="28"/>
          <w:szCs w:val="28"/>
          <w:lang w:val="en-us"/>
        </w:rPr>
        <w:t>дата</w:t>
      </w:r>
      <w:r>
        <w:rPr>
          <w:rFonts w:ascii="Times New Roman" w:hAnsi="Times New Roman" w:eastAsia="Times New Roman" w:cs="Times New Roman"/>
          <w:sz w:val="28"/>
          <w:szCs w:val="28"/>
          <w:lang w:val="en-us"/>
        </w:rPr>
        <w:t xml:space="preserve"> обращения18.09.2024)</w:t>
      </w:r>
      <w:r>
        <w:rPr>
          <w:rFonts w:ascii="Times New Roman" w:hAnsi="Times New Roman" w:eastAsia="Times New Roman" w:cs="Times New Roman"/>
          <w:sz w:val="28"/>
          <w:szCs w:val="28"/>
          <w:u w:color="auto" w:val="single"/>
          <w:lang w:val="en-us"/>
        </w:rPr>
      </w:r>
    </w:p>
    <w:p>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Гельман В.Я.. Венесуэла и Мексика: нефть, авторитаризм и популизм. (2008 г.) ( дата обращения 12.10.2024)</w:t>
      </w:r>
    </w:p>
    <w:p>
      <w:pPr>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4. Кануто О и Каваллари М.  «Природный капитал и «ресурсное проклятие» (2012 г.) ( дата обращения 27.09.2024)</w:t>
      </w:r>
    </w:p>
    <w:p>
      <w:pPr>
        <w:pStyle w:val="para1"/>
        <w:spacing w:line="360" w:lineRule="auto"/>
        <w:jc w:val="center"/>
        <w:rPr>
          <w:rFonts w:ascii="Times New Roman" w:hAnsi="Times New Roman" w:eastAsia="Times New Roman" w:cs="Times New Roman"/>
          <w:b/>
          <w:sz w:val="28"/>
          <w:szCs w:val="28"/>
        </w:rPr>
      </w:pPr>
      <w:r/>
      <w:bookmarkStart w:id="21" w:name="_jec5nq8ykpc"/>
      <w:r/>
      <w:bookmarkEnd w:id="21"/>
      <w:r/>
      <w:r>
        <w:rPr>
          <w:rFonts w:ascii="Times New Roman" w:hAnsi="Times New Roman" w:eastAsia="Times New Roman" w:cs="Times New Roman"/>
          <w:b/>
          <w:sz w:val="28"/>
          <w:szCs w:val="28"/>
        </w:rPr>
        <w:t>Интернет источники</w:t>
      </w:r>
      <w:r>
        <w:rPr>
          <w:rFonts w:ascii="Times New Roman" w:hAnsi="Times New Roman" w:eastAsia="Times New Roman" w:cs="Times New Roman"/>
          <w:b/>
          <w:sz w:val="28"/>
          <w:szCs w:val="28"/>
        </w:rPr>
      </w:r>
    </w:p>
    <w:p>
      <w:pPr>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5. Как Норвегия избежала “ресурсного проклятия”</w:t>
      </w:r>
      <w:hyperlink r:id="rId8" w:history="1">
        <w:r>
          <w:rPr>
            <w:rFonts w:ascii="Times New Roman" w:hAnsi="Times New Roman" w:eastAsia="Times New Roman" w:cs="Times New Roman"/>
            <w:color w:val="000000"/>
            <w:sz w:val="28"/>
            <w:szCs w:val="28"/>
          </w:rPr>
          <w:t>//www.liveinternet.ru</w:t>
        </w:r>
      </w:hyperlink>
      <w:r>
        <w:rPr>
          <w:rFonts w:ascii="Times New Roman" w:hAnsi="Times New Roman" w:eastAsia="Times New Roman" w:cs="Times New Roman"/>
          <w:sz w:val="28"/>
          <w:szCs w:val="28"/>
        </w:rPr>
        <w:t xml:space="preserve"> [Электронный ресурс] URL: </w:t>
      </w:r>
      <w:hyperlink r:id="rId8" w:history="1">
        <w:r>
          <w:rPr>
            <w:rFonts w:ascii="Times New Roman" w:hAnsi="Times New Roman" w:eastAsia="Times New Roman" w:cs="Times New Roman"/>
            <w:color w:val="1155cc"/>
            <w:sz w:val="28"/>
            <w:szCs w:val="28"/>
            <w:u w:color="auto" w:val="single"/>
          </w:rPr>
          <w:t>https://www.liveinternet.ru/users/tempusvitae/post164185196/</w:t>
        </w:r>
      </w:hyperlink>
      <w:r>
        <w:rPr>
          <w:rFonts w:ascii="Times New Roman" w:hAnsi="Times New Roman" w:eastAsia="Times New Roman" w:cs="Times New Roman"/>
          <w:sz w:val="28"/>
          <w:szCs w:val="28"/>
        </w:rPr>
        <w:t xml:space="preserve"> (дата обращения 03.11.2024)</w:t>
      </w:r>
      <w:r>
        <w:rPr>
          <w:rFonts w:ascii="Times New Roman" w:hAnsi="Times New Roman" w:eastAsia="Times New Roman" w:cs="Times New Roman"/>
          <w:sz w:val="28"/>
          <w:szCs w:val="28"/>
        </w:rPr>
      </w:r>
    </w:p>
    <w:p>
      <w:pPr>
        <w: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Что ресурсное проклятие сделало с экономикой Венесуэлы?</w:t>
      </w:r>
      <w:hyperlink r:id="rId9" w:history="1">
        <w:r>
          <w:rPr>
            <w:rFonts w:ascii="Times New Roman" w:hAnsi="Times New Roman" w:eastAsia="Times New Roman" w:cs="Times New Roman"/>
            <w:color w:val="000000"/>
            <w:sz w:val="28"/>
            <w:szCs w:val="28"/>
          </w:rPr>
          <w:t>//vlast.kz</w:t>
        </w:r>
      </w:hyperlink>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[Электронный ресурс]URL:</w:t>
      </w:r>
      <w:hyperlink r:id="rId9" w:history="1">
        <w:r>
          <w:rPr>
            <w:rFonts w:ascii="Times New Roman" w:hAnsi="Times New Roman" w:eastAsia="Times New Roman" w:cs="Times New Roman"/>
            <w:color w:val="1155cc"/>
            <w:sz w:val="28"/>
            <w:szCs w:val="28"/>
            <w:u w:color="auto" w:val="single"/>
          </w:rPr>
          <w:t>https://vlast.kz/jekonomika/21320-vlast-obasnaet-cto-resursnoe-proklatie-sdelalo-s-ekonomikoj-venesuely.html</w:t>
        </w:r>
      </w:hyperlink>
      <w:r>
        <w:rPr>
          <w:rFonts w:ascii="Times New Roman" w:hAnsi="Times New Roman" w:eastAsia="Times New Roman" w:cs="Times New Roman"/>
          <w:sz w:val="28"/>
          <w:szCs w:val="28"/>
        </w:rPr>
        <w:t xml:space="preserve"> (дата обращения 23.10.2024)</w:t>
      </w:r>
      <w:r>
        <w:rPr>
          <w:rFonts w:ascii="Times New Roman" w:hAnsi="Times New Roman" w:eastAsia="Times New Roman" w:cs="Times New Roman"/>
          <w:sz w:val="28"/>
          <w:szCs w:val="28"/>
        </w:rPr>
      </w:r>
    </w:p>
    <w:p>
      <w:pPr>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7. Экономическая история Чили</w:t>
      </w:r>
      <w:r>
        <w:rPr>
          <w:rFonts w:ascii="Times New Roman" w:hAnsi="Times New Roman" w:eastAsia="Times New Roman" w:cs="Times New Roman"/>
          <w:color w:val="000000"/>
          <w:sz w:val="28"/>
          <w:szCs w:val="28"/>
        </w:rPr>
        <w:t xml:space="preserve"> </w:t>
      </w:r>
      <w:hyperlink r:id="rId10" w:history="1">
        <w:r>
          <w:rPr>
            <w:rFonts w:ascii="Times New Roman" w:hAnsi="Times New Roman" w:eastAsia="Times New Roman" w:cs="Times New Roman"/>
            <w:color w:val="000000"/>
            <w:sz w:val="28"/>
            <w:szCs w:val="28"/>
          </w:rPr>
          <w:t>//en.wikipedia.org</w:t>
        </w:r>
      </w:hyperlink>
      <w:r>
        <w:rPr>
          <w:rFonts w:ascii="Times New Roman" w:hAnsi="Times New Roman" w:eastAsia="Times New Roman" w:cs="Times New Roman"/>
          <w:sz w:val="28"/>
          <w:szCs w:val="28"/>
        </w:rPr>
        <w:t xml:space="preserve"> [Электронный ресурс] URL: </w:t>
      </w:r>
      <w:hyperlink r:id="rId10" w:history="1">
        <w:r>
          <w:rPr>
            <w:rFonts w:ascii="Times New Roman" w:hAnsi="Times New Roman" w:eastAsia="Times New Roman" w:cs="Times New Roman"/>
            <w:color w:val="1155cc"/>
            <w:sz w:val="28"/>
            <w:szCs w:val="28"/>
            <w:u w:color="auto" w:val="single"/>
          </w:rPr>
          <w:t>https://en.wikipedia.org/wiki/Economic_history_of_Chile</w:t>
        </w:r>
      </w:hyperlink>
      <w:r>
        <w:rPr>
          <w:rFonts w:ascii="Times New Roman" w:hAnsi="Times New Roman" w:eastAsia="Times New Roman" w:cs="Times New Roman"/>
          <w:sz w:val="28"/>
          <w:szCs w:val="28"/>
        </w:rPr>
        <w:t xml:space="preserve"> (05.11.2024)</w:t>
      </w:r>
      <w:r>
        <w:rPr>
          <w:rFonts w:ascii="Times New Roman" w:hAnsi="Times New Roman" w:eastAsia="Times New Roman" w:cs="Times New Roman"/>
          <w:sz w:val="28"/>
          <w:szCs w:val="28"/>
        </w:rPr>
      </w:r>
    </w:p>
    <w:p>
      <w:pPr>
        <w:spacing w:line="360" w:lineRule="auto"/>
        <w:jc w:val="both"/>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8. 14 лучших сервисов для создания инфографики: рейтинг 2024</w:t>
      </w:r>
      <w:hyperlink r:id="rId11" w:history="1">
        <w:r>
          <w:rPr>
            <w:rFonts w:ascii="Times New Roman" w:hAnsi="Times New Roman" w:eastAsia="Times New Roman" w:cs="Times New Roman"/>
            <w:color w:val="000000"/>
            <w:sz w:val="28"/>
            <w:szCs w:val="28"/>
          </w:rPr>
          <w:t>//vc.ru</w:t>
        </w:r>
      </w:hyperlink>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[Электронный ресурс] URL:</w:t>
      </w:r>
      <w:r>
        <w:rPr>
          <w:rFonts w:ascii="Times New Roman" w:hAnsi="Times New Roman" w:eastAsia="Times New Roman" w:cs="Times New Roman"/>
          <w:sz w:val="28"/>
          <w:szCs w:val="28"/>
        </w:rPr>
      </w:r>
    </w:p>
    <w:p>
      <w:pPr>
        <w:spacing w:line="360" w:lineRule="auto"/>
        <w:jc w:val="both"/>
        <w:keepLines/>
        <w:rPr>
          <w:rFonts w:ascii="Times New Roman" w:hAnsi="Times New Roman" w:eastAsia="Times New Roman" w:cs="Times New Roman"/>
          <w:sz w:val="28"/>
          <w:szCs w:val="28"/>
        </w:rPr>
      </w:pPr>
      <w:hyperlink r:id="rId11" w:history="1">
        <w:r>
          <w:rPr>
            <w:rFonts w:ascii="Times New Roman" w:hAnsi="Times New Roman" w:eastAsia="Times New Roman" w:cs="Times New Roman"/>
            <w:color w:val="1155cc"/>
            <w:sz w:val="28"/>
            <w:szCs w:val="28"/>
            <w:u w:color="auto" w:val="single"/>
          </w:rPr>
          <w:t>https://vc.ru/services/1291272-14-luchshih-servisov-dlya-sozdaniya-infografiki-reiting-2024</w:t>
        </w:r>
      </w:hyperlink>
      <w:r>
        <w:rPr>
          <w:rFonts w:ascii="Times New Roman" w:hAnsi="Times New Roman" w:eastAsia="Times New Roman" w:cs="Times New Roman"/>
          <w:sz w:val="28"/>
          <w:szCs w:val="28"/>
        </w:rPr>
        <w:t xml:space="preserve"> ( дата обращения 14.11. 2024)</w:t>
      </w:r>
    </w:p>
    <w:p>
      <w:pPr>
        <w:spacing w:line="360" w:lineRule="auto"/>
        <w:jc w:val="center"/>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pPr>
        <w:spacing w:line="360" w:lineRule="auto"/>
        <w:jc w:val="center"/>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pPr>
        <w:spacing w:line="360" w:lineRule="auto"/>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pPr>
        <w:spacing w:line="360" w:lineRule="auto"/>
        <w:keepLines/>
        <w:rPr>
          <w:rFonts w:ascii="Times New Roman" w:hAnsi="Times New Roman" w:eastAsia="Times New Roman" w:cs="Times New Roman"/>
          <w:b/>
          <w:sz w:val="28"/>
          <w:szCs w:val="28"/>
        </w:rPr>
      </w:pPr>
      <w:r>
        <w:rPr>
          <w:rFonts w:ascii="Times New Roman" w:hAnsi="Times New Roman" w:eastAsia="Times New Roman" w:cs="Times New Roman"/>
          <w:b/>
          <w:sz w:val="28"/>
          <w:szCs w:val="28"/>
        </w:rPr>
      </w:r>
    </w:p>
    <w:p>
      <w:pPr>
        <w:rPr>
          <w:rFonts w:ascii="Times New Roman" w:hAnsi="Times New Roman" w:eastAsia="Times New Roman" w:cs="Times New Roman"/>
          <w:b/>
          <w:sz w:val="28"/>
          <w:szCs w:val="28"/>
        </w:rPr>
      </w:pPr>
      <w:r/>
      <w:bookmarkStart w:id="22" w:name="_odo67lmeipvg"/>
      <w:r/>
      <w:bookmarkEnd w:id="22"/>
      <w:r/>
      <w:r>
        <w:rPr>
          <w:rFonts w:ascii="Times New Roman" w:hAnsi="Times New Roman" w:eastAsia="Times New Roman" w:cs="Times New Roman"/>
          <w:b/>
          <w:sz w:val="28"/>
          <w:szCs w:val="28"/>
        </w:rPr>
      </w:r>
    </w:p>
    <w:p>
      <w:pPr>
        <w:pStyle w:val="para1"/>
        <w:spacing w:line="360" w:lineRule="auto"/>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Приложения</w:t>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jc w:val="right"/>
        <w:keepLines/>
        <w:rPr>
          <w:rFonts w:ascii="Times New Roman" w:hAnsi="Times New Roman" w:eastAsia="Times New Roman" w:cs="Times New Roman"/>
          <w:sz w:val="28"/>
          <w:szCs w:val="28"/>
        </w:rPr>
      </w:pPr>
      <w:r>
        <w:br w:type="page"/>
      </w:r>
      <w:r>
        <w:rPr>
          <w:rFonts w:ascii="Times New Roman" w:hAnsi="Times New Roman" w:eastAsia="Times New Roman" w:cs="Times New Roman"/>
          <w:sz w:val="28"/>
          <w:szCs w:val="28"/>
        </w:rPr>
        <w:t xml:space="preserve">Приложение 1                                                                              </w:t>
      </w:r>
    </w:p>
    <w:p>
      <w:pPr>
        <w:spacing w:line="360" w:lineRule="auto"/>
        <w:jc w:val="right"/>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1</w:t>
      </w:r>
    </w:p>
    <w:tbl>
      <w:tblPr>
        <w:tblStyle w:val=""/>
        <w:name w:val="Таблица1"/>
        <w:tabOrder w:val="0"/>
        <w:jc w:val="left"/>
        <w:tblInd w:w="-360" w:type="dxa"/>
        <w:tblW w:w="9360" w:type="dxa"/>
        <w:pPr>
          <w:ind w:left="-360"/>
        </w:pPr>
        <w:tblLook w:val="0600" w:firstRow="0" w:lastRow="0" w:firstColumn="0" w:lastColumn="0" w:noHBand="1" w:noVBand="1"/>
      </w:tblPr>
      <w:tblGrid>
        <w:gridCol w:w="1575"/>
        <w:gridCol w:w="3810"/>
        <w:gridCol w:w="3975"/>
      </w:tblGrid>
      <w:tr>
        <w:trPr>
          <w:tblHeader w:val="0"/>
          <w:cantSplit w:val="0"/>
          <w:trHeight w:val="0" w:hRule="auto"/>
        </w:trPr>
        <w:tc>
          <w:tcPr>
            <w:tcW w:w="15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ind w:left="-360"/>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Страна</w:t>
            </w:r>
          </w:p>
        </w:tc>
        <w:tc>
          <w:tcPr>
            <w:tcW w:w="381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Норвегия</w:t>
            </w:r>
          </w:p>
        </w:tc>
        <w:tc>
          <w:tcPr>
            <w:tcW w:w="39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Чили</w:t>
            </w:r>
          </w:p>
        </w:tc>
      </w:tr>
      <w:tr>
        <w:trPr>
          <w:tblHeader w:val="0"/>
          <w:cantSplit w:val="0"/>
          <w:trHeight w:val="0" w:hRule="auto"/>
        </w:trPr>
        <w:tc>
          <w:tcPr>
            <w:tcW w:w="15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Материк</w:t>
            </w:r>
          </w:p>
        </w:tc>
        <w:tc>
          <w:tcPr>
            <w:tcW w:w="381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Евразия</w:t>
            </w:r>
          </w:p>
        </w:tc>
        <w:tc>
          <w:tcPr>
            <w:tcW w:w="39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Южная Америка</w:t>
            </w:r>
          </w:p>
        </w:tc>
      </w:tr>
      <w:tr>
        <w:trPr>
          <w:tblHeader w:val="0"/>
          <w:cantSplit w:val="0"/>
          <w:trHeight w:val="0" w:hRule="auto"/>
        </w:trPr>
        <w:tc>
          <w:tcPr>
            <w:tcW w:w="15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Симптомы</w:t>
            </w:r>
          </w:p>
        </w:tc>
        <w:tc>
          <w:tcPr>
            <w:tcW w:w="381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numPr>
                <w:ilvl w:val="0"/>
                <w:numId w:val="2"/>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Зависимость от нефтяного сектора: В начале 1970-х годов, когда Норвегия начала активно разрабатывать свои нефтяные ресурсы, страна стала сильно зависима от нефтяного сектора, что создало риски для экономики в случае падения цен на нефть.</w:t>
            </w:r>
          </w:p>
          <w:p>
            <w:pPr>
              <w:numPr>
                <w:ilvl w:val="0"/>
                <w:numId w:val="2"/>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Экономическая неравномерность: Наличие значительных доходов от нефти могло привести к неравномерному распределению богатства, создавая социальные и экономические разрывы между различными регионами и слоями населения.</w:t>
            </w:r>
          </w:p>
          <w:p>
            <w:pPr>
              <w:numPr>
                <w:ilvl w:val="0"/>
                <w:numId w:val="2"/>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Инфляция: Временами, резкий приток нефтяных доходов мог вызывать инфляционные давления, что затрудняло развитие других секторов экономики.</w:t>
            </w:r>
          </w:p>
          <w:p>
            <w:pPr>
              <w:numPr>
                <w:ilvl w:val="0"/>
                <w:numId w:val="2"/>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Политические и социальные конфликты: Норвегия в целом стабильно развивалась, наличие значительных природных ресурсов иногда вызывало споры и конфликты, как в случае с правами на рыболовство и экологическими вопросами.</w:t>
            </w:r>
          </w:p>
          <w:p>
            <w:pPr>
              <w:numPr>
                <w:ilvl w:val="0"/>
                <w:numId w:val="2"/>
              </w:numPr>
              <w:ind w:left="720" w:hanging="360"/>
              <w:spacing w:after="240"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Краткосрочные инвестиции: Сосредоточение на нефтяных доходах могло привести к недостаточным инвестициям в другие сектора, такие как образование и инновации, что в долгосрочной перспективе могло угрожать экономической устойчивости.</w:t>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39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numPr>
                <w:ilvl w:val="0"/>
                <w:numId w:val="1"/>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Зависимость от сырьевого сектора: Экономика Чили сильно зависит от экспорта меди, что делает страну уязвимой к колебаниям мировых цен на этот ресурс. Падение цен на медь может негативно сказаться на экономическом росте и государственных доходах.</w:t>
            </w:r>
          </w:p>
          <w:p>
            <w:pPr>
              <w:numPr>
                <w:ilvl w:val="0"/>
                <w:numId w:val="1"/>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Неравномерное распределение доходов: Хотя Чили добилась значительного экономического роста, доходы от добычи ресурсов не всегда распределялись равномерно. Это создало социальное неравенство и разрывы между различными слоями населения и регионами.</w:t>
            </w:r>
          </w:p>
          <w:p>
            <w:pPr>
              <w:numPr>
                <w:ilvl w:val="0"/>
                <w:numId w:val="1"/>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Экологические проблемы: Разработка минеральных ресурсов привела к серьезным экологическим последствиям, включая загрязнение водоемов и разрушение экосистем. Это вызвало протесты и социальные конфликты, связанные с правами местных сообществ и защитой окружающей среды.</w:t>
            </w:r>
          </w:p>
          <w:p>
            <w:pPr>
              <w:numPr>
                <w:ilvl w:val="0"/>
                <w:numId w:val="1"/>
              </w:numPr>
              <w:ind w:left="720" w:hanging="360"/>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Недостаток инвестиций в другие секторы: Сосредоточение на добыче меди и других ресурсов иногда приводило к недостаточным инвестициям в такие области, как образование, технологии и инновации, что могло ограничивать долгосрочный экономический рост.</w:t>
            </w:r>
          </w:p>
          <w:p>
            <w:pPr>
              <w:numPr>
                <w:ilvl w:val="0"/>
                <w:numId w:val="1"/>
              </w:numPr>
              <w:ind w:left="720" w:hanging="360"/>
              <w:spacing w:after="240"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Политическая нестабильность: Конфликты вокруг прав на ресурсы и распределения доходов иногда приводили к политической нестабильности и протестам, что могло негативно сказаться на инвестиционном климате.</w:t>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r>
      <w:tr>
        <w:trPr>
          <w:tblHeader w:val="0"/>
          <w:cantSplit w:val="0"/>
          <w:trHeight w:val="0" w:hRule="auto"/>
        </w:trPr>
        <w:tc>
          <w:tcPr>
            <w:tcW w:w="15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Реше</w:t>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t>ния</w:t>
            </w:r>
          </w:p>
        </w:tc>
        <w:tc>
          <w:tcPr>
            <w:tcW w:w="3810"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1.Создание Норвежского нефтяного фонда: В 1990 году был создан Государственный пенсионный фонд (Государственный фонд благосостояния), который аккумулирует доходы от нефтяных ресурсов. Фонд инвестирует средства на международных рынках, что позволяет сохранить богатство для будущих поколений и снизить зависимость экономики от колебаний цен на нефть.</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Диверсификация экономики: Норвегия активно развивает другие секторы экономики, такие как рыболовство, судостроение и высокие технологии. Это позволяет уменьшить зависимость от нефтяного сектора и создавать рабочие места в различных отраслях.</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 Прозрачность и управление: Норвегия обладает высоким уровнем прозрачности в управлении нефтяными доходами. Правительство и нефтяные компании подотчетны обществу, что способствует снижению коррупции и повышению доверия к государственным институтам.</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 Социальные инвестиции: Норвегия использует часть нефтяных доходов для финансирования социальных программ, образования и здравоохранения. Это способствует улучшению качества жизни населения и созданию устойчивой социальной модели.</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 Эффективное регулирование и налогообложение: Норвегия установила высокие налоги на нефтяные компании, что позволяет правительству получать значительные доходы, которые затем направляются в фонд благосостояния и на социальные нужды.</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 Сохранение природных ресурсов: Норвегия придерживается принципов устойчивого развития и охраны окружающей среды, что позволяет сохранить природные ресурсы для будущих поколений.</w:t>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3975" w:type="dxa"/>
            <w:shd w:val="none"/>
            <w:tcMar>
              <w:top w:w="100" w:type="dxa"/>
              <w:left w:w="100" w:type="dxa"/>
              <w:bottom w:w="100" w:type="dxa"/>
              <w:righ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39896977" protected="0"/>
          </w:tcPr>
          <w:p>
            <w:pPr>
              <w:spacing w:line="360" w:lineRule="auto"/>
              <w:widowControl w:val="0"/>
              <w:rPr>
                <w:rFonts w:ascii="Times New Roman" w:hAnsi="Times New Roman" w:eastAsia="Times New Roman" w:cs="Times New Roman"/>
                <w:color w:val="24292f"/>
                <w:sz w:val="28"/>
                <w:szCs w:val="28"/>
              </w:rPr>
            </w:pPr>
            <w:r>
              <w:rPr>
                <w:rFonts w:ascii="Times New Roman" w:hAnsi="Times New Roman" w:eastAsia="Times New Roman" w:cs="Times New Roman"/>
                <w:color w:val="24292f"/>
                <w:sz w:val="28"/>
                <w:szCs w:val="28"/>
              </w:rPr>
              <w:t>1.Создание стабилизационного фонда:</w:t>
            </w:r>
            <w:r>
              <w:rPr>
                <w:rFonts w:ascii="Times New Roman" w:hAnsi="Times New Roman" w:eastAsia="Times New Roman" w:cs="Times New Roman"/>
                <w:color w:val="333333"/>
                <w:sz w:val="28"/>
                <w:szCs w:val="28"/>
              </w:rPr>
              <w:t>Медный стабилизационный фонд Чили был создан в 1985 году с целью стабилизации реального курса национальной валюты и доходов госбюджета. Формирование и использование средств фонда основано на оценке динамики цены меди, которая ежегодно рассматривается правительством. Объём средств фонда рассчитывается с учётом превышения фактической текущей цены меди по экспортным контрактам над базовой долгосрочной ценой. Использование средств фонда разрешено в случае, если фактическая текущая цена находится ниже базовой.</w:t>
            </w:r>
            <w:r>
              <w:rPr>
                <w:rFonts w:ascii="Times New Roman" w:hAnsi="Times New Roman" w:eastAsia="Times New Roman" w:cs="Times New Roman"/>
                <w:color w:val="24292f"/>
                <w:sz w:val="28"/>
                <w:szCs w:val="28"/>
              </w:rPr>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color w:val="24292f"/>
                <w:sz w:val="28"/>
                <w:szCs w:val="28"/>
              </w:rPr>
              <w:t xml:space="preserve">2.Диверсификация экономики: </w:t>
            </w:r>
            <w:r>
              <w:rPr>
                <w:rFonts w:ascii="Times New Roman" w:hAnsi="Times New Roman" w:eastAsia="Times New Roman" w:cs="Times New Roman"/>
                <w:color w:val="333333"/>
                <w:sz w:val="28"/>
                <w:szCs w:val="28"/>
              </w:rPr>
              <w:t xml:space="preserve">Активная политика по продвижению чилийских товаров на новые рынки. Для этого создана организация ProChile, которая заключает двусторонние соглашения с разными странами мира и интеграционными объединениями. Функционирование полугосударственного венчурного (инвестиционного) фонда Foundacion Chile. Он помогает внедрять технологические инновации в частный сектор и создаёт «образцовые компании». </w:t>
            </w:r>
            <w:r>
              <w:rPr>
                <w:rFonts w:ascii="Times New Roman" w:hAnsi="Times New Roman" w:eastAsia="Times New Roman" w:cs="Times New Roman"/>
                <w:sz w:val="28"/>
                <w:szCs w:val="28"/>
              </w:rPr>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 Инвестиции в образование и инфраструктуру: Чили направляет часть доходов от меди на улучшение образовательной системы и развитие инфраструктуры. Это повышает квалификацию рабочей силы и способствует экономическому росту.</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4. Налоговая политика: Чили применяет прогрессивное налогообложение для горнодобывающих компаний, что позволяет правительству получать значительные доходы от сектора. Эти средства используются для финансирования социальных программ и инфраструктуры.</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6. Устойчивое управление ресурсами: Чили активно внедряет экологические стандарты и практики для устойчивого использования своих природных ресурсов. Это включает в себя защиту окружающей среды и соблюдение экологических норм в горнодобывающей отрасли.</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 Социальные инвестиции: Чили использует доходы от меди для финансирования социальных программ, таких как здравоохранение, образование и социальное обеспечение. Это способствует улучшению качества жизни населения и снижению социальной неравенства.</w:t>
            </w:r>
          </w:p>
          <w:p>
            <w:pPr>
              <w:spacing w:line="360" w:lineRule="auto"/>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r>
    </w:tbl>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keepLines/>
        <w:rPr>
          <w:rFonts w:ascii="Times New Roman" w:hAnsi="Times New Roman" w:eastAsia="Times New Roman" w:cs="Times New Roman"/>
          <w:sz w:val="28"/>
          <w:szCs w:val="28"/>
          <w:u w:color="auto" w:val="single"/>
        </w:rPr>
      </w:pPr>
      <w:r>
        <w:rPr>
          <w:rFonts w:ascii="Times New Roman" w:hAnsi="Times New Roman" w:eastAsia="Times New Roman" w:cs="Times New Roman"/>
          <w:sz w:val="28"/>
          <w:szCs w:val="28"/>
          <w:u w:color="auto" w:val="single"/>
        </w:rPr>
      </w:r>
    </w:p>
    <w:p>
      <w:pPr>
        <w:spacing w:line="360" w:lineRule="auto"/>
        <w:jc w:val="right"/>
        <w:keepLines/>
        <w:rPr>
          <w:rFonts w:ascii="Times New Roman" w:hAnsi="Times New Roman" w:eastAsia="Times New Roman" w:cs="Times New Roman"/>
          <w:sz w:val="28"/>
          <w:szCs w:val="28"/>
        </w:rPr>
      </w:pPr>
      <w:r>
        <w:br w:type="page"/>
      </w:r>
      <w:r>
        <w:rPr>
          <w:rFonts w:ascii="Times New Roman" w:hAnsi="Times New Roman" w:eastAsia="Times New Roman" w:cs="Times New Roman"/>
          <w:sz w:val="28"/>
          <w:szCs w:val="28"/>
        </w:rPr>
        <w:t xml:space="preserve">Приложение 2                                                                            </w:t>
      </w:r>
    </w:p>
    <w:p>
      <w:pPr>
        <w:spacing w:line="360" w:lineRule="auto"/>
        <w:jc w:val="center"/>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Опрос. </w:t>
      </w:r>
    </w:p>
    <w:p>
      <w:pPr>
        <w:spacing w:line="360" w:lineRule="auto"/>
        <w:jc w:val="right"/>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Рисунок 1.</w:t>
      </w:r>
    </w:p>
    <w:p>
      <w:pPr>
        <w:spacing w:line="360" w:lineRule="auto"/>
        <w:keepLines/>
        <w:rPr>
          <w:rFonts w:ascii="Times New Roman" w:hAnsi="Times New Roman" w:eastAsia="Times New Roman" w:cs="Times New Roman"/>
          <w:sz w:val="28"/>
          <w:szCs w:val="28"/>
        </w:rPr>
      </w:pPr>
      <w:r/>
      <w:r>
        <w:rPr>
          <w:noProof/>
        </w:rPr>
        <w:drawing>
          <wp:inline distT="114300" distB="114300" distL="114300" distR="114300">
            <wp:extent cx="7348855" cy="307911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a:extLst>
                        <a:ext uri="sm">
                          <sm:smNativeData xmlns:sm="sm" val="SMDATA_16_kbi0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fAAAAB6AAAAAAAAAAAAAAAAAAAAAAAAAAAAAAAAAAAAAAAAAAAAAANS0AAPESAAAAAAAAAAAAAAAAAAAoAAAACAAAAAEAAAABAAAA"/>
                        </a:ext>
                      </a:extLst>
                    </pic:cNvPicPr>
                  </pic:nvPicPr>
                  <pic:blipFill>
                    <a:blip r:embed="rId12"/>
                    <a:stretch>
                      <a:fillRect/>
                    </a:stretch>
                  </pic:blipFill>
                  <pic:spPr>
                    <a:xfrm>
                      <a:off x="0" y="0"/>
                      <a:ext cx="7348855" cy="3079115"/>
                    </a:xfrm>
                    <a:prstGeom prst="rect">
                      <a:avLst/>
                    </a:prstGeom>
                    <a:noFill/>
                    <a:ln w="12700">
                      <a:noFill/>
                    </a:ln>
                  </pic:spPr>
                </pic:pic>
              </a:graphicData>
            </a:graphic>
          </wp:inline>
        </w:drawing>
      </w:r>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spacing w:line="360" w:lineRule="auto"/>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line="360" w:lineRule="auto"/>
        <w:jc w:val="right"/>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Рисунок 2.</w:t>
      </w:r>
    </w:p>
    <w:p>
      <w:pPr>
        <w:spacing w:line="360" w:lineRule="auto"/>
        <w:keepLines/>
        <w:rPr>
          <w:rFonts w:ascii="Times New Roman" w:hAnsi="Times New Roman" w:eastAsia="Times New Roman" w:cs="Times New Roman"/>
          <w:sz w:val="28"/>
          <w:szCs w:val="28"/>
        </w:rPr>
      </w:pPr>
      <w:r/>
      <w:r>
        <w:rPr>
          <w:noProof/>
        </w:rPr>
        <w:drawing>
          <wp:inline distT="114300" distB="114300" distL="114300" distR="114300">
            <wp:extent cx="7740650" cy="324548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a:extLst>
                        <a:ext uri="sm">
                          <sm:smNativeData xmlns:sm="sm" val="SMDATA_16_kbi0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iAAAAB6AAAAAAAAAAAAAAAAAAAAAAAAAAAAAAAAAAAAAAAAAAAAAAni8AAPcTAAAAAAAAAAAAAAAAAAAoAAAACAAAAAEAAAABAAAA"/>
                        </a:ext>
                      </a:extLst>
                    </pic:cNvPicPr>
                  </pic:nvPicPr>
                  <pic:blipFill>
                    <a:blip r:embed="rId13"/>
                    <a:stretch>
                      <a:fillRect/>
                    </a:stretch>
                  </pic:blipFill>
                  <pic:spPr>
                    <a:xfrm>
                      <a:off x="0" y="0"/>
                      <a:ext cx="7740650" cy="3245485"/>
                    </a:xfrm>
                    <a:prstGeom prst="rect">
                      <a:avLst/>
                    </a:prstGeom>
                    <a:noFill/>
                    <a:ln w="12700">
                      <a:noFill/>
                    </a:ln>
                  </pic:spPr>
                </pic:pic>
              </a:graphicData>
            </a:graphic>
          </wp:inline>
        </w:drawing>
      </w:r>
      <w:r/>
      <w:r>
        <w:rPr>
          <w:rFonts w:ascii="Times New Roman" w:hAnsi="Times New Roman" w:eastAsia="Times New Roman" w:cs="Times New Roman"/>
          <w:sz w:val="28"/>
          <w:szCs w:val="28"/>
        </w:rPr>
      </w:r>
    </w:p>
    <w:p>
      <w:pPr>
        <w:spacing w:line="360" w:lineRule="auto"/>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line="360" w:lineRule="auto"/>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line="360" w:lineRule="auto"/>
        <w:jc w:val="right"/>
        <w:keepLines/>
        <w:rPr>
          <w:rFonts w:ascii="Times New Roman" w:hAnsi="Times New Roman" w:eastAsia="Times New Roman" w:cs="Times New Roman"/>
          <w:sz w:val="28"/>
          <w:szCs w:val="28"/>
        </w:rPr>
      </w:pPr>
      <w:r>
        <w:br w:type="page"/>
      </w:r>
      <w:r>
        <w:rPr>
          <w:rFonts w:ascii="Times New Roman" w:hAnsi="Times New Roman" w:eastAsia="Times New Roman" w:cs="Times New Roman"/>
          <w:sz w:val="28"/>
          <w:szCs w:val="28"/>
        </w:rPr>
        <w:t>Приложение 3</w:t>
      </w:r>
    </w:p>
    <w:p>
      <w:pPr>
        <w:spacing w:line="360" w:lineRule="auto"/>
        <w:jc w:val="center"/>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Инфографика.</w:t>
      </w:r>
    </w:p>
    <w:p>
      <w:pPr>
        <w:spacing w:line="360" w:lineRule="auto"/>
        <w:keepLines/>
        <w:rPr>
          <w:rFonts w:ascii="Times New Roman" w:hAnsi="Times New Roman" w:eastAsia="Times New Roman" w:cs="Times New Roman"/>
          <w:sz w:val="28"/>
          <w:szCs w:val="28"/>
        </w:rPr>
      </w:pPr>
      <w:r/>
      <w:r>
        <w:rPr>
          <w:noProof/>
        </w:rPr>
        <w:drawing>
          <wp:inline distT="114300" distB="114300" distL="114300" distR="114300">
            <wp:extent cx="5715000" cy="5715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a:extLst>
                        <a:ext uri="sm">
                          <sm:smNativeData xmlns:sm="sm" val="SMDATA_16_kbi0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nAAAAB6AAAAAAAAAAAAAAAAAAAAAAAAAAAAAAAAAAAAAAAAAAAAAAKCMAACgjAAAAAAAAAAAAAAAAAAAoAAAACAAAAAEAAAABAAAA"/>
                        </a:ext>
                      </a:extLst>
                    </pic:cNvPicPr>
                  </pic:nvPicPr>
                  <pic:blipFill>
                    <a:blip r:embed="rId14"/>
                    <a:stretch>
                      <a:fillRect/>
                    </a:stretch>
                  </pic:blipFill>
                  <pic:spPr>
                    <a:xfrm>
                      <a:off x="0" y="0"/>
                      <a:ext cx="5715000" cy="5715000"/>
                    </a:xfrm>
                    <a:prstGeom prst="rect">
                      <a:avLst/>
                    </a:prstGeom>
                    <a:noFill/>
                    <a:ln w="12700">
                      <a:noFill/>
                    </a:ln>
                  </pic:spPr>
                </pic:pic>
              </a:graphicData>
            </a:graphic>
          </wp:inline>
        </w:drawing>
      </w:r>
      <w:r/>
      <w:r>
        <w:rPr>
          <w:rFonts w:ascii="Times New Roman" w:hAnsi="Times New Roman" w:eastAsia="Times New Roman" w:cs="Times New Roman"/>
          <w:sz w:val="28"/>
          <w:szCs w:val="28"/>
        </w:rPr>
      </w:r>
    </w:p>
    <w:p>
      <w:pPr>
        <w:spacing w:line="360" w:lineRule="auto"/>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spacing w:line="360" w:lineRule="auto"/>
        <w:jc w:val="right"/>
        <w:keepLines/>
        <w:rPr>
          <w:rFonts w:ascii="Times New Roman" w:hAnsi="Times New Roman" w:eastAsia="Times New Roman" w:cs="Times New Roman"/>
          <w:sz w:val="28"/>
          <w:szCs w:val="28"/>
        </w:rPr>
      </w:pPr>
      <w:r>
        <w:br w:type="page"/>
      </w:r>
      <w:r>
        <w:rPr>
          <w:rFonts w:ascii="Times New Roman" w:hAnsi="Times New Roman" w:eastAsia="Times New Roman" w:cs="Times New Roman"/>
          <w:sz w:val="28"/>
          <w:szCs w:val="28"/>
        </w:rPr>
        <w:t>Приложение 4</w:t>
      </w:r>
    </w:p>
    <w:p>
      <w:pPr>
        <w:spacing w:line="360" w:lineRule="auto"/>
        <w:jc w:val="center"/>
        <w:keepLines/>
        <w:rPr>
          <w:rFonts w:ascii="Times New Roman" w:hAnsi="Times New Roman" w:eastAsia="Times New Roman" w:cs="Times New Roman"/>
          <w:sz w:val="28"/>
          <w:szCs w:val="28"/>
        </w:rPr>
      </w:pPr>
      <w:r>
        <w:rPr>
          <w:rFonts w:ascii="Times New Roman" w:hAnsi="Times New Roman" w:eastAsia="Times New Roman" w:cs="Times New Roman"/>
          <w:sz w:val="28"/>
          <w:szCs w:val="28"/>
        </w:rPr>
        <w:t>Антиплагиат</w:t>
      </w:r>
    </w:p>
    <w:p>
      <w:pPr>
        <w:spacing w:line="360" w:lineRule="auto"/>
        <w:jc w:val="center"/>
        <w:keepLines/>
        <w:rPr>
          <w:rFonts w:ascii="Times New Roman" w:hAnsi="Times New Roman" w:eastAsia="Times New Roman" w:cs="Times New Roman"/>
          <w:sz w:val="28"/>
          <w:szCs w:val="28"/>
        </w:rPr>
      </w:pPr>
      <w:r>
        <w:rPr>
          <w:noProof/>
        </w:rPr>
        <w:drawing>
          <wp:anchor distT="89535" distB="89535" distL="89535" distR="89535" simplePos="0" relativeHeight="251658244" behindDoc="0" locked="0" layoutInCell="0" hidden="0" allowOverlap="1">
            <wp:simplePos x="0" y="0"/>
            <wp:positionH relativeFrom="page">
              <wp:posOffset>657860</wp:posOffset>
            </wp:positionH>
            <wp:positionV relativeFrom="page">
              <wp:posOffset>1676400</wp:posOffset>
            </wp:positionV>
            <wp:extent cx="6122035" cy="3831590"/>
            <wp:effectExtent l="0" t="0" r="0" b="0"/>
            <wp:wrapSquare wrapText="bothSides"/>
            <wp:docPr id="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a:extLst>
                        <a:ext uri="sm">
                          <sm:smNativeData xmlns:sm="sm" val="SMDATA_16_kbi0Zx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rAAAAAKIAAAAAAAAAAAAAAAAAAAAAAAAMBAAAAAAAAAAAAABQCgAAqSUAAJIXAAAYAAAADAQAAFAKAAAoAAAACAAAAAEAAAABAAAA"/>
                        </a:ext>
                      </a:extLst>
                    </pic:cNvPicPr>
                  </pic:nvPicPr>
                  <pic:blipFill>
                    <a:blip r:embed="rId15"/>
                    <a:stretch>
                      <a:fillRect/>
                    </a:stretch>
                  </pic:blipFill>
                  <pic:spPr>
                    <a:xfrm>
                      <a:off x="0" y="0"/>
                      <a:ext cx="6122035" cy="3831590"/>
                    </a:xfrm>
                    <a:prstGeom prst="rect">
                      <a:avLst/>
                    </a:prstGeom>
                    <a:noFill/>
                    <a:ln w="12700">
                      <a:noFill/>
                    </a:ln>
                  </pic:spPr>
                </pic:pic>
              </a:graphicData>
            </a:graphic>
          </wp:anchor>
        </w:drawing>
      </w:r>
      <w:r>
        <w:rPr>
          <w:rFonts w:ascii="Times New Roman" w:hAnsi="Times New Roman" w:eastAsia="Times New Roman" w:cs="Times New Roman"/>
          <w:sz w:val="28"/>
          <w:szCs w:val="28"/>
        </w:rPr>
        <w:t>Результаты системной проверки</w:t>
      </w:r>
    </w:p>
    <w:sectPr>
      <w:footnotePr>
        <w:pos w:val="pageBottom"/>
        <w:numFmt w:val="decimal"/>
        <w:numStart w:val="1"/>
        <w:numRestart w:val="continuous"/>
      </w:footnotePr>
      <w:endnotePr>
        <w:pos w:val="docEnd"/>
        <w:numFmt w:val="lowerRoman"/>
        <w:numStart w:val="1"/>
        <w:numRestart w:val="continuous"/>
      </w:endnotePr>
      <w:footerReference w:type="default" r:id="rId16"/>
      <w:type w:val="nextPage"/>
      <w:pgSz w:h="16834" w:w="11909"/>
      <w:pgMar w:left="1134" w:top="1134" w:right="1134" w:bottom="1134" w:header="0"/>
      <w:paperSrc w:first="0" w:other="0" a="0" b="0"/>
      <w:pgNumType w:fmt="decimal" w:start="1"/>
      <w:titlePg/>
      <w:tmGutter w:val="3"/>
      <w:mirrorMargins w:val="0"/>
      <w:tmSection w:h="-2">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Arial">
    <w:panose1 w:val="020B0604020202020204"/>
    <w:charset w:val="cc"/>
    <w:family w:val="swiss"/>
    <w:pitch w:val="default"/>
  </w:font>
  <w:font w:name="Calibri">
    <w:panose1 w:val="020F0502020204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right"/>
    </w:pPr>
    <w:r>
      <w:fldChar w:fldCharType="begin"/>
      <w:instrText xml:space="preserve"> PAGE </w:instrText>
      <w:fldChar w:fldCharType="separate"/>
      <w:t>25</w:t>
      <w:fldChar w:fldCharType="end"/>
    </w:r>
  </w:p>
  <w:p>
    <w:pPr>
      <w: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2">
    <w:multiLevelType w:val="hybridMultilevel"/>
    <w:name w:val="Нумерованный список 3"/>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lef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lef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left"/>
      <w:pPr>
        <w:ind w:left="6120" w:hanging="0"/>
      </w:pPr>
      <w:rPr>
        <w:u w:color="auto" w:val="none"/>
      </w:rPr>
    </w:lvl>
  </w:abstractNum>
  <w:abstractNum w:abstractNumId="3">
    <w:multiLevelType w:val="hybridMultilevel"/>
    <w:name w:val="Нумерованный список 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4"/>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righ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righ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right"/>
      <w:pPr>
        <w:ind w:left="6120" w:hanging="0"/>
      </w:pPr>
      <w:rPr>
        <w:u w:color="auto" w:val="none"/>
      </w:rPr>
    </w:lvl>
  </w:abstractNum>
  <w:abstractNum w:abstractNumId="5">
    <w:multiLevelType w:val="hybridMultilevel"/>
    <w:name w:val="Нумерованный список 2"/>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righ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righ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right"/>
      <w:pPr>
        <w:ind w:left="6120" w:hanging="0"/>
      </w:pPr>
      <w:rPr>
        <w:u w:color="auto" w:val="none"/>
      </w:rPr>
    </w:lvl>
  </w:abstractNum>
  <w:abstractNum w:abstractNumId="6">
    <w:multiLevelType w:val="hybridMultilevel"/>
    <w:name w:val="Нумерованный список 5"/>
    <w:lvl w:ilvl="0">
      <w:start w:val="1"/>
      <w:numFmt w:val="decimal"/>
      <w:suff w:val="tab"/>
      <w:lvlText w:val="%1."/>
      <w:lvlJc w:val="left"/>
      <w:pPr>
        <w:ind w:left="360" w:hanging="0"/>
      </w:pPr>
      <w:rPr>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right"/>
      <w:pPr>
        <w:ind w:left="180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right"/>
      <w:pPr>
        <w:ind w:left="396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right"/>
      <w:pPr>
        <w:ind w:left="6120" w:hanging="0"/>
      </w:pPr>
      <w:rPr>
        <w:u w:color="auto"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6"/>
      <w:tmLastPosIdx w:val="16"/>
    </w:tmLastPosCaret>
    <w:tmLastPosAnchor>
      <w:tmLastPosPgfIdx w:val="0"/>
      <w:tmLastPosIdx w:val="0"/>
    </w:tmLastPosAnchor>
    <w:tmLastPosTblRect w:left="0" w:top="0" w:right="0" w:bottom="0"/>
  </w:tmLastPos>
  <w:tmAppRevision w:date="1739896977" w:val="122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00" w:after="120"/>
      <w:keepNext/>
      <w:outlineLvl w:val="0"/>
      <w:keepLines/>
    </w:pPr>
    <w:rPr>
      <w:sz w:val="40"/>
      <w:szCs w:val="40"/>
    </w:rPr>
  </w:style>
  <w:style w:type="paragraph" w:styleId="para2">
    <w:name w:val="heading 2"/>
    <w:qFormat/>
    <w:basedOn w:val="para0"/>
    <w:next w:val="para0"/>
    <w:pPr>
      <w:spacing w:before="360" w:after="120"/>
      <w:keepNext/>
      <w:outlineLvl w:val="1"/>
      <w:keepLines/>
    </w:pPr>
    <w:rPr>
      <w:sz w:val="32"/>
      <w:szCs w:val="32"/>
    </w:rPr>
  </w:style>
  <w:style w:type="paragraph" w:styleId="para3">
    <w:name w:val="heading 3"/>
    <w:qFormat/>
    <w:basedOn w:val="para0"/>
    <w:next w:val="para0"/>
    <w:pPr>
      <w:spacing w:before="320" w:after="80"/>
      <w:keepNext/>
      <w:outlineLvl w:val="2"/>
      <w:keepLines/>
    </w:pPr>
    <w:rPr>
      <w:color w:val="434343"/>
      <w:sz w:val="28"/>
      <w:szCs w:val="28"/>
    </w:rPr>
  </w:style>
  <w:style w:type="paragraph" w:styleId="para4">
    <w:name w:val="heading 4"/>
    <w:qFormat/>
    <w:basedOn w:val="para0"/>
    <w:next w:val="para0"/>
    <w:pPr>
      <w:spacing w:before="280" w:after="80"/>
      <w:keepNext/>
      <w:outlineLvl w:val="3"/>
      <w:keepLines/>
    </w:pPr>
    <w:rPr>
      <w:color w:val="666666"/>
      <w:sz w:val="24"/>
      <w:szCs w:val="24"/>
    </w:rPr>
  </w:style>
  <w:style w:type="paragraph" w:styleId="para5">
    <w:name w:val="heading 5"/>
    <w:qFormat/>
    <w:basedOn w:val="para0"/>
    <w:next w:val="para0"/>
    <w:pPr>
      <w:spacing w:before="240" w:after="80"/>
      <w:keepNext/>
      <w:outlineLvl w:val="4"/>
      <w:keepLines/>
    </w:pPr>
    <w:rPr>
      <w:color w:val="666666"/>
    </w:rPr>
  </w:style>
  <w:style w:type="paragraph" w:styleId="para6">
    <w:name w:val="heading 6"/>
    <w:qFormat/>
    <w:basedOn w:val="para0"/>
    <w:next w:val="para0"/>
    <w:pPr>
      <w:spacing w:before="240" w:after="80"/>
      <w:keepNext/>
      <w:outlineLvl w:val="5"/>
      <w:keepLines/>
    </w:pPr>
    <w:rPr>
      <w:i/>
      <w:color w:val="666666"/>
    </w:rPr>
  </w:style>
  <w:style w:type="paragraph" w:styleId="para7">
    <w:name w:val="Title"/>
    <w:qFormat/>
    <w:basedOn w:val="para0"/>
    <w:next w:val="para0"/>
    <w:pPr>
      <w:spacing w:after="60"/>
      <w:keepNext/>
      <w:keepLines/>
    </w:pPr>
    <w:rPr>
      <w:sz w:val="52"/>
      <w:szCs w:val="52"/>
    </w:rPr>
  </w:style>
  <w:style w:type="paragraph" w:styleId="para8">
    <w:name w:val="Subtitle"/>
    <w:qFormat/>
    <w:basedOn w:val="para0"/>
    <w:next w:val="para0"/>
    <w:pPr>
      <w:spacing w:after="320"/>
      <w:keepNext/>
      <w:keepLines/>
    </w:pPr>
    <w:rPr>
      <w:color w:val="666666"/>
      <w:sz w:val="30"/>
      <w:szCs w:val="30"/>
    </w:rPr>
  </w:style>
  <w:style w:type="paragraph" w:styleId="para9">
    <w:name w:val="Header"/>
    <w:qFormat/>
    <w:basedOn w:val="para0"/>
    <w:pPr>
      <w:spacing w:line="240" w:lineRule="auto"/>
      <w:tabs defTabSz="720">
        <w:tab w:val="center" w:pos="4677" w:leader="none"/>
        <w:tab w:val="right" w:pos="9355" w:leader="none"/>
      </w:tabs>
    </w:pPr>
  </w:style>
  <w:style w:type="paragraph" w:styleId="para10">
    <w:name w:val="Footer"/>
    <w:qFormat/>
    <w:basedOn w:val="para0"/>
    <w:pPr>
      <w:spacing w:line="240" w:lineRule="auto"/>
      <w:tabs defTabSz="720">
        <w:tab w:val="center" w:pos="4677" w:leader="none"/>
        <w:tab w:val="right" w:pos="9355" w:leader="none"/>
      </w:tabs>
    </w:pPr>
  </w:style>
  <w:style w:type="paragraph" w:styleId="para11" w:customStyle="1">
    <w:name w:val="normal"/>
    <w:qFormat/>
    <w:pPr>
      <w:spacing w:line="240" w:lineRule="auto"/>
    </w:pPr>
    <w:rPr>
      <w:rFonts w:ascii="Calibri" w:hAnsi="Calibri" w:eastAsia="Arial" w:cs="Arial"/>
      <w:color w:val="000000"/>
      <w:sz w:val="22"/>
      <w:szCs w:val="22"/>
      <w:lang w:val="ru-ru" w:eastAsia="ru-ru" w:bidi="ar-sa"/>
    </w:rPr>
  </w:style>
  <w:style w:type="paragraph" w:styleId="para12" w:customStyle="1">
    <w:name w:val="Стиль абзаца 1"/>
    <w:qFormat/>
    <w:basedOn w:val="para0"/>
    <w:next w:val="para0"/>
    <w:pPr>
      <w:spacing w:line="360" w:lineRule="auto"/>
    </w:pPr>
  </w:style>
  <w:style w:type="character" w:styleId="char0" w:default="1">
    <w:name w:val="Default Paragraph Font"/>
  </w:style>
  <w:style w:type="character" w:styleId="char1" w:customStyle="1">
    <w:name w:val="Верхний колонтитул Знак"/>
    <w:basedOn w:val="char0"/>
  </w:style>
  <w:style w:type="character" w:styleId="char2"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00" w:after="120"/>
      <w:keepNext/>
      <w:outlineLvl w:val="0"/>
      <w:keepLines/>
    </w:pPr>
    <w:rPr>
      <w:sz w:val="40"/>
      <w:szCs w:val="40"/>
    </w:rPr>
  </w:style>
  <w:style w:type="paragraph" w:styleId="para2">
    <w:name w:val="heading 2"/>
    <w:qFormat/>
    <w:basedOn w:val="para0"/>
    <w:next w:val="para0"/>
    <w:pPr>
      <w:spacing w:before="360" w:after="120"/>
      <w:keepNext/>
      <w:outlineLvl w:val="1"/>
      <w:keepLines/>
    </w:pPr>
    <w:rPr>
      <w:sz w:val="32"/>
      <w:szCs w:val="32"/>
    </w:rPr>
  </w:style>
  <w:style w:type="paragraph" w:styleId="para3">
    <w:name w:val="heading 3"/>
    <w:qFormat/>
    <w:basedOn w:val="para0"/>
    <w:next w:val="para0"/>
    <w:pPr>
      <w:spacing w:before="320" w:after="80"/>
      <w:keepNext/>
      <w:outlineLvl w:val="2"/>
      <w:keepLines/>
    </w:pPr>
    <w:rPr>
      <w:color w:val="434343"/>
      <w:sz w:val="28"/>
      <w:szCs w:val="28"/>
    </w:rPr>
  </w:style>
  <w:style w:type="paragraph" w:styleId="para4">
    <w:name w:val="heading 4"/>
    <w:qFormat/>
    <w:basedOn w:val="para0"/>
    <w:next w:val="para0"/>
    <w:pPr>
      <w:spacing w:before="280" w:after="80"/>
      <w:keepNext/>
      <w:outlineLvl w:val="3"/>
      <w:keepLines/>
    </w:pPr>
    <w:rPr>
      <w:color w:val="666666"/>
      <w:sz w:val="24"/>
      <w:szCs w:val="24"/>
    </w:rPr>
  </w:style>
  <w:style w:type="paragraph" w:styleId="para5">
    <w:name w:val="heading 5"/>
    <w:qFormat/>
    <w:basedOn w:val="para0"/>
    <w:next w:val="para0"/>
    <w:pPr>
      <w:spacing w:before="240" w:after="80"/>
      <w:keepNext/>
      <w:outlineLvl w:val="4"/>
      <w:keepLines/>
    </w:pPr>
    <w:rPr>
      <w:color w:val="666666"/>
    </w:rPr>
  </w:style>
  <w:style w:type="paragraph" w:styleId="para6">
    <w:name w:val="heading 6"/>
    <w:qFormat/>
    <w:basedOn w:val="para0"/>
    <w:next w:val="para0"/>
    <w:pPr>
      <w:spacing w:before="240" w:after="80"/>
      <w:keepNext/>
      <w:outlineLvl w:val="5"/>
      <w:keepLines/>
    </w:pPr>
    <w:rPr>
      <w:i/>
      <w:color w:val="666666"/>
    </w:rPr>
  </w:style>
  <w:style w:type="paragraph" w:styleId="para7">
    <w:name w:val="Title"/>
    <w:qFormat/>
    <w:basedOn w:val="para0"/>
    <w:next w:val="para0"/>
    <w:pPr>
      <w:spacing w:after="60"/>
      <w:keepNext/>
      <w:keepLines/>
    </w:pPr>
    <w:rPr>
      <w:sz w:val="52"/>
      <w:szCs w:val="52"/>
    </w:rPr>
  </w:style>
  <w:style w:type="paragraph" w:styleId="para8">
    <w:name w:val="Subtitle"/>
    <w:qFormat/>
    <w:basedOn w:val="para0"/>
    <w:next w:val="para0"/>
    <w:pPr>
      <w:spacing w:after="320"/>
      <w:keepNext/>
      <w:keepLines/>
    </w:pPr>
    <w:rPr>
      <w:color w:val="666666"/>
      <w:sz w:val="30"/>
      <w:szCs w:val="30"/>
    </w:rPr>
  </w:style>
  <w:style w:type="paragraph" w:styleId="para9">
    <w:name w:val="Header"/>
    <w:qFormat/>
    <w:basedOn w:val="para0"/>
    <w:pPr>
      <w:spacing w:line="240" w:lineRule="auto"/>
      <w:tabs defTabSz="720">
        <w:tab w:val="center" w:pos="4677" w:leader="none"/>
        <w:tab w:val="right" w:pos="9355" w:leader="none"/>
      </w:tabs>
    </w:pPr>
  </w:style>
  <w:style w:type="paragraph" w:styleId="para10">
    <w:name w:val="Footer"/>
    <w:qFormat/>
    <w:basedOn w:val="para0"/>
    <w:pPr>
      <w:spacing w:line="240" w:lineRule="auto"/>
      <w:tabs defTabSz="720">
        <w:tab w:val="center" w:pos="4677" w:leader="none"/>
        <w:tab w:val="right" w:pos="9355" w:leader="none"/>
      </w:tabs>
    </w:pPr>
  </w:style>
  <w:style w:type="paragraph" w:styleId="para11" w:customStyle="1">
    <w:name w:val="normal"/>
    <w:qFormat/>
    <w:pPr>
      <w:spacing w:line="240" w:lineRule="auto"/>
    </w:pPr>
    <w:rPr>
      <w:rFonts w:ascii="Calibri" w:hAnsi="Calibri" w:eastAsia="Arial" w:cs="Arial"/>
      <w:color w:val="000000"/>
      <w:sz w:val="22"/>
      <w:szCs w:val="22"/>
      <w:lang w:val="ru-ru" w:eastAsia="ru-ru" w:bidi="ar-sa"/>
    </w:rPr>
  </w:style>
  <w:style w:type="paragraph" w:styleId="para12" w:customStyle="1">
    <w:name w:val="Стиль абзаца 1"/>
    <w:qFormat/>
    <w:basedOn w:val="para0"/>
    <w:next w:val="para0"/>
    <w:pPr>
      <w:spacing w:line="360" w:lineRule="auto"/>
    </w:pPr>
  </w:style>
  <w:style w:type="character" w:styleId="char0" w:default="1">
    <w:name w:val="Default Paragraph Font"/>
  </w:style>
  <w:style w:type="character" w:styleId="char1" w:customStyle="1">
    <w:name w:val="Верхний колонтитул Знак"/>
    <w:basedOn w:val="char0"/>
  </w:style>
  <w:style w:type="character" w:styleId="char2"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www.liveinternet.ru/users/tempusvitae/post164185196/" TargetMode="External"/><Relationship Id="rId9" Type="http://schemas.openxmlformats.org/officeDocument/2006/relationships/hyperlink" Target="https://vlast.kz/jekonomika/21320-vlast-obasnaet-cto-resursnoe-proklatie-sdelalo-s-ekonomikoj-venesuely.html" TargetMode="External"/><Relationship Id="rId10" Type="http://schemas.openxmlformats.org/officeDocument/2006/relationships/hyperlink" Target="https://en.wikipedia.org/wiki/Economic_history_of_Chile" TargetMode="External"/><Relationship Id="rId11" Type="http://schemas.openxmlformats.org/officeDocument/2006/relationships/hyperlink" Target="https://vc.ru/services/1291272-14-luchshih-servisov-dlya-sozdaniya-infografiki-reiting-2024"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12</cp:revision>
  <cp:lastPrinted>2024-12-16T03:07:27Z</cp:lastPrinted>
  <dcterms:created xsi:type="dcterms:W3CDTF">2024-12-15T15:35:00Z</dcterms:created>
  <dcterms:modified xsi:type="dcterms:W3CDTF">2025-02-18T16:42:57Z</dcterms:modified>
</cp:coreProperties>
</file>