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D6" w:rsidRPr="009E3A3B" w:rsidRDefault="00FE34D6" w:rsidP="00FE3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E3A3B">
        <w:rPr>
          <w:rFonts w:ascii="Times New Roman" w:hAnsi="Times New Roman" w:cs="Times New Roman"/>
          <w:b/>
          <w:sz w:val="24"/>
          <w:szCs w:val="24"/>
        </w:rPr>
        <w:t>Нравственные истоки подвига человека на войне</w:t>
      </w:r>
    </w:p>
    <w:p w:rsidR="00FE34D6" w:rsidRDefault="00FE34D6" w:rsidP="00FE34D6">
      <w:pPr>
        <w:rPr>
          <w:rFonts w:ascii="Times New Roman" w:hAnsi="Times New Roman" w:cs="Times New Roman"/>
          <w:b/>
          <w:sz w:val="24"/>
          <w:szCs w:val="24"/>
        </w:rPr>
      </w:pPr>
      <w:r w:rsidRPr="009E3A3B">
        <w:rPr>
          <w:rFonts w:ascii="Times New Roman" w:hAnsi="Times New Roman" w:cs="Times New Roman"/>
          <w:b/>
          <w:sz w:val="24"/>
          <w:szCs w:val="24"/>
        </w:rPr>
        <w:t xml:space="preserve">                      (по повести В. Быкова «Пойти и не вернуться»)</w:t>
      </w:r>
    </w:p>
    <w:p w:rsidR="00FE34D6" w:rsidRDefault="00FE34D6" w:rsidP="00FE3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3A3B">
        <w:rPr>
          <w:rFonts w:ascii="Times New Roman" w:hAnsi="Times New Roman" w:cs="Times New Roman"/>
          <w:sz w:val="24"/>
          <w:szCs w:val="24"/>
        </w:rPr>
        <w:t>Я только раз видала рукопашный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4D6" w:rsidRDefault="00FE34D6" w:rsidP="00FE3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Раз – наяву. И тысячу – во сне.</w:t>
      </w:r>
    </w:p>
    <w:p w:rsidR="00FE34D6" w:rsidRDefault="00FE34D6" w:rsidP="00FE3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Кто говорит, что на войне не страшно,</w:t>
      </w:r>
    </w:p>
    <w:p w:rsidR="00FE34D6" w:rsidRDefault="00FE34D6" w:rsidP="00FE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Тот ничего не знает о войне.</w:t>
      </w:r>
    </w:p>
    <w:p w:rsidR="00FE34D6" w:rsidRDefault="00FE34D6" w:rsidP="00FE34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</w:p>
    <w:p w:rsidR="00FE34D6" w:rsidRDefault="00FE34D6" w:rsidP="00FE34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жизни – это правильный выбор человека  между  какими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крайностями, между явными противоположностями. Оказывается, жизнь человека не всегда находится на перекрестке нравственных начал.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Человеку часто приходится выбирать между благородством и низостью происхождения, между разумным и неразумным поведениями.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противоречия заставляют людей искать необычный выход: не просто совершить выбор между возможностями, но найти что – то правильное  и определиться в нем. В человеке всегда борются два начала – добро и зло. И что победит, зависит от него самого. </w:t>
      </w:r>
    </w:p>
    <w:p w:rsidR="00FE34D6" w:rsidRDefault="00FE34D6" w:rsidP="00FE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прочтения повести В. Быкова «Пойти и не вернуться» я и задумался об этом. Великая Отечественная война – центральная тема  творчества писателя.  Именно в данном произведении я увидел, что на войне люди часто стоят перед тяжким выбором: жизнь или смерть. Жизнь, купленная ценой нравственного падения, или смерть от руки палачей – третьего не дано, уклониться невозможно: человек сам должен выбрать свою судьбу. </w:t>
      </w:r>
    </w:p>
    <w:p w:rsidR="00FE34D6" w:rsidRDefault="00FE34D6" w:rsidP="00FE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небольшой повести главной героиней является молодая партизанка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Простая белорусская девочка никогда особо не отличалась смелостью, самостоятельностью. Жила с матерью, мечтала в будущем стать воспитательницей детского сада. Но, увы, судьба распорядилась иначе жизнью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Суровая и жестокая война меняет жизнь девушки,  по – своему корректирует ее судьбу.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связной в партизанском отряде. Идущая на выполнение ответственного и опасного  задания, девушка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переживает, боится темноты и одиночества. Но больше всего юную партизанку пугает мысль провалить задание и этим подвести своих товарищей. Появление Антона Голубина – партизана из их отряда, умелого бойца, выносливого и сильного парня – поначалу радует  Зосю, но женская интуиция  ей подсказывает, что в его характере и поведении не все так положительно. Узнав о самоволии Голубина,  о его предательстве, маленькая, слабая и хрупкая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отказывается ему подчиняться, решительно восстает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Откуда в этой слабой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неумехе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столько смелости, решимости, внутренней силы?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 не позволяет себе  сдаться ни перед Голубиным, ни перед собой!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Да,  девушка дорожит своей жизнью, но не желает  спасать ее любой ценой,  потому что любая поблажка себе в этой ситуации играет на руку врагам. Фашисты для  Зоси - это зло, с которым невозможно мириться: « Тут надо потерять последнюю совесть. Они же чума двадцатого века… с ними жить невозможно, они же звери. Мы – люди. И мы никогда их не примем, если даже они победят». Не правда ли, сильные слова?!  Я был поражен поведением девушки, которая не может пойти на поводу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 своей женской слабости у своего страха, потому что с ее жизнью связана судьба очень многих людей, судьба Родины. И она отчетливо это понимает: «Ты говоришь: нет выбора. Выбор есть: или мы, или они. Вот в чем наш выбор!»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 свой выбор.   Суровые условия войны делают маленькую, слабую девушку непреклонной и храброй партизанкой,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стремящейся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бы то ни стало выполнить порученное ей задание. Она готова терпеть голод, холод, невыносимую усталость, даже насилие, но не готова сдаться, покориться. С честью и достоинством преодолевая испытания и трудности,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сохраняет в себе доброту, не позволяя сердцу очерстветь и ожесточиться. Нет, она не собирается мстить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чуть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ее, выступает против самосуда над ним, потому что и здесь стремится к справедливости. Она только задает себе вопрос: « Но почему он такой?  Любой самый забитый бедняк из богом забытой деревни знал, что нельзя поступиться совестью,  нельзя идти против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Почему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усвоил этого?»</w:t>
      </w:r>
    </w:p>
    <w:p w:rsidR="00FE34D6" w:rsidRDefault="00FE34D6" w:rsidP="00FE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повесть стала сильной книгой: много философских мыслей прочел в ней.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для меня  примером для подражания. Эта девушка на протяжении всей повести учила меня суровой правде жизни, поиску правильного выбора, правильной жизни. Забывая о себе, такие люди,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каждым своим правильным шагом приближали нашу победу!  А еще я считаю, что эта правдивая повесть о страшном военном времени, в котором было место хорошим людям и подлецам, порождающим зло и неправду на земле, которые запутывали себя, и таких вот доверчивых сердцем людей,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ибо «правда требует простоты, ложь – сложности». Простая, обыкновенная девушка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достоинством проходя через различные испытания, верит, что именно военное время предъявляет к людям повышенные требования, когда нельзя трусить, лгать перед собой, нельзя поступаться совестью, нельзя идти против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 что все это играет на руку врагам и отдаляет миг долгожданной победы. В своей юной героине писатель раскрыл героический характер русских людей, способных идти на самопожертвование, бесконечно любящих свою Родину, сохраняющих преданность ей до последнего вздоха и завоевавших у своих врагов победу не только для себя, но и для своих детей и внуков, а значит – для нас.</w:t>
      </w:r>
    </w:p>
    <w:p w:rsidR="00275DAD" w:rsidRDefault="00275DAD"/>
    <w:sectPr w:rsidR="0027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34D6"/>
    <w:rsid w:val="00275DAD"/>
    <w:rsid w:val="00FE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2025-01-09T12:52:00Z</dcterms:created>
  <dcterms:modified xsi:type="dcterms:W3CDTF">2025-01-09T12:52:00Z</dcterms:modified>
</cp:coreProperties>
</file>