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32" w:rsidRDefault="0007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5C7D32" w:rsidRDefault="000707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ind w:left="-851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ГБОУ СОШ №2 с углубленным изучением отдельных предметов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п.г.т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Усть-Кинельский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070743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 w:line="57" w:lineRule="atLeast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</w:rPr>
        <w:t>VI Международный конкурс исследовательских работ школьников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</w:rPr>
        <w:t>start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</w:rPr>
        <w:t>" 2024/2025</w:t>
      </w: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07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5C7D32" w:rsidRDefault="000707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«ПОВЫШЕНИЕ ТОЛЕРАНТНОСТИ КУЛЬТУРНЫХ РАСТЕНИЙ, ИНОКУЛИРОВАННЫХ ЭНДОФИТНЫМИ ШТАММАМИ BACILLUS SUBTILIS, К ДЕЙСТВИЮ ТЯЖЕЛЫХ МЕТАЛЛОВ»</w:t>
      </w: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D32" w:rsidRDefault="0007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Миронова Ольга Николаевна.</w:t>
      </w:r>
    </w:p>
    <w:p w:rsidR="005C7D32" w:rsidRDefault="0007074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11 класса</w:t>
      </w:r>
    </w:p>
    <w:p w:rsidR="005C7D32" w:rsidRDefault="0007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Казакова Светлана Владимировна.</w:t>
      </w:r>
    </w:p>
    <w:p w:rsidR="005C7D32" w:rsidRDefault="00070743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и биологии</w:t>
      </w:r>
    </w:p>
    <w:p w:rsidR="005C7D32" w:rsidRDefault="005C7D32">
      <w:pPr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rPr>
          <w:rFonts w:ascii="Times New Roman" w:hAnsi="Times New Roman" w:cs="Times New Roman"/>
          <w:sz w:val="28"/>
          <w:szCs w:val="28"/>
        </w:rPr>
      </w:pPr>
    </w:p>
    <w:p w:rsidR="005C7D32" w:rsidRDefault="005C7D32">
      <w:pPr>
        <w:rPr>
          <w:rFonts w:ascii="Times New Roman" w:hAnsi="Times New Roman" w:cs="Times New Roman"/>
          <w:sz w:val="28"/>
          <w:szCs w:val="28"/>
        </w:rPr>
      </w:pPr>
    </w:p>
    <w:p w:rsidR="005C7D32" w:rsidRDefault="00070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0E1D" w:rsidRDefault="00FD0E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1D" w:rsidRPr="007E01D1" w:rsidRDefault="00FD0E1D" w:rsidP="00FD0E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166246191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sz w:val="22"/>
          <w:szCs w:val="22"/>
        </w:rPr>
      </w:sdtEndPr>
      <w:sdtContent>
        <w:p w:rsidR="00FD0E1D" w:rsidRPr="00FE342A" w:rsidRDefault="00FD0E1D" w:rsidP="00FD0E1D">
          <w:pPr>
            <w:pStyle w:val="ac"/>
            <w:rPr>
              <w:rFonts w:ascii="Times New Roman" w:hAnsi="Times New Roman" w:cs="Times New Roman"/>
              <w:sz w:val="28"/>
              <w:szCs w:val="28"/>
            </w:rPr>
          </w:pPr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AD23E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D23E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D23E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1684732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_Toc161684732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3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Глава 1.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_Toc161684733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4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Литературный обзор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_Toc161684734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5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Материалы и методы исследования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_Toc161684735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6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Глава 2.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_Toc161684736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2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7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Результаты исследования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_Toc161684737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8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_Toc161684738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39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_Toc161684739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40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_Toc161684740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Pr="00AD23E1" w:rsidRDefault="00FD0E1D" w:rsidP="00FD0E1D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61684741" w:history="1">
            <w:r w:rsidRPr="00AD23E1">
              <w:rPr>
                <w:rStyle w:val="afb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_Toc161684741 \h </w:instrTex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D23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D0E1D" w:rsidRDefault="00FD0E1D" w:rsidP="00FD0E1D">
          <w:r w:rsidRPr="00AD23E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D0E1D" w:rsidRPr="002D1AD6" w:rsidRDefault="00FD0E1D" w:rsidP="00FD0E1D">
      <w:pPr>
        <w:rPr>
          <w:rFonts w:ascii="Times New Roman" w:hAnsi="Times New Roman" w:cs="Times New Roman"/>
          <w:b/>
          <w:sz w:val="28"/>
          <w:szCs w:val="28"/>
        </w:rPr>
      </w:pPr>
    </w:p>
    <w:p w:rsidR="00FD0E1D" w:rsidRDefault="00FD0E1D" w:rsidP="00FD0E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0E1D" w:rsidRDefault="00FD0E1D" w:rsidP="00FD0E1D">
      <w:pPr>
        <w:pStyle w:val="ac"/>
      </w:pPr>
    </w:p>
    <w:p w:rsidR="00FD0E1D" w:rsidRPr="002D1AD6" w:rsidRDefault="00FD0E1D" w:rsidP="00FD0E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0E1D" w:rsidRDefault="00FD0E1D" w:rsidP="00FD0E1D">
      <w:pPr>
        <w:pStyle w:val="ac"/>
      </w:pPr>
    </w:p>
    <w:p w:rsidR="00FD0E1D" w:rsidRPr="00D51DD9" w:rsidRDefault="00FD0E1D" w:rsidP="00FD0E1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E1D" w:rsidRPr="00D51DD9" w:rsidRDefault="00FD0E1D" w:rsidP="00FD0E1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0E1D" w:rsidRPr="00D51DD9" w:rsidRDefault="00FD0E1D" w:rsidP="00FD0E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DD9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D0E1D" w:rsidRPr="002D1AD6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Toc161684732"/>
      <w:r w:rsidRPr="002D1AD6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ведение</w:t>
      </w:r>
      <w:bookmarkEnd w:id="0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Загрязнение окружающей среды в последние десятилетия достигло глобальных масштабов. Среди большого разнообразия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поллютантов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загрязнение тяжелыми металлами занимает одно из первых мест. В отличие от других загрязняющих веществ, например, пестицидов, тяжелые металлы не разлагаются живыми организмами. Проникая и накапливаясь в растениях, ионы тяжелых металлов прямо или косвенно влияют на все физиологические процессы растительного организма: угнетается или полностью останавливается рост, нарушаются процессы дыхания, фотосинтеза, минерального питан</w:t>
      </w:r>
      <w:r>
        <w:rPr>
          <w:rFonts w:ascii="Times New Roman" w:eastAsia="Times New Roman" w:hAnsi="Times New Roman" w:cs="Times New Roman"/>
          <w:sz w:val="28"/>
          <w:szCs w:val="28"/>
        </w:rPr>
        <w:t>ия, снижается продуктивность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В настоящее время в сельскохозяйственной практике для защиты растений от болезней, вызываемых фитопатогенными грибами, широко применяется препарат «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Фитоспорин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-М», основой которого, по уверению производителей, является штамм </w:t>
      </w:r>
      <w:bookmarkStart w:id="1" w:name="_Hlk157637308"/>
      <w:r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bookmarkEnd w:id="1"/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Бактерии B.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продуцируют множество биологически активных веществ (фитогормоны, ферменты, антибиотики и др.), очень стойких к различным физико-химическим факторам, и способны приспосабливаться к изме</w:t>
      </w:r>
      <w:r>
        <w:rPr>
          <w:rFonts w:ascii="Times New Roman" w:eastAsia="Times New Roman" w:hAnsi="Times New Roman" w:cs="Times New Roman"/>
          <w:sz w:val="28"/>
          <w:szCs w:val="28"/>
        </w:rPr>
        <w:t>нениям окружающей среды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Антагонизм - взаимоотношения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между микроорганизмами, когда один вид задерживает или полностью подавляет рост другого. Почвенные грибки и бактерии в конкуренции за ограниченные ресурсы используют антибиотики, то есть вещества, которые наносят вред конкуренту. Несмотря на 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литературные данные о роли B.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в повышении иммунитета растений и </w:t>
      </w:r>
      <w:bookmarkStart w:id="2" w:name="_Hlk157637212"/>
      <w:r w:rsidRPr="0050789D">
        <w:rPr>
          <w:rFonts w:ascii="Times New Roman" w:eastAsia="Times New Roman" w:hAnsi="Times New Roman" w:cs="Times New Roman"/>
          <w:sz w:val="28"/>
          <w:szCs w:val="28"/>
        </w:rPr>
        <w:t>их антистрессовой активности</w:t>
      </w:r>
      <w:bookmarkEnd w:id="2"/>
      <w:r w:rsidRPr="0050789D">
        <w:rPr>
          <w:rFonts w:ascii="Times New Roman" w:eastAsia="Times New Roman" w:hAnsi="Times New Roman" w:cs="Times New Roman"/>
          <w:sz w:val="28"/>
          <w:szCs w:val="28"/>
        </w:rPr>
        <w:t>, вопрос о видовых особенностях ответа растений на инокуляцию клетками бактерий в условиях воздействия различных стрессовых факторов остается открытым. А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Актуальность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3" w:name="_Hlk157632114"/>
      <w:r w:rsidRPr="0050789D">
        <w:rPr>
          <w:rFonts w:ascii="Times New Roman" w:eastAsia="Times New Roman" w:hAnsi="Times New Roman" w:cs="Times New Roman"/>
          <w:sz w:val="28"/>
          <w:szCs w:val="28"/>
        </w:rPr>
        <w:t>тяжелые металлы становятся неотъемлемыми компонентами как естественных, так и искусственных экосистем. В связи с этим особую актуальность приобретают исследования свойств бактерий, способных повышать устойчивость растений к действию тяжелых металлов.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Проблема</w:t>
      </w:r>
      <w:r w:rsidRPr="0050789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ионы тяжелых металлов прямо или косвенно влияют на все физиологические процессы растений и не разлагаются живыми организмами.</w:t>
      </w:r>
      <w:r w:rsidRPr="0050789D">
        <w:rPr>
          <w:rFonts w:ascii="Times New Roman" w:hAnsi="Times New Roman" w:cs="Times New Roman"/>
          <w:sz w:val="28"/>
          <w:szCs w:val="28"/>
        </w:rPr>
        <w:t xml:space="preserve"> Следовательно, необходимо вести поиск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методов снижения токсического действия тяжелых металлов на растения и повышения их толерантности.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Объект исследования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– растения пшеницы, подсолнечника и ржи; </w:t>
      </w: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предмет исследования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— изучение влияния штаммов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subtilis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на повышение толерантности растений.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Цель: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  <w:r w:rsidRPr="0050789D">
        <w:rPr>
          <w:rFonts w:ascii="Times New Roman" w:eastAsia="Times New Roman" w:hAnsi="Times New Roman" w:cs="Times New Roman"/>
          <w:sz w:val="28"/>
          <w:szCs w:val="28"/>
        </w:rPr>
        <w:t>изучение влияния предварительной 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куляции семян клетками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на рост различных культурных растений в условиях воздействия ионов тяжелых металлов.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Задачи: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1. Провести анализ препарата «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Фитоспорин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» на содержание сенной палочки B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  <w:lang w:val="en-US"/>
        </w:rPr>
        <w:t>acillus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4" w:name="_Hlk157637550"/>
      <w:r w:rsidRPr="0050789D">
        <w:rPr>
          <w:rFonts w:ascii="Times New Roman" w:eastAsia="Times New Roman" w:hAnsi="Times New Roman" w:cs="Times New Roman"/>
          <w:sz w:val="28"/>
          <w:szCs w:val="28"/>
        </w:rPr>
        <w:t>Провести выделение и идентификацию культур B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  <w:lang w:val="en-US"/>
        </w:rPr>
        <w:t>acillus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Гипотеза: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157640349"/>
      <w:r w:rsidRPr="0050789D">
        <w:rPr>
          <w:rFonts w:ascii="Times New Roman" w:eastAsia="Times New Roman" w:hAnsi="Times New Roman" w:cs="Times New Roman"/>
          <w:sz w:val="28"/>
          <w:szCs w:val="28"/>
        </w:rPr>
        <w:t>предварительная инокуляция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семян клетками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повлияет на рост и устойчивость растений к солям тяжелых металлов.</w:t>
      </w:r>
    </w:p>
    <w:bookmarkEnd w:id="5"/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i/>
          <w:sz w:val="28"/>
          <w:szCs w:val="28"/>
        </w:rPr>
        <w:t>Основные этапы работы: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1. Провести анализ препарата «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Фитоспорин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» на соде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ржание сенной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2. Посев на питательную среду (МПА) и выращивание колоний.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3. Провести выделение и идентификацию бактерий.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4. Инокуляция семян и наблюдение за их ростом на загрязненных почвах и почвах без солей тяжелых металлов.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5. Анализ полученных результатов.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Методы исследования: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Теоретические: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1. Абстрагирование – выбор конкретной информации из справочной литературы.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2. Анализ и синтез информации из литературных источников и полученных результатов.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Практические: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1. Прямое наблюдение за ростом колоний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2. Сравнение морфологических характеристик колоний.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3. Описание внешнего вида колоний и окрашенных по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препаратов микроорганизмов.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Микроскопирование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5. Микрофотосъёмка.</w:t>
      </w:r>
    </w:p>
    <w:p w:rsidR="00FD0E1D" w:rsidRPr="00935624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_Toc161684733"/>
      <w:r w:rsidRPr="00935624">
        <w:rPr>
          <w:rFonts w:ascii="Times New Roman" w:hAnsi="Times New Roman" w:cs="Times New Roman"/>
          <w:sz w:val="28"/>
          <w:szCs w:val="28"/>
        </w:rPr>
        <w:t>Глава 1.</w:t>
      </w:r>
      <w:bookmarkEnd w:id="6"/>
    </w:p>
    <w:p w:rsidR="00FD0E1D" w:rsidRPr="00935624" w:rsidRDefault="00FD0E1D" w:rsidP="00FD0E1D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7" w:name="_Toc161684734"/>
      <w:r>
        <w:rPr>
          <w:rFonts w:ascii="Times New Roman" w:hAnsi="Times New Roman" w:cs="Times New Roman"/>
          <w:sz w:val="28"/>
          <w:szCs w:val="28"/>
        </w:rPr>
        <w:t>Литературный обзор</w:t>
      </w:r>
      <w:bookmarkEnd w:id="7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Сенная палочка (лат. 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Bacillus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subtilis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— вид грамположительных спорообразующих аэробных почвенных бактерий. Название «сенная палочка» вид получил из-за того, что культуры этого микроорганизма получают из сенного экстракта. Является продуцентом некоторых антибиотиков, а также ферментов (амилазы, протеазы),</w:t>
      </w:r>
      <w:r w:rsidRPr="00607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аминокислот, некоторых полисахаридов, и других соединений,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получаемых промышленно.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Размножение бактерий происходит путем простого бинарного деления с образованием двух дочерних клеток, между кото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рыми сохраняется тонкая нить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Биологические свойства.  Палочковидная бактерия, размер 2—5 × 0,4-0,6 мкм. Споры овальные, не превышающие размер клетки, расположены центрально.</w:t>
      </w:r>
      <w:r w:rsidRPr="00507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Бацилла </w:t>
      </w:r>
      <w:proofErr w:type="spellStart"/>
      <w:r w:rsidRPr="0050789D">
        <w:rPr>
          <w:rFonts w:ascii="Times New Roman" w:hAnsi="Times New Roman" w:cs="Times New Roman"/>
          <w:sz w:val="28"/>
          <w:szCs w:val="28"/>
        </w:rPr>
        <w:t>субтилис</w:t>
      </w:r>
      <w:proofErr w:type="spellEnd"/>
      <w:r w:rsidRPr="0050789D">
        <w:rPr>
          <w:rFonts w:ascii="Times New Roman" w:hAnsi="Times New Roman" w:cs="Times New Roman"/>
          <w:sz w:val="28"/>
          <w:szCs w:val="28"/>
        </w:rPr>
        <w:t xml:space="preserve"> относится к сапрофитам, то есть питается мертвой органикой. 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Растёт на МПА, МПБ, а также на средах, содержащих растительные остатки, простых синтетических питательных средах для гетеротрофов. Развивается при темпер</w:t>
      </w:r>
      <w:bookmarkStart w:id="8" w:name="_Hlk157639151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ату</w:t>
      </w:r>
      <w:bookmarkEnd w:id="8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 +5…+45 °С. Встречается повсеместно в почве, в воздушной пыли.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0E1D" w:rsidRDefault="00FD0E1D" w:rsidP="00FD0E1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D">
        <w:rPr>
          <w:rFonts w:ascii="Times New Roman" w:hAnsi="Times New Roman" w:cs="Times New Roman"/>
          <w:sz w:val="28"/>
          <w:szCs w:val="28"/>
        </w:rPr>
        <w:t>В настоящее время внимание многих исследователей направлено на поиск методов снижения токсического действия тяжелых металлов на растения и повышения их толерантности. В ряде работ показано, что бактерии способны повышать устойчивость растений к стрессу, вызва</w:t>
      </w:r>
      <w:r>
        <w:rPr>
          <w:rFonts w:ascii="Times New Roman" w:hAnsi="Times New Roman" w:cs="Times New Roman"/>
          <w:sz w:val="28"/>
          <w:szCs w:val="28"/>
        </w:rPr>
        <w:t>нному тяжелыми металлами. В</w:t>
      </w:r>
      <w:r w:rsidRPr="0050789D">
        <w:rPr>
          <w:rFonts w:ascii="Times New Roman" w:hAnsi="Times New Roman" w:cs="Times New Roman"/>
          <w:sz w:val="28"/>
          <w:szCs w:val="28"/>
        </w:rPr>
        <w:t xml:space="preserve"> сельскохозяйственной практике для защиты растений от </w:t>
      </w:r>
      <w:r w:rsidRPr="0050789D">
        <w:rPr>
          <w:rFonts w:ascii="Times New Roman" w:hAnsi="Times New Roman" w:cs="Times New Roman"/>
          <w:sz w:val="28"/>
          <w:szCs w:val="28"/>
        </w:rPr>
        <w:lastRenderedPageBreak/>
        <w:t>болезней, вызываемых фитопатогенными грибами, широко применяется препарат «</w:t>
      </w:r>
      <w:proofErr w:type="spellStart"/>
      <w:r w:rsidRPr="0050789D">
        <w:rPr>
          <w:rFonts w:ascii="Times New Roman" w:hAnsi="Times New Roman" w:cs="Times New Roman"/>
          <w:sz w:val="28"/>
          <w:szCs w:val="28"/>
        </w:rPr>
        <w:t>Фитоспорин</w:t>
      </w:r>
      <w:proofErr w:type="spellEnd"/>
      <w:r w:rsidRPr="0050789D">
        <w:rPr>
          <w:rFonts w:ascii="Times New Roman" w:hAnsi="Times New Roman" w:cs="Times New Roman"/>
          <w:sz w:val="28"/>
          <w:szCs w:val="28"/>
        </w:rPr>
        <w:t>-М», основой которого является</w:t>
      </w:r>
      <w:r>
        <w:rPr>
          <w:rFonts w:ascii="Times New Roman" w:hAnsi="Times New Roman" w:cs="Times New Roman"/>
          <w:sz w:val="28"/>
          <w:szCs w:val="28"/>
        </w:rPr>
        <w:t xml:space="preserve"> штамм B.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hAnsi="Times New Roman" w:cs="Times New Roman"/>
          <w:sz w:val="28"/>
          <w:szCs w:val="28"/>
        </w:rPr>
        <w:t>ubtilis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E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рис.1)</w:t>
      </w:r>
      <w:r w:rsidRPr="0050789D">
        <w:rPr>
          <w:rFonts w:ascii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D">
        <w:rPr>
          <w:rFonts w:ascii="Times New Roman" w:hAnsi="Times New Roman" w:cs="Times New Roman"/>
          <w:sz w:val="28"/>
          <w:szCs w:val="28"/>
        </w:rPr>
        <w:t>Несмотря на имеющиеся</w:t>
      </w:r>
      <w:r>
        <w:rPr>
          <w:rFonts w:ascii="Times New Roman" w:hAnsi="Times New Roman" w:cs="Times New Roman"/>
          <w:sz w:val="28"/>
          <w:szCs w:val="28"/>
        </w:rPr>
        <w:t xml:space="preserve"> литературные данные о роли B.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hAnsi="Times New Roman" w:cs="Times New Roman"/>
          <w:sz w:val="28"/>
          <w:szCs w:val="28"/>
        </w:rPr>
        <w:t xml:space="preserve"> в повышении иммунитета растений</w:t>
      </w:r>
      <w:r>
        <w:rPr>
          <w:rFonts w:ascii="Times New Roman" w:hAnsi="Times New Roman" w:cs="Times New Roman"/>
          <w:sz w:val="28"/>
          <w:szCs w:val="28"/>
        </w:rPr>
        <w:t xml:space="preserve"> и их антистрессовой активности</w:t>
      </w:r>
      <w:r w:rsidRPr="0050789D">
        <w:rPr>
          <w:rFonts w:ascii="Times New Roman" w:hAnsi="Times New Roman" w:cs="Times New Roman"/>
          <w:sz w:val="28"/>
          <w:szCs w:val="28"/>
        </w:rPr>
        <w:t>, вопрос о видовых особенностях ответа растений на инокуляцию клетками бактерий в условиях воздействия различных стрессовых факторов остается открытым.</w:t>
      </w:r>
    </w:p>
    <w:p w:rsidR="00FD0E1D" w:rsidRPr="00935624" w:rsidRDefault="00FD0E1D" w:rsidP="00FD0E1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9" w:name="_Toc161684735"/>
      <w:r w:rsidRPr="009356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атериалы и методы исследования</w:t>
      </w:r>
      <w:bookmarkEnd w:id="9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Исследования проводили на растениях пшеницы (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Triticum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aestivum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), кукурузы (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Zea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mays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L.), подсолнечника (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Helianhtus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annuus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L), ржи (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Secale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cereal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L.) в лабораторных условиях.</w:t>
      </w:r>
    </w:p>
    <w:p w:rsidR="00FD0E1D" w:rsidRPr="0050789D" w:rsidRDefault="00FD0E1D" w:rsidP="00FD0E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Семена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инокулировали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бактериями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(рис. 11)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инокулированные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контрольные семена выращивали в вегетационных сосудах (15×15 см) на черноземе при температуре 18–20°С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12, 13).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Металл в почву вносили в виде раствора соли (</w:t>
      </w:r>
      <w:proofErr w:type="spellStart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Pb</w:t>
      </w:r>
      <w:proofErr w:type="spellEnd"/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(NO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3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), однократно, концентрации готовили в пересчете на ионы металла. Контрольные растения поливали чистой водой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(рис. 14)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>. Длину корней и побегов измеряли на тридцатые сутки роста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(рис. 16, 17)</w:t>
      </w:r>
      <w:r w:rsidRPr="0050789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В исследовании бактерий использовалась стандартная питательная среда (МПА) следующего состава: мясной экстракт, пеп</w:t>
      </w:r>
      <w:r>
        <w:rPr>
          <w:rFonts w:ascii="Times New Roman" w:eastAsia="Times New Roman" w:hAnsi="Times New Roman" w:cs="Times New Roman"/>
          <w:sz w:val="28"/>
          <w:szCs w:val="28"/>
        </w:rPr>
        <w:t>тон, хлорид натрия, агар-агар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. Культивирование микроорганизмов осуществлялось при температуре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+20°</w:t>
      </w:r>
      <w:r w:rsidRPr="0050789D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. Готовились фиксированные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препараты микроорганизмов (рис. 2 3),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окрашивались по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красителями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генциановым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фиолетовым и фуксином по общепринятой методике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 4, 5)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Микроскопирование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препаратов</w:t>
      </w:r>
      <w:proofErr w:type="gram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и микрофотосъёмка осуществлялись при увеличе</w:t>
      </w:r>
      <w:r>
        <w:rPr>
          <w:rFonts w:ascii="Times New Roman" w:eastAsia="Times New Roman" w:hAnsi="Times New Roman" w:cs="Times New Roman"/>
          <w:sz w:val="28"/>
          <w:szCs w:val="28"/>
        </w:rPr>
        <w:t>нии ×400 с использованием масляной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иммерсии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 6-10)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935624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0" w:name="_Toc161684736"/>
      <w:r w:rsidRPr="00935624">
        <w:rPr>
          <w:rFonts w:ascii="Times New Roman" w:hAnsi="Times New Roman" w:cs="Times New Roman"/>
          <w:sz w:val="28"/>
          <w:szCs w:val="28"/>
        </w:rPr>
        <w:lastRenderedPageBreak/>
        <w:t>Глава 2.</w:t>
      </w:r>
      <w:bookmarkEnd w:id="10"/>
    </w:p>
    <w:p w:rsidR="00FD0E1D" w:rsidRPr="00935624" w:rsidRDefault="00FD0E1D" w:rsidP="00FD0E1D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1" w:name="_Toc161684737"/>
      <w:r w:rsidRPr="0093562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езультаты исследования</w:t>
      </w:r>
      <w:bookmarkEnd w:id="11"/>
    </w:p>
    <w:p w:rsidR="00FD0E1D" w:rsidRPr="002B3AF8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6 дней после посева образцов на питательную среду чашки Петри были исследованы.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окрашивания по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и последующего 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микроскопирования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определили содержание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бацилл,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которые были идентифицированы как B.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subtilis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колонии имели сходные характеристики: прозрачные, круглые или овальные, однородные или зернистые, пастообразной консистенции, с ровным краем и выпуклым профилем.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0E1D" w:rsidRPr="0050789D" w:rsidRDefault="00FD0E1D" w:rsidP="00FD0E1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экспериментов было обнаружено, что обработка семян бактериями B.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позитивно влияет на рост растений. Однако степень стимуляции у разных видов растений может варьироваться. Наибольшую отзывчивость к обработке показала кукуруза, наименьшую – рожь. У обработанных бактериями растений кукурузы рост побегов и корней увеличился на 32-35% по сравнению с необработанными растениями. Важно отметить, что кукуруза одинаково хорошо реагировала на стимуляцию роста как побегами, так и корнями (см. табл. 2). Стимуляция роста у других сельскохозяйственных культур составила от 5 до 35%.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Штаммы бактерии B. 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subtilis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обладают свойствами 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эндофитных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микроорганизмов, способных стимулировать рост растений благодаря синтезу различных регуляторов роста. Они также защищают растения от </w:t>
      </w:r>
      <w:proofErr w:type="spellStart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фитопатогенов</w:t>
      </w:r>
      <w:proofErr w:type="spellEnd"/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способствуют мобилизации питательных веществ и 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учшают структуру почвы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Следует также учитывать, что уровень роста является совокупным показателем воздействия различных экологических факторов на растения. Этот процесс также зависит от активности почвенных микроорганизмов, которые, в свою очередь, реагируют на корневые выделения растений и изменяют реакцию почвенного раствора. Это влияет на микро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организмы в прикорневой зоне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Возможно, из-за индивидуальных особенностей растений и влияния бактерий на прикорневую микрофлору </w:t>
      </w:r>
      <w:r w:rsidRPr="005078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стимуляция роста при обработке семян бактериями показала различные результаты у исследованных культур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(см. таблицу 1).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Индекс толерантности (I %) растений определяли, как отношение среднего значения длины корня или стебля растений, выросших при определенной концентрации ионов металла, к среднему значению длины стебля/корня контрольных растений, выросших без металла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(см. таблицу 2).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AC4E55A" wp14:editId="2E9F79AD">
            <wp:extent cx="2028825" cy="476250"/>
            <wp:effectExtent l="0" t="0" r="9525" b="0"/>
            <wp:docPr id="11526874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78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Наиболее чувствительной культурой к действию ионов свинца в концентрации 1500 мг/кг оказалась рожь: индексы толерантности необработанных растений снижались по сравнению с контрольными на 11,6 и 28,6%, для побегов и корней, соответственно. Ингибирующий эффект у растений кукурузы и пшеницы наблюдался только при концентрации свинца в почве 3000 мг/кг. У всех исследованных растений корневая система повреждалась сильнее, чем побеги.</w:t>
      </w:r>
    </w:p>
    <w:p w:rsidR="00FD0E1D" w:rsidRPr="0050789D" w:rsidRDefault="00FD0E1D" w:rsidP="00FD0E1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9D">
        <w:rPr>
          <w:rFonts w:ascii="Times New Roman" w:hAnsi="Times New Roman" w:cs="Times New Roman"/>
          <w:sz w:val="28"/>
          <w:szCs w:val="28"/>
        </w:rPr>
        <w:t xml:space="preserve">Повышение устойчивости растений к воздействию тяжелых металлов при обработке семян </w:t>
      </w:r>
      <w:proofErr w:type="spellStart"/>
      <w:r w:rsidRPr="0050789D">
        <w:rPr>
          <w:rFonts w:ascii="Times New Roman" w:hAnsi="Times New Roman" w:cs="Times New Roman"/>
          <w:sz w:val="28"/>
          <w:szCs w:val="28"/>
        </w:rPr>
        <w:t>эндофитными</w:t>
      </w:r>
      <w:proofErr w:type="spellEnd"/>
      <w:r w:rsidRPr="0050789D">
        <w:rPr>
          <w:rFonts w:ascii="Times New Roman" w:hAnsi="Times New Roman" w:cs="Times New Roman"/>
          <w:sz w:val="28"/>
          <w:szCs w:val="28"/>
        </w:rPr>
        <w:t xml:space="preserve"> бактериями может быть связано с синтезом гормонов микроорганизмов и улучшением минерального питания.</w:t>
      </w:r>
    </w:p>
    <w:p w:rsidR="00FD0E1D" w:rsidRPr="002D1AD6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2" w:name="_Toc161684738"/>
      <w:r w:rsidRPr="002D1A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ыводы</w:t>
      </w:r>
      <w:bookmarkEnd w:id="12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В результате проведённого исследования сделаны следующие выводы: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1. Проведен анализ препарата «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Фитоспорин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» на содержание сенной палочки </w:t>
      </w:r>
      <w:bookmarkStart w:id="13" w:name="_Hlk15764030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3"/>
      <w:r w:rsidRPr="0050789D">
        <w:rPr>
          <w:rFonts w:ascii="Times New Roman" w:eastAsia="Times New Roman" w:hAnsi="Times New Roman" w:cs="Times New Roman"/>
          <w:sz w:val="28"/>
          <w:szCs w:val="28"/>
        </w:rPr>
        <w:t>путём посева на питательную среду (МПА) и выращивания колоний.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3. Проведено выделение и иденти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фикация бактерий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4. Проведена инокуляция семян и наблюдение за их ростом на загрязненных почвах и почвах без солей тяжелых металлов.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5. В результате проведенных экспериментов было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явлено, что обработка семян 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 влияла на рост растений, однако стимулирующий эффект у исследованных видов растений различался. 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отзывчивой на инокуляцию семян бактериями оказалась кукуруза, наименее чувствительной – рожь. Низкие концентрации свинца стимулировали рост растений, высокие - ингибировали. При обработке растений бактериями в условиях действия низких концентраций металла проявлялся слабый синергетический эффект. Показано, что обработка семян растений бактериями 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 w:rsidRPr="0050789D">
        <w:rPr>
          <w:rFonts w:ascii="Times New Roman" w:eastAsia="Times New Roman" w:hAnsi="Times New Roman" w:cs="Times New Roman"/>
          <w:sz w:val="28"/>
          <w:szCs w:val="28"/>
        </w:rPr>
        <w:t>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ослабляла токсическое действие при воздействии высоких концентраций ионов свинца.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2.  Гипотеза подтвердилась частично: предварительная инокуляция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емян клетками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Bacillus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subtilis</w:t>
      </w:r>
      <w:proofErr w:type="spellEnd"/>
      <w:r w:rsidRPr="0050789D">
        <w:rPr>
          <w:rFonts w:ascii="Times New Roman" w:eastAsia="Times New Roman" w:hAnsi="Times New Roman" w:cs="Times New Roman"/>
          <w:sz w:val="28"/>
          <w:szCs w:val="28"/>
        </w:rPr>
        <w:t xml:space="preserve"> влияет на рост и устойчивость растений к солям тяжелых металлов. Эффект отличается в зависимости от вида растений и концентраций солей тяжелых металлов.</w:t>
      </w:r>
    </w:p>
    <w:p w:rsidR="00FD0E1D" w:rsidRPr="002D1AD6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_Toc161684739"/>
      <w:r w:rsidRPr="002D1AD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</w:t>
      </w:r>
      <w:bookmarkEnd w:id="14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выполнения работы и изучения литературных источников мы ознакомились с удивительными фактами, о которых ранее не знали. Сенная палочка оказалась одной из самых изученных прокариот с точки зрения молекулярной биологии и клеточной биологии. Её превосходная генетическая податливость и бациллы относительно большого размера, обеспечили мощные инструменты, необходимые для расследования бактерии по всем возможным аспектам.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Сенная палочка как сельскохозяйственный и защитный инструмент подавляет болезнетворные микроорганизмы в почве путем конкурентного ингибирования и генерации натуральных антибиотических соединений. Сенная бактерия производит изобилие полезных соединений и ферментов.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основании штаммов данной бактерии вырабатывают ряд лекарств, нужных для охраны овощных, ягодных, плодовых, и прочих растений от грибковых заболеваний. </w:t>
      </w:r>
      <w:bookmarkStart w:id="15" w:name="_Hlk158190297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данный момент одним из самых действенных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биофунгицидов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считаются препараты, содержащие споры этой бациллы.</w:t>
      </w:r>
      <w:bookmarkEnd w:id="15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фармакологическому указателю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бациллюс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субтилис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относится к группам «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Противодиарейные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средства» и «Другие иммуномодуляторы».</w:t>
      </w:r>
      <w:r w:rsidRPr="0050789D">
        <w:rPr>
          <w:rFonts w:ascii="Times New Roman" w:hAnsi="Times New Roman" w:cs="Times New Roman"/>
          <w:sz w:val="28"/>
          <w:szCs w:val="28"/>
        </w:rPr>
        <w:t xml:space="preserve"> </w:t>
      </w: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России </w:t>
      </w: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также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были </w:t>
      </w: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зарегистрированы лекарства, в которых основным действующим веществом являлись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Bacillus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subtilis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Споробактерин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Бактиспорин</w:t>
      </w:r>
      <w:proofErr w:type="spellEnd"/>
      <w:r w:rsidRPr="0050789D">
        <w:rPr>
          <w:rFonts w:ascii="Times New Roman" w:eastAsia="Times New Roman" w:hAnsi="Times New Roman" w:cs="Times New Roman"/>
          <w:color w:val="333333"/>
          <w:sz w:val="28"/>
          <w:szCs w:val="28"/>
        </w:rPr>
        <w:t>.  Всё вышеизложенное подтверждает тот факт, что изучение микроорганизмов является весьма актуальной задачей, решение которой может принести весомую пользу.</w:t>
      </w:r>
      <w:bookmarkStart w:id="16" w:name="_Hlk157641543"/>
    </w:p>
    <w:p w:rsidR="00FD0E1D" w:rsidRPr="002D1AD6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7" w:name="_Toc161684740"/>
      <w:r w:rsidRPr="002D1A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писок использованной литературы</w:t>
      </w:r>
      <w:bookmarkEnd w:id="17"/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16"/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1. Борисов </w:t>
      </w:r>
      <w:proofErr w:type="gramStart"/>
      <w:r w:rsidRPr="0050789D">
        <w:rPr>
          <w:rFonts w:ascii="Times New Roman" w:hAnsi="Times New Roman" w:cs="Times New Roman"/>
          <w:kern w:val="2"/>
          <w:sz w:val="28"/>
          <w:szCs w:val="28"/>
        </w:rPr>
        <w:t>Л.Б,,</w:t>
      </w:r>
      <w:proofErr w:type="gramEnd"/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 Смирнова А.М., Медицинская микробиология, вирусология, иммунология, М., Медицина. 1994 г.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2. Борисов Л.Б. Руководство к практическим занятиям по микробиологии. М. 1997 г.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9D">
        <w:rPr>
          <w:rFonts w:ascii="Times New Roman" w:eastAsia="Times New Roman" w:hAnsi="Times New Roman" w:cs="Times New Roman"/>
          <w:sz w:val="28"/>
          <w:szCs w:val="28"/>
        </w:rPr>
        <w:t>3. Воробьев А.В., Быков А.С., Пашков Е.П., Рыбакова А.М. Микробиология. М., Медицина. 1998 г.</w:t>
      </w:r>
    </w:p>
    <w:p w:rsidR="00FD0E1D" w:rsidRPr="0050789D" w:rsidRDefault="00FD0E1D" w:rsidP="00FD0E1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4.  Горленко М. В. Функциональное биоразнообразие почвенных микроорганизмов: Подходы к оценке / М. В. Горленко // Тр. </w:t>
      </w:r>
      <w:proofErr w:type="spellStart"/>
      <w:r w:rsidRPr="0050789D">
        <w:rPr>
          <w:rFonts w:ascii="Times New Roman" w:hAnsi="Times New Roman" w:cs="Times New Roman"/>
          <w:kern w:val="2"/>
          <w:sz w:val="28"/>
          <w:szCs w:val="28"/>
        </w:rPr>
        <w:t>конф</w:t>
      </w:r>
      <w:proofErr w:type="spellEnd"/>
      <w:r w:rsidRPr="0050789D">
        <w:rPr>
          <w:rFonts w:ascii="Times New Roman" w:hAnsi="Times New Roman" w:cs="Times New Roman"/>
          <w:kern w:val="2"/>
          <w:sz w:val="28"/>
          <w:szCs w:val="28"/>
        </w:rPr>
        <w:t>. Перспективы развития почвенной биологии. - М., 2001.-с.228-234.</w:t>
      </w:r>
    </w:p>
    <w:p w:rsidR="00FD0E1D" w:rsidRDefault="00FD0E1D" w:rsidP="00FD0E1D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5.  </w:t>
      </w:r>
      <w:proofErr w:type="spellStart"/>
      <w:r w:rsidRPr="0050789D">
        <w:rPr>
          <w:rFonts w:ascii="Times New Roman" w:hAnsi="Times New Roman" w:cs="Times New Roman"/>
          <w:kern w:val="2"/>
          <w:sz w:val="28"/>
          <w:szCs w:val="28"/>
        </w:rPr>
        <w:t>Шильникова</w:t>
      </w:r>
      <w:proofErr w:type="spellEnd"/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 В. К., Ванькова А. А., </w:t>
      </w:r>
      <w:proofErr w:type="spellStart"/>
      <w:r w:rsidRPr="0050789D">
        <w:rPr>
          <w:rFonts w:ascii="Times New Roman" w:hAnsi="Times New Roman" w:cs="Times New Roman"/>
          <w:kern w:val="2"/>
          <w:sz w:val="28"/>
          <w:szCs w:val="28"/>
        </w:rPr>
        <w:t>Годова</w:t>
      </w:r>
      <w:proofErr w:type="spellEnd"/>
      <w:r w:rsidRPr="0050789D">
        <w:rPr>
          <w:rFonts w:ascii="Times New Roman" w:hAnsi="Times New Roman" w:cs="Times New Roman"/>
          <w:kern w:val="2"/>
          <w:sz w:val="28"/>
          <w:szCs w:val="28"/>
        </w:rPr>
        <w:t xml:space="preserve"> Г. В. Микробиология: Учебное пособи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 для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 - М.: Дрофа, 2006</w:t>
      </w:r>
    </w:p>
    <w:p w:rsidR="00FD0E1D" w:rsidRPr="007E01D1" w:rsidRDefault="00FD0E1D" w:rsidP="00FD0E1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8" w:name="_Toc161684741"/>
      <w:r w:rsidRPr="007E01D1">
        <w:rPr>
          <w:rFonts w:ascii="Times New Roman" w:hAnsi="Times New Roman" w:cs="Times New Roman"/>
          <w:sz w:val="28"/>
          <w:szCs w:val="28"/>
        </w:rPr>
        <w:t>Приложение</w:t>
      </w:r>
      <w:bookmarkEnd w:id="18"/>
    </w:p>
    <w:p w:rsidR="00FD0E1D" w:rsidRDefault="00FD0E1D" w:rsidP="00FD0E1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0CC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440C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D0E1D" w:rsidRPr="0091529C" w:rsidRDefault="00FD0E1D" w:rsidP="00FD0E1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Ростовые показатели растений, </w:t>
      </w:r>
      <w:proofErr w:type="spellStart"/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>инокулированных</w:t>
      </w:r>
      <w:proofErr w:type="spellEnd"/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клетками B. </w:t>
      </w:r>
      <w:proofErr w:type="spellStart"/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>subtilis</w:t>
      </w:r>
      <w:proofErr w:type="spellEnd"/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(см)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034"/>
        <w:gridCol w:w="1035"/>
        <w:gridCol w:w="1082"/>
        <w:gridCol w:w="1296"/>
        <w:gridCol w:w="821"/>
        <w:gridCol w:w="2439"/>
      </w:tblGrid>
      <w:tr w:rsidR="00FD0E1D" w:rsidRPr="00A440CC" w:rsidTr="000A743E">
        <w:tc>
          <w:tcPr>
            <w:tcW w:w="1641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С/х культура</w:t>
            </w:r>
          </w:p>
        </w:tc>
        <w:tc>
          <w:tcPr>
            <w:tcW w:w="7707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Вариант</w:t>
            </w:r>
          </w:p>
        </w:tc>
      </w:tr>
      <w:tr w:rsidR="00FD0E1D" w:rsidRPr="00A440CC" w:rsidTr="000A743E">
        <w:tc>
          <w:tcPr>
            <w:tcW w:w="164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 обработки</w:t>
            </w:r>
          </w:p>
        </w:tc>
        <w:tc>
          <w:tcPr>
            <w:tcW w:w="237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B. </w:t>
            </w:r>
            <w:proofErr w:type="spellStart"/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subtilis</w:t>
            </w:r>
            <w:proofErr w:type="spellEnd"/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1500 мг/кг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B. </w:t>
            </w:r>
            <w:proofErr w:type="spellStart"/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subtilis</w:t>
            </w:r>
            <w:proofErr w:type="spellEnd"/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3000 мг/кг</w:t>
            </w:r>
          </w:p>
        </w:tc>
      </w:tr>
      <w:tr w:rsidR="00FD0E1D" w:rsidRPr="00A440CC" w:rsidTr="000A743E">
        <w:tc>
          <w:tcPr>
            <w:tcW w:w="1641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корни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побеги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корни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побеги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корни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побеги</w:t>
            </w:r>
          </w:p>
        </w:tc>
      </w:tr>
      <w:tr w:rsidR="00FD0E1D" w:rsidRPr="00A440CC" w:rsidTr="000A743E"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Пшеница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46,1±1,9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32,1±1,5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62,5±1,8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37,0±1,8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57,0±1,5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36,3±1,4</w:t>
            </w:r>
          </w:p>
        </w:tc>
      </w:tr>
      <w:tr w:rsidR="00FD0E1D" w:rsidRPr="00A440CC" w:rsidTr="000A743E"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Кукуруза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43,7±0,8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36,7±1,1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58,6±0,9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48,3±1,1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90,2±0,9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79,3±1,2</w:t>
            </w:r>
          </w:p>
        </w:tc>
      </w:tr>
      <w:tr w:rsidR="00FD0E1D" w:rsidRPr="00A440CC" w:rsidTr="000A743E"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Подсолнечник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12,1±0,4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18,3±0,3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13,7±0,4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19,1±0,4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13,7±0,5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20,5±0,5</w:t>
            </w:r>
          </w:p>
        </w:tc>
      </w:tr>
      <w:tr w:rsidR="00FD0E1D" w:rsidRPr="00A440CC" w:rsidTr="000A743E"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Рожь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29,5±0,2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15,7±0,1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31,8±0,5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14,9±0,9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32,1±0,2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17,5±0,2</w:t>
            </w:r>
          </w:p>
        </w:tc>
      </w:tr>
    </w:tbl>
    <w:p w:rsidR="00FD0E1D" w:rsidRPr="00A440CC" w:rsidRDefault="00FD0E1D" w:rsidP="00FD0E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0CC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440CC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D0E1D" w:rsidRPr="00A440CC" w:rsidRDefault="00FD0E1D" w:rsidP="00FD0E1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440CC">
        <w:rPr>
          <w:rFonts w:ascii="Times New Roman" w:eastAsia="Times New Roman" w:hAnsi="Times New Roman" w:cs="Times New Roman"/>
          <w:color w:val="333333"/>
          <w:sz w:val="24"/>
          <w:szCs w:val="24"/>
        </w:rPr>
        <w:t>Индексы толерантности растений в условиях загрязнения почвы ионами свинца, %</w:t>
      </w:r>
    </w:p>
    <w:tbl>
      <w:tblPr>
        <w:tblW w:w="9322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362"/>
        <w:gridCol w:w="1607"/>
        <w:gridCol w:w="768"/>
        <w:gridCol w:w="820"/>
        <w:gridCol w:w="764"/>
        <w:gridCol w:w="1360"/>
      </w:tblGrid>
      <w:tr w:rsidR="00FD0E1D" w:rsidRPr="00A440CC" w:rsidTr="000A743E">
        <w:trPr>
          <w:trHeight w:val="649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С/х культура</w:t>
            </w:r>
          </w:p>
        </w:tc>
        <w:tc>
          <w:tcPr>
            <w:tcW w:w="2363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Концентрация </w:t>
            </w:r>
            <w:proofErr w:type="spellStart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, мг/кг почвы</w:t>
            </w:r>
          </w:p>
        </w:tc>
        <w:tc>
          <w:tcPr>
            <w:tcW w:w="5323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FD0E1D" w:rsidRPr="00A440CC" w:rsidTr="000A743E">
        <w:trPr>
          <w:trHeight w:val="73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Без обработки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subtilis</w:t>
            </w:r>
            <w:proofErr w:type="spellEnd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26Д</w:t>
            </w:r>
          </w:p>
        </w:tc>
        <w:tc>
          <w:tcPr>
            <w:tcW w:w="2124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subtilis</w:t>
            </w:r>
            <w:proofErr w:type="spellEnd"/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11ВМ</w:t>
            </w:r>
          </w:p>
        </w:tc>
      </w:tr>
      <w:tr w:rsidR="00FD0E1D" w:rsidRPr="00A440CC" w:rsidTr="000A743E">
        <w:trPr>
          <w:trHeight w:val="6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ОИТ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ОИТ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АИТ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ОИТ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АИТ</w:t>
            </w:r>
          </w:p>
        </w:tc>
      </w:tr>
      <w:tr w:rsidR="00FD0E1D" w:rsidRPr="00A440CC" w:rsidTr="000A743E">
        <w:trPr>
          <w:trHeight w:val="103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0B9C5E" wp14:editId="537A96AB">
                  <wp:extent cx="386715" cy="422275"/>
                  <wp:effectExtent l="0" t="0" r="0" b="0"/>
                  <wp:docPr id="72284057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F2F3C4" wp14:editId="237E7149">
                  <wp:extent cx="386715" cy="422275"/>
                  <wp:effectExtent l="0" t="0" r="0" b="0"/>
                  <wp:docPr id="722840578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CCB125" wp14:editId="7BB4B80C">
                  <wp:extent cx="386715" cy="422275"/>
                  <wp:effectExtent l="0" t="0" r="0" b="0"/>
                  <wp:docPr id="722840579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059BDE" wp14:editId="7539890F">
                  <wp:extent cx="386715" cy="422275"/>
                  <wp:effectExtent l="0" t="0" r="0" b="0"/>
                  <wp:docPr id="72284058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4BF67E" wp14:editId="6C3C04EE">
                  <wp:extent cx="386715" cy="422275"/>
                  <wp:effectExtent l="0" t="0" r="0" b="0"/>
                  <wp:docPr id="722840581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105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961166" wp14:editId="79266878">
                  <wp:extent cx="386715" cy="422275"/>
                  <wp:effectExtent l="0" t="0" r="0" b="0"/>
                  <wp:docPr id="72284058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82AB72" wp14:editId="1CF804F7">
                  <wp:extent cx="386715" cy="422275"/>
                  <wp:effectExtent l="0" t="0" r="0" b="0"/>
                  <wp:docPr id="72284058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E33552" wp14:editId="34817078">
                  <wp:extent cx="386715" cy="422275"/>
                  <wp:effectExtent l="0" t="0" r="0" b="0"/>
                  <wp:docPr id="72284058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C471CD" wp14:editId="5F4EA6E1">
                  <wp:extent cx="369570" cy="422275"/>
                  <wp:effectExtent l="0" t="0" r="0" b="0"/>
                  <wp:docPr id="72284058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64E4AC" wp14:editId="24A579A5">
                  <wp:extent cx="386715" cy="422275"/>
                  <wp:effectExtent l="0" t="0" r="0" b="0"/>
                  <wp:docPr id="72284058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103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Кукуруза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387CA4" wp14:editId="41128747">
                  <wp:extent cx="386715" cy="422275"/>
                  <wp:effectExtent l="0" t="0" r="0" b="0"/>
                  <wp:docPr id="72284058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DC979D" wp14:editId="6FB166A8">
                  <wp:extent cx="316230" cy="422275"/>
                  <wp:effectExtent l="0" t="0" r="7620" b="0"/>
                  <wp:docPr id="722840588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BC285B" wp14:editId="6464DF22">
                  <wp:extent cx="386715" cy="422275"/>
                  <wp:effectExtent l="0" t="0" r="0" b="0"/>
                  <wp:docPr id="72284058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D0FE69" wp14:editId="48BCBA91">
                  <wp:extent cx="334010" cy="422275"/>
                  <wp:effectExtent l="0" t="0" r="8890" b="0"/>
                  <wp:docPr id="72284059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4E1DE7" wp14:editId="4EDDD67F">
                  <wp:extent cx="386715" cy="422275"/>
                  <wp:effectExtent l="0" t="0" r="0" b="0"/>
                  <wp:docPr id="72284059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10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7AAD17" wp14:editId="104F14DD">
                  <wp:extent cx="386715" cy="422275"/>
                  <wp:effectExtent l="0" t="0" r="0" b="0"/>
                  <wp:docPr id="72284059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E01D07" wp14:editId="64C67EF7">
                  <wp:extent cx="334010" cy="422275"/>
                  <wp:effectExtent l="0" t="0" r="8890" b="0"/>
                  <wp:docPr id="72284059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01B960" wp14:editId="13316415">
                  <wp:extent cx="386715" cy="422275"/>
                  <wp:effectExtent l="0" t="0" r="0" b="0"/>
                  <wp:docPr id="72284059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D922B0" wp14:editId="6D14A874">
                  <wp:extent cx="334010" cy="422275"/>
                  <wp:effectExtent l="0" t="0" r="8890" b="0"/>
                  <wp:docPr id="72284059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8F6745" wp14:editId="3479A918">
                  <wp:extent cx="386715" cy="422275"/>
                  <wp:effectExtent l="0" t="0" r="0" b="0"/>
                  <wp:docPr id="72284059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1034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58CE31" wp14:editId="7BEB0AC9">
                  <wp:extent cx="386715" cy="422275"/>
                  <wp:effectExtent l="0" t="0" r="0" b="0"/>
                  <wp:docPr id="722840597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09AAD3" wp14:editId="24EB000D">
                  <wp:extent cx="386715" cy="422275"/>
                  <wp:effectExtent l="0" t="0" r="0" b="0"/>
                  <wp:docPr id="72284059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6DAA52" wp14:editId="182BF418">
                  <wp:extent cx="410210" cy="422275"/>
                  <wp:effectExtent l="0" t="0" r="8890" b="0"/>
                  <wp:docPr id="72284059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3FEA33" wp14:editId="54088A2E">
                  <wp:extent cx="386715" cy="422275"/>
                  <wp:effectExtent l="0" t="0" r="0" b="0"/>
                  <wp:docPr id="72284060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A9F6E0" wp14:editId="2170EC5C">
                  <wp:extent cx="386715" cy="422275"/>
                  <wp:effectExtent l="0" t="0" r="0" b="0"/>
                  <wp:docPr id="72284060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104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D0E1D" w:rsidRPr="00A440CC" w:rsidRDefault="00FD0E1D" w:rsidP="000A7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283801" wp14:editId="15F922C8">
                  <wp:extent cx="386715" cy="422275"/>
                  <wp:effectExtent l="0" t="0" r="0" b="0"/>
                  <wp:docPr id="72284060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B810C6" wp14:editId="5D6845A8">
                  <wp:extent cx="386715" cy="422275"/>
                  <wp:effectExtent l="0" t="0" r="0" b="0"/>
                  <wp:docPr id="72284060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45340C" wp14:editId="6DEA670E">
                  <wp:extent cx="381000" cy="422275"/>
                  <wp:effectExtent l="0" t="0" r="0" b="0"/>
                  <wp:docPr id="72284060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8074DA" wp14:editId="5F0FB745">
                  <wp:extent cx="381000" cy="422275"/>
                  <wp:effectExtent l="0" t="0" r="0" b="0"/>
                  <wp:docPr id="72284060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F6B75E" wp14:editId="2BE5812B">
                  <wp:extent cx="386715" cy="422275"/>
                  <wp:effectExtent l="0" t="0" r="0" b="0"/>
                  <wp:docPr id="72284060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E1D" w:rsidRPr="00A440CC" w:rsidTr="000A743E">
        <w:trPr>
          <w:trHeight w:val="96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Рожь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991761" wp14:editId="7222A606">
                  <wp:extent cx="386715" cy="422275"/>
                  <wp:effectExtent l="0" t="0" r="0" b="0"/>
                  <wp:docPr id="115268745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482074" wp14:editId="0811C7C1">
                  <wp:extent cx="369570" cy="422275"/>
                  <wp:effectExtent l="0" t="0" r="0" b="0"/>
                  <wp:docPr id="115268745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28E0C6" wp14:editId="1443E579">
                  <wp:extent cx="386715" cy="422275"/>
                  <wp:effectExtent l="0" t="0" r="0" b="0"/>
                  <wp:docPr id="115268745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C708C2" wp14:editId="6DA7BDFC">
                  <wp:extent cx="369570" cy="422275"/>
                  <wp:effectExtent l="0" t="0" r="0" b="0"/>
                  <wp:docPr id="11526874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E1D" w:rsidRPr="00A440CC" w:rsidRDefault="00FD0E1D" w:rsidP="000A743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C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305FA3" wp14:editId="75D1CA0D">
                  <wp:extent cx="386715" cy="422275"/>
                  <wp:effectExtent l="0" t="0" r="0" b="0"/>
                  <wp:docPr id="11526874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1D" w:rsidRDefault="00FD0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0C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Примечание. Над чертой – ИТ побегов, под чертой – ИТ корней</w:t>
      </w:r>
      <w:bookmarkStart w:id="19" w:name="_GoBack"/>
      <w:bookmarkEnd w:id="19"/>
    </w:p>
    <w:sectPr w:rsidR="00FD0E1D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743" w:rsidRDefault="00070743">
      <w:pPr>
        <w:spacing w:after="0" w:line="240" w:lineRule="auto"/>
      </w:pPr>
      <w:r>
        <w:separator/>
      </w:r>
    </w:p>
  </w:endnote>
  <w:endnote w:type="continuationSeparator" w:id="0">
    <w:p w:rsidR="00070743" w:rsidRDefault="000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743" w:rsidRDefault="00070743">
      <w:pPr>
        <w:spacing w:after="0" w:line="240" w:lineRule="auto"/>
      </w:pPr>
      <w:r>
        <w:separator/>
      </w:r>
    </w:p>
  </w:footnote>
  <w:footnote w:type="continuationSeparator" w:id="0">
    <w:p w:rsidR="00070743" w:rsidRDefault="000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32" w:rsidRDefault="00070743">
    <w:pPr>
      <w:pStyle w:val="af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-1905</wp:posOffset>
              </wp:positionV>
              <wp:extent cx="1339850" cy="335915"/>
              <wp:effectExtent l="0" t="0" r="0" b="6985"/>
              <wp:wrapTight wrapText="bothSides">
                <wp:wrapPolygon edited="1">
                  <wp:start x="614" y="0"/>
                  <wp:lineTo x="0" y="8575"/>
                  <wp:lineTo x="0" y="14699"/>
                  <wp:lineTo x="614" y="20824"/>
                  <wp:lineTo x="21191" y="20824"/>
                  <wp:lineTo x="21191" y="9800"/>
                  <wp:lineTo x="20883" y="0"/>
                  <wp:lineTo x="614" y="0"/>
                </wp:wrapPolygon>
              </wp:wrapTight>
              <wp:docPr id="1" name="Рисунок 1" descr="Изображение выглядит как снимок экрана, Графика, графический дизайн, Шрифт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    <a:hlinkClick r:id="rId1"/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339850" cy="335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0.30pt;mso-position-horizontal:absolute;mso-position-vertical-relative:text;margin-top:-0.15pt;mso-position-vertical:absolute;width:105.50pt;height:26.45pt;mso-wrap-distance-left:9.00pt;mso-wrap-distance-top:0.00pt;mso-wrap-distance-right:9.00pt;mso-wrap-distance-bottom:0.00pt;" wrapcoords="2843 0 0 39699 0 68051 2843 96407 98106 96407 98106 45370 96681 0 2843 0" stroked="false">
              <v:path textboxrect="0,0,0,0"/>
              <w10:wrap type="tight"/>
              <v:imagedata r:id="rId3" o:title=""/>
            </v:shape>
          </w:pict>
        </mc:Fallback>
      </mc:AlternateContent>
    </w:r>
    <w:hyperlink r:id="rId4" w:tooltip="https://eee-science.ru/" w:history="1">
      <w:r>
        <w:rPr>
          <w:rStyle w:val="afb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b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b"/>
          <w:rFonts w:ascii="Times New Roman" w:hAnsi="Times New Roman" w:cs="Times New Roman"/>
          <w:sz w:val="28"/>
          <w:szCs w:val="28"/>
        </w:rPr>
        <w:t>-</w:t>
      </w:r>
      <w:r>
        <w:rPr>
          <w:rStyle w:val="afb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D0E1D" w:rsidRDefault="00FD0E1D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32"/>
    <w:rsid w:val="00070743"/>
    <w:rsid w:val="005C7D32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052A8-1214-4870-85FC-D1E7954D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0F4761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0.png"/><Relationship Id="rId2" Type="http://schemas.openxmlformats.org/officeDocument/2006/relationships/image" Target="media/image37.png"/><Relationship Id="rId1" Type="http://schemas.openxmlformats.org/officeDocument/2006/relationships/hyperlink" Target="https://eee-science.ru/" TargetMode="External"/><Relationship Id="rId4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2215</Words>
  <Characters>12631</Characters>
  <Application>Microsoft Office Word</Application>
  <DocSecurity>0</DocSecurity>
  <Lines>105</Lines>
  <Paragraphs>29</Paragraphs>
  <ScaleCrop>false</ScaleCrop>
  <Company/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12</cp:revision>
  <dcterms:created xsi:type="dcterms:W3CDTF">2024-09-19T08:09:00Z</dcterms:created>
  <dcterms:modified xsi:type="dcterms:W3CDTF">2025-01-29T14:28:00Z</dcterms:modified>
</cp:coreProperties>
</file>