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B1D" w14:textId="4806C781" w:rsidR="00ED02F1" w:rsidRDefault="006831BD" w:rsidP="00BB3592">
      <w:pPr>
        <w:ind w:left="-567"/>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0484C6F4" w14:textId="7F13017F" w:rsidR="001B6406" w:rsidRDefault="001B6406" w:rsidP="001B6406">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00DF70F5">
        <w:rPr>
          <w:rFonts w:ascii="Times New Roman" w:hAnsi="Times New Roman" w:cs="Times New Roman"/>
          <w:sz w:val="28"/>
          <w:szCs w:val="28"/>
        </w:rPr>
        <w:t>учреждение дополнительного образования центр внешкольной работы</w:t>
      </w:r>
      <w:r>
        <w:rPr>
          <w:rFonts w:ascii="Times New Roman" w:hAnsi="Times New Roman" w:cs="Times New Roman"/>
          <w:sz w:val="28"/>
          <w:szCs w:val="28"/>
        </w:rPr>
        <w:t xml:space="preserve"> </w:t>
      </w:r>
      <w:r>
        <w:rPr>
          <w:rFonts w:ascii="Times New Roman" w:hAnsi="Times New Roman"/>
          <w:sz w:val="28"/>
          <w:szCs w:val="28"/>
        </w:rPr>
        <w:t>поселка Паркового муниципального образования Тихо</w:t>
      </w:r>
      <w:r w:rsidR="00DF70F5">
        <w:rPr>
          <w:rFonts w:ascii="Times New Roman" w:hAnsi="Times New Roman"/>
          <w:sz w:val="28"/>
          <w:szCs w:val="28"/>
        </w:rPr>
        <w:t>рецкий район</w:t>
      </w: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1A2EF676" w14:textId="771FCC43" w:rsidR="006831BD" w:rsidRDefault="004C19EB" w:rsidP="006831BD">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сочинений</w:t>
      </w:r>
    </w:p>
    <w:p w14:paraId="48FEEEE6" w14:textId="334B8414" w:rsidR="004C19EB" w:rsidRDefault="004C19EB" w:rsidP="006831BD">
      <w:pPr>
        <w:jc w:val="center"/>
        <w:rPr>
          <w:rFonts w:ascii="Times New Roman" w:hAnsi="Times New Roman" w:cs="Times New Roman"/>
          <w:sz w:val="28"/>
          <w:szCs w:val="28"/>
        </w:rPr>
      </w:pPr>
      <w:r>
        <w:rPr>
          <w:rFonts w:ascii="Times New Roman" w:hAnsi="Times New Roman" w:cs="Times New Roman"/>
          <w:sz w:val="28"/>
          <w:szCs w:val="28"/>
        </w:rPr>
        <w:t>«С русским языком можно творить чудеса!»</w:t>
      </w:r>
    </w:p>
    <w:p w14:paraId="3F4EBD8F" w14:textId="77777777" w:rsidR="006831BD" w:rsidRDefault="006831BD" w:rsidP="006831BD">
      <w:pPr>
        <w:jc w:val="center"/>
        <w:rPr>
          <w:rFonts w:ascii="Times New Roman" w:hAnsi="Times New Roman" w:cs="Times New Roman"/>
          <w:sz w:val="28"/>
          <w:szCs w:val="28"/>
        </w:rPr>
      </w:pP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0158B88F" w14:textId="77777777" w:rsidR="004C19EB" w:rsidRDefault="004C19EB" w:rsidP="004C19EB">
      <w:pPr>
        <w:jc w:val="center"/>
        <w:rPr>
          <w:rFonts w:ascii="Times New Roman" w:hAnsi="Times New Roman" w:cs="Times New Roman"/>
          <w:sz w:val="28"/>
          <w:szCs w:val="28"/>
        </w:rPr>
      </w:pPr>
      <w:r>
        <w:rPr>
          <w:rFonts w:ascii="Times New Roman" w:hAnsi="Times New Roman" w:cs="Times New Roman"/>
          <w:sz w:val="28"/>
          <w:szCs w:val="28"/>
        </w:rPr>
        <w:t>Сочинение</w:t>
      </w:r>
    </w:p>
    <w:p w14:paraId="6370CA13" w14:textId="05448CEE" w:rsidR="006831BD" w:rsidRDefault="00DF70F5" w:rsidP="006831BD">
      <w:pPr>
        <w:jc w:val="center"/>
        <w:rPr>
          <w:rFonts w:ascii="Times New Roman" w:hAnsi="Times New Roman" w:cs="Times New Roman"/>
          <w:sz w:val="28"/>
          <w:szCs w:val="28"/>
        </w:rPr>
      </w:pPr>
      <w:r>
        <w:rPr>
          <w:rFonts w:ascii="Times New Roman" w:hAnsi="Times New Roman" w:cs="Times New Roman"/>
          <w:sz w:val="28"/>
          <w:szCs w:val="28"/>
        </w:rPr>
        <w:t>Ветеран погранвойск</w:t>
      </w:r>
    </w:p>
    <w:p w14:paraId="06AD4F30" w14:textId="77777777" w:rsidR="006831BD" w:rsidRDefault="006831BD" w:rsidP="006831BD">
      <w:pPr>
        <w:jc w:val="center"/>
        <w:rPr>
          <w:rFonts w:ascii="Times New Roman" w:hAnsi="Times New Roman" w:cs="Times New Roman"/>
          <w:sz w:val="28"/>
          <w:szCs w:val="28"/>
        </w:rPr>
      </w:pPr>
    </w:p>
    <w:p w14:paraId="4FDFAE0D" w14:textId="77777777" w:rsidR="00691895" w:rsidRDefault="00691895" w:rsidP="006831BD">
      <w:pPr>
        <w:jc w:val="center"/>
        <w:rPr>
          <w:rFonts w:ascii="Times New Roman" w:hAnsi="Times New Roman" w:cs="Times New Roman"/>
          <w:sz w:val="28"/>
          <w:szCs w:val="28"/>
        </w:rPr>
      </w:pPr>
    </w:p>
    <w:p w14:paraId="5324FF0A" w14:textId="77777777" w:rsidR="00691895" w:rsidRDefault="00691895" w:rsidP="006831BD">
      <w:pPr>
        <w:jc w:val="center"/>
        <w:rPr>
          <w:rFonts w:ascii="Times New Roman" w:hAnsi="Times New Roman" w:cs="Times New Roman"/>
          <w:sz w:val="28"/>
          <w:szCs w:val="28"/>
        </w:rPr>
      </w:pPr>
    </w:p>
    <w:p w14:paraId="35BEB4DD" w14:textId="79462858" w:rsidR="001B6406" w:rsidRDefault="001B6406" w:rsidP="001B6406">
      <w:pPr>
        <w:rPr>
          <w:rFonts w:ascii="Times New Roman" w:hAnsi="Times New Roman" w:cs="Times New Roman"/>
          <w:sz w:val="28"/>
          <w:szCs w:val="28"/>
        </w:rPr>
      </w:pPr>
      <w:r>
        <w:rPr>
          <w:rFonts w:ascii="Times New Roman" w:hAnsi="Times New Roman" w:cs="Times New Roman"/>
          <w:sz w:val="28"/>
          <w:szCs w:val="28"/>
        </w:rPr>
        <w:t>Выполн</w:t>
      </w:r>
      <w:r w:rsidR="00DF70F5">
        <w:rPr>
          <w:rFonts w:ascii="Times New Roman" w:hAnsi="Times New Roman" w:cs="Times New Roman"/>
          <w:sz w:val="28"/>
          <w:szCs w:val="28"/>
        </w:rPr>
        <w:t>ила: Горошко Максим Денисович</w:t>
      </w:r>
    </w:p>
    <w:p w14:paraId="702D5680" w14:textId="3BD1F825" w:rsidR="001B6406" w:rsidRDefault="00DF70F5" w:rsidP="001B6406">
      <w:pPr>
        <w:ind w:left="708" w:firstLine="708"/>
        <w:rPr>
          <w:rFonts w:ascii="Times New Roman" w:hAnsi="Times New Roman" w:cs="Times New Roman"/>
          <w:sz w:val="28"/>
          <w:szCs w:val="28"/>
        </w:rPr>
      </w:pPr>
      <w:r>
        <w:rPr>
          <w:rFonts w:ascii="Times New Roman" w:hAnsi="Times New Roman" w:cs="Times New Roman"/>
          <w:sz w:val="28"/>
          <w:szCs w:val="28"/>
        </w:rPr>
        <w:t>Ученик11</w:t>
      </w:r>
      <w:r w:rsidR="001B6406">
        <w:rPr>
          <w:rFonts w:ascii="Times New Roman" w:hAnsi="Times New Roman" w:cs="Times New Roman"/>
          <w:sz w:val="28"/>
          <w:szCs w:val="28"/>
        </w:rPr>
        <w:t xml:space="preserve"> класса</w:t>
      </w:r>
    </w:p>
    <w:p w14:paraId="165C7300" w14:textId="2335CEBF" w:rsidR="001B6406" w:rsidRDefault="001B6406" w:rsidP="001B6406">
      <w:pPr>
        <w:rPr>
          <w:rFonts w:ascii="Times New Roman" w:hAnsi="Times New Roman" w:cs="Times New Roman"/>
          <w:sz w:val="28"/>
          <w:szCs w:val="28"/>
        </w:rPr>
      </w:pPr>
      <w:r>
        <w:rPr>
          <w:rFonts w:ascii="Times New Roman" w:hAnsi="Times New Roman" w:cs="Times New Roman"/>
          <w:sz w:val="28"/>
          <w:szCs w:val="28"/>
        </w:rPr>
        <w:t>Руководитель:</w:t>
      </w:r>
      <w:r w:rsidRPr="001F3ED8">
        <w:rPr>
          <w:rFonts w:ascii="Times New Roman" w:hAnsi="Times New Roman" w:cs="Times New Roman"/>
          <w:sz w:val="28"/>
          <w:szCs w:val="28"/>
        </w:rPr>
        <w:t xml:space="preserve"> </w:t>
      </w:r>
      <w:r w:rsidR="00DF70F5">
        <w:rPr>
          <w:rFonts w:ascii="Times New Roman" w:hAnsi="Times New Roman" w:cs="Times New Roman"/>
          <w:sz w:val="28"/>
          <w:szCs w:val="28"/>
        </w:rPr>
        <w:t>Дробная Татьяна Николаевна</w:t>
      </w:r>
    </w:p>
    <w:p w14:paraId="77708DFB" w14:textId="658EF0CA" w:rsidR="006831BD" w:rsidRDefault="00DF70F5" w:rsidP="001B6406">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2749A883" w14:textId="77777777" w:rsidR="00AC3538" w:rsidRDefault="00AC3538" w:rsidP="006831BD">
      <w:pPr>
        <w:rPr>
          <w:rFonts w:ascii="Times New Roman" w:hAnsi="Times New Roman" w:cs="Times New Roman"/>
          <w:sz w:val="28"/>
          <w:szCs w:val="28"/>
        </w:rPr>
      </w:pPr>
    </w:p>
    <w:p w14:paraId="4FD26CE0" w14:textId="77777777" w:rsidR="00AC3538" w:rsidRDefault="00AC3538" w:rsidP="006831BD">
      <w:pPr>
        <w:rPr>
          <w:rFonts w:ascii="Times New Roman" w:hAnsi="Times New Roman" w:cs="Times New Roman"/>
          <w:sz w:val="28"/>
          <w:szCs w:val="28"/>
        </w:rPr>
      </w:pPr>
    </w:p>
    <w:p w14:paraId="6AE294AB" w14:textId="77777777" w:rsidR="001B6406" w:rsidRDefault="001B6406" w:rsidP="006831BD">
      <w:pPr>
        <w:rPr>
          <w:rFonts w:ascii="Times New Roman" w:hAnsi="Times New Roman" w:cs="Times New Roman"/>
          <w:sz w:val="28"/>
          <w:szCs w:val="28"/>
        </w:rPr>
      </w:pPr>
    </w:p>
    <w:p w14:paraId="32D0B64A" w14:textId="4B495D94" w:rsidR="006831BD" w:rsidRDefault="00AC3538" w:rsidP="00AC3538">
      <w:pPr>
        <w:jc w:val="center"/>
        <w:rPr>
          <w:rFonts w:ascii="Times New Roman" w:hAnsi="Times New Roman" w:cs="Times New Roman"/>
          <w:sz w:val="28"/>
          <w:szCs w:val="28"/>
        </w:rPr>
      </w:pPr>
      <w:r>
        <w:rPr>
          <w:rFonts w:ascii="Times New Roman" w:hAnsi="Times New Roman" w:cs="Times New Roman"/>
          <w:sz w:val="28"/>
          <w:szCs w:val="28"/>
        </w:rPr>
        <w:t>2024-2025</w:t>
      </w:r>
    </w:p>
    <w:p w14:paraId="56A7AB8F" w14:textId="6A31EC47" w:rsidR="00AC3538" w:rsidRDefault="00AC3538" w:rsidP="00DF70F5">
      <w:pPr>
        <w:jc w:val="center"/>
        <w:rPr>
          <w:rFonts w:ascii="Times New Roman" w:hAnsi="Times New Roman" w:cs="Times New Roman"/>
          <w:sz w:val="28"/>
          <w:szCs w:val="28"/>
        </w:rPr>
      </w:pPr>
      <w:r>
        <w:rPr>
          <w:rFonts w:ascii="Times New Roman" w:hAnsi="Times New Roman" w:cs="Times New Roman"/>
          <w:sz w:val="28"/>
          <w:szCs w:val="28"/>
        </w:rPr>
        <w:t>у</w:t>
      </w:r>
      <w:r w:rsidR="00DC3001">
        <w:rPr>
          <w:rFonts w:ascii="Times New Roman" w:hAnsi="Times New Roman" w:cs="Times New Roman"/>
          <w:sz w:val="28"/>
          <w:szCs w:val="28"/>
        </w:rPr>
        <w:t>чебный год</w:t>
      </w:r>
      <w:bookmarkStart w:id="0" w:name="_GoBack"/>
      <w:bookmarkEnd w:id="0"/>
    </w:p>
    <w:p w14:paraId="24BBB47F" w14:textId="77777777" w:rsidR="00DF70F5" w:rsidRPr="00554B5C" w:rsidRDefault="00DF70F5" w:rsidP="00DF70F5">
      <w:pPr>
        <w:spacing w:after="0" w:line="360" w:lineRule="auto"/>
        <w:jc w:val="both"/>
        <w:rPr>
          <w:rFonts w:ascii="Times New Roman" w:hAnsi="Times New Roman" w:cs="Times New Roman"/>
        </w:rPr>
      </w:pPr>
      <w:r>
        <w:lastRenderedPageBreak/>
        <w:t xml:space="preserve">      </w:t>
      </w:r>
      <w:r w:rsidRPr="00554B5C">
        <w:rPr>
          <w:rFonts w:ascii="Times New Roman" w:hAnsi="Times New Roman" w:cs="Times New Roman"/>
        </w:rPr>
        <w:t>У моего дедушки в</w:t>
      </w:r>
      <w:r>
        <w:rPr>
          <w:rFonts w:ascii="Times New Roman" w:hAnsi="Times New Roman" w:cs="Times New Roman"/>
        </w:rPr>
        <w:t xml:space="preserve"> шкафу хранится зеленая пограничн</w:t>
      </w:r>
      <w:r w:rsidRPr="00554B5C">
        <w:rPr>
          <w:rFonts w:ascii="Times New Roman" w:hAnsi="Times New Roman" w:cs="Times New Roman"/>
        </w:rPr>
        <w:t>ая фуражка. Я стал расспрашивать, и дедушка Сережа рассказал мне о службе в пограничных войсках. Мой дедушка пограничник. Он достал «армейский» (это он так называет)  альбом с фотографиями и с увлечением вспоминал о том, что было давно. Для меня на ф</w:t>
      </w:r>
      <w:r>
        <w:rPr>
          <w:rFonts w:ascii="Times New Roman" w:hAnsi="Times New Roman" w:cs="Times New Roman"/>
        </w:rPr>
        <w:t>отографиях мой седой дедуля совсем молодой</w:t>
      </w:r>
      <w:r w:rsidRPr="00554B5C">
        <w:rPr>
          <w:rFonts w:ascii="Times New Roman" w:hAnsi="Times New Roman" w:cs="Times New Roman"/>
        </w:rPr>
        <w:t>, в альбоме много снимков его друзей, командиров, заставы, даже просто природы – гор</w:t>
      </w:r>
      <w:r>
        <w:rPr>
          <w:rFonts w:ascii="Times New Roman" w:hAnsi="Times New Roman" w:cs="Times New Roman"/>
        </w:rPr>
        <w:t>ы, море и фотографии молодой</w:t>
      </w:r>
      <w:r w:rsidRPr="00554B5C">
        <w:rPr>
          <w:rFonts w:ascii="Times New Roman" w:hAnsi="Times New Roman" w:cs="Times New Roman"/>
        </w:rPr>
        <w:t xml:space="preserve"> бабушки, которой он все два года ежедневно писал письма.</w:t>
      </w:r>
    </w:p>
    <w:p w14:paraId="5008369D" w14:textId="77777777" w:rsidR="00DF70F5" w:rsidRPr="00E3373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Мой дедушка служил на границе в Азербайджане, граница проходила высоко в горах. Дедушка ходил в наряды и днём и ночью, с ними служили и пограничные собаки. После службы собачьи «ветераны» отправлялись со своими пограничниками на дембель, потому что честно несли службу вместе.</w:t>
      </w:r>
    </w:p>
    <w:p w14:paraId="66241400" w14:textId="77777777" w:rsidR="00DF70F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Дедушка, уходя в армию, ещё не знал, что попадёт на границу.  Когда попал в роту, то очень сильно похудел, так как не любил гречку и перловку. Первая фотография, которую он прислал после месяца службы, была п</w:t>
      </w:r>
      <w:r>
        <w:rPr>
          <w:rFonts w:ascii="Times New Roman" w:hAnsi="Times New Roman" w:cs="Times New Roman"/>
          <w:sz w:val="24"/>
          <w:szCs w:val="28"/>
        </w:rPr>
        <w:t>олита горькими слезами его мамы, моей прабабушки.</w:t>
      </w:r>
      <w:r w:rsidRPr="00E33735">
        <w:rPr>
          <w:rFonts w:ascii="Times New Roman" w:hAnsi="Times New Roman" w:cs="Times New Roman"/>
          <w:sz w:val="24"/>
          <w:szCs w:val="28"/>
        </w:rPr>
        <w:t xml:space="preserve"> Она все время причитала, как же сынок похудел. Через полгода дедушка </w:t>
      </w:r>
      <w:proofErr w:type="gramStart"/>
      <w:r w:rsidRPr="00E33735">
        <w:rPr>
          <w:rFonts w:ascii="Times New Roman" w:hAnsi="Times New Roman" w:cs="Times New Roman"/>
          <w:sz w:val="24"/>
          <w:szCs w:val="28"/>
        </w:rPr>
        <w:t>лопал</w:t>
      </w:r>
      <w:proofErr w:type="gramEnd"/>
      <w:r w:rsidRPr="00E33735">
        <w:rPr>
          <w:rFonts w:ascii="Times New Roman" w:hAnsi="Times New Roman" w:cs="Times New Roman"/>
          <w:sz w:val="24"/>
          <w:szCs w:val="28"/>
        </w:rPr>
        <w:t xml:space="preserve"> нелюбимую кашу с добавкой, и следующая фотография уже вызывала слёзы умиления у всей родни. Правда, перловую кашу дедушка не ест до сих пор.</w:t>
      </w:r>
    </w:p>
    <w:p w14:paraId="11204495" w14:textId="77777777" w:rsidR="00DF70F5" w:rsidRPr="004146E9" w:rsidRDefault="00DF70F5" w:rsidP="00DF70F5">
      <w:pPr>
        <w:spacing w:after="0" w:line="360" w:lineRule="auto"/>
        <w:jc w:val="both"/>
        <w:rPr>
          <w:rFonts w:ascii="Times New Roman" w:hAnsi="Times New Roman" w:cs="Times New Roman"/>
        </w:rPr>
      </w:pPr>
      <w:r w:rsidRPr="004146E9">
        <w:rPr>
          <w:rFonts w:ascii="Times New Roman" w:hAnsi="Times New Roman" w:cs="Times New Roman"/>
        </w:rPr>
        <w:t xml:space="preserve">    Командование прислало моей прабабушке специальное письмо – благодарность за отличную слу</w:t>
      </w:r>
      <w:r>
        <w:rPr>
          <w:rFonts w:ascii="Times New Roman" w:hAnsi="Times New Roman" w:cs="Times New Roman"/>
        </w:rPr>
        <w:t>жбу сына, моего дедушки. Он</w:t>
      </w:r>
      <w:r w:rsidRPr="004146E9">
        <w:rPr>
          <w:rFonts w:ascii="Times New Roman" w:hAnsi="Times New Roman" w:cs="Times New Roman"/>
        </w:rPr>
        <w:t xml:space="preserve"> до сих пор помнит своих друзей по именам, говорит, что ребята дружили между </w:t>
      </w:r>
      <w:proofErr w:type="gramStart"/>
      <w:r w:rsidRPr="004146E9">
        <w:rPr>
          <w:rFonts w:ascii="Times New Roman" w:hAnsi="Times New Roman" w:cs="Times New Roman"/>
        </w:rPr>
        <w:t>собой</w:t>
      </w:r>
      <w:proofErr w:type="gramEnd"/>
      <w:r w:rsidRPr="004146E9">
        <w:rPr>
          <w:rFonts w:ascii="Times New Roman" w:hAnsi="Times New Roman" w:cs="Times New Roman"/>
        </w:rPr>
        <w:t xml:space="preserve"> и не было никакой дедовщины. Их, как лучшее подразделение, отправляли на парад в г. Баку. Правда, тренировались целую неделю маршировать в общей колонне, но зато прошагали лучше всех. </w:t>
      </w:r>
    </w:p>
    <w:p w14:paraId="1DF3AFEB" w14:textId="77777777" w:rsidR="00DF70F5" w:rsidRPr="00F71F78" w:rsidRDefault="00DF70F5" w:rsidP="00DF70F5">
      <w:pPr>
        <w:spacing w:after="0" w:line="360" w:lineRule="auto"/>
        <w:jc w:val="both"/>
        <w:rPr>
          <w:rFonts w:ascii="Times New Roman" w:hAnsi="Times New Roman" w:cs="Times New Roman"/>
        </w:rPr>
      </w:pPr>
      <w:r>
        <w:rPr>
          <w:rFonts w:ascii="Times New Roman" w:hAnsi="Times New Roman" w:cs="Times New Roman"/>
        </w:rPr>
        <w:t xml:space="preserve">   </w:t>
      </w:r>
      <w:r w:rsidRPr="004146E9">
        <w:rPr>
          <w:rFonts w:ascii="Times New Roman" w:hAnsi="Times New Roman" w:cs="Times New Roman"/>
        </w:rPr>
        <w:t xml:space="preserve">У дедушки еще на плече есть наколка – пограничный столб и буквы «СССР». Когда бываем с ним в аквапарке или на море, к нему часто подходят мужчины разного возраста и спрашивают, где служил. Оказывается они тоже </w:t>
      </w:r>
      <w:proofErr w:type="spellStart"/>
      <w:r w:rsidRPr="004146E9">
        <w:rPr>
          <w:rFonts w:ascii="Times New Roman" w:hAnsi="Times New Roman" w:cs="Times New Roman"/>
        </w:rPr>
        <w:t>погранцы</w:t>
      </w:r>
      <w:proofErr w:type="spellEnd"/>
      <w:r w:rsidRPr="004146E9">
        <w:rPr>
          <w:rFonts w:ascii="Times New Roman" w:hAnsi="Times New Roman" w:cs="Times New Roman"/>
        </w:rPr>
        <w:t xml:space="preserve">, а это у них как визитная карточка. И тогда начинается </w:t>
      </w:r>
      <w:r w:rsidRPr="00F71F78">
        <w:rPr>
          <w:rFonts w:ascii="Times New Roman" w:hAnsi="Times New Roman" w:cs="Times New Roman"/>
        </w:rPr>
        <w:t>разговор, как будто они друзья.</w:t>
      </w:r>
    </w:p>
    <w:p w14:paraId="28B08F28" w14:textId="77777777" w:rsidR="00DF70F5" w:rsidRPr="00F71F78" w:rsidRDefault="00DF70F5" w:rsidP="00DF70F5">
      <w:pPr>
        <w:spacing w:after="0" w:line="360" w:lineRule="auto"/>
        <w:jc w:val="both"/>
        <w:rPr>
          <w:rFonts w:ascii="Times New Roman" w:hAnsi="Times New Roman" w:cs="Times New Roman"/>
        </w:rPr>
      </w:pPr>
      <w:r>
        <w:rPr>
          <w:rFonts w:ascii="Times New Roman" w:hAnsi="Times New Roman" w:cs="Times New Roman"/>
        </w:rPr>
        <w:t xml:space="preserve">    </w:t>
      </w:r>
      <w:r w:rsidRPr="00F71F78">
        <w:rPr>
          <w:rFonts w:ascii="Times New Roman" w:hAnsi="Times New Roman" w:cs="Times New Roman"/>
        </w:rPr>
        <w:t>Дедушка часто встречает своих сослуживцев, 28 мая они встречаются в городе у памятника. В нашем городе есть организация ветеранов-военнослужащих. Они помогают всем, у кого случается беда или нужны деньги на лечение. Встречаются у памятника участникам разных военных событий в мирное время, они до</w:t>
      </w:r>
      <w:r>
        <w:rPr>
          <w:rFonts w:ascii="Times New Roman" w:hAnsi="Times New Roman" w:cs="Times New Roman"/>
        </w:rPr>
        <w:t xml:space="preserve">стают зеленые фуражки и отмечают </w:t>
      </w:r>
      <w:r w:rsidRPr="00F71F78">
        <w:rPr>
          <w:rFonts w:ascii="Times New Roman" w:hAnsi="Times New Roman" w:cs="Times New Roman"/>
        </w:rPr>
        <w:t xml:space="preserve"> День пограничника. </w:t>
      </w:r>
      <w:r>
        <w:rPr>
          <w:rFonts w:ascii="Times New Roman" w:hAnsi="Times New Roman" w:cs="Times New Roman"/>
        </w:rPr>
        <w:t xml:space="preserve">Обязательно построение, развод. </w:t>
      </w:r>
      <w:r w:rsidRPr="00F71F78">
        <w:rPr>
          <w:rFonts w:ascii="Times New Roman" w:hAnsi="Times New Roman" w:cs="Times New Roman"/>
        </w:rPr>
        <w:t>Приходят и молодые и старше моего дедушки. Пограничное братство!</w:t>
      </w:r>
    </w:p>
    <w:p w14:paraId="1870C1A2" w14:textId="77777777" w:rsidR="00DF70F5" w:rsidRDefault="00DF70F5" w:rsidP="00DF70F5">
      <w:pPr>
        <w:spacing w:after="0" w:line="360" w:lineRule="auto"/>
        <w:jc w:val="both"/>
        <w:rPr>
          <w:rFonts w:ascii="Times New Roman" w:hAnsi="Times New Roman" w:cs="Times New Roman"/>
        </w:rPr>
      </w:pPr>
      <w:r>
        <w:rPr>
          <w:rFonts w:ascii="Times New Roman" w:hAnsi="Times New Roman" w:cs="Times New Roman"/>
        </w:rPr>
        <w:t xml:space="preserve">    </w:t>
      </w:r>
      <w:r w:rsidRPr="00F71F78">
        <w:rPr>
          <w:rFonts w:ascii="Times New Roman" w:hAnsi="Times New Roman" w:cs="Times New Roman"/>
        </w:rPr>
        <w:t xml:space="preserve">В </w:t>
      </w:r>
      <w:r>
        <w:rPr>
          <w:rFonts w:ascii="Times New Roman" w:hAnsi="Times New Roman" w:cs="Times New Roman"/>
        </w:rPr>
        <w:t xml:space="preserve">дембельском </w:t>
      </w:r>
      <w:r w:rsidRPr="00F71F78">
        <w:rPr>
          <w:rFonts w:ascii="Times New Roman" w:hAnsi="Times New Roman" w:cs="Times New Roman"/>
        </w:rPr>
        <w:t xml:space="preserve">альбоме </w:t>
      </w:r>
      <w:r>
        <w:rPr>
          <w:rFonts w:ascii="Times New Roman" w:hAnsi="Times New Roman" w:cs="Times New Roman"/>
        </w:rPr>
        <w:t xml:space="preserve">деда </w:t>
      </w:r>
      <w:r w:rsidRPr="00F71F78">
        <w:rPr>
          <w:rFonts w:ascii="Times New Roman" w:hAnsi="Times New Roman" w:cs="Times New Roman"/>
        </w:rPr>
        <w:t>даже есть вырезка из газеты «Приказ министра обороны об увольнении в запас 1973 году», а еще мне понравилась фотография друзей с надписью на обороте.</w:t>
      </w:r>
    </w:p>
    <w:p w14:paraId="38C11DFF" w14:textId="77777777" w:rsidR="00DF70F5" w:rsidRPr="00B92E5C"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Дедушка Серёжа присылал в письмах своей девушке, моей бабушке, засушенные цветы, которые цвели в горах, некоторые и сейчас  хранятся в дембельском альбоме. Есть среди них даже чёрный тюльпан.</w:t>
      </w:r>
    </w:p>
    <w:p w14:paraId="63A897AD" w14:textId="77777777" w:rsidR="00DF70F5" w:rsidRPr="00E3373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lastRenderedPageBreak/>
        <w:t>Когда дедуля одевает моего братишку, он всегда ему повторяет, что в армии тот должен одеваться за 45 секунд, пока горит спичка. Так учил их сержант. Если кто-то не успевал, то опять была команда: «Отбой», все раздевались, ложились, чтобы снова по команде «Подъём!» вскакивать и одеваться на время. И что удивительно, все-таки укладываться в отведённые секунды все научились. Во время марш-броска им приходилось бегать в противогазах, это было трудно, находились самые умные, которые облегчали процесс, выкручивая в нём защитный предохранитель с угольным порошком. И вот однажды во время учения прозвучала команда: «Газы!» и те, кто облегчил противогаз, пулей повыскакивали из укрытия, так как газ был настоящий.</w:t>
      </w:r>
    </w:p>
    <w:p w14:paraId="55CFB218" w14:textId="77777777" w:rsidR="00DF70F5" w:rsidRPr="00E3373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 xml:space="preserve">Однажды их роту отправили в ближний совхоз на заготовку картофеля. Дедушку очень поразило уважительное отношение жителей к солдатам, которых разместили по квартирам. Мало того, что их старались накормить </w:t>
      </w:r>
      <w:proofErr w:type="gramStart"/>
      <w:r w:rsidRPr="00E33735">
        <w:rPr>
          <w:rFonts w:ascii="Times New Roman" w:hAnsi="Times New Roman" w:cs="Times New Roman"/>
          <w:sz w:val="24"/>
          <w:szCs w:val="28"/>
        </w:rPr>
        <w:t>повкуснее</w:t>
      </w:r>
      <w:proofErr w:type="gramEnd"/>
      <w:r w:rsidRPr="00E33735">
        <w:rPr>
          <w:rFonts w:ascii="Times New Roman" w:hAnsi="Times New Roman" w:cs="Times New Roman"/>
          <w:sz w:val="24"/>
          <w:szCs w:val="28"/>
        </w:rPr>
        <w:t>, так ещё наутро они обнаружили выстиранные и высушенные портянки и гимнастёрки.</w:t>
      </w:r>
    </w:p>
    <w:p w14:paraId="1BF0324A" w14:textId="77777777" w:rsidR="00DF70F5" w:rsidRPr="00E3373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Дедушка рассказывал, что граница  была обозначена пограничными столбами и широкой полосой взрыхлённой земли, на которой не было даже травы. Так что если нарушитель переходил границу, его следы были очень чётко видны на нейтральной полосе. Часто границу переходили звери, им же не объяснишь, что это запрещено. Но бывали случаи, когда границу нарушали люди, причём придумывая различные ухищрения: переходили на ходулях, обували на ноги копыта, шли задом наперёд, но их всё равно обнаруживали. Тогда была команда: «Застава в ружьё!», по тревоге поднимались все, и нарушитель был задержан.</w:t>
      </w:r>
    </w:p>
    <w:p w14:paraId="68C6061D" w14:textId="77777777" w:rsidR="00DF70F5" w:rsidRPr="00E3373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Дедуля очень тепло вспоминает годы службы на границе, у него даже наколка контура границы Советского союза с пограничным столбом есть на плече. В нашем городе в парке стоит  пограничный столб в натуральную величину и стенд с контуром границы СССР. Дедушка первым долгом сфотографировал там внука, не иначе наш маленький паренёк пойдёт служить в погранвойска. В одном доме с дедом живёт ещё один пограничник, он служил позже на несколько лет, но дедушку он всегда приветствует очень уважительно и обращается к нему: «Старшина!».</w:t>
      </w:r>
      <w:r>
        <w:rPr>
          <w:rFonts w:ascii="Times New Roman" w:hAnsi="Times New Roman" w:cs="Times New Roman"/>
          <w:sz w:val="24"/>
          <w:szCs w:val="28"/>
        </w:rPr>
        <w:t xml:space="preserve"> Когда я рос и если вдруг собирался плакать, деда серьёзно говорил: «Ты же мужик, солдат!» Он меня многому научил: кататься на велосипеде, роликах, плавать, водить машину, родителям как-то всегда некогда.</w:t>
      </w:r>
    </w:p>
    <w:p w14:paraId="0FE58072" w14:textId="77777777" w:rsidR="00DF70F5" w:rsidRPr="00E33735" w:rsidRDefault="00DF70F5" w:rsidP="00DF70F5">
      <w:pPr>
        <w:spacing w:after="0" w:line="360" w:lineRule="auto"/>
        <w:ind w:firstLine="709"/>
        <w:jc w:val="both"/>
        <w:rPr>
          <w:rFonts w:ascii="Times New Roman" w:hAnsi="Times New Roman" w:cs="Times New Roman"/>
          <w:sz w:val="24"/>
          <w:szCs w:val="28"/>
        </w:rPr>
      </w:pPr>
      <w:r w:rsidRPr="00E33735">
        <w:rPr>
          <w:rFonts w:ascii="Times New Roman" w:hAnsi="Times New Roman" w:cs="Times New Roman"/>
          <w:sz w:val="24"/>
          <w:szCs w:val="28"/>
        </w:rPr>
        <w:t xml:space="preserve">Наш Сергей Васильевич очень гордится, что служил в пограничных войсках, он служил достойно, до сих пор хранит благодарность, которую присылали его родителям и служебную характеристику. Он награждён нагрудным знаком «Отличник пограничных войск» и недавно ему дали ещё один знак «Ветеран труда», потому что он честно охранял </w:t>
      </w:r>
      <w:r w:rsidRPr="00E33735">
        <w:rPr>
          <w:rFonts w:ascii="Times New Roman" w:hAnsi="Times New Roman" w:cs="Times New Roman"/>
          <w:sz w:val="24"/>
          <w:szCs w:val="28"/>
        </w:rPr>
        <w:lastRenderedPageBreak/>
        <w:t xml:space="preserve">рубежи нашей Родины. Не зря он любит повторять: «Граница на замке!». Я очень горжусь своим дедулей и люблю его. </w:t>
      </w:r>
      <w:r>
        <w:rPr>
          <w:rFonts w:ascii="Times New Roman" w:hAnsi="Times New Roman" w:cs="Times New Roman"/>
          <w:sz w:val="24"/>
          <w:szCs w:val="28"/>
        </w:rPr>
        <w:t xml:space="preserve"> </w:t>
      </w:r>
    </w:p>
    <w:p w14:paraId="3B248652" w14:textId="77777777" w:rsidR="008F16E7" w:rsidRPr="006831BD" w:rsidRDefault="008F16E7" w:rsidP="006831BD">
      <w:pPr>
        <w:jc w:val="center"/>
        <w:rPr>
          <w:rFonts w:ascii="Times New Roman" w:hAnsi="Times New Roman" w:cs="Times New Roman"/>
          <w:sz w:val="28"/>
          <w:szCs w:val="28"/>
        </w:rPr>
      </w:pPr>
    </w:p>
    <w:sectPr w:rsidR="008F16E7" w:rsidRPr="006831BD" w:rsidSect="00BB3592">
      <w:headerReference w:type="default" r:id="rId7"/>
      <w:footerReference w:type="default" r:id="rId8"/>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96DBB" w14:textId="77777777" w:rsidR="00841A7C" w:rsidRDefault="00841A7C" w:rsidP="003F5EC0">
      <w:pPr>
        <w:spacing w:after="0" w:line="240" w:lineRule="auto"/>
      </w:pPr>
      <w:r>
        <w:separator/>
      </w:r>
    </w:p>
  </w:endnote>
  <w:endnote w:type="continuationSeparator" w:id="0">
    <w:p w14:paraId="39F60C88" w14:textId="77777777" w:rsidR="00841A7C" w:rsidRDefault="00841A7C"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04806"/>
      <w:docPartObj>
        <w:docPartGallery w:val="Page Numbers (Bottom of Page)"/>
        <w:docPartUnique/>
      </w:docPartObj>
    </w:sdtPr>
    <w:sdtEndPr/>
    <w:sdtContent>
      <w:p w14:paraId="7A58B731" w14:textId="0F7A1125" w:rsidR="008F16E7" w:rsidRDefault="008F16E7">
        <w:pPr>
          <w:pStyle w:val="ae"/>
          <w:jc w:val="center"/>
        </w:pPr>
        <w:r>
          <w:fldChar w:fldCharType="begin"/>
        </w:r>
        <w:r>
          <w:instrText>PAGE   \* MERGEFORMAT</w:instrText>
        </w:r>
        <w:r>
          <w:fldChar w:fldCharType="separate"/>
        </w:r>
        <w:r w:rsidR="00DF70F5">
          <w:rPr>
            <w:noProof/>
          </w:rPr>
          <w:t>2</w:t>
        </w:r>
        <w:r>
          <w:fldChar w:fldCharType="end"/>
        </w:r>
      </w:p>
    </w:sdtContent>
  </w:sdt>
  <w:p w14:paraId="69DB2E24" w14:textId="77777777" w:rsidR="008F16E7" w:rsidRDefault="008F16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FC6B2" w14:textId="77777777" w:rsidR="00841A7C" w:rsidRDefault="00841A7C" w:rsidP="003F5EC0">
      <w:pPr>
        <w:spacing w:after="0" w:line="240" w:lineRule="auto"/>
      </w:pPr>
      <w:r>
        <w:separator/>
      </w:r>
    </w:p>
  </w:footnote>
  <w:footnote w:type="continuationSeparator" w:id="0">
    <w:p w14:paraId="306DDCA4" w14:textId="77777777" w:rsidR="00841A7C" w:rsidRDefault="00841A7C" w:rsidP="003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DAEA" w14:textId="5B376A35"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46A871F" wp14:editId="365A8C55">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14:paraId="4CBA1E79" w14:textId="77777777" w:rsidR="00F55CDD" w:rsidRPr="00753679" w:rsidRDefault="00F55CDD">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D"/>
    <w:rsid w:val="00031A37"/>
    <w:rsid w:val="000572AD"/>
    <w:rsid w:val="0009776B"/>
    <w:rsid w:val="000A12EE"/>
    <w:rsid w:val="001B6406"/>
    <w:rsid w:val="001D6DD0"/>
    <w:rsid w:val="001F3ED8"/>
    <w:rsid w:val="003C7D7F"/>
    <w:rsid w:val="003F5EC0"/>
    <w:rsid w:val="004150DF"/>
    <w:rsid w:val="00473563"/>
    <w:rsid w:val="004A51DE"/>
    <w:rsid w:val="004A5E4F"/>
    <w:rsid w:val="004C19EB"/>
    <w:rsid w:val="00676EFC"/>
    <w:rsid w:val="006831BD"/>
    <w:rsid w:val="00691895"/>
    <w:rsid w:val="006E1E7C"/>
    <w:rsid w:val="00753679"/>
    <w:rsid w:val="007C75EA"/>
    <w:rsid w:val="007F5B8D"/>
    <w:rsid w:val="00841A7C"/>
    <w:rsid w:val="008F16E7"/>
    <w:rsid w:val="009576E7"/>
    <w:rsid w:val="0097064E"/>
    <w:rsid w:val="009D46CB"/>
    <w:rsid w:val="00AC3538"/>
    <w:rsid w:val="00BB3592"/>
    <w:rsid w:val="00C251C8"/>
    <w:rsid w:val="00CB6E16"/>
    <w:rsid w:val="00D62DBA"/>
    <w:rsid w:val="00DC3001"/>
    <w:rsid w:val="00DF70F5"/>
    <w:rsid w:val="00E66BEA"/>
    <w:rsid w:val="00ED02F1"/>
    <w:rsid w:val="00F55CDD"/>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paragraph" w:styleId="af1">
    <w:name w:val="No Spacing"/>
    <w:uiPriority w:val="1"/>
    <w:qFormat/>
    <w:rsid w:val="001B640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paragraph" w:styleId="af1">
    <w:name w:val="No Spacing"/>
    <w:uiPriority w:val="1"/>
    <w:qFormat/>
    <w:rsid w:val="001B640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1.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Пользователь</cp:lastModifiedBy>
  <cp:revision>16</cp:revision>
  <cp:lastPrinted>2024-09-19T08:17:00Z</cp:lastPrinted>
  <dcterms:created xsi:type="dcterms:W3CDTF">2024-09-19T08:09:00Z</dcterms:created>
  <dcterms:modified xsi:type="dcterms:W3CDTF">2024-12-23T07:49:00Z</dcterms:modified>
</cp:coreProperties>
</file>