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DB1D" w14:textId="6BEACBA2"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 xml:space="preserve">Министерство </w:t>
      </w:r>
      <w:r w:rsidR="001B1DD4" w:rsidRPr="001B1DD4">
        <w:rPr>
          <w:rFonts w:ascii="Times New Roman" w:hAnsi="Times New Roman" w:cs="Times New Roman"/>
          <w:sz w:val="28"/>
          <w:szCs w:val="28"/>
        </w:rPr>
        <w:t>науки и высшего образования Российской̆ Федерации</w:t>
      </w:r>
    </w:p>
    <w:p w14:paraId="5865E0CA" w14:textId="77777777" w:rsidR="00E77A7D" w:rsidRPr="00E77A7D" w:rsidRDefault="00E77A7D" w:rsidP="00E77A7D">
      <w:pPr>
        <w:widowControl w:val="0"/>
        <w:autoSpaceDE w:val="0"/>
        <w:autoSpaceDN w:val="0"/>
        <w:spacing w:after="0" w:line="360" w:lineRule="auto"/>
        <w:ind w:left="113" w:right="118"/>
        <w:jc w:val="center"/>
        <w:rPr>
          <w:rFonts w:ascii="Times New Roman" w:hAnsi="Times New Roman"/>
          <w:sz w:val="28"/>
          <w:szCs w:val="28"/>
        </w:rPr>
      </w:pPr>
      <w:r w:rsidRPr="00E77A7D">
        <w:rPr>
          <w:rFonts w:ascii="Times New Roman" w:hAnsi="Times New Roman"/>
          <w:spacing w:val="-4"/>
          <w:sz w:val="28"/>
          <w:szCs w:val="28"/>
        </w:rPr>
        <w:t xml:space="preserve">Федеральное государственное образовательное бюджетное учреждение </w:t>
      </w:r>
      <w:r w:rsidRPr="00E77A7D">
        <w:rPr>
          <w:rFonts w:ascii="Times New Roman" w:hAnsi="Times New Roman"/>
          <w:sz w:val="28"/>
          <w:szCs w:val="28"/>
        </w:rPr>
        <w:t>высшего образования</w:t>
      </w:r>
    </w:p>
    <w:p w14:paraId="576D9BEB" w14:textId="77777777" w:rsidR="00E77A7D" w:rsidRPr="00E77A7D" w:rsidRDefault="00E77A7D" w:rsidP="00E77A7D">
      <w:pPr>
        <w:widowControl w:val="0"/>
        <w:autoSpaceDE w:val="0"/>
        <w:autoSpaceDN w:val="0"/>
        <w:spacing w:before="3" w:after="0" w:line="360" w:lineRule="auto"/>
        <w:ind w:left="113" w:right="117"/>
        <w:jc w:val="center"/>
        <w:outlineLvl w:val="0"/>
        <w:rPr>
          <w:rFonts w:ascii="Times New Roman" w:hAnsi="Times New Roman"/>
          <w:b/>
          <w:bCs/>
          <w:sz w:val="28"/>
          <w:szCs w:val="28"/>
        </w:rPr>
      </w:pPr>
      <w:r w:rsidRPr="00E77A7D">
        <w:rPr>
          <w:rFonts w:ascii="Times New Roman" w:hAnsi="Times New Roman"/>
          <w:b/>
          <w:bCs/>
          <w:spacing w:val="-2"/>
          <w:sz w:val="28"/>
          <w:szCs w:val="28"/>
        </w:rPr>
        <w:t>«ФИНАНСОВЫЙ</w:t>
      </w:r>
      <w:r w:rsidRPr="00E77A7D">
        <w:rPr>
          <w:rFonts w:ascii="Times New Roman" w:hAnsi="Times New Roman"/>
          <w:b/>
          <w:bCs/>
          <w:spacing w:val="-16"/>
          <w:sz w:val="28"/>
          <w:szCs w:val="28"/>
        </w:rPr>
        <w:t xml:space="preserve"> </w:t>
      </w:r>
      <w:r w:rsidRPr="00E77A7D">
        <w:rPr>
          <w:rFonts w:ascii="Times New Roman" w:hAnsi="Times New Roman"/>
          <w:b/>
          <w:bCs/>
          <w:spacing w:val="-2"/>
          <w:sz w:val="28"/>
          <w:szCs w:val="28"/>
        </w:rPr>
        <w:t>УНИВЕРСИТЕТ</w:t>
      </w:r>
      <w:r w:rsidRPr="00E77A7D">
        <w:rPr>
          <w:rFonts w:ascii="Times New Roman" w:hAnsi="Times New Roman"/>
          <w:b/>
          <w:bCs/>
          <w:spacing w:val="-15"/>
          <w:sz w:val="28"/>
          <w:szCs w:val="28"/>
        </w:rPr>
        <w:t xml:space="preserve"> </w:t>
      </w:r>
      <w:r w:rsidRPr="00E77A7D">
        <w:rPr>
          <w:rFonts w:ascii="Times New Roman" w:hAnsi="Times New Roman"/>
          <w:b/>
          <w:bCs/>
          <w:spacing w:val="-2"/>
          <w:sz w:val="28"/>
          <w:szCs w:val="28"/>
        </w:rPr>
        <w:t>ПРИ</w:t>
      </w:r>
      <w:r w:rsidRPr="00E77A7D">
        <w:rPr>
          <w:rFonts w:ascii="Times New Roman" w:hAnsi="Times New Roman"/>
          <w:b/>
          <w:bCs/>
          <w:spacing w:val="-16"/>
          <w:sz w:val="28"/>
          <w:szCs w:val="28"/>
        </w:rPr>
        <w:t xml:space="preserve"> </w:t>
      </w:r>
      <w:r w:rsidRPr="00E77A7D">
        <w:rPr>
          <w:rFonts w:ascii="Times New Roman" w:hAnsi="Times New Roman"/>
          <w:b/>
          <w:bCs/>
          <w:spacing w:val="-2"/>
          <w:sz w:val="28"/>
          <w:szCs w:val="28"/>
        </w:rPr>
        <w:t xml:space="preserve">ПРАВИТЕЛЬСТВЕ </w:t>
      </w:r>
      <w:r w:rsidRPr="00E77A7D">
        <w:rPr>
          <w:rFonts w:ascii="Times New Roman" w:hAnsi="Times New Roman"/>
          <w:b/>
          <w:bCs/>
          <w:sz w:val="28"/>
          <w:szCs w:val="28"/>
        </w:rPr>
        <w:t>РОССИЙСКОЙ ФЕДЕРАЦИИ»</w:t>
      </w:r>
    </w:p>
    <w:p w14:paraId="23036DD9" w14:textId="77777777" w:rsidR="00E77A7D" w:rsidRPr="00E77A7D" w:rsidRDefault="00E77A7D" w:rsidP="00E77A7D">
      <w:pPr>
        <w:widowControl w:val="0"/>
        <w:autoSpaceDE w:val="0"/>
        <w:autoSpaceDN w:val="0"/>
        <w:spacing w:after="0" w:line="360" w:lineRule="auto"/>
        <w:ind w:left="2571" w:right="2570"/>
        <w:jc w:val="center"/>
        <w:rPr>
          <w:rFonts w:ascii="Times New Roman" w:hAnsi="Times New Roman"/>
          <w:sz w:val="28"/>
          <w:szCs w:val="28"/>
        </w:rPr>
      </w:pPr>
      <w:r w:rsidRPr="00E77A7D">
        <w:rPr>
          <w:rFonts w:ascii="Times New Roman" w:hAnsi="Times New Roman"/>
          <w:spacing w:val="-4"/>
          <w:sz w:val="28"/>
          <w:szCs w:val="28"/>
        </w:rPr>
        <w:t>(Финансовый</w:t>
      </w:r>
      <w:r w:rsidRPr="00E77A7D">
        <w:rPr>
          <w:rFonts w:ascii="Times New Roman" w:hAnsi="Times New Roman"/>
          <w:spacing w:val="-11"/>
          <w:sz w:val="28"/>
          <w:szCs w:val="28"/>
        </w:rPr>
        <w:t xml:space="preserve"> </w:t>
      </w:r>
      <w:r w:rsidRPr="00E77A7D">
        <w:rPr>
          <w:rFonts w:ascii="Times New Roman" w:hAnsi="Times New Roman"/>
          <w:spacing w:val="-4"/>
          <w:sz w:val="28"/>
          <w:szCs w:val="28"/>
        </w:rPr>
        <w:t xml:space="preserve">университет) </w:t>
      </w:r>
      <w:r w:rsidRPr="00E77A7D">
        <w:rPr>
          <w:rFonts w:ascii="Times New Roman" w:hAnsi="Times New Roman"/>
          <w:sz w:val="28"/>
          <w:szCs w:val="28"/>
        </w:rPr>
        <w:t>Уфимский филиал</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3F4EBD8F" w14:textId="3C76C551" w:rsidR="006831BD" w:rsidRDefault="00E77A7D" w:rsidP="006831BD">
      <w:pPr>
        <w:jc w:val="center"/>
        <w:rPr>
          <w:rFonts w:ascii="Times New Roman" w:hAnsi="Times New Roman" w:cs="Times New Roman"/>
          <w:sz w:val="28"/>
          <w:szCs w:val="28"/>
        </w:rPr>
      </w:pPr>
      <w:r w:rsidRPr="00E77A7D">
        <w:rPr>
          <w:rFonts w:ascii="Times New Roman" w:hAnsi="Times New Roman" w:cs="Times New Roman"/>
          <w:sz w:val="28"/>
          <w:szCs w:val="28"/>
        </w:rPr>
        <w:t>VII Международный конкурс исследовательских работ молодых ученых «Академические исследования»</w:t>
      </w: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646E915E" w14:textId="77777777" w:rsidR="006831BD" w:rsidRDefault="006831BD" w:rsidP="006831BD">
      <w:pPr>
        <w:jc w:val="center"/>
        <w:rPr>
          <w:rFonts w:ascii="Times New Roman" w:hAnsi="Times New Roman" w:cs="Times New Roman"/>
          <w:sz w:val="28"/>
          <w:szCs w:val="28"/>
        </w:rPr>
      </w:pPr>
    </w:p>
    <w:p w14:paraId="6FE9E5D8" w14:textId="77777777" w:rsidR="00E77A7D" w:rsidRDefault="00E77A7D" w:rsidP="006831BD">
      <w:pPr>
        <w:jc w:val="center"/>
        <w:rPr>
          <w:rFonts w:ascii="Times New Roman" w:hAnsi="Times New Roman" w:cs="Times New Roman"/>
          <w:sz w:val="28"/>
          <w:szCs w:val="28"/>
        </w:rPr>
      </w:pPr>
      <w:r w:rsidRPr="00E77A7D">
        <w:rPr>
          <w:rFonts w:ascii="Times New Roman" w:hAnsi="Times New Roman" w:cs="Times New Roman"/>
          <w:sz w:val="28"/>
          <w:szCs w:val="28"/>
        </w:rPr>
        <w:t>Научные статьи</w:t>
      </w:r>
    </w:p>
    <w:p w14:paraId="1A0D0D7C" w14:textId="1E6BB09D" w:rsidR="006831BD" w:rsidRDefault="00E77A7D" w:rsidP="006831BD">
      <w:pPr>
        <w:jc w:val="center"/>
        <w:rPr>
          <w:rFonts w:ascii="Times New Roman" w:hAnsi="Times New Roman" w:cs="Times New Roman"/>
          <w:sz w:val="28"/>
          <w:szCs w:val="28"/>
        </w:rPr>
      </w:pPr>
      <w:r w:rsidRPr="00E77A7D">
        <w:rPr>
          <w:rFonts w:ascii="Times New Roman" w:hAnsi="Times New Roman" w:cs="Times New Roman"/>
          <w:b/>
          <w:bCs/>
          <w:sz w:val="40"/>
          <w:szCs w:val="40"/>
        </w:rPr>
        <w:t>Аудит внутреннего контроля: тенденции, вызовы и перспективы</w:t>
      </w:r>
    </w:p>
    <w:p w14:paraId="6370CA13" w14:textId="77777777" w:rsidR="006831BD" w:rsidRDefault="006831BD" w:rsidP="006831BD">
      <w:pPr>
        <w:jc w:val="cente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5646BFAD" w14:textId="6266475C" w:rsidR="006831BD" w:rsidRDefault="006831BD" w:rsidP="006831BD">
      <w:pPr>
        <w:rPr>
          <w:rFonts w:ascii="Times New Roman" w:hAnsi="Times New Roman" w:cs="Times New Roman"/>
          <w:sz w:val="28"/>
          <w:szCs w:val="28"/>
        </w:rPr>
      </w:pPr>
      <w:r>
        <w:rPr>
          <w:rFonts w:ascii="Times New Roman" w:hAnsi="Times New Roman" w:cs="Times New Roman"/>
          <w:sz w:val="28"/>
          <w:szCs w:val="28"/>
        </w:rPr>
        <w:t xml:space="preserve">Выполнил: </w:t>
      </w:r>
      <w:r w:rsidR="00E77A7D">
        <w:rPr>
          <w:rFonts w:ascii="Times New Roman" w:hAnsi="Times New Roman" w:cs="Times New Roman"/>
          <w:sz w:val="28"/>
          <w:szCs w:val="28"/>
        </w:rPr>
        <w:t xml:space="preserve">Гильмутдинова Гульназ </w:t>
      </w:r>
      <w:proofErr w:type="spellStart"/>
      <w:r w:rsidR="00E77A7D">
        <w:rPr>
          <w:rFonts w:ascii="Times New Roman" w:hAnsi="Times New Roman" w:cs="Times New Roman"/>
          <w:sz w:val="28"/>
          <w:szCs w:val="28"/>
        </w:rPr>
        <w:t>Рафисовна</w:t>
      </w:r>
      <w:proofErr w:type="spellEnd"/>
    </w:p>
    <w:p w14:paraId="6B04AB0E" w14:textId="3AD67107" w:rsidR="00DC3001" w:rsidRDefault="001B1DD4" w:rsidP="00DC3001">
      <w:pPr>
        <w:ind w:left="708" w:firstLine="708"/>
        <w:rPr>
          <w:rFonts w:ascii="Times New Roman" w:hAnsi="Times New Roman" w:cs="Times New Roman"/>
          <w:sz w:val="28"/>
          <w:szCs w:val="28"/>
        </w:rPr>
      </w:pPr>
      <w:r>
        <w:rPr>
          <w:rFonts w:ascii="Times New Roman" w:hAnsi="Times New Roman" w:cs="Times New Roman"/>
          <w:sz w:val="28"/>
          <w:szCs w:val="28"/>
        </w:rPr>
        <w:t>студент</w:t>
      </w:r>
      <w:r w:rsidR="00E77A7D">
        <w:rPr>
          <w:rFonts w:ascii="Times New Roman" w:hAnsi="Times New Roman" w:cs="Times New Roman"/>
          <w:sz w:val="28"/>
          <w:szCs w:val="28"/>
        </w:rPr>
        <w:t xml:space="preserve"> </w:t>
      </w:r>
      <w:r w:rsidR="00E77A7D" w:rsidRPr="00E77A7D">
        <w:rPr>
          <w:rFonts w:ascii="Times New Roman" w:hAnsi="Times New Roman" w:cs="Times New Roman"/>
          <w:sz w:val="28"/>
          <w:szCs w:val="28"/>
          <w:u w:val="single"/>
        </w:rPr>
        <w:t>4</w:t>
      </w:r>
      <w:r w:rsidR="00DC3001">
        <w:rPr>
          <w:rFonts w:ascii="Times New Roman" w:hAnsi="Times New Roman" w:cs="Times New Roman"/>
          <w:sz w:val="28"/>
          <w:szCs w:val="28"/>
        </w:rPr>
        <w:t xml:space="preserve"> к</w:t>
      </w:r>
      <w:r>
        <w:rPr>
          <w:rFonts w:ascii="Times New Roman" w:hAnsi="Times New Roman" w:cs="Times New Roman"/>
          <w:sz w:val="28"/>
          <w:szCs w:val="28"/>
        </w:rPr>
        <w:t>урса</w:t>
      </w:r>
    </w:p>
    <w:p w14:paraId="33F32898" w14:textId="0C7912C6"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016F51">
        <w:rPr>
          <w:rFonts w:ascii="Times New Roman" w:hAnsi="Times New Roman" w:cs="Times New Roman"/>
          <w:sz w:val="28"/>
          <w:szCs w:val="28"/>
        </w:rPr>
        <w:t>к.э.н., доцент, Наконечная Татьяна Викторовна</w:t>
      </w:r>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32D0B64A" w14:textId="77777777" w:rsidR="006831BD" w:rsidRDefault="006831BD" w:rsidP="006831BD">
      <w:pPr>
        <w:rPr>
          <w:rFonts w:ascii="Times New Roman" w:hAnsi="Times New Roman" w:cs="Times New Roman"/>
          <w:sz w:val="28"/>
          <w:szCs w:val="28"/>
        </w:rPr>
      </w:pPr>
    </w:p>
    <w:p w14:paraId="4686CE94" w14:textId="3C5ADD38" w:rsidR="006831BD" w:rsidRDefault="00016F51" w:rsidP="006831BD">
      <w:pPr>
        <w:jc w:val="center"/>
        <w:rPr>
          <w:rFonts w:ascii="Times New Roman" w:hAnsi="Times New Roman" w:cs="Times New Roman"/>
          <w:sz w:val="28"/>
          <w:szCs w:val="28"/>
        </w:rPr>
      </w:pPr>
      <w:r>
        <w:rPr>
          <w:rFonts w:ascii="Times New Roman" w:hAnsi="Times New Roman" w:cs="Times New Roman"/>
          <w:sz w:val="28"/>
          <w:szCs w:val="28"/>
        </w:rPr>
        <w:t>2024</w:t>
      </w:r>
    </w:p>
    <w:p w14:paraId="2F857659" w14:textId="77777777" w:rsidR="003A6B02" w:rsidRPr="003A6B02" w:rsidRDefault="003A6B02" w:rsidP="003A6B02">
      <w:pPr>
        <w:spacing w:line="360" w:lineRule="auto"/>
        <w:contextualSpacing/>
        <w:jc w:val="right"/>
        <w:rPr>
          <w:rFonts w:ascii="Times New Roman" w:hAnsi="Times New Roman" w:cs="Times New Roman"/>
          <w:b/>
          <w:color w:val="000000"/>
          <w:sz w:val="24"/>
          <w:szCs w:val="24"/>
        </w:rPr>
      </w:pPr>
      <w:r w:rsidRPr="003A6B02">
        <w:rPr>
          <w:rFonts w:ascii="Times New Roman" w:hAnsi="Times New Roman" w:cs="Times New Roman"/>
          <w:b/>
          <w:color w:val="000000"/>
          <w:sz w:val="24"/>
          <w:szCs w:val="24"/>
        </w:rPr>
        <w:t>Г. Р. Гильмутдинова</w:t>
      </w:r>
    </w:p>
    <w:p w14:paraId="2E1A099B"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r w:rsidRPr="003A6B02">
        <w:rPr>
          <w:rFonts w:ascii="Times New Roman" w:hAnsi="Times New Roman" w:cs="Times New Roman"/>
          <w:i/>
          <w:color w:val="000000"/>
          <w:sz w:val="24"/>
          <w:szCs w:val="24"/>
          <w:lang w:val="en-US"/>
        </w:rPr>
        <w:lastRenderedPageBreak/>
        <w:t>g</w:t>
      </w:r>
      <w:r w:rsidRPr="003A6B02">
        <w:rPr>
          <w:rFonts w:ascii="Times New Roman" w:hAnsi="Times New Roman" w:cs="Times New Roman"/>
          <w:i/>
          <w:color w:val="000000"/>
          <w:sz w:val="24"/>
          <w:szCs w:val="24"/>
        </w:rPr>
        <w:t>.</w:t>
      </w:r>
      <w:proofErr w:type="spellStart"/>
      <w:r w:rsidRPr="003A6B02">
        <w:rPr>
          <w:rFonts w:ascii="Times New Roman" w:hAnsi="Times New Roman" w:cs="Times New Roman"/>
          <w:i/>
          <w:color w:val="000000"/>
          <w:sz w:val="24"/>
          <w:szCs w:val="24"/>
          <w:lang w:val="en-US"/>
        </w:rPr>
        <w:t>gnaz</w:t>
      </w:r>
      <w:proofErr w:type="spellEnd"/>
      <w:r w:rsidRPr="003A6B02">
        <w:rPr>
          <w:rFonts w:ascii="Times New Roman" w:hAnsi="Times New Roman" w:cs="Times New Roman"/>
          <w:i/>
          <w:color w:val="000000"/>
          <w:sz w:val="24"/>
          <w:szCs w:val="24"/>
        </w:rPr>
        <w:t>@</w:t>
      </w:r>
      <w:r w:rsidRPr="003A6B02">
        <w:rPr>
          <w:rFonts w:ascii="Times New Roman" w:hAnsi="Times New Roman" w:cs="Times New Roman"/>
          <w:i/>
          <w:color w:val="000000"/>
          <w:sz w:val="24"/>
          <w:szCs w:val="24"/>
          <w:lang w:val="en-US"/>
        </w:rPr>
        <w:t>mail</w:t>
      </w:r>
      <w:r w:rsidRPr="003A6B02">
        <w:rPr>
          <w:rFonts w:ascii="Times New Roman" w:hAnsi="Times New Roman" w:cs="Times New Roman"/>
          <w:i/>
          <w:color w:val="000000"/>
          <w:sz w:val="24"/>
          <w:szCs w:val="24"/>
        </w:rPr>
        <w:t>.</w:t>
      </w:r>
      <w:proofErr w:type="spellStart"/>
      <w:r w:rsidRPr="003A6B02">
        <w:rPr>
          <w:rFonts w:ascii="Times New Roman" w:hAnsi="Times New Roman" w:cs="Times New Roman"/>
          <w:i/>
          <w:color w:val="000000"/>
          <w:sz w:val="24"/>
          <w:szCs w:val="24"/>
          <w:lang w:val="en-US"/>
        </w:rPr>
        <w:t>ru</w:t>
      </w:r>
      <w:proofErr w:type="spellEnd"/>
    </w:p>
    <w:p w14:paraId="37EF3E8D"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r w:rsidRPr="003A6B02">
        <w:rPr>
          <w:rFonts w:ascii="Times New Roman" w:hAnsi="Times New Roman" w:cs="Times New Roman"/>
          <w:i/>
          <w:color w:val="000000"/>
          <w:sz w:val="24"/>
          <w:szCs w:val="24"/>
        </w:rPr>
        <w:t>Финансовый университет при Правительстве РФ,</w:t>
      </w:r>
    </w:p>
    <w:p w14:paraId="703F6662"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r w:rsidRPr="003A6B02">
        <w:rPr>
          <w:rFonts w:ascii="Times New Roman" w:hAnsi="Times New Roman" w:cs="Times New Roman"/>
          <w:i/>
          <w:color w:val="000000"/>
          <w:sz w:val="24"/>
          <w:szCs w:val="24"/>
        </w:rPr>
        <w:t xml:space="preserve">Уфимский филиал, </w:t>
      </w:r>
    </w:p>
    <w:p w14:paraId="4B47C286"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r w:rsidRPr="003A6B02">
        <w:rPr>
          <w:rFonts w:ascii="Times New Roman" w:hAnsi="Times New Roman" w:cs="Times New Roman"/>
          <w:i/>
          <w:color w:val="000000"/>
          <w:sz w:val="24"/>
          <w:szCs w:val="24"/>
        </w:rPr>
        <w:t>Уфа, Российская Федерация</w:t>
      </w:r>
    </w:p>
    <w:p w14:paraId="1AFE7183" w14:textId="77777777" w:rsidR="003A6B02" w:rsidRPr="003A6B02" w:rsidRDefault="003A6B02" w:rsidP="003A6B02">
      <w:pPr>
        <w:spacing w:line="360" w:lineRule="auto"/>
        <w:contextualSpacing/>
        <w:jc w:val="right"/>
        <w:rPr>
          <w:rFonts w:ascii="Times New Roman" w:hAnsi="Times New Roman" w:cs="Times New Roman"/>
          <w:color w:val="000000"/>
          <w:sz w:val="24"/>
          <w:szCs w:val="24"/>
        </w:rPr>
      </w:pPr>
    </w:p>
    <w:p w14:paraId="2E557878" w14:textId="77777777" w:rsidR="003A6B02" w:rsidRPr="003A6B02" w:rsidRDefault="003A6B02" w:rsidP="003A6B02">
      <w:pPr>
        <w:spacing w:line="360" w:lineRule="auto"/>
        <w:contextualSpacing/>
        <w:jc w:val="center"/>
        <w:rPr>
          <w:rFonts w:ascii="Times New Roman" w:hAnsi="Times New Roman" w:cs="Times New Roman"/>
          <w:b/>
          <w:sz w:val="24"/>
          <w:szCs w:val="24"/>
        </w:rPr>
      </w:pPr>
      <w:bookmarkStart w:id="0" w:name="_GoBack"/>
      <w:r w:rsidRPr="003A6B02">
        <w:rPr>
          <w:rFonts w:ascii="Times New Roman" w:hAnsi="Times New Roman" w:cs="Times New Roman"/>
          <w:b/>
          <w:sz w:val="24"/>
          <w:szCs w:val="24"/>
        </w:rPr>
        <w:t>Аудит внутреннего контроля: тенденции, вызовы и перспективы</w:t>
      </w:r>
    </w:p>
    <w:bookmarkEnd w:id="0"/>
    <w:p w14:paraId="1FFB712E" w14:textId="77777777" w:rsidR="003A6B02" w:rsidRPr="003A6B02" w:rsidRDefault="003A6B02" w:rsidP="003A6B02">
      <w:pPr>
        <w:spacing w:line="360" w:lineRule="auto"/>
        <w:contextualSpacing/>
        <w:jc w:val="center"/>
        <w:rPr>
          <w:rFonts w:ascii="Times New Roman" w:hAnsi="Times New Roman" w:cs="Times New Roman"/>
          <w:sz w:val="24"/>
          <w:szCs w:val="24"/>
        </w:rPr>
      </w:pPr>
    </w:p>
    <w:p w14:paraId="0C31C689" w14:textId="77777777" w:rsidR="003A6B02" w:rsidRPr="003A6B02" w:rsidRDefault="003A6B02" w:rsidP="003A6B02">
      <w:pPr>
        <w:spacing w:line="360" w:lineRule="auto"/>
        <w:contextualSpacing/>
        <w:jc w:val="both"/>
        <w:rPr>
          <w:rFonts w:ascii="Times New Roman" w:hAnsi="Times New Roman" w:cs="Times New Roman"/>
          <w:sz w:val="24"/>
          <w:szCs w:val="24"/>
        </w:rPr>
      </w:pPr>
      <w:r w:rsidRPr="003A6B02">
        <w:rPr>
          <w:rFonts w:ascii="Times New Roman" w:hAnsi="Times New Roman" w:cs="Times New Roman"/>
          <w:b/>
          <w:sz w:val="24"/>
          <w:szCs w:val="24"/>
        </w:rPr>
        <w:t>Аннотация:</w:t>
      </w:r>
      <w:r w:rsidRPr="003A6B02">
        <w:rPr>
          <w:rFonts w:ascii="Times New Roman" w:hAnsi="Times New Roman" w:cs="Times New Roman"/>
          <w:sz w:val="24"/>
          <w:szCs w:val="24"/>
        </w:rPr>
        <w:t xml:space="preserve"> Внутренний контроль играет важную роль в деятельности любой организации. Для оценки эффективности организации и функционирования системы внутреннего контроля необходим аудит внутреннего контроля. В статье рассматривается мониторинг как компонент модели </w:t>
      </w:r>
      <w:r w:rsidRPr="003A6B02">
        <w:rPr>
          <w:rFonts w:ascii="Times New Roman" w:hAnsi="Times New Roman" w:cs="Times New Roman"/>
          <w:sz w:val="24"/>
          <w:szCs w:val="24"/>
          <w:lang w:val="en-US"/>
        </w:rPr>
        <w:t>COSO</w:t>
      </w:r>
      <w:r w:rsidRPr="003A6B02">
        <w:rPr>
          <w:rFonts w:ascii="Times New Roman" w:hAnsi="Times New Roman" w:cs="Times New Roman"/>
          <w:sz w:val="24"/>
          <w:szCs w:val="24"/>
        </w:rPr>
        <w:t xml:space="preserve"> и как метод оценки внутреннего контроля.</w:t>
      </w:r>
    </w:p>
    <w:p w14:paraId="6C9A1A8F" w14:textId="77777777" w:rsidR="003A6B02" w:rsidRPr="003A6B02" w:rsidRDefault="003A6B02" w:rsidP="003A6B02">
      <w:pPr>
        <w:spacing w:after="0" w:line="360" w:lineRule="auto"/>
        <w:contextualSpacing/>
        <w:jc w:val="both"/>
        <w:rPr>
          <w:rFonts w:ascii="Times New Roman" w:hAnsi="Times New Roman" w:cs="Times New Roman"/>
          <w:b/>
          <w:sz w:val="24"/>
          <w:szCs w:val="24"/>
        </w:rPr>
      </w:pPr>
    </w:p>
    <w:p w14:paraId="6EF9C0E7" w14:textId="77777777" w:rsidR="003A6B02" w:rsidRPr="003A6B02" w:rsidRDefault="003A6B02" w:rsidP="003A6B02">
      <w:pPr>
        <w:spacing w:after="0" w:line="360" w:lineRule="auto"/>
        <w:contextualSpacing/>
        <w:jc w:val="both"/>
        <w:rPr>
          <w:rFonts w:ascii="Times New Roman" w:hAnsi="Times New Roman" w:cs="Times New Roman"/>
          <w:sz w:val="24"/>
          <w:szCs w:val="24"/>
        </w:rPr>
      </w:pPr>
      <w:r w:rsidRPr="003A6B02">
        <w:rPr>
          <w:rFonts w:ascii="Times New Roman" w:hAnsi="Times New Roman" w:cs="Times New Roman"/>
          <w:b/>
          <w:sz w:val="24"/>
          <w:szCs w:val="24"/>
        </w:rPr>
        <w:t>Ключевые слова:</w:t>
      </w:r>
      <w:r w:rsidRPr="003A6B02">
        <w:rPr>
          <w:rFonts w:ascii="Times New Roman" w:hAnsi="Times New Roman" w:cs="Times New Roman"/>
          <w:sz w:val="24"/>
          <w:szCs w:val="24"/>
        </w:rPr>
        <w:t xml:space="preserve"> внутренний контроль, мониторинг, аудит, </w:t>
      </w:r>
      <w:r w:rsidRPr="003A6B02">
        <w:rPr>
          <w:rFonts w:ascii="Times New Roman" w:hAnsi="Times New Roman" w:cs="Times New Roman"/>
          <w:sz w:val="24"/>
          <w:szCs w:val="24"/>
          <w:lang w:val="en-US"/>
        </w:rPr>
        <w:t>COSO</w:t>
      </w:r>
      <w:r w:rsidRPr="003A6B02">
        <w:rPr>
          <w:rFonts w:ascii="Times New Roman" w:hAnsi="Times New Roman" w:cs="Times New Roman"/>
          <w:sz w:val="24"/>
          <w:szCs w:val="24"/>
        </w:rPr>
        <w:t xml:space="preserve">, оценка, эффективность. </w:t>
      </w:r>
    </w:p>
    <w:p w14:paraId="7E6A5FEA"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p>
    <w:p w14:paraId="51EE99E7" w14:textId="77777777" w:rsidR="003A6B02" w:rsidRPr="003A6B02" w:rsidRDefault="003A6B02" w:rsidP="003A6B02">
      <w:pPr>
        <w:spacing w:line="360" w:lineRule="auto"/>
        <w:contextualSpacing/>
        <w:jc w:val="right"/>
        <w:rPr>
          <w:rFonts w:ascii="Times New Roman" w:hAnsi="Times New Roman" w:cs="Times New Roman"/>
          <w:color w:val="000000"/>
          <w:sz w:val="24"/>
          <w:szCs w:val="24"/>
        </w:rPr>
      </w:pPr>
    </w:p>
    <w:p w14:paraId="49932389" w14:textId="77777777" w:rsidR="003A6B02" w:rsidRPr="003A6B02" w:rsidRDefault="003A6B02" w:rsidP="003A6B02">
      <w:pPr>
        <w:spacing w:line="360" w:lineRule="auto"/>
        <w:contextualSpacing/>
        <w:jc w:val="right"/>
        <w:rPr>
          <w:rFonts w:ascii="Times New Roman" w:hAnsi="Times New Roman" w:cs="Times New Roman"/>
          <w:b/>
          <w:color w:val="000000"/>
          <w:sz w:val="24"/>
          <w:szCs w:val="24"/>
        </w:rPr>
      </w:pPr>
      <w:r w:rsidRPr="003A6B02">
        <w:rPr>
          <w:rFonts w:ascii="Times New Roman" w:hAnsi="Times New Roman" w:cs="Times New Roman"/>
          <w:b/>
          <w:color w:val="000000"/>
          <w:sz w:val="24"/>
          <w:szCs w:val="24"/>
          <w:lang w:val="en-US"/>
        </w:rPr>
        <w:t>G</w:t>
      </w:r>
      <w:r w:rsidRPr="003A6B02">
        <w:rPr>
          <w:rFonts w:ascii="Times New Roman" w:hAnsi="Times New Roman" w:cs="Times New Roman"/>
          <w:b/>
          <w:color w:val="000000"/>
          <w:sz w:val="24"/>
          <w:szCs w:val="24"/>
        </w:rPr>
        <w:t xml:space="preserve">. </w:t>
      </w:r>
      <w:r w:rsidRPr="003A6B02">
        <w:rPr>
          <w:rFonts w:ascii="Times New Roman" w:hAnsi="Times New Roman" w:cs="Times New Roman"/>
          <w:b/>
          <w:color w:val="000000"/>
          <w:sz w:val="24"/>
          <w:szCs w:val="24"/>
          <w:lang w:val="en-US"/>
        </w:rPr>
        <w:t>R</w:t>
      </w:r>
      <w:r w:rsidRPr="003A6B02">
        <w:rPr>
          <w:rFonts w:ascii="Times New Roman" w:hAnsi="Times New Roman" w:cs="Times New Roman"/>
          <w:b/>
          <w:color w:val="000000"/>
          <w:sz w:val="24"/>
          <w:szCs w:val="24"/>
        </w:rPr>
        <w:t xml:space="preserve">. </w:t>
      </w:r>
      <w:proofErr w:type="spellStart"/>
      <w:r w:rsidRPr="003A6B02">
        <w:rPr>
          <w:rFonts w:ascii="Times New Roman" w:hAnsi="Times New Roman" w:cs="Times New Roman"/>
          <w:b/>
          <w:color w:val="000000"/>
          <w:sz w:val="24"/>
          <w:szCs w:val="24"/>
          <w:lang w:val="en-US"/>
        </w:rPr>
        <w:t>Gilmutdinova</w:t>
      </w:r>
      <w:proofErr w:type="spellEnd"/>
    </w:p>
    <w:p w14:paraId="2CC718D6"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rPr>
      </w:pPr>
      <w:r w:rsidRPr="003A6B02">
        <w:rPr>
          <w:rFonts w:ascii="Times New Roman" w:hAnsi="Times New Roman" w:cs="Times New Roman"/>
          <w:i/>
          <w:color w:val="000000"/>
          <w:sz w:val="24"/>
          <w:szCs w:val="24"/>
          <w:lang w:val="en-US"/>
        </w:rPr>
        <w:t>g</w:t>
      </w:r>
      <w:r w:rsidRPr="003A6B02">
        <w:rPr>
          <w:rFonts w:ascii="Times New Roman" w:hAnsi="Times New Roman" w:cs="Times New Roman"/>
          <w:i/>
          <w:color w:val="000000"/>
          <w:sz w:val="24"/>
          <w:szCs w:val="24"/>
        </w:rPr>
        <w:t>.</w:t>
      </w:r>
      <w:proofErr w:type="spellStart"/>
      <w:r w:rsidRPr="003A6B02">
        <w:rPr>
          <w:rFonts w:ascii="Times New Roman" w:hAnsi="Times New Roman" w:cs="Times New Roman"/>
          <w:i/>
          <w:color w:val="000000"/>
          <w:sz w:val="24"/>
          <w:szCs w:val="24"/>
          <w:lang w:val="en-US"/>
        </w:rPr>
        <w:t>gnaz</w:t>
      </w:r>
      <w:proofErr w:type="spellEnd"/>
      <w:r w:rsidRPr="003A6B02">
        <w:rPr>
          <w:rFonts w:ascii="Times New Roman" w:hAnsi="Times New Roman" w:cs="Times New Roman"/>
          <w:i/>
          <w:color w:val="000000"/>
          <w:sz w:val="24"/>
          <w:szCs w:val="24"/>
        </w:rPr>
        <w:t>@</w:t>
      </w:r>
      <w:r w:rsidRPr="003A6B02">
        <w:rPr>
          <w:rFonts w:ascii="Times New Roman" w:hAnsi="Times New Roman" w:cs="Times New Roman"/>
          <w:i/>
          <w:color w:val="000000"/>
          <w:sz w:val="24"/>
          <w:szCs w:val="24"/>
          <w:lang w:val="en-US"/>
        </w:rPr>
        <w:t>mail</w:t>
      </w:r>
      <w:r w:rsidRPr="003A6B02">
        <w:rPr>
          <w:rFonts w:ascii="Times New Roman" w:hAnsi="Times New Roman" w:cs="Times New Roman"/>
          <w:i/>
          <w:color w:val="000000"/>
          <w:sz w:val="24"/>
          <w:szCs w:val="24"/>
        </w:rPr>
        <w:t>.</w:t>
      </w:r>
      <w:proofErr w:type="spellStart"/>
      <w:r w:rsidRPr="003A6B02">
        <w:rPr>
          <w:rFonts w:ascii="Times New Roman" w:hAnsi="Times New Roman" w:cs="Times New Roman"/>
          <w:i/>
          <w:color w:val="000000"/>
          <w:sz w:val="24"/>
          <w:szCs w:val="24"/>
          <w:lang w:val="en-US"/>
        </w:rPr>
        <w:t>ru</w:t>
      </w:r>
      <w:proofErr w:type="spellEnd"/>
    </w:p>
    <w:p w14:paraId="6D1089F4"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lang w:val="en-US"/>
        </w:rPr>
      </w:pPr>
      <w:r w:rsidRPr="003A6B02">
        <w:rPr>
          <w:rFonts w:ascii="Times New Roman" w:hAnsi="Times New Roman" w:cs="Times New Roman"/>
          <w:i/>
          <w:color w:val="000000"/>
          <w:sz w:val="24"/>
          <w:szCs w:val="24"/>
          <w:lang w:val="en-US"/>
        </w:rPr>
        <w:t>Financial University under the Government of the Russian Federation,</w:t>
      </w:r>
    </w:p>
    <w:p w14:paraId="2E894908"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lang w:val="en-US"/>
        </w:rPr>
      </w:pPr>
      <w:r w:rsidRPr="003A6B02">
        <w:rPr>
          <w:rFonts w:ascii="Times New Roman" w:hAnsi="Times New Roman" w:cs="Times New Roman"/>
          <w:i/>
          <w:color w:val="000000"/>
          <w:sz w:val="24"/>
          <w:szCs w:val="24"/>
          <w:lang w:val="en-US"/>
        </w:rPr>
        <w:t>Ufa branch,</w:t>
      </w:r>
    </w:p>
    <w:p w14:paraId="63C38741" w14:textId="77777777" w:rsidR="003A6B02" w:rsidRPr="003A6B02" w:rsidRDefault="003A6B02" w:rsidP="003A6B02">
      <w:pPr>
        <w:spacing w:line="360" w:lineRule="auto"/>
        <w:contextualSpacing/>
        <w:jc w:val="right"/>
        <w:rPr>
          <w:rFonts w:ascii="Times New Roman" w:hAnsi="Times New Roman" w:cs="Times New Roman"/>
          <w:i/>
          <w:color w:val="000000"/>
          <w:sz w:val="24"/>
          <w:szCs w:val="24"/>
          <w:lang w:val="en-US"/>
        </w:rPr>
      </w:pPr>
      <w:r w:rsidRPr="003A6B02">
        <w:rPr>
          <w:rFonts w:ascii="Times New Roman" w:hAnsi="Times New Roman" w:cs="Times New Roman"/>
          <w:i/>
          <w:color w:val="000000"/>
          <w:sz w:val="24"/>
          <w:szCs w:val="24"/>
          <w:lang w:val="en-US"/>
        </w:rPr>
        <w:t>Ufa, Russian Federation</w:t>
      </w:r>
    </w:p>
    <w:p w14:paraId="5F28B02A" w14:textId="77777777" w:rsidR="003A6B02" w:rsidRPr="003A6B02" w:rsidRDefault="003A6B02" w:rsidP="003A6B02">
      <w:pPr>
        <w:spacing w:line="360" w:lineRule="auto"/>
        <w:jc w:val="right"/>
        <w:rPr>
          <w:rFonts w:ascii="Times New Roman" w:hAnsi="Times New Roman" w:cs="Times New Roman"/>
          <w:i/>
          <w:color w:val="000000"/>
          <w:sz w:val="24"/>
          <w:szCs w:val="24"/>
          <w:lang w:val="en-US"/>
        </w:rPr>
      </w:pPr>
    </w:p>
    <w:p w14:paraId="36FB1626" w14:textId="77777777" w:rsidR="003A6B02" w:rsidRPr="003A6B02" w:rsidRDefault="003A6B02" w:rsidP="003A6B02">
      <w:pPr>
        <w:spacing w:line="360" w:lineRule="auto"/>
        <w:jc w:val="right"/>
        <w:rPr>
          <w:rFonts w:ascii="Times New Roman" w:hAnsi="Times New Roman" w:cs="Times New Roman"/>
          <w:color w:val="000000"/>
          <w:sz w:val="24"/>
          <w:szCs w:val="24"/>
          <w:lang w:val="en-US"/>
        </w:rPr>
      </w:pPr>
    </w:p>
    <w:p w14:paraId="598D6FF1" w14:textId="77777777" w:rsidR="003A6B02" w:rsidRPr="003A6B02" w:rsidRDefault="003A6B02" w:rsidP="003A6B02">
      <w:pPr>
        <w:spacing w:line="360" w:lineRule="auto"/>
        <w:rPr>
          <w:rFonts w:ascii="Times New Roman" w:hAnsi="Times New Roman" w:cs="Times New Roman"/>
          <w:b/>
          <w:sz w:val="24"/>
          <w:szCs w:val="24"/>
          <w:lang w:val="en-US"/>
        </w:rPr>
      </w:pPr>
      <w:r w:rsidRPr="003A6B02">
        <w:rPr>
          <w:rFonts w:ascii="Times New Roman" w:hAnsi="Times New Roman" w:cs="Times New Roman"/>
          <w:b/>
          <w:sz w:val="24"/>
          <w:szCs w:val="24"/>
          <w:lang w:val="en-US"/>
        </w:rPr>
        <w:br w:type="page"/>
      </w:r>
    </w:p>
    <w:p w14:paraId="220C5CF9" w14:textId="77777777" w:rsidR="003A6B02" w:rsidRPr="003A6B02" w:rsidRDefault="003A6B02" w:rsidP="003A6B02">
      <w:pPr>
        <w:spacing w:line="360" w:lineRule="auto"/>
        <w:contextualSpacing/>
        <w:jc w:val="center"/>
        <w:rPr>
          <w:rFonts w:ascii="Times New Roman" w:hAnsi="Times New Roman" w:cs="Times New Roman"/>
          <w:b/>
          <w:sz w:val="24"/>
          <w:szCs w:val="24"/>
          <w:lang w:val="en-US"/>
        </w:rPr>
      </w:pPr>
      <w:r w:rsidRPr="003A6B02">
        <w:rPr>
          <w:rFonts w:ascii="Times New Roman" w:hAnsi="Times New Roman" w:cs="Times New Roman"/>
          <w:b/>
          <w:sz w:val="24"/>
          <w:szCs w:val="24"/>
          <w:lang w:val="en-US"/>
        </w:rPr>
        <w:lastRenderedPageBreak/>
        <w:t>Internal control audit: trends, challenges and prospects</w:t>
      </w:r>
    </w:p>
    <w:p w14:paraId="4F578FED" w14:textId="77777777" w:rsidR="003A6B02" w:rsidRPr="003A6B02" w:rsidRDefault="003A6B02" w:rsidP="003A6B02">
      <w:pPr>
        <w:spacing w:line="360" w:lineRule="auto"/>
        <w:contextualSpacing/>
        <w:jc w:val="right"/>
        <w:rPr>
          <w:rFonts w:ascii="Times New Roman" w:hAnsi="Times New Roman" w:cs="Times New Roman"/>
          <w:b/>
          <w:sz w:val="24"/>
          <w:szCs w:val="24"/>
          <w:lang w:val="en-US"/>
        </w:rPr>
      </w:pPr>
    </w:p>
    <w:p w14:paraId="6D395E45" w14:textId="77777777" w:rsidR="003A6B02" w:rsidRPr="003A6B02" w:rsidRDefault="003A6B02" w:rsidP="003A6B02">
      <w:pPr>
        <w:spacing w:after="0" w:line="360" w:lineRule="auto"/>
        <w:contextualSpacing/>
        <w:jc w:val="both"/>
        <w:rPr>
          <w:rFonts w:ascii="Times New Roman" w:hAnsi="Times New Roman" w:cs="Times New Roman"/>
          <w:sz w:val="24"/>
          <w:szCs w:val="24"/>
          <w:lang w:val="en-US"/>
        </w:rPr>
      </w:pPr>
      <w:r w:rsidRPr="003A6B02">
        <w:rPr>
          <w:rFonts w:ascii="Times New Roman" w:hAnsi="Times New Roman" w:cs="Times New Roman"/>
          <w:b/>
          <w:sz w:val="24"/>
          <w:szCs w:val="24"/>
          <w:lang w:val="en-US"/>
        </w:rPr>
        <w:t xml:space="preserve">Annotation: </w:t>
      </w:r>
      <w:r w:rsidRPr="003A6B02">
        <w:rPr>
          <w:rFonts w:ascii="Times New Roman" w:hAnsi="Times New Roman" w:cs="Times New Roman"/>
          <w:sz w:val="24"/>
          <w:szCs w:val="24"/>
          <w:lang w:val="en-US"/>
        </w:rPr>
        <w:t>Internal control plays an important role in the activities of any organization. To assess the effectiveness of the organization and the functioning of the internal control system, an internal control audit is required. The article considers monitoring as a component of the COSO model and as a method of assessing internal control.</w:t>
      </w:r>
    </w:p>
    <w:p w14:paraId="4CE281D7" w14:textId="77777777" w:rsidR="003A6B02" w:rsidRPr="003A6B02" w:rsidRDefault="003A6B02" w:rsidP="003A6B02">
      <w:pPr>
        <w:spacing w:line="360" w:lineRule="auto"/>
        <w:contextualSpacing/>
        <w:jc w:val="both"/>
        <w:rPr>
          <w:rFonts w:ascii="Times New Roman" w:hAnsi="Times New Roman" w:cs="Times New Roman"/>
          <w:b/>
          <w:sz w:val="24"/>
          <w:szCs w:val="24"/>
          <w:lang w:val="en-US"/>
        </w:rPr>
      </w:pPr>
    </w:p>
    <w:p w14:paraId="289BE9DA" w14:textId="77777777" w:rsidR="003A6B02" w:rsidRPr="003A6B02" w:rsidRDefault="003A6B02" w:rsidP="003A6B02">
      <w:pPr>
        <w:spacing w:line="360" w:lineRule="auto"/>
        <w:contextualSpacing/>
        <w:jc w:val="both"/>
        <w:rPr>
          <w:rFonts w:ascii="Times New Roman" w:hAnsi="Times New Roman" w:cs="Times New Roman"/>
          <w:sz w:val="24"/>
          <w:szCs w:val="24"/>
          <w:lang w:val="en-US"/>
        </w:rPr>
      </w:pPr>
      <w:r w:rsidRPr="003A6B02">
        <w:rPr>
          <w:rFonts w:ascii="Times New Roman" w:hAnsi="Times New Roman" w:cs="Times New Roman"/>
          <w:b/>
          <w:sz w:val="24"/>
          <w:szCs w:val="24"/>
          <w:lang w:val="en-US"/>
        </w:rPr>
        <w:t>Keywords:</w:t>
      </w:r>
      <w:r w:rsidRPr="003A6B02">
        <w:rPr>
          <w:rFonts w:ascii="Times New Roman" w:hAnsi="Times New Roman" w:cs="Times New Roman"/>
          <w:sz w:val="24"/>
          <w:szCs w:val="24"/>
          <w:lang w:val="en-US"/>
        </w:rPr>
        <w:t xml:space="preserve"> internal control, monitoring, audit, COSO, evaluation, efficiency. </w:t>
      </w:r>
    </w:p>
    <w:p w14:paraId="00671462" w14:textId="77777777" w:rsidR="003A6B02" w:rsidRPr="003A6B02" w:rsidRDefault="003A6B02" w:rsidP="003A6B02">
      <w:pPr>
        <w:spacing w:line="360" w:lineRule="auto"/>
        <w:contextualSpacing/>
        <w:jc w:val="right"/>
        <w:rPr>
          <w:rFonts w:ascii="Times New Roman" w:hAnsi="Times New Roman" w:cs="Times New Roman"/>
          <w:sz w:val="24"/>
          <w:szCs w:val="24"/>
          <w:lang w:val="en-US"/>
        </w:rPr>
      </w:pPr>
    </w:p>
    <w:p w14:paraId="0D85B252" w14:textId="77777777" w:rsidR="003A6B02" w:rsidRPr="003A6B02" w:rsidRDefault="003A6B02" w:rsidP="003A6B02">
      <w:pPr>
        <w:spacing w:before="240"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Одним из ключевых инструментов при принятии решений, а также достижения стратегических целей организации является внутренний контроль. Помимо этого, в соответствии с Федеральным законом 402-ФЗ «О бухгалтерском учёте», организация внутреннего контроля является обязательным для любой организации. Так, статья 19 гласит: “Экономический субъект обязан организовать и осуществлять внутренний контроль совершаемых фактов хозяйственной жизни”. </w:t>
      </w:r>
    </w:p>
    <w:p w14:paraId="5D16A88A"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Одной из важнейших задач любого экономического субъекта является максимально эффективное использование имеющихся ресурсов, для чего необходимо должное функционирование в организации системы внутреннего контроля. Именно в этом заключается актуальность исследовательской работы.</w:t>
      </w:r>
    </w:p>
    <w:p w14:paraId="494C998B" w14:textId="77777777" w:rsidR="003A6B02" w:rsidRPr="003A6B02" w:rsidRDefault="003A6B02" w:rsidP="003A6B02">
      <w:pPr>
        <w:spacing w:after="0"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«Внутренний контроль имеет множество определений. Первое официальное определение появилось в 1992 году и сформулировано оно было Комитетом организаций-спонсоров Комиссии </w:t>
      </w:r>
      <w:proofErr w:type="spellStart"/>
      <w:r w:rsidRPr="003A6B02">
        <w:rPr>
          <w:rFonts w:ascii="Times New Roman" w:hAnsi="Times New Roman" w:cs="Times New Roman"/>
          <w:sz w:val="24"/>
          <w:szCs w:val="24"/>
        </w:rPr>
        <w:t>Тредвея</w:t>
      </w:r>
      <w:proofErr w:type="spellEnd"/>
      <w:r w:rsidRPr="003A6B02">
        <w:rPr>
          <w:rFonts w:ascii="Times New Roman" w:hAnsi="Times New Roman" w:cs="Times New Roman"/>
          <w:sz w:val="24"/>
          <w:szCs w:val="24"/>
        </w:rPr>
        <w:t xml:space="preserve"> в работе «Модель COSO».  Согласно данной модели, внутренний контроль представляет собой процесс, на который влияют руководство и персонал организации в целях обеспечения разумной гарантии достижения задач, касающихся операций, отчетности и соответствия в следующих категориях:</w:t>
      </w:r>
    </w:p>
    <w:p w14:paraId="1AAB4CA1" w14:textId="77777777" w:rsidR="003A6B02" w:rsidRPr="003A6B02" w:rsidRDefault="003A6B02" w:rsidP="003A6B02">
      <w:pPr>
        <w:pStyle w:val="a7"/>
        <w:numPr>
          <w:ilvl w:val="0"/>
          <w:numId w:val="1"/>
        </w:numPr>
        <w:tabs>
          <w:tab w:val="left" w:pos="993"/>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Эффективность и результативность операций, обеспечение сохранности активов;</w:t>
      </w:r>
    </w:p>
    <w:p w14:paraId="38A77BE1" w14:textId="77777777" w:rsidR="003A6B02" w:rsidRPr="003A6B02" w:rsidRDefault="003A6B02" w:rsidP="003A6B02">
      <w:pPr>
        <w:pStyle w:val="a7"/>
        <w:numPr>
          <w:ilvl w:val="0"/>
          <w:numId w:val="1"/>
        </w:numPr>
        <w:tabs>
          <w:tab w:val="left" w:pos="993"/>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Достоверность отчетности (финансовой и нефинансовой, внутренней и внешней); </w:t>
      </w:r>
    </w:p>
    <w:p w14:paraId="0C4833D8" w14:textId="77777777" w:rsidR="003A6B02" w:rsidRPr="003A6B02" w:rsidRDefault="003A6B02" w:rsidP="003A6B02">
      <w:pPr>
        <w:pStyle w:val="a7"/>
        <w:numPr>
          <w:ilvl w:val="0"/>
          <w:numId w:val="1"/>
        </w:numPr>
        <w:tabs>
          <w:tab w:val="left" w:pos="993"/>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Соблюдение нормативных актов» </w:t>
      </w:r>
      <w:r w:rsidRPr="003A6B02">
        <w:rPr>
          <w:rFonts w:ascii="Times New Roman" w:hAnsi="Times New Roman" w:cs="Times New Roman"/>
          <w:sz w:val="24"/>
          <w:szCs w:val="24"/>
          <w:lang w:val="en-US"/>
        </w:rPr>
        <w:t>[</w:t>
      </w:r>
      <w:r w:rsidRPr="003A6B02">
        <w:rPr>
          <w:rFonts w:ascii="Times New Roman" w:hAnsi="Times New Roman" w:cs="Times New Roman"/>
          <w:sz w:val="24"/>
          <w:szCs w:val="24"/>
        </w:rPr>
        <w:t>8</w:t>
      </w:r>
      <w:r w:rsidRPr="003A6B02">
        <w:rPr>
          <w:rFonts w:ascii="Times New Roman" w:hAnsi="Times New Roman" w:cs="Times New Roman"/>
          <w:sz w:val="24"/>
          <w:szCs w:val="24"/>
          <w:lang w:val="en-US"/>
        </w:rPr>
        <w:t>]</w:t>
      </w:r>
      <w:r w:rsidRPr="003A6B02">
        <w:rPr>
          <w:rFonts w:ascii="Times New Roman" w:hAnsi="Times New Roman" w:cs="Times New Roman"/>
          <w:sz w:val="24"/>
          <w:szCs w:val="24"/>
        </w:rPr>
        <w:t>.</w:t>
      </w:r>
    </w:p>
    <w:p w14:paraId="48F9956C"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Согласно ПЗ-11/2013 «Об организации и осуществлении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внутренний контроль представляет собой процесс, направленный на получение достаточной уверенности в том, что экономический субъект обеспечивает эффективность и результативность своей деятельности, в том числе достижение финансовых и операционных показателей, сохранность активов;  достоверность и своевременность бухгалтерской (финансовой) и </w:t>
      </w:r>
      <w:r w:rsidRPr="003A6B02">
        <w:rPr>
          <w:rFonts w:ascii="Times New Roman" w:hAnsi="Times New Roman" w:cs="Times New Roman"/>
          <w:sz w:val="24"/>
          <w:szCs w:val="24"/>
        </w:rPr>
        <w:lastRenderedPageBreak/>
        <w:t>иной отчетности; соблюдение применимого законодательства, в том числе при совершении фактов хозяйственной жизни и ведении бухгалтерского учета.</w:t>
      </w:r>
    </w:p>
    <w:p w14:paraId="29E633AA"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Так, исходя из вышесказанного, обеспечение эффективности функционирования организации, достоверности предоставляемой информации, контроль за эффективным использованием ресурсов, а также соблюдение требований законодательства– основные функции внутреннего контроля.</w:t>
      </w:r>
    </w:p>
    <w:p w14:paraId="7F58DC04"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Внутренний контроль позволяет выявить и предотвратить возможные нарушения, которые могут привести к финансовым потерям, </w:t>
      </w:r>
      <w:proofErr w:type="spellStart"/>
      <w:r w:rsidRPr="003A6B02">
        <w:rPr>
          <w:rFonts w:ascii="Times New Roman" w:hAnsi="Times New Roman" w:cs="Times New Roman"/>
          <w:sz w:val="24"/>
          <w:szCs w:val="24"/>
        </w:rPr>
        <w:t>репутационным</w:t>
      </w:r>
      <w:proofErr w:type="spellEnd"/>
      <w:r w:rsidRPr="003A6B02">
        <w:rPr>
          <w:rFonts w:ascii="Times New Roman" w:hAnsi="Times New Roman" w:cs="Times New Roman"/>
          <w:sz w:val="24"/>
          <w:szCs w:val="24"/>
        </w:rPr>
        <w:t xml:space="preserve"> рискам или даже уголовным преследованиям. Кроме того, внутренний контроль помогает улучшить эффективность работы компании, снизить затраты и повысить качество продукции или услуг. Именно поэтому в современных реалиях в любой организации большое внимание должно уделяться грамотной организации внутреннего контроля и его эффективному функционированию. </w:t>
      </w:r>
    </w:p>
    <w:p w14:paraId="0EFD8ECD"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Однако на практике возникает ряд проблем с организацией внутреннего контроля, что может привести к значительным финансовым потерям организации. Среди таких проблем можно выделить отсутствие конкретных методик проведения внутреннего контроля в организации, низкая квалифицированность кадров, ответственных за внутренний контроль, небольшой опыт их деятельности в данной сфере, недостаточный анализ результатов внутреннего контроля, что в свою очередь ведет к несвоевременному принятию мер и управленческих решений по устранению допущенных ошибок. Исходя из этого, система внутреннего контроля должна не только выявлять отклонения в функционировании деятельности фирмы, но и изменяться с целью снижения вероятности возникновения подобных ошибок в перспективе. </w:t>
      </w:r>
    </w:p>
    <w:p w14:paraId="305C0000"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Все это позволяет сделать вывод, что система внутреннего контроля может быть подвержена ряду недостатков, результатом чего является слабо организованный внутренний контроль в организации, приводящий к ряду негативных последствий. Отсюда появляется потребность в постоянно действующем и эффективном инструменте, входящем в систему внутреннего контроля. Этот инструмент – аудит внутреннего контроля, представляющий собой процесс проверки и оценки эффективности системы внутреннего контроля в организации. </w:t>
      </w:r>
    </w:p>
    <w:p w14:paraId="5478DC50" w14:textId="398A7C72" w:rsid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Значение аудита внутреннего контроля представлена на рисунке 1.</w:t>
      </w:r>
    </w:p>
    <w:p w14:paraId="10D4FC4E" w14:textId="55DFFC79" w:rsidR="006433FD" w:rsidRDefault="006433FD" w:rsidP="003A6B02">
      <w:pPr>
        <w:spacing w:line="360" w:lineRule="auto"/>
        <w:ind w:firstLine="709"/>
        <w:contextualSpacing/>
        <w:jc w:val="both"/>
        <w:rPr>
          <w:rFonts w:ascii="Times New Roman" w:hAnsi="Times New Roman" w:cs="Times New Roman"/>
          <w:sz w:val="24"/>
          <w:szCs w:val="24"/>
        </w:rPr>
      </w:pPr>
    </w:p>
    <w:p w14:paraId="0CE59A62" w14:textId="5F604EB5" w:rsidR="006433FD" w:rsidRDefault="006433FD" w:rsidP="003A6B02">
      <w:pPr>
        <w:spacing w:line="360" w:lineRule="auto"/>
        <w:ind w:firstLine="709"/>
        <w:contextualSpacing/>
        <w:jc w:val="both"/>
        <w:rPr>
          <w:rFonts w:ascii="Times New Roman" w:hAnsi="Times New Roman" w:cs="Times New Roman"/>
          <w:sz w:val="24"/>
          <w:szCs w:val="24"/>
        </w:rPr>
      </w:pPr>
    </w:p>
    <w:p w14:paraId="0CB85CEF" w14:textId="17D1F4E0" w:rsidR="006433FD" w:rsidRDefault="006433FD" w:rsidP="003A6B02">
      <w:pPr>
        <w:spacing w:line="360" w:lineRule="auto"/>
        <w:ind w:firstLine="709"/>
        <w:contextualSpacing/>
        <w:jc w:val="both"/>
        <w:rPr>
          <w:rFonts w:ascii="Times New Roman" w:hAnsi="Times New Roman" w:cs="Times New Roman"/>
          <w:sz w:val="24"/>
          <w:szCs w:val="24"/>
        </w:rPr>
      </w:pPr>
    </w:p>
    <w:p w14:paraId="6CABE3C1" w14:textId="77777777" w:rsidR="006433FD" w:rsidRPr="003A6B02" w:rsidRDefault="006433FD" w:rsidP="003A6B02">
      <w:pPr>
        <w:spacing w:line="360" w:lineRule="auto"/>
        <w:ind w:firstLine="709"/>
        <w:contextualSpacing/>
        <w:jc w:val="both"/>
        <w:rPr>
          <w:rFonts w:ascii="Times New Roman" w:hAnsi="Times New Roman" w:cs="Times New Roman"/>
          <w:sz w:val="24"/>
          <w:szCs w:val="24"/>
        </w:rPr>
      </w:pPr>
    </w:p>
    <w:p w14:paraId="3BA8BA83"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44E05DC" wp14:editId="104389BD">
                <wp:simplePos x="0" y="0"/>
                <wp:positionH relativeFrom="column">
                  <wp:posOffset>1018209</wp:posOffset>
                </wp:positionH>
                <wp:positionV relativeFrom="paragraph">
                  <wp:posOffset>107840</wp:posOffset>
                </wp:positionV>
                <wp:extent cx="3880485" cy="573598"/>
                <wp:effectExtent l="0" t="0" r="24765" b="36195"/>
                <wp:wrapNone/>
                <wp:docPr id="2" name="Выноска со стрелкой вниз 2"/>
                <wp:cNvGraphicFramePr/>
                <a:graphic xmlns:a="http://schemas.openxmlformats.org/drawingml/2006/main">
                  <a:graphicData uri="http://schemas.microsoft.com/office/word/2010/wordprocessingShape">
                    <wps:wsp>
                      <wps:cNvSpPr/>
                      <wps:spPr>
                        <a:xfrm>
                          <a:off x="0" y="0"/>
                          <a:ext cx="3880485" cy="573598"/>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0960B005"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Аудит внутреннего контроля</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44E05D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 o:spid="_x0000_s1026" type="#_x0000_t80" style="position:absolute;left:0;text-align:left;margin-left:80.15pt;margin-top:8.5pt;width:305.55pt;height:4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" adj="14035,10002,16200,10401" fillcolor="white [3201]" strokecolor="black [3200]" strokeweight="1pt">
                <v:textbox>
                  <w:txbxContent>
                    <w:p w14:paraId="0960B005"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Аудит внутреннего контроля</w:t>
                      </w:r>
                    </w:p>
                  </w:txbxContent>
                </v:textbox>
              </v:shape>
            </w:pict>
          </mc:Fallback>
        </mc:AlternateContent>
      </w:r>
    </w:p>
    <w:p w14:paraId="5307F813"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p>
    <w:p w14:paraId="73C4CB7D" w14:textId="1FB52712" w:rsidR="003A6B02" w:rsidRPr="003A6B02" w:rsidRDefault="006433FD"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A07CFB6" wp14:editId="0928C516">
                <wp:simplePos x="0" y="0"/>
                <wp:positionH relativeFrom="column">
                  <wp:posOffset>1013460</wp:posOffset>
                </wp:positionH>
                <wp:positionV relativeFrom="paragraph">
                  <wp:posOffset>207010</wp:posOffset>
                </wp:positionV>
                <wp:extent cx="3880884" cy="757082"/>
                <wp:effectExtent l="0" t="0" r="24765" b="43180"/>
                <wp:wrapNone/>
                <wp:docPr id="3" name="Выноска со стрелкой вниз 3"/>
                <wp:cNvGraphicFramePr/>
                <a:graphic xmlns:a="http://schemas.openxmlformats.org/drawingml/2006/main">
                  <a:graphicData uri="http://schemas.microsoft.com/office/word/2010/wordprocessingShape">
                    <wps:wsp>
                      <wps:cNvSpPr/>
                      <wps:spPr>
                        <a:xfrm>
                          <a:off x="0" y="0"/>
                          <a:ext cx="3880884" cy="757082"/>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7DFAF980"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Эффективно функционирующая система внутреннего контроля</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A07CFB6" id="Выноска со стрелкой вниз 3" o:spid="_x0000_s1027" type="#_x0000_t80" style="position:absolute;left:0;text-align:left;margin-left:79.8pt;margin-top:16.3pt;width:305.6pt;height:5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" adj="14035,9747,16200,10273" fillcolor="white [3201]" strokecolor="black [3200]" strokeweight="1pt">
                <v:textbox>
                  <w:txbxContent>
                    <w:p w14:paraId="7DFAF980"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Эффективно функционирующая система внутреннего контроля</w:t>
                      </w:r>
                    </w:p>
                  </w:txbxContent>
                </v:textbox>
              </v:shape>
            </w:pict>
          </mc:Fallback>
        </mc:AlternateContent>
      </w:r>
    </w:p>
    <w:p w14:paraId="5FBF6B67" w14:textId="2B45615E" w:rsidR="003A6B02" w:rsidRPr="003A6B02" w:rsidRDefault="003A6B02" w:rsidP="003A6B02">
      <w:pPr>
        <w:spacing w:line="360" w:lineRule="auto"/>
        <w:ind w:firstLine="709"/>
        <w:contextualSpacing/>
        <w:jc w:val="both"/>
        <w:rPr>
          <w:rFonts w:ascii="Times New Roman" w:hAnsi="Times New Roman" w:cs="Times New Roman"/>
          <w:sz w:val="24"/>
          <w:szCs w:val="24"/>
        </w:rPr>
      </w:pPr>
    </w:p>
    <w:p w14:paraId="4D8824F6" w14:textId="6C0074C5" w:rsidR="003A6B02" w:rsidRPr="003A6B02" w:rsidRDefault="003A6B02" w:rsidP="003A6B02">
      <w:pPr>
        <w:spacing w:line="360" w:lineRule="auto"/>
        <w:ind w:firstLine="709"/>
        <w:contextualSpacing/>
        <w:jc w:val="both"/>
        <w:rPr>
          <w:rFonts w:ascii="Times New Roman" w:hAnsi="Times New Roman" w:cs="Times New Roman"/>
          <w:sz w:val="24"/>
          <w:szCs w:val="24"/>
        </w:rPr>
      </w:pPr>
    </w:p>
    <w:p w14:paraId="7AFEC356" w14:textId="4C0B3964" w:rsidR="003A6B02" w:rsidRPr="003A6B02" w:rsidRDefault="006433FD"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BD01DAE" wp14:editId="2377BC22">
                <wp:simplePos x="0" y="0"/>
                <wp:positionH relativeFrom="column">
                  <wp:posOffset>1017905</wp:posOffset>
                </wp:positionH>
                <wp:positionV relativeFrom="paragraph">
                  <wp:posOffset>243205</wp:posOffset>
                </wp:positionV>
                <wp:extent cx="3880485" cy="565694"/>
                <wp:effectExtent l="0" t="0" r="24765" b="25400"/>
                <wp:wrapNone/>
                <wp:docPr id="4" name="Прямоугольник 4"/>
                <wp:cNvGraphicFramePr/>
                <a:graphic xmlns:a="http://schemas.openxmlformats.org/drawingml/2006/main">
                  <a:graphicData uri="http://schemas.microsoft.com/office/word/2010/wordprocessingShape">
                    <wps:wsp>
                      <wps:cNvSpPr/>
                      <wps:spPr>
                        <a:xfrm>
                          <a:off x="0" y="0"/>
                          <a:ext cx="3880485" cy="565694"/>
                        </a:xfrm>
                        <a:prstGeom prst="rect">
                          <a:avLst/>
                        </a:prstGeom>
                      </wps:spPr>
                      <wps:style>
                        <a:lnRef idx="2">
                          <a:schemeClr val="dk1"/>
                        </a:lnRef>
                        <a:fillRef idx="1">
                          <a:schemeClr val="lt1"/>
                        </a:fillRef>
                        <a:effectRef idx="0">
                          <a:schemeClr val="dk1"/>
                        </a:effectRef>
                        <a:fontRef idx="minor">
                          <a:schemeClr val="dk1"/>
                        </a:fontRef>
                      </wps:style>
                      <wps:txbx>
                        <w:txbxContent>
                          <w:p w14:paraId="35B1D79B"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Сохранение компанией деловой репутации, денежных средств, избежание убытков и штрафов</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7BD01DAE" id="Прямоугольник 4" o:spid="_x0000_s1028" style="position:absolute;left:0;text-align:left;margin-left:80.15pt;margin-top:19.15pt;width:305.55pt;height:4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" fillcolor="white [3201]" strokecolor="black [3200]" strokeweight="1pt">
                <v:textbox>
                  <w:txbxContent>
                    <w:p w14:paraId="35B1D79B" w14:textId="77777777" w:rsidR="003A6B02" w:rsidRPr="003A6FF7" w:rsidRDefault="003A6B02" w:rsidP="003A6B02">
                      <w:pPr>
                        <w:jc w:val="center"/>
                        <w:rPr>
                          <w:rFonts w:ascii="Times New Roman" w:hAnsi="Times New Roman" w:cs="Times New Roman"/>
                          <w:sz w:val="26"/>
                          <w:szCs w:val="26"/>
                        </w:rPr>
                      </w:pPr>
                      <w:r w:rsidRPr="003A6FF7">
                        <w:rPr>
                          <w:rFonts w:ascii="Times New Roman" w:hAnsi="Times New Roman" w:cs="Times New Roman"/>
                          <w:sz w:val="26"/>
                          <w:szCs w:val="26"/>
                        </w:rPr>
                        <w:t>Сохранение компанией деловой репутации, денежных средств, избежание убытков и штрафов</w:t>
                      </w:r>
                    </w:p>
                  </w:txbxContent>
                </v:textbox>
              </v:rect>
            </w:pict>
          </mc:Fallback>
        </mc:AlternateContent>
      </w:r>
    </w:p>
    <w:p w14:paraId="1A98AF82" w14:textId="5F07DF37" w:rsidR="003A6B02" w:rsidRPr="003A6B02" w:rsidRDefault="003A6B02" w:rsidP="003A6B02">
      <w:pPr>
        <w:spacing w:line="360" w:lineRule="auto"/>
        <w:ind w:firstLine="709"/>
        <w:contextualSpacing/>
        <w:jc w:val="both"/>
        <w:rPr>
          <w:rFonts w:ascii="Times New Roman" w:hAnsi="Times New Roman" w:cs="Times New Roman"/>
          <w:sz w:val="24"/>
          <w:szCs w:val="24"/>
        </w:rPr>
      </w:pPr>
    </w:p>
    <w:p w14:paraId="45A9319F" w14:textId="77777777" w:rsidR="006433FD" w:rsidRDefault="006433FD" w:rsidP="003A6B02">
      <w:pPr>
        <w:spacing w:line="360" w:lineRule="auto"/>
        <w:ind w:firstLine="709"/>
        <w:contextualSpacing/>
        <w:jc w:val="both"/>
        <w:rPr>
          <w:rFonts w:ascii="Times New Roman" w:hAnsi="Times New Roman" w:cs="Times New Roman"/>
          <w:sz w:val="24"/>
          <w:szCs w:val="24"/>
        </w:rPr>
      </w:pPr>
    </w:p>
    <w:p w14:paraId="1570BD5E" w14:textId="77777777" w:rsidR="006433FD" w:rsidRDefault="006433FD" w:rsidP="003A6B02">
      <w:pPr>
        <w:spacing w:line="360" w:lineRule="auto"/>
        <w:ind w:firstLine="709"/>
        <w:contextualSpacing/>
        <w:jc w:val="both"/>
        <w:rPr>
          <w:rFonts w:ascii="Times New Roman" w:hAnsi="Times New Roman" w:cs="Times New Roman"/>
          <w:sz w:val="24"/>
          <w:szCs w:val="24"/>
        </w:rPr>
      </w:pPr>
    </w:p>
    <w:p w14:paraId="6E91CC0A" w14:textId="43792F48" w:rsidR="003A6B02" w:rsidRDefault="003A6B02" w:rsidP="006433FD">
      <w:pPr>
        <w:spacing w:line="360" w:lineRule="auto"/>
        <w:ind w:firstLine="709"/>
        <w:contextualSpacing/>
        <w:jc w:val="center"/>
        <w:rPr>
          <w:rFonts w:ascii="Times New Roman" w:hAnsi="Times New Roman" w:cs="Times New Roman"/>
          <w:sz w:val="24"/>
          <w:szCs w:val="24"/>
        </w:rPr>
      </w:pPr>
      <w:r w:rsidRPr="003A6B02">
        <w:rPr>
          <w:rFonts w:ascii="Times New Roman" w:hAnsi="Times New Roman" w:cs="Times New Roman"/>
          <w:sz w:val="24"/>
          <w:szCs w:val="24"/>
        </w:rPr>
        <w:t>Рисунок 1 – Значение аудита внутреннего контроля в организации</w:t>
      </w:r>
    </w:p>
    <w:p w14:paraId="1B17A936" w14:textId="77777777" w:rsidR="006433FD" w:rsidRPr="003A6B02" w:rsidRDefault="006433FD" w:rsidP="003A6B02">
      <w:pPr>
        <w:spacing w:line="360" w:lineRule="auto"/>
        <w:ind w:firstLine="709"/>
        <w:contextualSpacing/>
        <w:jc w:val="both"/>
        <w:rPr>
          <w:rFonts w:ascii="Times New Roman" w:hAnsi="Times New Roman" w:cs="Times New Roman"/>
          <w:sz w:val="24"/>
          <w:szCs w:val="24"/>
        </w:rPr>
      </w:pPr>
    </w:p>
    <w:p w14:paraId="6A4D9637" w14:textId="77777777" w:rsidR="003A6B02" w:rsidRPr="003A6B02" w:rsidRDefault="003A6B02" w:rsidP="003A6B02">
      <w:pPr>
        <w:spacing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В связи с этим возникает необходимость изучить модель COSO, которая является одной из наиболее широко используемых моделей для разработки, внедрения и оценки систем внутреннего контроля. </w:t>
      </w:r>
    </w:p>
    <w:p w14:paraId="3D889C1D" w14:textId="77777777" w:rsidR="003A6B02" w:rsidRPr="003A6B02" w:rsidRDefault="003A6B02" w:rsidP="003A6B02">
      <w:pPr>
        <w:spacing w:line="360" w:lineRule="auto"/>
        <w:ind w:firstLine="709"/>
        <w:contextualSpacing/>
        <w:jc w:val="both"/>
        <w:rPr>
          <w:rFonts w:ascii="Times New Roman" w:hAnsi="Times New Roman" w:cs="Times New Roman"/>
          <w:spacing w:val="4"/>
          <w:sz w:val="24"/>
          <w:szCs w:val="24"/>
        </w:rPr>
      </w:pPr>
      <w:r w:rsidRPr="003A6B02">
        <w:rPr>
          <w:rFonts w:ascii="Times New Roman" w:hAnsi="Times New Roman" w:cs="Times New Roman"/>
          <w:spacing w:val="4"/>
          <w:sz w:val="24"/>
          <w:szCs w:val="24"/>
        </w:rPr>
        <w:t xml:space="preserve"> «Модель COSO представляет собой трехмерную матрицу или куб, который состоит из граней, включающих в себя категории целей (т.е. то, к чему организация стремится): по горизонтали указаны области контроля, обеспечивающие нормальное функционирование организации, вертикальные ряды - это структурные подразделения организации» (рисунок 2) [7, с. 197].</w:t>
      </w:r>
    </w:p>
    <w:p w14:paraId="0D76F793" w14:textId="77777777" w:rsidR="003A6B02" w:rsidRPr="003A6B02" w:rsidRDefault="003A6B02" w:rsidP="003A6B02">
      <w:pPr>
        <w:spacing w:line="360" w:lineRule="auto"/>
        <w:contextualSpacing/>
        <w:jc w:val="center"/>
        <w:rPr>
          <w:sz w:val="24"/>
          <w:szCs w:val="24"/>
        </w:rPr>
      </w:pPr>
      <w:r w:rsidRPr="003A6B02">
        <w:rPr>
          <w:noProof/>
          <w:sz w:val="24"/>
          <w:szCs w:val="24"/>
          <w:lang w:eastAsia="ru-RU"/>
        </w:rPr>
        <w:drawing>
          <wp:inline distT="0" distB="0" distL="0" distR="0" wp14:anchorId="459F8CDB" wp14:editId="19D16F00">
            <wp:extent cx="4490817" cy="34734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35000"/>
                              </a14:imgEffect>
                              <a14:imgEffect>
                                <a14:saturation sat="0"/>
                              </a14:imgEffect>
                              <a14:imgEffect>
                                <a14:brightnessContrast bright="21000" contrast="16000"/>
                              </a14:imgEffect>
                            </a14:imgLayer>
                          </a14:imgProps>
                        </a:ext>
                      </a:extLst>
                    </a:blip>
                    <a:srcRect l="9863"/>
                    <a:stretch/>
                  </pic:blipFill>
                  <pic:spPr bwMode="auto">
                    <a:xfrm>
                      <a:off x="0" y="0"/>
                      <a:ext cx="4524697" cy="3499654"/>
                    </a:xfrm>
                    <a:prstGeom prst="rect">
                      <a:avLst/>
                    </a:prstGeom>
                    <a:ln>
                      <a:noFill/>
                    </a:ln>
                    <a:extLst>
                      <a:ext uri="{53640926-AAD7-44D8-BBD7-CCE9431645EC}">
                        <a14:shadowObscured xmlns:a14="http://schemas.microsoft.com/office/drawing/2010/main"/>
                      </a:ext>
                    </a:extLst>
                  </pic:spPr>
                </pic:pic>
              </a:graphicData>
            </a:graphic>
          </wp:inline>
        </w:drawing>
      </w:r>
    </w:p>
    <w:p w14:paraId="099CA65F" w14:textId="77777777" w:rsidR="006433FD" w:rsidRDefault="006433FD" w:rsidP="003A6B02">
      <w:pPr>
        <w:spacing w:line="360" w:lineRule="auto"/>
        <w:ind w:firstLine="709"/>
        <w:contextualSpacing/>
        <w:jc w:val="center"/>
        <w:rPr>
          <w:rFonts w:ascii="Times New Roman" w:hAnsi="Times New Roman" w:cs="Times New Roman"/>
          <w:sz w:val="24"/>
          <w:szCs w:val="24"/>
        </w:rPr>
      </w:pPr>
    </w:p>
    <w:p w14:paraId="5124C823" w14:textId="129C19F6" w:rsidR="003A6B02" w:rsidRPr="003A6B02" w:rsidRDefault="003A6B02" w:rsidP="003A6B02">
      <w:pPr>
        <w:spacing w:line="360" w:lineRule="auto"/>
        <w:ind w:firstLine="709"/>
        <w:contextualSpacing/>
        <w:jc w:val="center"/>
        <w:rPr>
          <w:rFonts w:ascii="Times New Roman" w:hAnsi="Times New Roman" w:cs="Times New Roman"/>
          <w:sz w:val="24"/>
          <w:szCs w:val="24"/>
        </w:rPr>
      </w:pPr>
      <w:r w:rsidRPr="003A6B02">
        <w:rPr>
          <w:rFonts w:ascii="Times New Roman" w:hAnsi="Times New Roman" w:cs="Times New Roman"/>
          <w:sz w:val="24"/>
          <w:szCs w:val="24"/>
        </w:rPr>
        <w:t xml:space="preserve">Рисунок 2 – Матрица модели </w:t>
      </w:r>
      <w:r w:rsidRPr="003A6B02">
        <w:rPr>
          <w:rFonts w:ascii="Times New Roman" w:hAnsi="Times New Roman" w:cs="Times New Roman"/>
          <w:sz w:val="24"/>
          <w:szCs w:val="24"/>
          <w:lang w:val="en-US"/>
        </w:rPr>
        <w:t>COSO</w:t>
      </w:r>
    </w:p>
    <w:p w14:paraId="0B1ED490" w14:textId="77777777" w:rsidR="003A6B02" w:rsidRPr="003A6B02" w:rsidRDefault="003A6B02" w:rsidP="003A6B02">
      <w:pPr>
        <w:spacing w:after="0" w:line="360" w:lineRule="auto"/>
        <w:ind w:firstLine="709"/>
        <w:contextualSpacing/>
        <w:jc w:val="both"/>
        <w:rPr>
          <w:rFonts w:ascii="Times New Roman" w:hAnsi="Times New Roman" w:cs="Times New Roman"/>
          <w:sz w:val="24"/>
          <w:szCs w:val="24"/>
        </w:rPr>
      </w:pPr>
    </w:p>
    <w:p w14:paraId="38CD56BB" w14:textId="77777777" w:rsidR="003A6B02" w:rsidRPr="003A6B02" w:rsidRDefault="003A6B02" w:rsidP="003A6B02">
      <w:pPr>
        <w:spacing w:after="0"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 xml:space="preserve">«Исходя из рисунка 2, в концепции внутреннего контроля COSO определены три категории целей: </w:t>
      </w:r>
    </w:p>
    <w:p w14:paraId="3885032D" w14:textId="77777777" w:rsidR="003A6B02" w:rsidRPr="003A6B02" w:rsidRDefault="003A6B02" w:rsidP="003A6B02">
      <w:pPr>
        <w:pStyle w:val="a7"/>
        <w:numPr>
          <w:ilvl w:val="0"/>
          <w:numId w:val="2"/>
        </w:numPr>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цели, связанные с эффективностью и результативностью операционной деятельности экономического субъекта;</w:t>
      </w:r>
    </w:p>
    <w:p w14:paraId="61D79483" w14:textId="77777777" w:rsidR="003A6B02" w:rsidRPr="003A6B02" w:rsidRDefault="003A6B02" w:rsidP="003A6B02">
      <w:pPr>
        <w:pStyle w:val="a7"/>
        <w:numPr>
          <w:ilvl w:val="0"/>
          <w:numId w:val="2"/>
        </w:numPr>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цели, связанные с подготовкой отчётности; </w:t>
      </w:r>
    </w:p>
    <w:p w14:paraId="26694427" w14:textId="77777777" w:rsidR="003A6B02" w:rsidRPr="003A6B02" w:rsidRDefault="003A6B02" w:rsidP="003A6B02">
      <w:pPr>
        <w:pStyle w:val="a7"/>
        <w:numPr>
          <w:ilvl w:val="0"/>
          <w:numId w:val="2"/>
        </w:numPr>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цели в области соблюдения законодательства» [7, с. 197].</w:t>
      </w:r>
    </w:p>
    <w:p w14:paraId="2F68487D" w14:textId="77777777" w:rsidR="003A6B02" w:rsidRPr="003A6B02" w:rsidRDefault="003A6B02" w:rsidP="003A6B02">
      <w:pPr>
        <w:spacing w:after="0" w:line="360" w:lineRule="auto"/>
        <w:ind w:firstLine="709"/>
        <w:contextualSpacing/>
        <w:jc w:val="both"/>
        <w:rPr>
          <w:rFonts w:ascii="Times New Roman" w:hAnsi="Times New Roman" w:cs="Times New Roman"/>
          <w:sz w:val="24"/>
          <w:szCs w:val="24"/>
        </w:rPr>
      </w:pPr>
      <w:r w:rsidRPr="003A6B02">
        <w:rPr>
          <w:rFonts w:ascii="Times New Roman" w:hAnsi="Times New Roman" w:cs="Times New Roman"/>
          <w:sz w:val="24"/>
          <w:szCs w:val="24"/>
        </w:rPr>
        <w:t>«Также система внутреннего контроля COSO включает пять взаимозависимых компонентов:</w:t>
      </w:r>
    </w:p>
    <w:p w14:paraId="4EB19F5A" w14:textId="77777777" w:rsidR="003A6B02" w:rsidRPr="003A6B02" w:rsidRDefault="003A6B02" w:rsidP="003A6B02">
      <w:pPr>
        <w:pStyle w:val="a7"/>
        <w:numPr>
          <w:ilvl w:val="0"/>
          <w:numId w:val="3"/>
        </w:numPr>
        <w:tabs>
          <w:tab w:val="left" w:pos="1134"/>
        </w:tabs>
        <w:spacing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Контрольная среда - это атмосфера в организации, включающая философию управления рисками, честность и этические ценности, а также ту среду, в которой они существуют. </w:t>
      </w:r>
    </w:p>
    <w:p w14:paraId="0F3B2587" w14:textId="77777777" w:rsidR="003A6B02" w:rsidRPr="003A6B02" w:rsidRDefault="003A6B02" w:rsidP="003A6B02">
      <w:pPr>
        <w:pStyle w:val="a7"/>
        <w:numPr>
          <w:ilvl w:val="0"/>
          <w:numId w:val="3"/>
        </w:numPr>
        <w:tabs>
          <w:tab w:val="left" w:pos="1134"/>
        </w:tabs>
        <w:spacing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Оценка рисков – это анализ рисков с учетом вероятности их возникновения и с целью определения действия, которые необходимо предпринять. </w:t>
      </w:r>
    </w:p>
    <w:p w14:paraId="6B1B59BF" w14:textId="77777777" w:rsidR="003A6B02" w:rsidRPr="003A6B02" w:rsidRDefault="003A6B02" w:rsidP="003A6B02">
      <w:pPr>
        <w:pStyle w:val="a7"/>
        <w:numPr>
          <w:ilvl w:val="0"/>
          <w:numId w:val="3"/>
        </w:numPr>
        <w:tabs>
          <w:tab w:val="left" w:pos="1134"/>
        </w:tabs>
        <w:spacing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Средства контроля – это политики и процедуры, разрабатываемые с целью обеспечивать разумную уверенность в том, что реагирование на возникающий риск происходит эффективно и своевременно. </w:t>
      </w:r>
    </w:p>
    <w:p w14:paraId="134EECF3" w14:textId="77777777" w:rsidR="003A6B02" w:rsidRPr="003A6B02" w:rsidRDefault="003A6B02" w:rsidP="003A6B02">
      <w:pPr>
        <w:pStyle w:val="a7"/>
        <w:numPr>
          <w:ilvl w:val="0"/>
          <w:numId w:val="3"/>
        </w:numPr>
        <w:tabs>
          <w:tab w:val="left" w:pos="1134"/>
        </w:tabs>
        <w:spacing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Информация и коммуникация - это необходимая информация, которая определяется, фиксируется и передается в такой форме и в такие сроки, которые позволяют сотрудникам выполнять их функциональные обязанности. </w:t>
      </w:r>
    </w:p>
    <w:p w14:paraId="55E4E3CB" w14:textId="77777777" w:rsidR="003A6B02" w:rsidRPr="003A6B02" w:rsidRDefault="003A6B02" w:rsidP="003A6B02">
      <w:pPr>
        <w:pStyle w:val="a7"/>
        <w:numPr>
          <w:ilvl w:val="0"/>
          <w:numId w:val="3"/>
        </w:numPr>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Мониторинг – это процесс оценки качества работы системы в течение промежутка времени, в том числе посредством организации внутреннего аудита» [7, с. 197].</w:t>
      </w:r>
    </w:p>
    <w:p w14:paraId="4903C175" w14:textId="77777777" w:rsidR="003A6B02" w:rsidRPr="003A6B02" w:rsidRDefault="003A6B02" w:rsidP="003A6B02">
      <w:pPr>
        <w:pStyle w:val="a7"/>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«Эти пять ключевых составляющих «COSO-куба» являются базовыми элементами и системы внутреннего контроля. При этом первые четыре компонента являются основой внутреннего контроля, а пятый – мониторинг, обеспечивает уверенность в том, что система внутреннего контроля функционирует эффективно» [7, </w:t>
      </w:r>
      <w:r w:rsidRPr="003A6B02">
        <w:rPr>
          <w:rFonts w:ascii="Times New Roman" w:hAnsi="Times New Roman" w:cs="Times New Roman"/>
          <w:sz w:val="24"/>
          <w:szCs w:val="24"/>
          <w:lang w:val="en-US"/>
        </w:rPr>
        <w:t>c</w:t>
      </w:r>
      <w:r w:rsidRPr="003A6B02">
        <w:rPr>
          <w:rFonts w:ascii="Times New Roman" w:hAnsi="Times New Roman" w:cs="Times New Roman"/>
          <w:sz w:val="24"/>
          <w:szCs w:val="24"/>
        </w:rPr>
        <w:t>. 197].</w:t>
      </w:r>
    </w:p>
    <w:p w14:paraId="30216FC2" w14:textId="77777777" w:rsidR="003A6B02" w:rsidRPr="003A6B02" w:rsidRDefault="003A6B02" w:rsidP="003A6B02">
      <w:pPr>
        <w:pStyle w:val="a7"/>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Мониторинг является одним из ключевых компонентов модели COSO, которая была разработана для повышения эффективности внутреннего контроля в компаниях, исходя из чего именно данный компонент выступает таким инструментом, как аудит (оценка) внутреннего контроля.</w:t>
      </w:r>
    </w:p>
    <w:p w14:paraId="0DC93F8B" w14:textId="77777777" w:rsidR="003A6B02" w:rsidRPr="003A6B02" w:rsidRDefault="003A6B02" w:rsidP="003A6B02">
      <w:pPr>
        <w:pStyle w:val="a7"/>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 xml:space="preserve">«Мониторинг внутреннего контроля выявляет действительно ли работают установленные в организации средства контроля, а также были ли они изменены при возникновении такой необходимости. Оценка системы внутреннего контроля может </w:t>
      </w:r>
      <w:r w:rsidRPr="003A6B02">
        <w:rPr>
          <w:rFonts w:ascii="Times New Roman" w:hAnsi="Times New Roman" w:cs="Times New Roman"/>
          <w:sz w:val="24"/>
          <w:szCs w:val="24"/>
        </w:rPr>
        <w:lastRenderedPageBreak/>
        <w:t xml:space="preserve">осуществляться двумя способами: посредством осуществления текущего контроля и проведения специальных оценочных мероприятий» [3, </w:t>
      </w:r>
      <w:r w:rsidRPr="003A6B02">
        <w:rPr>
          <w:rFonts w:ascii="Times New Roman" w:hAnsi="Times New Roman" w:cs="Times New Roman"/>
          <w:sz w:val="24"/>
          <w:szCs w:val="24"/>
          <w:lang w:val="en-US"/>
        </w:rPr>
        <w:t>c</w:t>
      </w:r>
      <w:r w:rsidRPr="003A6B02">
        <w:rPr>
          <w:rFonts w:ascii="Times New Roman" w:hAnsi="Times New Roman" w:cs="Times New Roman"/>
          <w:sz w:val="24"/>
          <w:szCs w:val="24"/>
        </w:rPr>
        <w:t xml:space="preserve">. 35]. </w:t>
      </w:r>
    </w:p>
    <w:p w14:paraId="7C9777B5" w14:textId="77777777" w:rsidR="003A6B02" w:rsidRPr="003A6B02" w:rsidRDefault="003A6B02" w:rsidP="003A6B02">
      <w:pPr>
        <w:pStyle w:val="a7"/>
        <w:tabs>
          <w:tab w:val="left" w:pos="1134"/>
        </w:tabs>
        <w:spacing w:after="0" w:line="360" w:lineRule="auto"/>
        <w:ind w:left="0" w:firstLine="709"/>
        <w:jc w:val="both"/>
        <w:rPr>
          <w:rFonts w:ascii="Times New Roman" w:hAnsi="Times New Roman" w:cs="Times New Roman"/>
          <w:sz w:val="24"/>
          <w:szCs w:val="24"/>
        </w:rPr>
      </w:pPr>
      <w:r w:rsidRPr="003A6B02">
        <w:rPr>
          <w:rFonts w:ascii="Times New Roman" w:hAnsi="Times New Roman" w:cs="Times New Roman"/>
          <w:sz w:val="24"/>
          <w:szCs w:val="24"/>
        </w:rPr>
        <w:t>При этом важно понимать, что мониторинг внутреннего контроля должен быть непрерывным процессом, требующим постоянного внимания и обновления. Регулярный мониторинг позволяет выявлять проблемы и недостатки в системе внутреннего контроля на ранних этапах, что позволяет быстро принимать меры по их устранению и предотвращению возможных негативных последствий.</w:t>
      </w:r>
    </w:p>
    <w:p w14:paraId="59D84E24"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Исходя из вышесказанного, значение мониторинга во внутреннем контроле заключается в том, что он позволяет:</w:t>
      </w:r>
    </w:p>
    <w:p w14:paraId="5A3AB0CA"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1. Выявлять проблемы и риски на ранних стадиях, что помогает предотвратить их негативное влияние на деятельность организации в перспективе;</w:t>
      </w:r>
    </w:p>
    <w:p w14:paraId="189D1CF0"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2. Оценивать эффективность системы внутреннего контроля и управления организацией, выявлять слабые места и разрабатывать меры по их устранению;</w:t>
      </w:r>
    </w:p>
    <w:p w14:paraId="5E6BD7B6"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3. Определять необходимость внесения изменений в процессы и процедуры управления, включая разработку новых или улучшение существующих;</w:t>
      </w:r>
    </w:p>
    <w:p w14:paraId="6A3F479E"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4. Оценивать результаты деятельности организации и принимать меры для их улучшения;</w:t>
      </w:r>
    </w:p>
    <w:p w14:paraId="18AB64D3"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5. Обеспечивать непрерывное совершенствование системы управления и внутреннего контроля.</w:t>
      </w:r>
    </w:p>
    <w:p w14:paraId="02479FC3"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Результаты мониторинга помогают определить сильные и слабые стороны системы внутреннего контроля в организации, а также выявить потенциальные риски и угрозы для бизнеса.</w:t>
      </w:r>
    </w:p>
    <w:p w14:paraId="10C8BCA8"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r w:rsidRPr="003A6B02">
        <w:rPr>
          <w:rFonts w:ascii="Times New Roman" w:hAnsi="Times New Roman" w:cs="Times New Roman"/>
          <w:sz w:val="24"/>
          <w:szCs w:val="24"/>
        </w:rPr>
        <w:t>Таким образом, проведение аудита внутреннего контроля является важным шагом в обеспечении эффективности работы организации и защиты ее активов. Мониторинг играет ключевую роль в оценке внутреннего контроля и представляет собой процесс наблюдения и оценки текущего состояния организации, позволяющий своевременно выявить и устранить потенциальные проблемы, связанные с управлением, финансами и другими аспектами деятельности организации.</w:t>
      </w:r>
    </w:p>
    <w:p w14:paraId="7FFA3114" w14:textId="77777777" w:rsidR="003A6B02" w:rsidRPr="003A6B02" w:rsidRDefault="003A6B02" w:rsidP="003A6B02">
      <w:pPr>
        <w:tabs>
          <w:tab w:val="left" w:pos="993"/>
        </w:tabs>
        <w:spacing w:after="0" w:line="360" w:lineRule="auto"/>
        <w:ind w:firstLine="709"/>
        <w:jc w:val="both"/>
        <w:rPr>
          <w:rFonts w:ascii="Times New Roman" w:hAnsi="Times New Roman" w:cs="Times New Roman"/>
          <w:sz w:val="24"/>
          <w:szCs w:val="24"/>
        </w:rPr>
      </w:pPr>
    </w:p>
    <w:p w14:paraId="3C39B803" w14:textId="77777777" w:rsidR="003A6B02" w:rsidRPr="003A6B02" w:rsidRDefault="003A6B02" w:rsidP="003A6B02">
      <w:pPr>
        <w:spacing w:line="360" w:lineRule="auto"/>
        <w:jc w:val="center"/>
        <w:rPr>
          <w:rFonts w:ascii="Times New Roman" w:hAnsi="Times New Roman" w:cs="Times New Roman"/>
          <w:b/>
          <w:sz w:val="24"/>
          <w:szCs w:val="24"/>
        </w:rPr>
      </w:pPr>
      <w:r w:rsidRPr="003A6B02">
        <w:rPr>
          <w:rFonts w:ascii="Times New Roman" w:hAnsi="Times New Roman" w:cs="Times New Roman"/>
          <w:sz w:val="24"/>
          <w:szCs w:val="24"/>
        </w:rPr>
        <w:br w:type="page"/>
      </w:r>
      <w:r w:rsidRPr="003A6B02">
        <w:rPr>
          <w:rFonts w:ascii="Times New Roman" w:hAnsi="Times New Roman" w:cs="Times New Roman"/>
          <w:b/>
          <w:sz w:val="24"/>
          <w:szCs w:val="24"/>
        </w:rPr>
        <w:lastRenderedPageBreak/>
        <w:t>Список использованных источников</w:t>
      </w:r>
    </w:p>
    <w:p w14:paraId="0D552CBA"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r w:rsidRPr="003A6B02">
        <w:rPr>
          <w:rFonts w:ascii="Times New Roman" w:hAnsi="Times New Roman" w:cs="Times New Roman"/>
          <w:sz w:val="24"/>
          <w:szCs w:val="24"/>
        </w:rPr>
        <w:t>Федеральный закон "О бухгалтерском учете" от 06.12.2011 N 402-ФЗ (последняя редакция) // Электронный ресурс: «</w:t>
      </w:r>
      <w:proofErr w:type="spellStart"/>
      <w:r w:rsidRPr="003A6B02">
        <w:rPr>
          <w:rFonts w:ascii="Times New Roman" w:hAnsi="Times New Roman" w:cs="Times New Roman"/>
          <w:sz w:val="24"/>
          <w:szCs w:val="24"/>
        </w:rPr>
        <w:t>КонсультантПлюс</w:t>
      </w:r>
      <w:proofErr w:type="spellEnd"/>
      <w:r w:rsidRPr="003A6B02">
        <w:rPr>
          <w:rFonts w:ascii="Times New Roman" w:hAnsi="Times New Roman" w:cs="Times New Roman"/>
          <w:sz w:val="24"/>
          <w:szCs w:val="24"/>
        </w:rPr>
        <w:t xml:space="preserve">» (статья 19). </w:t>
      </w:r>
    </w:p>
    <w:p w14:paraId="17A182B0"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r w:rsidRPr="003A6B02">
        <w:rPr>
          <w:rFonts w:ascii="Times New Roman" w:hAnsi="Times New Roman" w:cs="Times New Roman"/>
          <w:sz w:val="24"/>
          <w:szCs w:val="24"/>
        </w:rPr>
        <w:t>Информация Минфина России N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Электронный ресурс: «</w:t>
      </w:r>
      <w:proofErr w:type="spellStart"/>
      <w:r w:rsidRPr="003A6B02">
        <w:rPr>
          <w:rFonts w:ascii="Times New Roman" w:hAnsi="Times New Roman" w:cs="Times New Roman"/>
          <w:sz w:val="24"/>
          <w:szCs w:val="24"/>
        </w:rPr>
        <w:t>КонсультантПлюс</w:t>
      </w:r>
      <w:proofErr w:type="spellEnd"/>
      <w:r w:rsidRPr="003A6B02">
        <w:rPr>
          <w:rFonts w:ascii="Times New Roman" w:hAnsi="Times New Roman" w:cs="Times New Roman"/>
          <w:sz w:val="24"/>
          <w:szCs w:val="24"/>
        </w:rPr>
        <w:t>».</w:t>
      </w:r>
    </w:p>
    <w:p w14:paraId="2A1F465F"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r w:rsidRPr="003A6B02">
        <w:rPr>
          <w:rFonts w:ascii="Times New Roman" w:hAnsi="Times New Roman" w:cs="Times New Roman"/>
          <w:sz w:val="24"/>
          <w:szCs w:val="24"/>
        </w:rPr>
        <w:t xml:space="preserve">Джойс, Э. А. Анализ применения и использования концепции COSO в России / Э. А. Джойс, А. А. Симаков // аудиторские ведомости. </w:t>
      </w:r>
      <w:r w:rsidRPr="003A6B02">
        <w:rPr>
          <w:rFonts w:ascii="Times New Roman" w:hAnsi="Times New Roman" w:cs="Times New Roman"/>
          <w:color w:val="000000"/>
          <w:spacing w:val="6"/>
          <w:sz w:val="24"/>
          <w:szCs w:val="24"/>
          <w:shd w:val="clear" w:color="auto" w:fill="FFFFFF"/>
        </w:rPr>
        <w:t>— 2021. — №2. — с. 33-36.</w:t>
      </w:r>
    </w:p>
    <w:p w14:paraId="0CDB7957"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r w:rsidRPr="003A6B02">
        <w:rPr>
          <w:rFonts w:ascii="Times New Roman" w:hAnsi="Times New Roman" w:cs="Times New Roman"/>
          <w:sz w:val="24"/>
          <w:szCs w:val="24"/>
        </w:rPr>
        <w:t xml:space="preserve">Каширская, Л. В., Внутренний контроль коммерческих </w:t>
      </w:r>
      <w:proofErr w:type="gramStart"/>
      <w:r w:rsidRPr="003A6B02">
        <w:rPr>
          <w:rFonts w:ascii="Times New Roman" w:hAnsi="Times New Roman" w:cs="Times New Roman"/>
          <w:sz w:val="24"/>
          <w:szCs w:val="24"/>
        </w:rPr>
        <w:t>организаций :</w:t>
      </w:r>
      <w:proofErr w:type="gramEnd"/>
      <w:r w:rsidRPr="003A6B02">
        <w:rPr>
          <w:rFonts w:ascii="Times New Roman" w:hAnsi="Times New Roman" w:cs="Times New Roman"/>
          <w:sz w:val="24"/>
          <w:szCs w:val="24"/>
        </w:rPr>
        <w:t xml:space="preserve"> учебник / Л. В. Каширская, А. А. Ситнов. — </w:t>
      </w:r>
      <w:proofErr w:type="gramStart"/>
      <w:r w:rsidRPr="003A6B02">
        <w:rPr>
          <w:rFonts w:ascii="Times New Roman" w:hAnsi="Times New Roman" w:cs="Times New Roman"/>
          <w:sz w:val="24"/>
          <w:szCs w:val="24"/>
        </w:rPr>
        <w:t>Москва :</w:t>
      </w:r>
      <w:proofErr w:type="gramEnd"/>
      <w:r w:rsidRPr="003A6B02">
        <w:rPr>
          <w:rFonts w:ascii="Times New Roman" w:hAnsi="Times New Roman" w:cs="Times New Roman"/>
          <w:sz w:val="24"/>
          <w:szCs w:val="24"/>
        </w:rPr>
        <w:t xml:space="preserve"> </w:t>
      </w:r>
      <w:proofErr w:type="spellStart"/>
      <w:r w:rsidRPr="003A6B02">
        <w:rPr>
          <w:rFonts w:ascii="Times New Roman" w:hAnsi="Times New Roman" w:cs="Times New Roman"/>
          <w:sz w:val="24"/>
          <w:szCs w:val="24"/>
        </w:rPr>
        <w:t>КноРус</w:t>
      </w:r>
      <w:proofErr w:type="spellEnd"/>
      <w:r w:rsidRPr="003A6B02">
        <w:rPr>
          <w:rFonts w:ascii="Times New Roman" w:hAnsi="Times New Roman" w:cs="Times New Roman"/>
          <w:sz w:val="24"/>
          <w:szCs w:val="24"/>
        </w:rPr>
        <w:t>, 2021. — 339 с.</w:t>
      </w:r>
    </w:p>
    <w:p w14:paraId="5ACAB560"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proofErr w:type="spellStart"/>
      <w:r w:rsidRPr="003A6B02">
        <w:rPr>
          <w:rFonts w:ascii="Times New Roman" w:hAnsi="Times New Roman" w:cs="Times New Roman"/>
          <w:sz w:val="24"/>
          <w:szCs w:val="24"/>
        </w:rPr>
        <w:t>Рогуленко</w:t>
      </w:r>
      <w:proofErr w:type="spellEnd"/>
      <w:r w:rsidRPr="003A6B02">
        <w:rPr>
          <w:rFonts w:ascii="Times New Roman" w:hAnsi="Times New Roman" w:cs="Times New Roman"/>
          <w:sz w:val="24"/>
          <w:szCs w:val="24"/>
        </w:rPr>
        <w:t xml:space="preserve">, Т. М. Внутренний аудит и контроль для коммерческих </w:t>
      </w:r>
      <w:proofErr w:type="gramStart"/>
      <w:r w:rsidRPr="003A6B02">
        <w:rPr>
          <w:rFonts w:ascii="Times New Roman" w:hAnsi="Times New Roman" w:cs="Times New Roman"/>
          <w:sz w:val="24"/>
          <w:szCs w:val="24"/>
        </w:rPr>
        <w:t>организаций :</w:t>
      </w:r>
      <w:proofErr w:type="gramEnd"/>
      <w:r w:rsidRPr="003A6B02">
        <w:rPr>
          <w:rFonts w:ascii="Times New Roman" w:hAnsi="Times New Roman" w:cs="Times New Roman"/>
          <w:sz w:val="24"/>
          <w:szCs w:val="24"/>
        </w:rPr>
        <w:t xml:space="preserve"> учебник / И. В. Бардина, А. В. </w:t>
      </w:r>
      <w:proofErr w:type="spellStart"/>
      <w:r w:rsidRPr="003A6B02">
        <w:rPr>
          <w:rFonts w:ascii="Times New Roman" w:hAnsi="Times New Roman" w:cs="Times New Roman"/>
          <w:sz w:val="24"/>
          <w:szCs w:val="24"/>
        </w:rPr>
        <w:t>Бодяко</w:t>
      </w:r>
      <w:proofErr w:type="spellEnd"/>
      <w:r w:rsidRPr="003A6B02">
        <w:rPr>
          <w:rFonts w:ascii="Times New Roman" w:hAnsi="Times New Roman" w:cs="Times New Roman"/>
          <w:sz w:val="24"/>
          <w:szCs w:val="24"/>
        </w:rPr>
        <w:t xml:space="preserve">, О. С. Дьяконова [и др.] ; под ред. Т. М. </w:t>
      </w:r>
      <w:proofErr w:type="spellStart"/>
      <w:r w:rsidRPr="003A6B02">
        <w:rPr>
          <w:rFonts w:ascii="Times New Roman" w:hAnsi="Times New Roman" w:cs="Times New Roman"/>
          <w:sz w:val="24"/>
          <w:szCs w:val="24"/>
        </w:rPr>
        <w:t>Рогуленко</w:t>
      </w:r>
      <w:proofErr w:type="spellEnd"/>
      <w:r w:rsidRPr="003A6B02">
        <w:rPr>
          <w:rFonts w:ascii="Times New Roman" w:hAnsi="Times New Roman" w:cs="Times New Roman"/>
          <w:sz w:val="24"/>
          <w:szCs w:val="24"/>
        </w:rPr>
        <w:t xml:space="preserve">. — </w:t>
      </w:r>
      <w:proofErr w:type="gramStart"/>
      <w:r w:rsidRPr="003A6B02">
        <w:rPr>
          <w:rFonts w:ascii="Times New Roman" w:hAnsi="Times New Roman" w:cs="Times New Roman"/>
          <w:sz w:val="24"/>
          <w:szCs w:val="24"/>
        </w:rPr>
        <w:t>Москва :</w:t>
      </w:r>
      <w:proofErr w:type="gramEnd"/>
      <w:r w:rsidRPr="003A6B02">
        <w:rPr>
          <w:rFonts w:ascii="Times New Roman" w:hAnsi="Times New Roman" w:cs="Times New Roman"/>
          <w:sz w:val="24"/>
          <w:szCs w:val="24"/>
        </w:rPr>
        <w:t xml:space="preserve"> </w:t>
      </w:r>
      <w:proofErr w:type="spellStart"/>
      <w:r w:rsidRPr="003A6B02">
        <w:rPr>
          <w:rFonts w:ascii="Times New Roman" w:hAnsi="Times New Roman" w:cs="Times New Roman"/>
          <w:sz w:val="24"/>
          <w:szCs w:val="24"/>
        </w:rPr>
        <w:t>КноРус</w:t>
      </w:r>
      <w:proofErr w:type="spellEnd"/>
      <w:r w:rsidRPr="003A6B02">
        <w:rPr>
          <w:rFonts w:ascii="Times New Roman" w:hAnsi="Times New Roman" w:cs="Times New Roman"/>
          <w:sz w:val="24"/>
          <w:szCs w:val="24"/>
        </w:rPr>
        <w:t>, 2023. — 263 с</w:t>
      </w:r>
    </w:p>
    <w:p w14:paraId="2D9D1B9D"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proofErr w:type="spellStart"/>
      <w:r w:rsidRPr="003A6B02">
        <w:rPr>
          <w:rFonts w:ascii="Times New Roman" w:hAnsi="Times New Roman" w:cs="Times New Roman"/>
          <w:sz w:val="24"/>
          <w:szCs w:val="24"/>
        </w:rPr>
        <w:t>Пивень</w:t>
      </w:r>
      <w:proofErr w:type="spellEnd"/>
      <w:r w:rsidRPr="003A6B02">
        <w:rPr>
          <w:rFonts w:ascii="Times New Roman" w:hAnsi="Times New Roman" w:cs="Times New Roman"/>
          <w:sz w:val="24"/>
          <w:szCs w:val="24"/>
        </w:rPr>
        <w:t xml:space="preserve">, И. Г. Внутренний аудит и его роль в системе внутреннего контроля // Экономика и бизнес: теория и практика. 2021. №1-2. </w:t>
      </w:r>
    </w:p>
    <w:p w14:paraId="7F39138C"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proofErr w:type="spellStart"/>
      <w:r w:rsidRPr="003A6B02">
        <w:rPr>
          <w:rFonts w:ascii="Times New Roman" w:hAnsi="Times New Roman" w:cs="Times New Roman"/>
          <w:color w:val="000000"/>
          <w:spacing w:val="6"/>
          <w:sz w:val="24"/>
          <w:szCs w:val="24"/>
          <w:shd w:val="clear" w:color="auto" w:fill="FFFFFF"/>
        </w:rPr>
        <w:t>Старыгин</w:t>
      </w:r>
      <w:proofErr w:type="spellEnd"/>
      <w:r w:rsidRPr="003A6B02">
        <w:rPr>
          <w:rFonts w:ascii="Times New Roman" w:hAnsi="Times New Roman" w:cs="Times New Roman"/>
          <w:color w:val="000000"/>
          <w:spacing w:val="6"/>
          <w:sz w:val="24"/>
          <w:szCs w:val="24"/>
          <w:shd w:val="clear" w:color="auto" w:fill="FFFFFF"/>
        </w:rPr>
        <w:t xml:space="preserve">, Д. О. Мониторинг как компонент системы внутреннего контроля COSO / </w:t>
      </w:r>
      <w:proofErr w:type="spellStart"/>
      <w:r w:rsidRPr="003A6B02">
        <w:rPr>
          <w:rFonts w:ascii="Times New Roman" w:hAnsi="Times New Roman" w:cs="Times New Roman"/>
          <w:color w:val="000000"/>
          <w:spacing w:val="6"/>
          <w:sz w:val="24"/>
          <w:szCs w:val="24"/>
          <w:shd w:val="clear" w:color="auto" w:fill="FFFFFF"/>
        </w:rPr>
        <w:t>Старыгин</w:t>
      </w:r>
      <w:proofErr w:type="spellEnd"/>
      <w:r w:rsidRPr="003A6B02">
        <w:rPr>
          <w:rFonts w:ascii="Times New Roman" w:hAnsi="Times New Roman" w:cs="Times New Roman"/>
          <w:color w:val="000000"/>
          <w:spacing w:val="6"/>
          <w:sz w:val="24"/>
          <w:szCs w:val="24"/>
          <w:shd w:val="clear" w:color="auto" w:fill="FFFFFF"/>
        </w:rPr>
        <w:t xml:space="preserve"> Д. О. // </w:t>
      </w:r>
      <w:r w:rsidRPr="003A6B02">
        <w:rPr>
          <w:rFonts w:ascii="Times New Roman" w:hAnsi="Times New Roman" w:cs="Times New Roman"/>
          <w:sz w:val="24"/>
          <w:szCs w:val="24"/>
        </w:rPr>
        <w:tab/>
        <w:t xml:space="preserve">новая наука: история становления, современное состояние, перспективы развития. </w:t>
      </w:r>
      <w:r w:rsidRPr="003A6B02">
        <w:rPr>
          <w:rFonts w:ascii="Times New Roman" w:hAnsi="Times New Roman" w:cs="Times New Roman"/>
          <w:color w:val="000000"/>
          <w:spacing w:val="6"/>
          <w:sz w:val="24"/>
          <w:szCs w:val="24"/>
          <w:shd w:val="clear" w:color="auto" w:fill="FFFFFF"/>
        </w:rPr>
        <w:t>— 2019. — с. 196-199.</w:t>
      </w:r>
    </w:p>
    <w:p w14:paraId="4BAFE6EE" w14:textId="77777777" w:rsidR="003A6B02" w:rsidRPr="003A6B02" w:rsidRDefault="003A6B02" w:rsidP="003A6B02">
      <w:pPr>
        <w:pStyle w:val="a7"/>
        <w:numPr>
          <w:ilvl w:val="0"/>
          <w:numId w:val="4"/>
        </w:numPr>
        <w:tabs>
          <w:tab w:val="left" w:pos="993"/>
          <w:tab w:val="left" w:pos="1134"/>
        </w:tabs>
        <w:spacing w:after="0" w:line="360" w:lineRule="auto"/>
        <w:ind w:left="426" w:hanging="426"/>
        <w:jc w:val="both"/>
        <w:rPr>
          <w:rFonts w:ascii="Times New Roman" w:hAnsi="Times New Roman" w:cs="Times New Roman"/>
          <w:sz w:val="24"/>
          <w:szCs w:val="24"/>
        </w:rPr>
      </w:pPr>
      <w:r w:rsidRPr="003A6B02">
        <w:rPr>
          <w:rFonts w:ascii="Times New Roman" w:hAnsi="Times New Roman" w:cs="Times New Roman"/>
          <w:sz w:val="24"/>
          <w:szCs w:val="24"/>
          <w:lang w:val="en-US"/>
        </w:rPr>
        <w:t xml:space="preserve">Control Systems COSO (2013) Internal Control – Integrated Framework, Executive Summary, Framework and Appendices, Illustrative Tools for Assessing Effectiveness of a System of Internal Control. </w:t>
      </w:r>
      <w:r w:rsidRPr="003A6B02">
        <w:rPr>
          <w:rFonts w:ascii="Times New Roman" w:hAnsi="Times New Roman" w:cs="Times New Roman"/>
          <w:sz w:val="24"/>
          <w:szCs w:val="24"/>
        </w:rPr>
        <w:t xml:space="preserve">Электронный ресурс </w:t>
      </w:r>
      <w:r w:rsidRPr="003A6B02">
        <w:rPr>
          <w:rFonts w:ascii="Times New Roman" w:hAnsi="Times New Roman" w:cs="Times New Roman"/>
          <w:sz w:val="24"/>
          <w:szCs w:val="24"/>
          <w:lang w:val="en-US"/>
        </w:rPr>
        <w:t>URL</w:t>
      </w:r>
      <w:r w:rsidRPr="003A6B02">
        <w:rPr>
          <w:rFonts w:ascii="Times New Roman" w:hAnsi="Times New Roman" w:cs="Times New Roman"/>
          <w:sz w:val="24"/>
          <w:szCs w:val="24"/>
        </w:rPr>
        <w:t xml:space="preserve">: </w:t>
      </w:r>
      <w:r w:rsidRPr="003A6B02">
        <w:rPr>
          <w:rFonts w:ascii="Times New Roman" w:hAnsi="Times New Roman" w:cs="Times New Roman"/>
          <w:sz w:val="24"/>
          <w:szCs w:val="24"/>
          <w:lang w:val="en-US"/>
        </w:rPr>
        <w:t>https</w:t>
      </w:r>
      <w:r w:rsidRPr="003A6B02">
        <w:rPr>
          <w:rFonts w:ascii="Times New Roman" w:hAnsi="Times New Roman" w:cs="Times New Roman"/>
          <w:sz w:val="24"/>
          <w:szCs w:val="24"/>
        </w:rPr>
        <w:t>://</w:t>
      </w:r>
      <w:r w:rsidRPr="003A6B02">
        <w:rPr>
          <w:rFonts w:ascii="Times New Roman" w:hAnsi="Times New Roman" w:cs="Times New Roman"/>
          <w:sz w:val="24"/>
          <w:szCs w:val="24"/>
          <w:lang w:val="en-US"/>
        </w:rPr>
        <w:t>www</w:t>
      </w:r>
      <w:r w:rsidRPr="003A6B02">
        <w:rPr>
          <w:rFonts w:ascii="Times New Roman" w:hAnsi="Times New Roman" w:cs="Times New Roman"/>
          <w:sz w:val="24"/>
          <w:szCs w:val="24"/>
        </w:rPr>
        <w:t>.</w:t>
      </w:r>
      <w:proofErr w:type="spellStart"/>
      <w:r w:rsidRPr="003A6B02">
        <w:rPr>
          <w:rFonts w:ascii="Times New Roman" w:hAnsi="Times New Roman" w:cs="Times New Roman"/>
          <w:sz w:val="24"/>
          <w:szCs w:val="24"/>
          <w:lang w:val="en-US"/>
        </w:rPr>
        <w:t>coso</w:t>
      </w:r>
      <w:proofErr w:type="spellEnd"/>
      <w:r w:rsidRPr="003A6B02">
        <w:rPr>
          <w:rFonts w:ascii="Times New Roman" w:hAnsi="Times New Roman" w:cs="Times New Roman"/>
          <w:sz w:val="24"/>
          <w:szCs w:val="24"/>
        </w:rPr>
        <w:t>.</w:t>
      </w:r>
      <w:r w:rsidRPr="003A6B02">
        <w:rPr>
          <w:rFonts w:ascii="Times New Roman" w:hAnsi="Times New Roman" w:cs="Times New Roman"/>
          <w:sz w:val="24"/>
          <w:szCs w:val="24"/>
          <w:lang w:val="en-US"/>
        </w:rPr>
        <w:t>org</w:t>
      </w:r>
      <w:r w:rsidRPr="003A6B02">
        <w:rPr>
          <w:rFonts w:ascii="Times New Roman" w:hAnsi="Times New Roman" w:cs="Times New Roman"/>
          <w:sz w:val="24"/>
          <w:szCs w:val="24"/>
        </w:rPr>
        <w:t>/</w:t>
      </w:r>
      <w:r w:rsidRPr="003A6B02">
        <w:rPr>
          <w:rFonts w:ascii="Times New Roman" w:hAnsi="Times New Roman" w:cs="Times New Roman"/>
          <w:sz w:val="24"/>
          <w:szCs w:val="24"/>
          <w:lang w:val="en-US"/>
        </w:rPr>
        <w:t>Pages</w:t>
      </w:r>
      <w:r w:rsidRPr="003A6B02">
        <w:rPr>
          <w:rFonts w:ascii="Times New Roman" w:hAnsi="Times New Roman" w:cs="Times New Roman"/>
          <w:sz w:val="24"/>
          <w:szCs w:val="24"/>
        </w:rPr>
        <w:t>/</w:t>
      </w:r>
      <w:proofErr w:type="spellStart"/>
      <w:r w:rsidRPr="003A6B02">
        <w:rPr>
          <w:rFonts w:ascii="Times New Roman" w:hAnsi="Times New Roman" w:cs="Times New Roman"/>
          <w:sz w:val="24"/>
          <w:szCs w:val="24"/>
          <w:lang w:val="en-US"/>
        </w:rPr>
        <w:t>ic</w:t>
      </w:r>
      <w:proofErr w:type="spellEnd"/>
      <w:r w:rsidRPr="003A6B02">
        <w:rPr>
          <w:rFonts w:ascii="Times New Roman" w:hAnsi="Times New Roman" w:cs="Times New Roman"/>
          <w:sz w:val="24"/>
          <w:szCs w:val="24"/>
        </w:rPr>
        <w:t>.</w:t>
      </w:r>
      <w:proofErr w:type="spellStart"/>
      <w:r w:rsidRPr="003A6B02">
        <w:rPr>
          <w:rFonts w:ascii="Times New Roman" w:hAnsi="Times New Roman" w:cs="Times New Roman"/>
          <w:sz w:val="24"/>
          <w:szCs w:val="24"/>
          <w:lang w:val="en-US"/>
        </w:rPr>
        <w:t>aspx</w:t>
      </w:r>
      <w:proofErr w:type="spellEnd"/>
      <w:r w:rsidRPr="003A6B02">
        <w:rPr>
          <w:rFonts w:ascii="Times New Roman" w:hAnsi="Times New Roman" w:cs="Times New Roman"/>
          <w:sz w:val="24"/>
          <w:szCs w:val="24"/>
        </w:rPr>
        <w:t xml:space="preserve"> [дата обращения: 27.05.2023].</w:t>
      </w:r>
    </w:p>
    <w:p w14:paraId="363B2914" w14:textId="77777777" w:rsidR="003A6B02" w:rsidRPr="003A6B02" w:rsidRDefault="003A6B02" w:rsidP="003A6B02">
      <w:pPr>
        <w:pStyle w:val="a7"/>
        <w:tabs>
          <w:tab w:val="left" w:pos="993"/>
          <w:tab w:val="left" w:pos="1134"/>
        </w:tabs>
        <w:spacing w:after="0" w:line="360" w:lineRule="auto"/>
        <w:ind w:left="426"/>
        <w:jc w:val="center"/>
        <w:rPr>
          <w:rFonts w:ascii="Times New Roman" w:hAnsi="Times New Roman" w:cs="Times New Roman"/>
          <w:b/>
          <w:sz w:val="24"/>
          <w:szCs w:val="24"/>
        </w:rPr>
      </w:pPr>
    </w:p>
    <w:p w14:paraId="0491F6AE" w14:textId="77777777" w:rsidR="003A6B02" w:rsidRPr="003A6B02" w:rsidRDefault="003A6B02" w:rsidP="003A6B02">
      <w:pPr>
        <w:pStyle w:val="a7"/>
        <w:tabs>
          <w:tab w:val="left" w:pos="993"/>
          <w:tab w:val="left" w:pos="1134"/>
        </w:tabs>
        <w:spacing w:line="360" w:lineRule="auto"/>
        <w:ind w:left="426"/>
        <w:jc w:val="center"/>
        <w:rPr>
          <w:rFonts w:ascii="Times New Roman" w:hAnsi="Times New Roman" w:cs="Times New Roman"/>
          <w:b/>
          <w:sz w:val="24"/>
          <w:szCs w:val="24"/>
          <w:lang w:val="en-US"/>
        </w:rPr>
      </w:pPr>
    </w:p>
    <w:p w14:paraId="005820B5" w14:textId="77777777" w:rsidR="006433FD" w:rsidRDefault="006433F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6A3BE55" w14:textId="59A7403C" w:rsidR="003A6B02" w:rsidRPr="003A6B02" w:rsidRDefault="003A6B02" w:rsidP="003A6B02">
      <w:pPr>
        <w:pStyle w:val="a7"/>
        <w:tabs>
          <w:tab w:val="left" w:pos="993"/>
          <w:tab w:val="left" w:pos="1134"/>
        </w:tabs>
        <w:spacing w:line="360" w:lineRule="auto"/>
        <w:ind w:left="426"/>
        <w:jc w:val="center"/>
        <w:rPr>
          <w:rFonts w:ascii="Times New Roman" w:hAnsi="Times New Roman" w:cs="Times New Roman"/>
          <w:b/>
          <w:sz w:val="24"/>
          <w:szCs w:val="24"/>
          <w:lang w:val="en-US"/>
        </w:rPr>
      </w:pPr>
      <w:r w:rsidRPr="003A6B02">
        <w:rPr>
          <w:rFonts w:ascii="Times New Roman" w:hAnsi="Times New Roman" w:cs="Times New Roman"/>
          <w:b/>
          <w:sz w:val="24"/>
          <w:szCs w:val="24"/>
          <w:lang w:val="en-US"/>
        </w:rPr>
        <w:lastRenderedPageBreak/>
        <w:t>References</w:t>
      </w:r>
    </w:p>
    <w:p w14:paraId="22C98318"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r w:rsidRPr="003A6B02">
        <w:rPr>
          <w:rFonts w:ascii="Times New Roman" w:eastAsia="Times New Roman" w:hAnsi="Times New Roman" w:cs="Times New Roman"/>
          <w:color w:val="000000"/>
          <w:sz w:val="24"/>
          <w:szCs w:val="24"/>
          <w:lang w:val="en-US" w:eastAsia="ru-RU"/>
        </w:rPr>
        <w:t>Federal Law "On Accounting" dated 06.12.2011 N 402-FZ (latest edition) // Electronic resource: "</w:t>
      </w:r>
      <w:proofErr w:type="spellStart"/>
      <w:r w:rsidRPr="003A6B02">
        <w:rPr>
          <w:rFonts w:ascii="Times New Roman" w:eastAsia="Times New Roman" w:hAnsi="Times New Roman" w:cs="Times New Roman"/>
          <w:color w:val="000000"/>
          <w:sz w:val="24"/>
          <w:szCs w:val="24"/>
          <w:lang w:val="en-US" w:eastAsia="ru-RU"/>
        </w:rPr>
        <w:t>ConsultantPlus</w:t>
      </w:r>
      <w:proofErr w:type="spellEnd"/>
      <w:r w:rsidRPr="003A6B02">
        <w:rPr>
          <w:rFonts w:ascii="Times New Roman" w:eastAsia="Times New Roman" w:hAnsi="Times New Roman" w:cs="Times New Roman"/>
          <w:color w:val="000000"/>
          <w:sz w:val="24"/>
          <w:szCs w:val="24"/>
          <w:lang w:val="en-US" w:eastAsia="ru-RU"/>
        </w:rPr>
        <w:t>".</w:t>
      </w:r>
    </w:p>
    <w:p w14:paraId="27B6FCBF"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r w:rsidRPr="003A6B02">
        <w:rPr>
          <w:rFonts w:ascii="Times New Roman" w:eastAsia="Times New Roman" w:hAnsi="Times New Roman" w:cs="Times New Roman"/>
          <w:color w:val="000000"/>
          <w:sz w:val="24"/>
          <w:szCs w:val="24"/>
          <w:lang w:val="en-US" w:eastAsia="ru-RU"/>
        </w:rPr>
        <w:t>Information of the Ministry of Finance of the Russian Federation from N PZ-11/2013 "Organization and implementation by an economic entity of internal control of the facts of economic life, accounting and preparation of accounting (financial) statements" // Electronic resource: "</w:t>
      </w:r>
      <w:proofErr w:type="spellStart"/>
      <w:r w:rsidRPr="003A6B02">
        <w:rPr>
          <w:rFonts w:ascii="Times New Roman" w:eastAsia="Times New Roman" w:hAnsi="Times New Roman" w:cs="Times New Roman"/>
          <w:color w:val="000000"/>
          <w:sz w:val="24"/>
          <w:szCs w:val="24"/>
          <w:lang w:val="en-US" w:eastAsia="ru-RU"/>
        </w:rPr>
        <w:t>ConsultantPlus</w:t>
      </w:r>
      <w:proofErr w:type="spellEnd"/>
      <w:r w:rsidRPr="003A6B02">
        <w:rPr>
          <w:rFonts w:ascii="Times New Roman" w:eastAsia="Times New Roman" w:hAnsi="Times New Roman" w:cs="Times New Roman"/>
          <w:color w:val="000000"/>
          <w:sz w:val="24"/>
          <w:szCs w:val="24"/>
          <w:lang w:val="en-US" w:eastAsia="ru-RU"/>
        </w:rPr>
        <w:t>" (Article 19).</w:t>
      </w:r>
    </w:p>
    <w:p w14:paraId="320AFABD"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pacing w:val="6"/>
          <w:sz w:val="24"/>
          <w:szCs w:val="24"/>
          <w:lang w:val="en-US" w:eastAsia="ru-RU"/>
        </w:rPr>
      </w:pPr>
      <w:r w:rsidRPr="003A6B02">
        <w:rPr>
          <w:rFonts w:ascii="Times New Roman" w:eastAsia="Times New Roman" w:hAnsi="Times New Roman" w:cs="Times New Roman"/>
          <w:color w:val="000000"/>
          <w:spacing w:val="6"/>
          <w:sz w:val="24"/>
          <w:szCs w:val="24"/>
          <w:lang w:val="en-US" w:eastAsia="ru-RU"/>
        </w:rPr>
        <w:t xml:space="preserve">Joy, Y. A. Analysis of the application and use of the COSO concept in Russia / Y. A. Joy, A. A. </w:t>
      </w:r>
      <w:proofErr w:type="spellStart"/>
      <w:r w:rsidRPr="003A6B02">
        <w:rPr>
          <w:rFonts w:ascii="Times New Roman" w:eastAsia="Times New Roman" w:hAnsi="Times New Roman" w:cs="Times New Roman"/>
          <w:color w:val="000000"/>
          <w:spacing w:val="6"/>
          <w:sz w:val="24"/>
          <w:szCs w:val="24"/>
          <w:lang w:val="en-US" w:eastAsia="ru-RU"/>
        </w:rPr>
        <w:t>Simakov</w:t>
      </w:r>
      <w:proofErr w:type="spellEnd"/>
      <w:r w:rsidRPr="003A6B02">
        <w:rPr>
          <w:rFonts w:ascii="Times New Roman" w:eastAsia="Times New Roman" w:hAnsi="Times New Roman" w:cs="Times New Roman"/>
          <w:color w:val="000000"/>
          <w:spacing w:val="6"/>
          <w:sz w:val="24"/>
          <w:szCs w:val="24"/>
          <w:lang w:val="en-US" w:eastAsia="ru-RU"/>
        </w:rPr>
        <w:t xml:space="preserve"> // Audit statements. — 2021. — No. 2. — pp. 33-36.</w:t>
      </w:r>
    </w:p>
    <w:p w14:paraId="6A41E5D8"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proofErr w:type="spellStart"/>
      <w:r w:rsidRPr="003A6B02">
        <w:rPr>
          <w:rFonts w:ascii="Times New Roman" w:eastAsia="Times New Roman" w:hAnsi="Times New Roman" w:cs="Times New Roman"/>
          <w:color w:val="000000"/>
          <w:sz w:val="24"/>
          <w:szCs w:val="24"/>
          <w:lang w:val="en-US" w:eastAsia="ru-RU"/>
        </w:rPr>
        <w:t>Kashirskaya</w:t>
      </w:r>
      <w:proofErr w:type="spellEnd"/>
      <w:r w:rsidRPr="003A6B02">
        <w:rPr>
          <w:rFonts w:ascii="Times New Roman" w:eastAsia="Times New Roman" w:hAnsi="Times New Roman" w:cs="Times New Roman"/>
          <w:color w:val="000000"/>
          <w:sz w:val="24"/>
          <w:szCs w:val="24"/>
          <w:lang w:val="en-US" w:eastAsia="ru-RU"/>
        </w:rPr>
        <w:t xml:space="preserve">, L. V., Internal control of commercial </w:t>
      </w:r>
      <w:proofErr w:type="gramStart"/>
      <w:r w:rsidRPr="003A6B02">
        <w:rPr>
          <w:rFonts w:ascii="Times New Roman" w:eastAsia="Times New Roman" w:hAnsi="Times New Roman" w:cs="Times New Roman"/>
          <w:color w:val="000000"/>
          <w:sz w:val="24"/>
          <w:szCs w:val="24"/>
          <w:lang w:val="en-US" w:eastAsia="ru-RU"/>
        </w:rPr>
        <w:t>organizations :</w:t>
      </w:r>
      <w:proofErr w:type="gramEnd"/>
      <w:r w:rsidRPr="003A6B02">
        <w:rPr>
          <w:rFonts w:ascii="Times New Roman" w:eastAsia="Times New Roman" w:hAnsi="Times New Roman" w:cs="Times New Roman"/>
          <w:color w:val="000000"/>
          <w:sz w:val="24"/>
          <w:szCs w:val="24"/>
          <w:lang w:val="en-US" w:eastAsia="ru-RU"/>
        </w:rPr>
        <w:t xml:space="preserve"> textbook / L. V. </w:t>
      </w:r>
      <w:proofErr w:type="spellStart"/>
      <w:r w:rsidRPr="003A6B02">
        <w:rPr>
          <w:rFonts w:ascii="Times New Roman" w:eastAsia="Times New Roman" w:hAnsi="Times New Roman" w:cs="Times New Roman"/>
          <w:color w:val="000000"/>
          <w:sz w:val="24"/>
          <w:szCs w:val="24"/>
          <w:lang w:val="en-US" w:eastAsia="ru-RU"/>
        </w:rPr>
        <w:t>Kashirskaya</w:t>
      </w:r>
      <w:proofErr w:type="spellEnd"/>
      <w:r w:rsidRPr="003A6B02">
        <w:rPr>
          <w:rFonts w:ascii="Times New Roman" w:eastAsia="Times New Roman" w:hAnsi="Times New Roman" w:cs="Times New Roman"/>
          <w:color w:val="000000"/>
          <w:sz w:val="24"/>
          <w:szCs w:val="24"/>
          <w:lang w:val="en-US" w:eastAsia="ru-RU"/>
        </w:rPr>
        <w:t xml:space="preserve">, A. A. </w:t>
      </w:r>
      <w:proofErr w:type="spellStart"/>
      <w:r w:rsidRPr="003A6B02">
        <w:rPr>
          <w:rFonts w:ascii="Times New Roman" w:eastAsia="Times New Roman" w:hAnsi="Times New Roman" w:cs="Times New Roman"/>
          <w:color w:val="000000"/>
          <w:sz w:val="24"/>
          <w:szCs w:val="24"/>
          <w:lang w:val="en-US" w:eastAsia="ru-RU"/>
        </w:rPr>
        <w:t>Sitnov</w:t>
      </w:r>
      <w:proofErr w:type="spellEnd"/>
      <w:r w:rsidRPr="003A6B02">
        <w:rPr>
          <w:rFonts w:ascii="Times New Roman" w:eastAsia="Times New Roman" w:hAnsi="Times New Roman" w:cs="Times New Roman"/>
          <w:color w:val="000000"/>
          <w:sz w:val="24"/>
          <w:szCs w:val="24"/>
          <w:lang w:val="en-US" w:eastAsia="ru-RU"/>
        </w:rPr>
        <w:t xml:space="preserve">. — </w:t>
      </w:r>
      <w:proofErr w:type="gramStart"/>
      <w:r w:rsidRPr="003A6B02">
        <w:rPr>
          <w:rFonts w:ascii="Times New Roman" w:eastAsia="Times New Roman" w:hAnsi="Times New Roman" w:cs="Times New Roman"/>
          <w:color w:val="000000"/>
          <w:sz w:val="24"/>
          <w:szCs w:val="24"/>
          <w:lang w:val="en-US" w:eastAsia="ru-RU"/>
        </w:rPr>
        <w:t>Moscow :</w:t>
      </w:r>
      <w:proofErr w:type="gramEnd"/>
      <w:r w:rsidRPr="003A6B02">
        <w:rPr>
          <w:rFonts w:ascii="Times New Roman" w:eastAsia="Times New Roman" w:hAnsi="Times New Roman" w:cs="Times New Roman"/>
          <w:color w:val="000000"/>
          <w:sz w:val="24"/>
          <w:szCs w:val="24"/>
          <w:lang w:val="en-US" w:eastAsia="ru-RU"/>
        </w:rPr>
        <w:t xml:space="preserve"> </w:t>
      </w:r>
      <w:proofErr w:type="spellStart"/>
      <w:r w:rsidRPr="003A6B02">
        <w:rPr>
          <w:rFonts w:ascii="Times New Roman" w:eastAsia="Times New Roman" w:hAnsi="Times New Roman" w:cs="Times New Roman"/>
          <w:color w:val="000000"/>
          <w:sz w:val="24"/>
          <w:szCs w:val="24"/>
          <w:lang w:val="en-US" w:eastAsia="ru-RU"/>
        </w:rPr>
        <w:t>KnoRus</w:t>
      </w:r>
      <w:proofErr w:type="spellEnd"/>
      <w:r w:rsidRPr="003A6B02">
        <w:rPr>
          <w:rFonts w:ascii="Times New Roman" w:eastAsia="Times New Roman" w:hAnsi="Times New Roman" w:cs="Times New Roman"/>
          <w:color w:val="000000"/>
          <w:sz w:val="24"/>
          <w:szCs w:val="24"/>
          <w:lang w:val="en-US" w:eastAsia="ru-RU"/>
        </w:rPr>
        <w:t>, 2021. — 339 p.</w:t>
      </w:r>
    </w:p>
    <w:p w14:paraId="7D1B90B7"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proofErr w:type="spellStart"/>
      <w:r w:rsidRPr="003A6B02">
        <w:rPr>
          <w:rFonts w:ascii="Times New Roman" w:eastAsia="Times New Roman" w:hAnsi="Times New Roman" w:cs="Times New Roman"/>
          <w:color w:val="000000"/>
          <w:sz w:val="24"/>
          <w:szCs w:val="24"/>
          <w:lang w:val="en-US" w:eastAsia="ru-RU"/>
        </w:rPr>
        <w:t>Rogulenko</w:t>
      </w:r>
      <w:proofErr w:type="spellEnd"/>
      <w:r w:rsidRPr="003A6B02">
        <w:rPr>
          <w:rFonts w:ascii="Times New Roman" w:eastAsia="Times New Roman" w:hAnsi="Times New Roman" w:cs="Times New Roman"/>
          <w:color w:val="000000"/>
          <w:sz w:val="24"/>
          <w:szCs w:val="24"/>
          <w:lang w:val="en-US" w:eastAsia="ru-RU"/>
        </w:rPr>
        <w:t xml:space="preserve">, T. M. Internal audit and control for commercial </w:t>
      </w:r>
      <w:proofErr w:type="gramStart"/>
      <w:r w:rsidRPr="003A6B02">
        <w:rPr>
          <w:rFonts w:ascii="Times New Roman" w:eastAsia="Times New Roman" w:hAnsi="Times New Roman" w:cs="Times New Roman"/>
          <w:color w:val="000000"/>
          <w:sz w:val="24"/>
          <w:szCs w:val="24"/>
          <w:lang w:val="en-US" w:eastAsia="ru-RU"/>
        </w:rPr>
        <w:t>organizations :</w:t>
      </w:r>
      <w:proofErr w:type="gramEnd"/>
      <w:r w:rsidRPr="003A6B02">
        <w:rPr>
          <w:rFonts w:ascii="Times New Roman" w:eastAsia="Times New Roman" w:hAnsi="Times New Roman" w:cs="Times New Roman"/>
          <w:color w:val="000000"/>
          <w:sz w:val="24"/>
          <w:szCs w:val="24"/>
          <w:lang w:val="en-US" w:eastAsia="ru-RU"/>
        </w:rPr>
        <w:t xml:space="preserve"> textbook / I. V. </w:t>
      </w:r>
      <w:proofErr w:type="spellStart"/>
      <w:r w:rsidRPr="003A6B02">
        <w:rPr>
          <w:rFonts w:ascii="Times New Roman" w:eastAsia="Times New Roman" w:hAnsi="Times New Roman" w:cs="Times New Roman"/>
          <w:color w:val="000000"/>
          <w:sz w:val="24"/>
          <w:szCs w:val="24"/>
          <w:lang w:val="en-US" w:eastAsia="ru-RU"/>
        </w:rPr>
        <w:t>Bardina</w:t>
      </w:r>
      <w:proofErr w:type="spellEnd"/>
      <w:r w:rsidRPr="003A6B02">
        <w:rPr>
          <w:rFonts w:ascii="Times New Roman" w:eastAsia="Times New Roman" w:hAnsi="Times New Roman" w:cs="Times New Roman"/>
          <w:color w:val="000000"/>
          <w:sz w:val="24"/>
          <w:szCs w:val="24"/>
          <w:lang w:val="en-US" w:eastAsia="ru-RU"/>
        </w:rPr>
        <w:t xml:space="preserve">, A.V. </w:t>
      </w:r>
      <w:proofErr w:type="spellStart"/>
      <w:r w:rsidRPr="003A6B02">
        <w:rPr>
          <w:rFonts w:ascii="Times New Roman" w:eastAsia="Times New Roman" w:hAnsi="Times New Roman" w:cs="Times New Roman"/>
          <w:color w:val="000000"/>
          <w:sz w:val="24"/>
          <w:szCs w:val="24"/>
          <w:lang w:val="en-US" w:eastAsia="ru-RU"/>
        </w:rPr>
        <w:t>Bodyako</w:t>
      </w:r>
      <w:proofErr w:type="spellEnd"/>
      <w:r w:rsidRPr="003A6B02">
        <w:rPr>
          <w:rFonts w:ascii="Times New Roman" w:eastAsia="Times New Roman" w:hAnsi="Times New Roman" w:cs="Times New Roman"/>
          <w:color w:val="000000"/>
          <w:sz w:val="24"/>
          <w:szCs w:val="24"/>
          <w:lang w:val="en-US" w:eastAsia="ru-RU"/>
        </w:rPr>
        <w:t xml:space="preserve">, O. S. </w:t>
      </w:r>
      <w:proofErr w:type="spellStart"/>
      <w:r w:rsidRPr="003A6B02">
        <w:rPr>
          <w:rFonts w:ascii="Times New Roman" w:eastAsia="Times New Roman" w:hAnsi="Times New Roman" w:cs="Times New Roman"/>
          <w:color w:val="000000"/>
          <w:sz w:val="24"/>
          <w:szCs w:val="24"/>
          <w:lang w:val="en-US" w:eastAsia="ru-RU"/>
        </w:rPr>
        <w:t>Dyakonova</w:t>
      </w:r>
      <w:proofErr w:type="spellEnd"/>
      <w:r w:rsidRPr="003A6B02">
        <w:rPr>
          <w:rFonts w:ascii="Times New Roman" w:eastAsia="Times New Roman" w:hAnsi="Times New Roman" w:cs="Times New Roman"/>
          <w:color w:val="000000"/>
          <w:sz w:val="24"/>
          <w:szCs w:val="24"/>
          <w:lang w:val="en-US" w:eastAsia="ru-RU"/>
        </w:rPr>
        <w:t xml:space="preserve"> [et al.]; edited by T. M. </w:t>
      </w:r>
      <w:proofErr w:type="spellStart"/>
      <w:r w:rsidRPr="003A6B02">
        <w:rPr>
          <w:rFonts w:ascii="Times New Roman" w:eastAsia="Times New Roman" w:hAnsi="Times New Roman" w:cs="Times New Roman"/>
          <w:color w:val="000000"/>
          <w:sz w:val="24"/>
          <w:szCs w:val="24"/>
          <w:lang w:val="en-US" w:eastAsia="ru-RU"/>
        </w:rPr>
        <w:t>Rogulenko</w:t>
      </w:r>
      <w:proofErr w:type="spellEnd"/>
      <w:r w:rsidRPr="003A6B02">
        <w:rPr>
          <w:rFonts w:ascii="Times New Roman" w:eastAsia="Times New Roman" w:hAnsi="Times New Roman" w:cs="Times New Roman"/>
          <w:color w:val="000000"/>
          <w:sz w:val="24"/>
          <w:szCs w:val="24"/>
          <w:lang w:val="en-US" w:eastAsia="ru-RU"/>
        </w:rPr>
        <w:t xml:space="preserve">. — </w:t>
      </w:r>
      <w:proofErr w:type="gramStart"/>
      <w:r w:rsidRPr="003A6B02">
        <w:rPr>
          <w:rFonts w:ascii="Times New Roman" w:eastAsia="Times New Roman" w:hAnsi="Times New Roman" w:cs="Times New Roman"/>
          <w:color w:val="000000"/>
          <w:sz w:val="24"/>
          <w:szCs w:val="24"/>
          <w:lang w:val="en-US" w:eastAsia="ru-RU"/>
        </w:rPr>
        <w:t>Moscow :</w:t>
      </w:r>
      <w:proofErr w:type="gramEnd"/>
      <w:r w:rsidRPr="003A6B02">
        <w:rPr>
          <w:rFonts w:ascii="Times New Roman" w:eastAsia="Times New Roman" w:hAnsi="Times New Roman" w:cs="Times New Roman"/>
          <w:color w:val="000000"/>
          <w:sz w:val="24"/>
          <w:szCs w:val="24"/>
          <w:lang w:val="en-US" w:eastAsia="ru-RU"/>
        </w:rPr>
        <w:t xml:space="preserve"> </w:t>
      </w:r>
      <w:proofErr w:type="spellStart"/>
      <w:r w:rsidRPr="003A6B02">
        <w:rPr>
          <w:rFonts w:ascii="Times New Roman" w:eastAsia="Times New Roman" w:hAnsi="Times New Roman" w:cs="Times New Roman"/>
          <w:color w:val="000000"/>
          <w:sz w:val="24"/>
          <w:szCs w:val="24"/>
          <w:lang w:val="en-US" w:eastAsia="ru-RU"/>
        </w:rPr>
        <w:t>KnoRus</w:t>
      </w:r>
      <w:proofErr w:type="spellEnd"/>
      <w:r w:rsidRPr="003A6B02">
        <w:rPr>
          <w:rFonts w:ascii="Times New Roman" w:eastAsia="Times New Roman" w:hAnsi="Times New Roman" w:cs="Times New Roman"/>
          <w:color w:val="000000"/>
          <w:sz w:val="24"/>
          <w:szCs w:val="24"/>
          <w:lang w:val="en-US" w:eastAsia="ru-RU"/>
        </w:rPr>
        <w:t>, 2023. — 263 s</w:t>
      </w:r>
    </w:p>
    <w:p w14:paraId="258BC959"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proofErr w:type="spellStart"/>
      <w:r w:rsidRPr="003A6B02">
        <w:rPr>
          <w:rFonts w:ascii="Times New Roman" w:eastAsia="Times New Roman" w:hAnsi="Times New Roman" w:cs="Times New Roman"/>
          <w:color w:val="000000"/>
          <w:sz w:val="24"/>
          <w:szCs w:val="24"/>
          <w:lang w:val="en-US" w:eastAsia="ru-RU"/>
        </w:rPr>
        <w:t>Piven</w:t>
      </w:r>
      <w:proofErr w:type="spellEnd"/>
      <w:r w:rsidRPr="003A6B02">
        <w:rPr>
          <w:rFonts w:ascii="Times New Roman" w:eastAsia="Times New Roman" w:hAnsi="Times New Roman" w:cs="Times New Roman"/>
          <w:color w:val="000000"/>
          <w:sz w:val="24"/>
          <w:szCs w:val="24"/>
          <w:lang w:val="en-US" w:eastAsia="ru-RU"/>
        </w:rPr>
        <w:t>, I. G. Internal audit and its role in the internal control system // Economics and Business: Theory and practice. 2021. №1-2.</w:t>
      </w:r>
    </w:p>
    <w:p w14:paraId="7EB82163"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proofErr w:type="spellStart"/>
      <w:r w:rsidRPr="003A6B02">
        <w:rPr>
          <w:rFonts w:ascii="Times New Roman" w:eastAsia="Times New Roman" w:hAnsi="Times New Roman" w:cs="Times New Roman"/>
          <w:color w:val="000000"/>
          <w:sz w:val="24"/>
          <w:szCs w:val="24"/>
          <w:lang w:val="en-US" w:eastAsia="ru-RU"/>
        </w:rPr>
        <w:t>Sterigin</w:t>
      </w:r>
      <w:proofErr w:type="spellEnd"/>
      <w:r w:rsidRPr="003A6B02">
        <w:rPr>
          <w:rFonts w:ascii="Times New Roman" w:eastAsia="Times New Roman" w:hAnsi="Times New Roman" w:cs="Times New Roman"/>
          <w:color w:val="000000"/>
          <w:sz w:val="24"/>
          <w:szCs w:val="24"/>
          <w:lang w:val="en-US" w:eastAsia="ru-RU"/>
        </w:rPr>
        <w:t>, D. O. Monitoring as a component of the COSO internal control system // New science: the history of formation, current state, prospects of development. — 2019. — pp. 196-199.</w:t>
      </w:r>
    </w:p>
    <w:p w14:paraId="78E5CCCC" w14:textId="77777777" w:rsidR="003A6B02" w:rsidRPr="003A6B02" w:rsidRDefault="003A6B02" w:rsidP="003A6B02">
      <w:pPr>
        <w:pStyle w:val="a7"/>
        <w:numPr>
          <w:ilvl w:val="0"/>
          <w:numId w:val="5"/>
        </w:numPr>
        <w:spacing w:after="60" w:line="360" w:lineRule="auto"/>
        <w:ind w:left="426" w:right="-1" w:hanging="426"/>
        <w:jc w:val="both"/>
        <w:rPr>
          <w:rFonts w:ascii="Times New Roman" w:eastAsia="Times New Roman" w:hAnsi="Times New Roman" w:cs="Times New Roman"/>
          <w:color w:val="000000"/>
          <w:sz w:val="24"/>
          <w:szCs w:val="24"/>
          <w:lang w:val="en-US" w:eastAsia="ru-RU"/>
        </w:rPr>
      </w:pPr>
      <w:r w:rsidRPr="003A6B02">
        <w:rPr>
          <w:rFonts w:ascii="Times New Roman" w:eastAsia="Times New Roman" w:hAnsi="Times New Roman" w:cs="Times New Roman"/>
          <w:color w:val="000000"/>
          <w:sz w:val="24"/>
          <w:szCs w:val="24"/>
          <w:lang w:val="en-US" w:eastAsia="ru-RU"/>
        </w:rPr>
        <w:t>COSO control systems (2013) Internal Control – Integrated Structure, summary, Structure and Appendices, Illustrative tools for evaluating the effectiveness of the internal control system. Electronic resource URL: https://www.coso.org/Pages/ic.aspx [accessed: 05/27/2023].</w:t>
      </w:r>
    </w:p>
    <w:p w14:paraId="22EE9570" w14:textId="77777777" w:rsidR="003A6B02" w:rsidRPr="003A6B02" w:rsidRDefault="003A6B02" w:rsidP="003A6B02">
      <w:pPr>
        <w:spacing w:after="60" w:line="360" w:lineRule="auto"/>
        <w:ind w:left="1230" w:right="795"/>
        <w:rPr>
          <w:rFonts w:ascii="Times New Roman" w:hAnsi="Times New Roman" w:cs="Times New Roman"/>
          <w:sz w:val="24"/>
          <w:szCs w:val="24"/>
          <w:lang w:val="en-US"/>
        </w:rPr>
      </w:pPr>
      <w:r w:rsidRPr="003A6B02">
        <w:rPr>
          <w:rFonts w:ascii="Arial" w:eastAsia="Times New Roman" w:hAnsi="Arial" w:cs="Arial"/>
          <w:color w:val="000000"/>
          <w:sz w:val="24"/>
          <w:szCs w:val="24"/>
          <w:lang w:val="en-US" w:eastAsia="ru-RU"/>
        </w:rPr>
        <w:br/>
      </w:r>
    </w:p>
    <w:p w14:paraId="35E7AFBF" w14:textId="77777777" w:rsidR="003A6B02" w:rsidRPr="003A6B02" w:rsidRDefault="003A6B02" w:rsidP="003A6B02">
      <w:pPr>
        <w:spacing w:line="360" w:lineRule="auto"/>
        <w:ind w:firstLine="709"/>
        <w:contextualSpacing/>
        <w:rPr>
          <w:rFonts w:ascii="Times New Roman" w:hAnsi="Times New Roman" w:cs="Times New Roman"/>
          <w:sz w:val="24"/>
          <w:szCs w:val="24"/>
          <w:lang w:val="en-US"/>
        </w:rPr>
      </w:pPr>
    </w:p>
    <w:p w14:paraId="04E57EF2" w14:textId="77777777" w:rsidR="003A6B02" w:rsidRPr="003A6B02" w:rsidRDefault="003A6B02" w:rsidP="003A6B02">
      <w:pPr>
        <w:spacing w:line="360" w:lineRule="auto"/>
        <w:jc w:val="center"/>
        <w:rPr>
          <w:rFonts w:ascii="Times New Roman" w:hAnsi="Times New Roman" w:cs="Times New Roman"/>
          <w:sz w:val="24"/>
          <w:szCs w:val="24"/>
          <w:lang w:val="en-US"/>
        </w:rPr>
      </w:pPr>
    </w:p>
    <w:sectPr w:rsidR="003A6B02" w:rsidRPr="003A6B0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573B" w14:textId="77777777" w:rsidR="00FC7A6B" w:rsidRDefault="00FC7A6B" w:rsidP="003F5EC0">
      <w:pPr>
        <w:spacing w:after="0" w:line="240" w:lineRule="auto"/>
      </w:pPr>
      <w:r>
        <w:separator/>
      </w:r>
    </w:p>
  </w:endnote>
  <w:endnote w:type="continuationSeparator" w:id="0">
    <w:p w14:paraId="5D2A6A78" w14:textId="77777777" w:rsidR="00FC7A6B" w:rsidRDefault="00FC7A6B"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3302B" w14:textId="77777777" w:rsidR="00FC7A6B" w:rsidRDefault="00FC7A6B" w:rsidP="003F5EC0">
      <w:pPr>
        <w:spacing w:after="0" w:line="240" w:lineRule="auto"/>
      </w:pPr>
      <w:r>
        <w:separator/>
      </w:r>
    </w:p>
  </w:footnote>
  <w:footnote w:type="continuationSeparator" w:id="0">
    <w:p w14:paraId="05936B4B" w14:textId="77777777" w:rsidR="00FC7A6B" w:rsidRDefault="00FC7A6B" w:rsidP="003F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1DC"/>
    <w:multiLevelType w:val="hybridMultilevel"/>
    <w:tmpl w:val="C07C0870"/>
    <w:lvl w:ilvl="0" w:tplc="32D6AF04">
      <w:start w:val="1"/>
      <w:numFmt w:val="bullet"/>
      <w:lvlText w:val=""/>
      <w:lvlJc w:val="left"/>
      <w:pPr>
        <w:ind w:left="1273" w:hanging="564"/>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C8383C"/>
    <w:multiLevelType w:val="hybridMultilevel"/>
    <w:tmpl w:val="94FC0D80"/>
    <w:lvl w:ilvl="0" w:tplc="19CC102A">
      <w:start w:val="1"/>
      <w:numFmt w:val="decimal"/>
      <w:lvlText w:val="%1."/>
      <w:lvlJc w:val="left"/>
      <w:pPr>
        <w:ind w:left="1273" w:hanging="5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CB45DF"/>
    <w:multiLevelType w:val="hybridMultilevel"/>
    <w:tmpl w:val="E82CA096"/>
    <w:lvl w:ilvl="0" w:tplc="5D90D444">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EF4F46"/>
    <w:multiLevelType w:val="hybridMultilevel"/>
    <w:tmpl w:val="156AF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B003D"/>
    <w:multiLevelType w:val="hybridMultilevel"/>
    <w:tmpl w:val="8DA6B32A"/>
    <w:lvl w:ilvl="0" w:tplc="F6AA59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BD"/>
    <w:rsid w:val="00016F51"/>
    <w:rsid w:val="00031A37"/>
    <w:rsid w:val="000572AD"/>
    <w:rsid w:val="0009776B"/>
    <w:rsid w:val="000A12EE"/>
    <w:rsid w:val="001B1DD4"/>
    <w:rsid w:val="001F3ED8"/>
    <w:rsid w:val="0034758A"/>
    <w:rsid w:val="003A6B02"/>
    <w:rsid w:val="003C7D7F"/>
    <w:rsid w:val="003F5EC0"/>
    <w:rsid w:val="004150DF"/>
    <w:rsid w:val="00473563"/>
    <w:rsid w:val="005525B4"/>
    <w:rsid w:val="005F7964"/>
    <w:rsid w:val="006433FD"/>
    <w:rsid w:val="00676EFC"/>
    <w:rsid w:val="006831BD"/>
    <w:rsid w:val="006867E3"/>
    <w:rsid w:val="006E1E7C"/>
    <w:rsid w:val="006F1F9A"/>
    <w:rsid w:val="0074005E"/>
    <w:rsid w:val="00753679"/>
    <w:rsid w:val="0078763F"/>
    <w:rsid w:val="007C75EA"/>
    <w:rsid w:val="007F5B8D"/>
    <w:rsid w:val="009576E7"/>
    <w:rsid w:val="0097064E"/>
    <w:rsid w:val="00B80E4E"/>
    <w:rsid w:val="00C251C8"/>
    <w:rsid w:val="00C40111"/>
    <w:rsid w:val="00CB6E16"/>
    <w:rsid w:val="00D62DBA"/>
    <w:rsid w:val="00DC3001"/>
    <w:rsid w:val="00E66BEA"/>
    <w:rsid w:val="00E77A7D"/>
    <w:rsid w:val="00ED02F1"/>
    <w:rsid w:val="00F01AA0"/>
    <w:rsid w:val="00F55CDD"/>
    <w:rsid w:val="00F873A9"/>
    <w:rsid w:val="00FC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15:chartTrackingRefBased/>
  <w15:docId w15:val="{074F883A-CFD3-4989-A609-B7988B75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2.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Гульназ</cp:lastModifiedBy>
  <cp:revision>2</cp:revision>
  <cp:lastPrinted>2024-09-19T08:17:00Z</cp:lastPrinted>
  <dcterms:created xsi:type="dcterms:W3CDTF">2024-11-16T09:15:00Z</dcterms:created>
  <dcterms:modified xsi:type="dcterms:W3CDTF">2024-11-16T09:15:00Z</dcterms:modified>
</cp:coreProperties>
</file>