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849" w:rsidRPr="00B93849" w:rsidRDefault="00B93849" w:rsidP="00B9384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93849">
        <w:rPr>
          <w:rFonts w:ascii="Times New Roman" w:eastAsia="Calibri" w:hAnsi="Times New Roman" w:cs="Times New Roman"/>
          <w:b/>
          <w:bCs/>
          <w:sz w:val="28"/>
          <w:szCs w:val="28"/>
        </w:rPr>
        <w:t>Киноинтепретация</w:t>
      </w:r>
      <w:proofErr w:type="spellEnd"/>
    </w:p>
    <w:p w:rsidR="00B93849" w:rsidRPr="00B93849" w:rsidRDefault="00B93849" w:rsidP="00B9384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849">
        <w:rPr>
          <w:rFonts w:ascii="Times New Roman" w:eastAsia="Calibri" w:hAnsi="Times New Roman" w:cs="Times New Roman"/>
          <w:b/>
          <w:bCs/>
          <w:sz w:val="28"/>
          <w:szCs w:val="28"/>
        </w:rPr>
        <w:t>Образ «маленького человека» в повести Н.В. Гоголя «Шинель».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849">
        <w:rPr>
          <w:rFonts w:ascii="Times New Roman" w:eastAsia="Calibri" w:hAnsi="Times New Roman" w:cs="Times New Roman"/>
          <w:sz w:val="28"/>
          <w:szCs w:val="28"/>
        </w:rPr>
        <w:t>обучить учащихся сопоставлять фильм, спектакль с литературным источником.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3849" w:rsidRPr="00B93849" w:rsidRDefault="00B93849" w:rsidP="00B93849">
      <w:pPr>
        <w:numPr>
          <w:ilvl w:val="0"/>
          <w:numId w:val="1"/>
        </w:numPr>
        <w:shd w:val="clear" w:color="auto" w:fill="FFFFFF"/>
        <w:spacing w:after="0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идейно-тематический анализ произведения;</w:t>
      </w: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навыки определения характера главного героя повести "Шинель".</w:t>
      </w:r>
    </w:p>
    <w:p w:rsidR="00B93849" w:rsidRPr="00B93849" w:rsidRDefault="00B93849" w:rsidP="00B93849">
      <w:pPr>
        <w:numPr>
          <w:ilvl w:val="0"/>
          <w:numId w:val="1"/>
        </w:numPr>
        <w:shd w:val="clear" w:color="auto" w:fill="FFFFFF"/>
        <w:spacing w:after="0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самостоятельной творческой деятельности учащихся; способствовать формированию аналитического мышления и навыков сравнения, обобщения; прививать интерес к поисковой работе.</w:t>
      </w:r>
    </w:p>
    <w:p w:rsidR="00B93849" w:rsidRPr="00B93849" w:rsidRDefault="00B93849" w:rsidP="00B93849">
      <w:pPr>
        <w:numPr>
          <w:ilvl w:val="0"/>
          <w:numId w:val="1"/>
        </w:numPr>
        <w:shd w:val="clear" w:color="auto" w:fill="FFFFFF"/>
        <w:spacing w:after="0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доброты, милосердия, сострадания к людям; учить понимать авторскую позицию.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развивающий по технологии критического мышления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Технология: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критического мышления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экран, проектор.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Мотивация урока.</w:t>
      </w:r>
    </w:p>
    <w:p w:rsidR="00B93849" w:rsidRPr="00B93849" w:rsidRDefault="00B93849" w:rsidP="00B93849">
      <w:pPr>
        <w:shd w:val="clear" w:color="auto" w:fill="FFFFFF"/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каком герое идёт речь в данном отрывке?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«... я смотрел на его седину, на глубокие морщины давно не бритого лица, на сгорбленную спину - и не мог надивиться: как три или четыре года могли превратить бодрого мужчину в хилого старика». 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(Самсон </w:t>
      </w:r>
      <w:proofErr w:type="spellStart"/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Вырин</w:t>
      </w:r>
      <w:proofErr w:type="spellEnd"/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станционный смотритель, мелкий чиновник 14 класса, единственный смысл его существования -дочь Дуню – отнимает тот, кто принадлежит сильным мирам).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Как называется тип литературного героя, к которому мы относим этого персонажа?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(маленький человек).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ассоциации у вас возникают, когда вы слышите словосочетание «маленький человек»? Каких персонажей вы уже знаете?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Опережающее задание для обучающихся: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группа – посмотреть фильм «Шинель» Алексея Баталова 1959 года; 2 группа – посмотреть постановку Валерия Фокина.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к теме урока: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Повесть «Шинель» по сей день будоражит воображение многих творческих людей: драматургов, режиссеров, кинематографистов, композиторов и даже мультипликаторов.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думаете, что легче, снять кино или поставить спектакль? Какая интерпретация будет ближе к тексту?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нам предстоит это узнать. Мы посмотрим, как авторы показывают трагизм судьбы «маленького человека» на примере образа Башмачкина в постановке и в фильме.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к восприятию отрывков из спектакля и фильма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какому роду </w:t>
      </w:r>
      <w:proofErr w:type="gramStart"/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 относится</w:t>
      </w:r>
      <w:proofErr w:type="gramEnd"/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повесть? 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эпосу)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ещё роды литературы вам известны? 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(Лирика и драма)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где легче поставить «Шинель» на сцене или в кино?  (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кино,</w:t>
      </w: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</w:t>
      </w:r>
      <w:r w:rsidRPr="00B93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она не предназначена для сцены. Акакий Акакиевич почти не произносит слов, да и другие герои тоже. Как передать «словесную игру», она принадлежит автору, а его на сцене нет. Да и событий почти нет: пошил шинель – украли шинель – умер.)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Действительно. Вы правы. Поставить «Шинель» на сцене – задача не из лёгких. Давайте сравним образ Акакия Акакиевича Башмачкина в разных интерпретациях и составим сравнительную таблицу.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сравнивает повесть и театральную постановку, 2 группа – повесть и фильм, далее учащиеся обмениваются рассуждениями, обобщают сказанное и записывают в сравнительную таблицу.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автор и режиссеры изображают Петербург?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Каким изображен главный герой повести? Таким ли вы его себе представляли?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сослуживцы относятся к Башмачкину? Его отношение к работе.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Образ шинели старой и новой. Как шинель влияет на настроение главного героя?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Сопоставьте эпизод кражи шинели с текстом.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финал экранизации? Соответствует ли он тексту повести?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сравнительной таблицы.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2977"/>
      </w:tblGrid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 Н.В. Гоголя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Валерия Фокина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Фильм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А.Баталова</w:t>
            </w:r>
            <w:proofErr w:type="spellEnd"/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Петербурга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Писатель акцентирует внимание на суровом, мрачном климате города: «…петербургское серое небо»; «Есть в Петербурге сильный враг всех, получающих четыреста рублей в год жалованья или около того. Враг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не кто другой, как наш северный мороз, хотя, впрочем, и говорят, что он очень здоров» 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Фантасмагорический, пустой, вьюжный город. Для создания атмосферы неуютного Петербурга на прозрачном экране-заднике разворачивается театр теней,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передает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Петербурга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образ Акакия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Акакиевича, который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согнутный</w:t>
            </w:r>
            <w:proofErr w:type="spell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скукоженный</w:t>
            </w:r>
            <w:proofErr w:type="spell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старой шинели идет на службу, причем он один на всей улице. В фильме присутствует музыка,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 с каждой секундой становится громче и грубее, усиливая суровость,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мрачность и холод зимнего Петербурга. Когда Башмачкин в новой шинели идет с прямой спиной, ветер, кажется не таким как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первом фрагменте,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фоном,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дополняющим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приподнятое настроение героя, звучит веселая, торжественная музыка.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 внешности героя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геморроидальным...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Мужскую роль играет актриса Марина Неелова. Играет практически без текста, даже с закрытыми глазами, только мимикой и пластикой передает эмоции Акакия Акакиевича. Режиссер хочет показать, что главный герой – существо бесполое, старик и младенец в одном лице. Перед зрителем живое существо, обиженное жизнью. На его месте может оказаться любой человек. Режиссер стирает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границы гоголевского текста. На протяжении спектакля актриса играет в бессвязном бормотании, сопении, пении, превращает игру в пантомиму.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Главный герой выглядит несколько симпатичней, нежели в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описании Н.В. Гоголя. Актер передают все эмоции своего героя с помощью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жестов, а особую роль играют глаза, которые показаны крупным планом, в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них можно прочитать все чувства, которые переживает герой». Режиссер делает акцент на его набожности: в начале герой читает утренние молитвы и, несмотря на экономию, в святом углу всегда горит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лампада. Более разговорчивый и предприимчивый. 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работе и сослуживцев к нему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служил ревностно, с любовью. Не уважали, «подсмеивались и острили над ним», потому что он не отвечал на насмешки и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Оскорбления. «жил в своей должности», «служил с любовью». «Оставьте меня, зачем вы меня обижаете?»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Герой так очарован своей работой, извлекает из-за пазухи перышко, не забывая для удовольствия пощекотать себе щечку. Потом он вскидывает на вас глаза, исполненные нечеловеческой боли и любви, и начинает выводить буквочки, которые немедленно увеличиваются и оживают в теневом театре. Башмачкин сталкивается с тенями, не с реальными людьми. Портного Петровича, чиновников департамента, грабителей и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Значительное лицо – Валерий Фокин превратил в тени и голоса, живущие по ту сторону полупрозрачного задника-экрана.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Режиссер добавляет сюжет с собакой, которая каждое утро провожает чиновника в должность. Герой увлечен своей работой, что даже не замечает издевок со стороны сослуживцев. Актер передает эмоции с помощью жестов, глаза показаны крупным планом, в них можно прочесть все чувства, которые переживает герой. «Оставьте меня, зачем вы меня обижаете?»</w:t>
            </w: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 о новой шинели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устали трудится и работает, отказывает себе во всём, чтобы поскорее накопить нужную сумму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шинель-убежище мягко прятала в своих недрах хозяина. Шинель является отдельным персонажем, она ходит по сцене, видится Башмачкину в мечтах, бегает, зябнув на холоде, а на последней примерке нежно принимает его в свои объятья, обнимает рукавами, нежничает воротом.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быстрее накопить на новую шинель, он сам стирает белье, а не отдает прачке. Вешает объявление о том, что предоставляет свои услуги по переписыванию бумаг. Динамичная музыка позволяет прочувствовать удовольствие от работы, идет к ростовщику. Хочет скорее заработать деньги на новую шинель. Шинель, ради которой герой перестал пить чай; идя по мостовой, наступал на цыпочки, «дабы не истереть подошвы»;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приходя домой, сразу снимал белье и сидел в ветхом халате</w:t>
            </w: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Старая шинель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«Надобно знать, что шинель Акакия Акакиевича служила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предметом насмешек чиновникам; от нее отнимали даже благородное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шинели и называли ее капотом. В самом деле, она имела какое-то странное устройство: воротник ее уменьшался с каждым годом более и более, ибо служил на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подтачиванье</w:t>
            </w:r>
            <w:proofErr w:type="spell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 частей ее»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Гигантская шинель, в которой Акакий Акакиевич Башмачкин уютно устраивается, как в домике. Он копошится там с карманным фонариком, справляет нужду, устраивается на ночлег.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эпизоде обращается наше внимание на дырку, которая находится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рукаве, и на воротник шинели, режиссер показывает их крупным планом. Во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втором эпизоде над капотом Акакия Акакиевича подшучивает гардеробщик. Он говорит, что лучше бы Башмачкин сам вешал шинель, а то развалится.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 мы видим старую шинель и неуверенного Акакия Акакиевича.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Новая шинель. Как она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меняет героя?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Башмачкин любуется на шинель, повесив ее бережно на стену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новой шинелью напоминает первое свидание возлюбленных.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Эпизод, когда Петрович принес новую шинель, похож на обряд венчания. Он встречает шинель со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свечой в руках. Кладет ее с собой в кровать, трепетно прижимая к себе, смущается, переодеваясь при ней. Вслед за приобретением новой шинели комфортно чувствует себя в компании чиновников, даже пытается ухаживать за женщиной легкого поведения. </w:t>
            </w: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Кража шинели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украли чиновники на улице, сняли одежду с героя.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Отбирают бойкие подвыпившие тени. Сердце сжимается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 добавляет девицу легкого поведения, которая и заводить Башмачкина в темный переулок, где у него забирают шинель.</w:t>
            </w:r>
            <w:r w:rsidRPr="00B93849"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потрясение, буря эмоций, для него это горе; но даже в критические минуты жизни Гоголь показывает героя бессловесным</w:t>
            </w:r>
          </w:p>
        </w:tc>
      </w:tr>
      <w:tr w:rsidR="00B93849" w:rsidRPr="00B93849" w:rsidTr="003405DE">
        <w:tc>
          <w:tcPr>
            <w:tcW w:w="1135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2693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тексте Н.В. Гоголя фантастика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присутствует в виде слухов о мертвеце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чиновника,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сдирающего у Калинкина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мосташинели</w:t>
            </w:r>
            <w:proofErr w:type="spell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плеч. «Человек, которого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приняли за </w:t>
            </w:r>
            <w:proofErr w:type="spell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бесшинельный</w:t>
            </w:r>
            <w:proofErr w:type="spell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призрак Акакия Акакиевича – ведь это человек, укравший у него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шинель» …»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Башмачкин умирает не сразу, он делает попытку спасти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любимицу, идет к «милостивому государю» с прошением, но после того, как перед героем хлопают дверью, Башмачкин с криками от безысходности, в холоде Петербургских улиц ложится в гроб и умирает. После звучит «отпевание» главного героя.</w:t>
            </w:r>
          </w:p>
        </w:tc>
        <w:tc>
          <w:tcPr>
            <w:tcW w:w="2977" w:type="dxa"/>
          </w:tcPr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фильме режиссер конкретно отвечает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вопрос фантастический конец, показывая зрителю и </w:t>
            </w:r>
            <w:proofErr w:type="gramStart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эпизоде</w:t>
            </w:r>
            <w:proofErr w:type="gramEnd"/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 втором (после смерти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Башмачкина) лицо вора, который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украл шинель у Акакия Акакиевича.</w:t>
            </w:r>
            <w:r w:rsidRPr="00B93849">
              <w:rPr>
                <w:rFonts w:ascii="Helvetica" w:eastAsia="Calibri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это оказывается один и тот же человек.</w:t>
            </w:r>
            <w:r w:rsidRPr="00B93849">
              <w:rPr>
                <w:rFonts w:ascii="Calibri" w:eastAsia="Calibri" w:hAnsi="Calibri" w:cs="Times New Roman"/>
              </w:rPr>
              <w:t xml:space="preserve"> </w:t>
            </w: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шинели у значительного лица появляется вдруг Башмачкин с громким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смехом. А потом следует сцена с телегой, на которой везут гроб с телом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героя. </w:t>
            </w: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849" w:rsidRPr="00B93849" w:rsidRDefault="00B93849" w:rsidP="00B938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итогов. Рефлексия.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Одинаковы ли ваши впечатления от образа Акакия Акакиевича после прочтения повести, просмотра постановки Валерия Фокина и просмотра фильма Алексея Баталова? В чем разница?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интерпретации образ «маленького человека» соответствует гоголевскому тексту?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Можно ли назвать постановку Валерия Фокина </w:t>
      </w:r>
      <w:proofErr w:type="spellStart"/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киноиллюстрацией</w:t>
      </w:r>
      <w:proofErr w:type="spellEnd"/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он имеет самостоятельное художественное значение? Аргументируйте свой ответ.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задание. </w:t>
      </w:r>
    </w:p>
    <w:p w:rsidR="00B93849" w:rsidRPr="00B93849" w:rsidRDefault="00B93849" w:rsidP="00B93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 ответить на вопросы: Каким бы вы сделали Акакия Акакиевича Башмачкина? Какая интерпретация вам близка? Или составить свою интерпретацию повести Н.В. Гоголя. </w:t>
      </w:r>
    </w:p>
    <w:p w:rsidR="00B93849" w:rsidRPr="00B93849" w:rsidRDefault="00B93849" w:rsidP="00B93849">
      <w:pPr>
        <w:rPr>
          <w:rFonts w:ascii="Times New Roman" w:eastAsia="Calibri" w:hAnsi="Times New Roman" w:cs="Times New Roman"/>
          <w:sz w:val="28"/>
          <w:szCs w:val="28"/>
        </w:rPr>
      </w:pPr>
    </w:p>
    <w:p w:rsidR="00B93849" w:rsidRPr="00B93849" w:rsidRDefault="00B93849" w:rsidP="00B93849">
      <w:pPr>
        <w:rPr>
          <w:rFonts w:ascii="Times New Roman" w:eastAsia="Calibri" w:hAnsi="Times New Roman" w:cs="Times New Roman"/>
          <w:sz w:val="28"/>
          <w:szCs w:val="28"/>
        </w:rPr>
      </w:pPr>
    </w:p>
    <w:p w:rsidR="00B93849" w:rsidRPr="00B93849" w:rsidRDefault="00B93849" w:rsidP="00B93849">
      <w:pPr>
        <w:rPr>
          <w:rFonts w:ascii="Times New Roman" w:eastAsia="Calibri" w:hAnsi="Times New Roman" w:cs="Times New Roman"/>
          <w:sz w:val="28"/>
          <w:szCs w:val="28"/>
        </w:rPr>
      </w:pPr>
    </w:p>
    <w:p w:rsidR="00B93849" w:rsidRPr="00B93849" w:rsidRDefault="00B93849" w:rsidP="00B93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5B" w:rsidRDefault="00C7285B"/>
    <w:sectPr w:rsidR="00C7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4B8F"/>
    <w:multiLevelType w:val="multilevel"/>
    <w:tmpl w:val="F7A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49"/>
    <w:rsid w:val="00B93849"/>
    <w:rsid w:val="00C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13A6B-2FE0-4439-AF97-241ABF93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2024-11-04T14:46:00Z</dcterms:created>
  <dcterms:modified xsi:type="dcterms:W3CDTF">2024-11-04T14:46:00Z</dcterms:modified>
</cp:coreProperties>
</file>