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61AEBBFA" w:rsidR="003668B6" w:rsidRDefault="00932B6B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УДК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796.012</w:t>
      </w:r>
      <w:proofErr w:type="gramEnd"/>
    </w:p>
    <w:p w14:paraId="076E4AC1" w14:textId="0EE24CEA" w:rsidR="00932B6B" w:rsidRPr="00932B6B" w:rsidRDefault="00932B6B" w:rsidP="00932B6B">
      <w:pPr>
        <w:jc w:val="center"/>
        <w:rPr>
          <w:rFonts w:ascii="Times New Roman" w:hAnsi="Times New Roman"/>
          <w:bCs/>
          <w:i/>
          <w:iCs/>
          <w:sz w:val="28"/>
        </w:rPr>
      </w:pPr>
      <w:r w:rsidRPr="00932B6B">
        <w:rPr>
          <w:rFonts w:ascii="Times New Roman" w:hAnsi="Times New Roman"/>
          <w:bCs/>
          <w:i/>
          <w:iCs/>
          <w:sz w:val="28"/>
        </w:rPr>
        <w:t>Крамаренко Д.А.</w:t>
      </w:r>
      <w:r>
        <w:rPr>
          <w:rFonts w:ascii="Times New Roman" w:hAnsi="Times New Roman"/>
          <w:bCs/>
          <w:i/>
          <w:iCs/>
          <w:sz w:val="28"/>
        </w:rPr>
        <w:t>,</w:t>
      </w:r>
      <w:r w:rsidRPr="00932B6B">
        <w:rPr>
          <w:rFonts w:ascii="Times New Roman" w:hAnsi="Times New Roman"/>
          <w:bCs/>
          <w:i/>
          <w:iCs/>
          <w:sz w:val="28"/>
        </w:rPr>
        <w:t xml:space="preserve"> Магомедова Г. Д.</w:t>
      </w:r>
    </w:p>
    <w:p w14:paraId="03000000" w14:textId="77777777" w:rsidR="003668B6" w:rsidRDefault="00932B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Профессионально-прикладная физическая подготовка (ППФП) у медицинских работников.</w:t>
      </w:r>
    </w:p>
    <w:p w14:paraId="04000000" w14:textId="77777777" w:rsidR="003668B6" w:rsidRDefault="00932B6B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Волгоградский государственный медицинский университет,</w:t>
      </w:r>
    </w:p>
    <w:p w14:paraId="05000000" w14:textId="77777777" w:rsidR="003668B6" w:rsidRDefault="00932B6B">
      <w:pPr>
        <w:spacing w:after="0" w:line="240" w:lineRule="auto"/>
        <w:outlineLvl w:val="2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000000" w:themeColor="text1"/>
          <w:sz w:val="28"/>
        </w:rPr>
        <w:t xml:space="preserve">                              Кафедра физической культуры и здоровья</w:t>
      </w:r>
      <w:r>
        <w:rPr>
          <w:rFonts w:ascii="Times New Roman" w:hAnsi="Times New Roman"/>
          <w:i/>
          <w:sz w:val="28"/>
        </w:rPr>
        <w:t>.</w:t>
      </w:r>
    </w:p>
    <w:p w14:paraId="06000000" w14:textId="77777777" w:rsidR="003668B6" w:rsidRDefault="003668B6">
      <w:pPr>
        <w:spacing w:after="0" w:line="240" w:lineRule="auto"/>
        <w:outlineLvl w:val="2"/>
        <w:rPr>
          <w:rFonts w:ascii="Times New Roman" w:hAnsi="Times New Roman"/>
          <w:i/>
          <w:color w:val="000000" w:themeColor="text1"/>
          <w:sz w:val="28"/>
        </w:rPr>
      </w:pPr>
    </w:p>
    <w:p w14:paraId="7B3E24F8" w14:textId="1A1D3ADA" w:rsidR="00D30063" w:rsidRDefault="00932B6B" w:rsidP="00D30063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Научный руководитель: Старший преподаватель Уколов М. В.</w:t>
      </w:r>
    </w:p>
    <w:p w14:paraId="13D86B73" w14:textId="60EAF79C" w:rsidR="00D30063" w:rsidRPr="00D30063" w:rsidRDefault="00D30063" w:rsidP="00D30063">
      <w:pPr>
        <w:tabs>
          <w:tab w:val="left" w:pos="5436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Аннотация. </w:t>
      </w:r>
      <w:r>
        <w:rPr>
          <w:rFonts w:ascii="Times New Roman" w:hAnsi="Times New Roman"/>
          <w:bCs/>
          <w:sz w:val="28"/>
        </w:rPr>
        <w:t xml:space="preserve">В статье рассматривается </w:t>
      </w:r>
      <w:r w:rsidRPr="00D30063">
        <w:rPr>
          <w:rFonts w:ascii="Times New Roman" w:hAnsi="Times New Roman"/>
          <w:bCs/>
          <w:sz w:val="28"/>
        </w:rPr>
        <w:t>мнени</w:t>
      </w:r>
      <w:r>
        <w:rPr>
          <w:rFonts w:ascii="Times New Roman" w:hAnsi="Times New Roman"/>
          <w:bCs/>
          <w:sz w:val="28"/>
        </w:rPr>
        <w:t>е</w:t>
      </w:r>
      <w:r w:rsidRPr="00D30063">
        <w:rPr>
          <w:rFonts w:ascii="Times New Roman" w:hAnsi="Times New Roman"/>
          <w:bCs/>
          <w:sz w:val="28"/>
        </w:rPr>
        <w:t xml:space="preserve"> медицинских работников о значимости профессионально-прикладной физической подготовки</w:t>
      </w:r>
      <w:r>
        <w:rPr>
          <w:rFonts w:ascii="Times New Roman" w:hAnsi="Times New Roman"/>
          <w:bCs/>
          <w:sz w:val="28"/>
        </w:rPr>
        <w:t xml:space="preserve">. Это </w:t>
      </w:r>
      <w:r w:rsidRPr="00D30063">
        <w:rPr>
          <w:rFonts w:ascii="Times New Roman" w:hAnsi="Times New Roman"/>
          <w:bCs/>
          <w:sz w:val="28"/>
        </w:rPr>
        <w:t xml:space="preserve">позволит выявить наиболее важные для данной профессии физические качества и двигательные умения, а также определить оптимальные пути их развития посредством целенаправленных физкультурно-оздоровительных </w:t>
      </w:r>
      <w:bookmarkStart w:id="0" w:name="_GoBack"/>
      <w:bookmarkEnd w:id="0"/>
      <w:r w:rsidRPr="00D30063">
        <w:rPr>
          <w:rFonts w:ascii="Times New Roman" w:hAnsi="Times New Roman"/>
          <w:bCs/>
          <w:sz w:val="28"/>
        </w:rPr>
        <w:t>мероприятий</w:t>
      </w:r>
      <w:r>
        <w:rPr>
          <w:rFonts w:ascii="Times New Roman" w:hAnsi="Times New Roman"/>
          <w:bCs/>
          <w:sz w:val="28"/>
        </w:rPr>
        <w:t>.</w:t>
      </w:r>
    </w:p>
    <w:p w14:paraId="0B000000" w14:textId="77777777" w:rsidR="003668B6" w:rsidRDefault="00932B6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>. Изучить отношение медицинских работников к вопросам их профессионально-прикладной физической по</w:t>
      </w:r>
      <w:r>
        <w:rPr>
          <w:rFonts w:ascii="Times New Roman" w:hAnsi="Times New Roman"/>
          <w:sz w:val="28"/>
        </w:rPr>
        <w:t>дготовки.</w:t>
      </w:r>
    </w:p>
    <w:p w14:paraId="0C000000" w14:textId="312A0339" w:rsidR="003668B6" w:rsidRDefault="00932B6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Материалы и методы. </w:t>
      </w:r>
      <w:r>
        <w:rPr>
          <w:rFonts w:ascii="Times New Roman" w:hAnsi="Times New Roman"/>
          <w:sz w:val="28"/>
        </w:rPr>
        <w:t xml:space="preserve">Сделан обзор современной профессиональной литературы по проблеме профессионально-прикладной физической подготовки медицинских работников, а также проведён опрос по данной теме среди медицинских работников разной специальности </w:t>
      </w:r>
      <w:r>
        <w:rPr>
          <w:rFonts w:ascii="Times New Roman" w:hAnsi="Times New Roman"/>
          <w:sz w:val="28"/>
        </w:rPr>
        <w:t>и стажем работы.</w:t>
      </w:r>
    </w:p>
    <w:p w14:paraId="33CA7C99" w14:textId="61EF6840" w:rsidR="00D30063" w:rsidRDefault="00932B6B">
      <w:pPr>
        <w:jc w:val="both"/>
        <w:rPr>
          <w:rFonts w:ascii="Times New Roman" w:hAnsi="Times New Roman"/>
          <w:sz w:val="28"/>
        </w:rPr>
      </w:pPr>
      <w:proofErr w:type="gramStart"/>
      <w:r w:rsidRPr="00932B6B">
        <w:rPr>
          <w:rFonts w:ascii="Times New Roman" w:hAnsi="Times New Roman"/>
          <w:sz w:val="28"/>
        </w:rPr>
        <w:t>ППФП  –</w:t>
      </w:r>
      <w:proofErr w:type="gramEnd"/>
      <w:r w:rsidRPr="00932B6B">
        <w:rPr>
          <w:rFonts w:ascii="Times New Roman" w:hAnsi="Times New Roman"/>
          <w:sz w:val="28"/>
        </w:rPr>
        <w:t xml:space="preserve"> это система специальной физической подготовки, формирующая прикладные знания, физические, психические и специальные качества и связанные с ними способности для психофизической готовности человека к профессиональной деятельности и</w:t>
      </w:r>
      <w:r>
        <w:rPr>
          <w:rFonts w:ascii="Times New Roman" w:hAnsi="Times New Roman"/>
          <w:sz w:val="28"/>
        </w:rPr>
        <w:t xml:space="preserve"> </w:t>
      </w:r>
      <w:r w:rsidRPr="00932B6B">
        <w:rPr>
          <w:rFonts w:ascii="Times New Roman" w:hAnsi="Times New Roman"/>
          <w:sz w:val="28"/>
        </w:rPr>
        <w:t>защите Родины. Целью ППФП является обеспечение оптимального уровня функционального состояния человека, освоение прикладных двигательных умений и навыков, необходимых при конкретной профессиональной деятельности. Правильно подобранные упражнения ППФП способствуют сокращению сроков овладения специальностью, создают условия для поддержания необходимой работоспособности, а также повышают устойчивость организма человека к неблагоприятным воздействиям производственной среды и ведут к снижению заболеваемости. Основой для ППФП служит общая физическая подготовка (ОФП). Независимо от особенностей будущей или настоящей профессиональной</w:t>
      </w:r>
      <w:r>
        <w:rPr>
          <w:rFonts w:ascii="Times New Roman" w:hAnsi="Times New Roman"/>
          <w:sz w:val="28"/>
        </w:rPr>
        <w:t xml:space="preserve"> </w:t>
      </w:r>
      <w:r w:rsidRPr="00932B6B">
        <w:rPr>
          <w:rFonts w:ascii="Times New Roman" w:hAnsi="Times New Roman"/>
          <w:sz w:val="28"/>
        </w:rPr>
        <w:t xml:space="preserve">деятельности человека, прежде всего, требуется «заложить фундамент» с использованием ОФП: гармоничное развитие всех физических качеств, соответствующее полу и возрасту телосложение и др. В дальнейшем ППФП должна строиться в единстве с ОФП. Практически каждая профессия </w:t>
      </w:r>
      <w:r w:rsidRPr="00932B6B">
        <w:rPr>
          <w:rFonts w:ascii="Times New Roman" w:hAnsi="Times New Roman"/>
          <w:sz w:val="28"/>
        </w:rPr>
        <w:lastRenderedPageBreak/>
        <w:t>имеет ряд неблагоприятно действующих факторов, которые необходимо учитывать при организации, выборе средств и методов ППФП. При планировании ППФП следует изучить следующие показатели: 1) типичные трудовые действия, операции; 2) типичные ошибки; 3) основные и вспомогательные рабочие движения, рабочая поза; 4) двигательная активность, физическая нагрузка и ее направленность; 5) характер психической и психофизической нагрузки; 6) климатические, метеорологические и санитарно-гигиенические производственные условия; 5 7) профессиональные вредности и заболевания; 8) ключевые профессионально значимые физические качества, двигательные умения и навыки; 9) ключевые профессионально значимые психофизические функции; 10) ключевые профессионально значимые психические качества и способности, деловые и другие личностные свойства.</w:t>
      </w:r>
    </w:p>
    <w:p w14:paraId="08A62084" w14:textId="79ECF3BD" w:rsidR="00932B6B" w:rsidRPr="00932B6B" w:rsidRDefault="00932B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Результаты и обсуждение.</w:t>
      </w:r>
      <w:r>
        <w:t xml:space="preserve"> </w:t>
      </w:r>
      <w:r w:rsidRPr="00932B6B">
        <w:rPr>
          <w:rFonts w:ascii="Times New Roman" w:hAnsi="Times New Roman"/>
          <w:sz w:val="28"/>
          <w:szCs w:val="28"/>
        </w:rPr>
        <w:t xml:space="preserve">Результаты исследований показали, что восстановление работоспособности происходит быстрее не при пассивном отдыхе, а при работе неутомленными частями </w:t>
      </w:r>
      <w:proofErr w:type="gramStart"/>
      <w:r w:rsidRPr="00932B6B">
        <w:rPr>
          <w:rFonts w:ascii="Times New Roman" w:hAnsi="Times New Roman"/>
          <w:sz w:val="28"/>
          <w:szCs w:val="28"/>
        </w:rPr>
        <w:t>тела .</w:t>
      </w:r>
      <w:proofErr w:type="gramEnd"/>
      <w:r w:rsidRPr="00932B6B">
        <w:rPr>
          <w:rFonts w:ascii="Times New Roman" w:hAnsi="Times New Roman"/>
          <w:sz w:val="28"/>
          <w:szCs w:val="28"/>
        </w:rPr>
        <w:t xml:space="preserve"> Это и послужило основой для рекомендаций по применению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B6B">
        <w:rPr>
          <w:rFonts w:ascii="Times New Roman" w:hAnsi="Times New Roman"/>
          <w:sz w:val="28"/>
          <w:szCs w:val="28"/>
        </w:rPr>
        <w:t>физических упражнений для поддержания, восстановления и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B6B">
        <w:rPr>
          <w:rFonts w:ascii="Times New Roman" w:hAnsi="Times New Roman"/>
          <w:sz w:val="28"/>
          <w:szCs w:val="28"/>
        </w:rPr>
        <w:t>уровня умственной и физической работоспособности человека. Однако необходимо отметить, что таким действием обладают только специально подобранные виды двигательной активности, с оптимальным объемом и интенсивностью нагрузки для конкретного человека. При их выборе следует учесть как можно больше индивидуальных данных: пол, возраст, физическое развитие, уровень развития двигательных способностей, функциональное состояние организма и др., а также все особенности организации и условий трудовой деятельности.</w:t>
      </w:r>
    </w:p>
    <w:p w14:paraId="0D000000" w14:textId="387F59D5" w:rsidR="003668B6" w:rsidRDefault="00932B6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данным опроса, средняя продолжительность рабочего дня составляет 6-8 часов. У 58,7% респондентов наблюдается смешанный характер деятельности в течение рабочего дня. Ритмичность и </w:t>
      </w:r>
      <w:proofErr w:type="spellStart"/>
      <w:r>
        <w:rPr>
          <w:rFonts w:ascii="Times New Roman" w:hAnsi="Times New Roman"/>
          <w:sz w:val="28"/>
        </w:rPr>
        <w:t>автоматизированность</w:t>
      </w:r>
      <w:proofErr w:type="spellEnd"/>
      <w:r>
        <w:rPr>
          <w:rFonts w:ascii="Times New Roman" w:hAnsi="Times New Roman"/>
          <w:sz w:val="28"/>
        </w:rPr>
        <w:t xml:space="preserve"> рабоч</w:t>
      </w:r>
      <w:r>
        <w:rPr>
          <w:rFonts w:ascii="Times New Roman" w:hAnsi="Times New Roman"/>
          <w:sz w:val="28"/>
        </w:rPr>
        <w:t xml:space="preserve">их действий присутствует у 85,2% опрошенных. У 41,3% работоспособность снижается через 4 часа, а восстановление после тяжелого рабочего дня у 73% анкетируемых наступает к утру следующего дня. </w:t>
      </w:r>
    </w:p>
    <w:p w14:paraId="0E000000" w14:textId="77777777" w:rsidR="003668B6" w:rsidRDefault="00932B6B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восстановления работоспособности 63,5% медицинских работник</w:t>
      </w:r>
      <w:r>
        <w:rPr>
          <w:rFonts w:ascii="Times New Roman" w:hAnsi="Times New Roman"/>
          <w:sz w:val="28"/>
        </w:rPr>
        <w:t>ов используют сон, 23,8% предпочитают прогулки на свежем воздухе, а 12,7% отдают предпочтение различным спортивным упражнениям. 88,9% респондентов положительно отметили влияние занятий физической культурой на работоспособность врача, при этом 38,1% выбрали</w:t>
      </w:r>
      <w:r>
        <w:rPr>
          <w:rFonts w:ascii="Times New Roman" w:hAnsi="Times New Roman"/>
          <w:sz w:val="28"/>
        </w:rPr>
        <w:t xml:space="preserve"> йогу, а 28,6% - плавание. 79,4% опрошенных применяют средства физической культуры с целью профилактики, лечения и реабилитации пациентов.</w:t>
      </w:r>
      <w:r>
        <w:rPr>
          <w:rFonts w:ascii="Times New Roman" w:hAnsi="Times New Roman"/>
          <w:b/>
          <w:sz w:val="28"/>
        </w:rPr>
        <w:t xml:space="preserve"> </w:t>
      </w:r>
    </w:p>
    <w:p w14:paraId="0F000000" w14:textId="40038269" w:rsidR="003668B6" w:rsidRDefault="00932B6B">
      <w:pPr>
        <w:spacing w:line="240" w:lineRule="auto"/>
        <w:jc w:val="both"/>
        <w:rPr>
          <w:rFonts w:ascii="Times New Roman" w:hAnsi="Times New Roman"/>
          <w:sz w:val="28"/>
        </w:rPr>
      </w:pPr>
      <w:r w:rsidRPr="00932B6B">
        <w:rPr>
          <w:rFonts w:ascii="Times New Roman" w:hAnsi="Times New Roman"/>
          <w:bCs/>
          <w:sz w:val="28"/>
        </w:rPr>
        <w:lastRenderedPageBreak/>
        <w:t xml:space="preserve">Вывод. </w:t>
      </w:r>
      <w:r w:rsidRPr="00932B6B">
        <w:rPr>
          <w:rFonts w:ascii="Times New Roman" w:hAnsi="Times New Roman"/>
          <w:bCs/>
          <w:sz w:val="28"/>
        </w:rPr>
        <w:t xml:space="preserve">В заключении необходимо учитывать, что предоставленные рекомендации и материалы по совершенствованию ППФП специалистов носят ознакомительный характер с возможностью внедрения в учебный процесс и формирования привычки к ЗОЖ. Осуществление всех рекомендаций зависит от наличия материально-технических баз, возможности квалифицированных специалистов самосовершенствоваться в новейшей индустрии физической культуры и спорта, возможности внедрения инновационных подходов в учебный процесс. При всем этом, главное, на что стоит обратить внимание это на состояние здоровья </w:t>
      </w:r>
      <w:r w:rsidRPr="00932B6B">
        <w:rPr>
          <w:rFonts w:ascii="Times New Roman" w:hAnsi="Times New Roman"/>
          <w:bCs/>
          <w:sz w:val="28"/>
        </w:rPr>
        <w:t>специалистов</w:t>
      </w:r>
      <w:r w:rsidRPr="00932B6B">
        <w:rPr>
          <w:rFonts w:ascii="Times New Roman" w:hAnsi="Times New Roman"/>
          <w:bCs/>
          <w:sz w:val="28"/>
        </w:rPr>
        <w:t xml:space="preserve"> и индивидуальную их предрасположенность с учетом противопоказаний к определенным физическим нагрузкам и видам спорта. В совокупности это позволит сохранить или улучшить общее состояние здоровья и сформировать навыки ЗОЖ на дальнейшую профессиональную деятельность.</w:t>
      </w:r>
      <w:r w:rsidRPr="00932B6B">
        <w:rPr>
          <w:rFonts w:ascii="Times New Roman" w:hAnsi="Times New Roman"/>
          <w:bCs/>
          <w:sz w:val="28"/>
        </w:rPr>
        <w:t xml:space="preserve"> </w:t>
      </w:r>
      <w:r w:rsidRPr="00932B6B">
        <w:rPr>
          <w:rFonts w:ascii="Times New Roman" w:hAnsi="Times New Roman"/>
          <w:bCs/>
          <w:color w:val="1D1D1B"/>
          <w:sz w:val="28"/>
        </w:rPr>
        <w:t>Профессионально прикладная физическая подготовка медицинских</w:t>
      </w:r>
      <w:r>
        <w:rPr>
          <w:rFonts w:ascii="Times New Roman" w:hAnsi="Times New Roman"/>
          <w:color w:val="1D1D1B"/>
          <w:sz w:val="28"/>
        </w:rPr>
        <w:t xml:space="preserve"> работников является неотъемлемой частью их профе</w:t>
      </w:r>
      <w:r>
        <w:rPr>
          <w:rFonts w:ascii="Times New Roman" w:hAnsi="Times New Roman"/>
          <w:color w:val="1D1D1B"/>
          <w:sz w:val="28"/>
        </w:rPr>
        <w:t>ссиональной деятельности, направленной на обеспечение высокого уровня физической готовности и сохранения работоспособности в условиях постоянной нагрузки и стресса. В результате систематической и целенаправленной подготовки медицинские работники могут эффе</w:t>
      </w:r>
      <w:r>
        <w:rPr>
          <w:rFonts w:ascii="Times New Roman" w:hAnsi="Times New Roman"/>
          <w:color w:val="1D1D1B"/>
          <w:sz w:val="28"/>
        </w:rPr>
        <w:t xml:space="preserve">ктивно выполнять свои обязанности, предотвращать профессиональные заболевания и травматизм, а также повышать качество оказываемых услуг. </w:t>
      </w:r>
      <w:proofErr w:type="gramStart"/>
      <w:r>
        <w:rPr>
          <w:rFonts w:ascii="Times New Roman" w:hAnsi="Times New Roman"/>
          <w:color w:val="1D1D1B"/>
          <w:sz w:val="28"/>
        </w:rPr>
        <w:t>Важно</w:t>
      </w:r>
      <w:proofErr w:type="gramEnd"/>
      <w:r>
        <w:rPr>
          <w:rFonts w:ascii="Times New Roman" w:hAnsi="Times New Roman"/>
          <w:color w:val="1D1D1B"/>
          <w:sz w:val="28"/>
        </w:rPr>
        <w:t xml:space="preserve"> отметить, что профессионально прикладная физическая подготовка должна быть индивидуализирована и учитывать специфи</w:t>
      </w:r>
      <w:r>
        <w:rPr>
          <w:rFonts w:ascii="Times New Roman" w:hAnsi="Times New Roman"/>
          <w:color w:val="1D1D1B"/>
          <w:sz w:val="28"/>
        </w:rPr>
        <w:t>ку работы каждой категории медицинских работников. Кроме того, она должна сочетаться с другими аспектами здорового образа жизни, такими как правильное питание, отдых и психологическая поддержка.</w:t>
      </w:r>
    </w:p>
    <w:p w14:paraId="10000000" w14:textId="77777777" w:rsidR="003668B6" w:rsidRDefault="00932B6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D1D1B"/>
          <w:sz w:val="28"/>
        </w:rPr>
        <w:t>Таким образом, профессионально прикладная физическая подготов</w:t>
      </w:r>
      <w:r>
        <w:rPr>
          <w:rFonts w:ascii="Times New Roman" w:hAnsi="Times New Roman"/>
          <w:color w:val="1D1D1B"/>
          <w:sz w:val="28"/>
        </w:rPr>
        <w:t>ка медицинских работников является ключевым фактором обеспечения их высокой работоспособности, сохранения здоровья и долгосрочной карьеры в сфере здравоохранения.</w:t>
      </w:r>
    </w:p>
    <w:p w14:paraId="11000000" w14:textId="77777777" w:rsidR="003668B6" w:rsidRDefault="003668B6">
      <w:pPr>
        <w:jc w:val="both"/>
        <w:rPr>
          <w:rFonts w:ascii="Times New Roman" w:hAnsi="Times New Roman"/>
          <w:sz w:val="28"/>
        </w:rPr>
      </w:pPr>
    </w:p>
    <w:p w14:paraId="12000000" w14:textId="77777777" w:rsidR="003668B6" w:rsidRDefault="00932B6B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Список литературы:</w:t>
      </w:r>
    </w:p>
    <w:p w14:paraId="13000000" w14:textId="77777777" w:rsidR="003668B6" w:rsidRDefault="00932B6B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1.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8"/>
        </w:rPr>
        <w:t xml:space="preserve">Коробков А.П., Физическая культура и спорт в жизни </w:t>
      </w:r>
      <w:r>
        <w:rPr>
          <w:rFonts w:ascii="Times New Roman" w:hAnsi="Times New Roman"/>
          <w:i/>
          <w:sz w:val="28"/>
        </w:rPr>
        <w:t>медицинского работника: учебное пособие. – М.: Академия здоровья, 2014.</w:t>
      </w:r>
    </w:p>
    <w:p w14:paraId="14000000" w14:textId="77777777" w:rsidR="003668B6" w:rsidRPr="00DA2EF5" w:rsidRDefault="00932B6B">
      <w:pPr>
        <w:jc w:val="both"/>
        <w:rPr>
          <w:rFonts w:ascii="Times New Roman" w:hAnsi="Times New Roman"/>
          <w:i/>
          <w:sz w:val="28"/>
          <w:lang w:val="en-US"/>
        </w:rPr>
      </w:pPr>
      <w:r w:rsidRPr="00DA2EF5">
        <w:rPr>
          <w:rFonts w:ascii="Times New Roman" w:hAnsi="Times New Roman"/>
          <w:i/>
          <w:sz w:val="28"/>
          <w:lang w:val="en-US"/>
        </w:rPr>
        <w:t>2.</w:t>
      </w:r>
      <w:r w:rsidRPr="00DA2EF5">
        <w:rPr>
          <w:rFonts w:ascii="Segoe UI" w:hAnsi="Segoe UI"/>
          <w:i/>
          <w:color w:val="D1D5DB"/>
          <w:sz w:val="24"/>
          <w:lang w:val="en-US"/>
        </w:rPr>
        <w:t xml:space="preserve"> </w:t>
      </w:r>
      <w:r w:rsidRPr="00DA2EF5">
        <w:rPr>
          <w:rFonts w:ascii="Times New Roman" w:hAnsi="Times New Roman"/>
          <w:i/>
          <w:sz w:val="28"/>
          <w:lang w:val="en-US"/>
        </w:rPr>
        <w:t>"Physical Activity and Health: A Report of the Surgeon General" - Centers for Disease Control and Prevention</w:t>
      </w:r>
    </w:p>
    <w:p w14:paraId="15000000" w14:textId="77777777" w:rsidR="003668B6" w:rsidRDefault="00932B6B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3.</w:t>
      </w:r>
      <w:r>
        <w:rPr>
          <w:rFonts w:ascii="Segoe UI" w:hAnsi="Segoe UI"/>
          <w:i/>
          <w:color w:val="D1D5DB"/>
          <w:sz w:val="24"/>
        </w:rPr>
        <w:t xml:space="preserve"> </w:t>
      </w:r>
      <w:r>
        <w:rPr>
          <w:rFonts w:ascii="Times New Roman" w:hAnsi="Times New Roman"/>
          <w:i/>
          <w:sz w:val="28"/>
        </w:rPr>
        <w:t>Медицинская физическая культура: методические рекомендации для медици</w:t>
      </w:r>
      <w:r>
        <w:rPr>
          <w:rFonts w:ascii="Times New Roman" w:hAnsi="Times New Roman"/>
          <w:i/>
          <w:sz w:val="28"/>
        </w:rPr>
        <w:t>нских работников / под ред. И.И. Иванова. – М.: Бином, 2019.</w:t>
      </w:r>
    </w:p>
    <w:p w14:paraId="16000000" w14:textId="77777777" w:rsidR="003668B6" w:rsidRDefault="003668B6">
      <w:pPr>
        <w:jc w:val="both"/>
        <w:rPr>
          <w:rFonts w:ascii="Times New Roman" w:hAnsi="Times New Roman"/>
          <w:i/>
          <w:sz w:val="28"/>
        </w:rPr>
      </w:pPr>
    </w:p>
    <w:p w14:paraId="17000000" w14:textId="77777777" w:rsidR="003668B6" w:rsidRDefault="003668B6">
      <w:pPr>
        <w:jc w:val="center"/>
        <w:rPr>
          <w:rFonts w:ascii="Times New Roman" w:hAnsi="Times New Roman"/>
          <w:sz w:val="28"/>
        </w:rPr>
      </w:pPr>
    </w:p>
    <w:p w14:paraId="18000000" w14:textId="77777777" w:rsidR="003668B6" w:rsidRDefault="003668B6">
      <w:pPr>
        <w:jc w:val="center"/>
        <w:rPr>
          <w:rFonts w:ascii="Times New Roman" w:hAnsi="Times New Roman"/>
          <w:sz w:val="28"/>
        </w:rPr>
      </w:pPr>
    </w:p>
    <w:sectPr w:rsidR="003668B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B6"/>
    <w:rsid w:val="003668B6"/>
    <w:rsid w:val="00932B6B"/>
    <w:rsid w:val="00D30063"/>
    <w:rsid w:val="00D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36A0"/>
  <w15:docId w15:val="{5E3B0944-37AB-462B-8B20-4F67FE1E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</w:style>
  <w:style w:type="paragraph" w:styleId="a5">
    <w:name w:val="Intense Quote"/>
    <w:basedOn w:val="a"/>
    <w:next w:val="a"/>
    <w:link w:val="a6"/>
    <w:pPr>
      <w:ind w:left="720" w:right="720"/>
    </w:pPr>
    <w:rPr>
      <w:i/>
    </w:rPr>
  </w:style>
  <w:style w:type="character" w:customStyle="1" w:styleId="a6">
    <w:name w:val="Выделенная цитата Знак"/>
    <w:basedOn w:val="1"/>
    <w:link w:val="a5"/>
    <w:rPr>
      <w:i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basedOn w:val="a0"/>
    <w:link w:val="13"/>
    <w:rPr>
      <w:vertAlign w:val="superscript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customStyle="1" w:styleId="14">
    <w:name w:val="Знак концевой сноски1"/>
    <w:basedOn w:val="12"/>
    <w:link w:val="aa"/>
    <w:rPr>
      <w:vertAlign w:val="superscript"/>
    </w:rPr>
  </w:style>
  <w:style w:type="character" w:styleId="aa">
    <w:name w:val="endnote reference"/>
    <w:basedOn w:val="a0"/>
    <w:link w:val="14"/>
    <w:rPr>
      <w:vertAlign w:val="superscript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b">
    <w:name w:val="No Spacing"/>
    <w:link w:val="ac"/>
    <w:pPr>
      <w:spacing w:after="0" w:line="240" w:lineRule="auto"/>
    </w:pPr>
  </w:style>
  <w:style w:type="character" w:customStyle="1" w:styleId="ac">
    <w:name w:val="Без интервала Знак"/>
    <w:link w:val="ab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5">
    <w:name w:val="Гиперссылка1"/>
    <w:link w:val="ad"/>
    <w:rPr>
      <w:color w:val="0563C1" w:themeColor="hyperlink"/>
      <w:u w:val="single"/>
    </w:rPr>
  </w:style>
  <w:style w:type="character" w:styleId="ad">
    <w:name w:val="Hyperlink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ae">
    <w:name w:val="footer"/>
    <w:basedOn w:val="a"/>
    <w:link w:val="a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af0">
    <w:name w:val="Subtitle"/>
    <w:basedOn w:val="a"/>
    <w:next w:val="a"/>
    <w:link w:val="af1"/>
    <w:uiPriority w:val="11"/>
    <w:qFormat/>
    <w:pPr>
      <w:spacing w:before="200" w:after="200"/>
    </w:pPr>
    <w:rPr>
      <w:sz w:val="24"/>
    </w:rPr>
  </w:style>
  <w:style w:type="character" w:customStyle="1" w:styleId="af1">
    <w:name w:val="Подзаголовок Знак"/>
    <w:basedOn w:val="1"/>
    <w:link w:val="af0"/>
    <w:rPr>
      <w:sz w:val="24"/>
    </w:rPr>
  </w:style>
  <w:style w:type="paragraph" w:styleId="af2">
    <w:name w:val="Title"/>
    <w:basedOn w:val="a"/>
    <w:next w:val="a"/>
    <w:link w:val="af3"/>
    <w:uiPriority w:val="10"/>
    <w:qFormat/>
    <w:pPr>
      <w:spacing w:before="300" w:after="200"/>
      <w:contextualSpacing/>
    </w:pPr>
    <w:rPr>
      <w:sz w:val="48"/>
    </w:rPr>
  </w:style>
  <w:style w:type="character" w:customStyle="1" w:styleId="af3">
    <w:name w:val="Заголовок Знак"/>
    <w:basedOn w:val="1"/>
    <w:link w:val="af2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4">
    <w:name w:val="header"/>
    <w:basedOn w:val="a"/>
    <w:link w:val="af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</w:style>
  <w:style w:type="paragraph" w:styleId="af6">
    <w:name w:val="TOC Heading"/>
    <w:link w:val="af7"/>
  </w:style>
  <w:style w:type="character" w:customStyle="1" w:styleId="af7">
    <w:name w:val="Заголовок оглавления Знак"/>
    <w:link w:val="af6"/>
  </w:style>
  <w:style w:type="paragraph" w:styleId="af8">
    <w:name w:val="caption"/>
    <w:basedOn w:val="a"/>
    <w:next w:val="a"/>
    <w:link w:val="af9"/>
    <w:pPr>
      <w:spacing w:line="276" w:lineRule="auto"/>
    </w:pPr>
    <w:rPr>
      <w:b/>
      <w:color w:val="4472C4" w:themeColor="accent1"/>
      <w:sz w:val="18"/>
    </w:rPr>
  </w:style>
  <w:style w:type="character" w:customStyle="1" w:styleId="af9">
    <w:name w:val="Название объекта Знак"/>
    <w:basedOn w:val="1"/>
    <w:link w:val="af8"/>
    <w:rPr>
      <w:b/>
      <w:color w:val="4472C4" w:themeColor="accent1"/>
      <w:sz w:val="18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9BC2E5" w:themeColor="accent5" w:themeTint="9A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4472C4" w:themeColor="accent1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kramarenkodarya0509@gmail.com</cp:lastModifiedBy>
  <cp:revision>2</cp:revision>
  <dcterms:created xsi:type="dcterms:W3CDTF">2024-06-10T11:27:00Z</dcterms:created>
  <dcterms:modified xsi:type="dcterms:W3CDTF">2024-06-10T11:57:00Z</dcterms:modified>
</cp:coreProperties>
</file>