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CF507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70D81A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E34223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BE4B25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A86C02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E050BF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9EFB03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696B63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E2F6EA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E23C5D" w14:textId="77777777" w:rsidR="00A44701" w:rsidRDefault="00A44701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4F311F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1C6739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CC78F9" w14:textId="77777777" w:rsidR="009A48F9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 xml:space="preserve">Новые подходы к экспериментальной терапии спинальной травмы: </w:t>
      </w:r>
    </w:p>
    <w:p w14:paraId="32B0E44D" w14:textId="29320A93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использование секретома стволовых клеток производных нервного гребня</w:t>
      </w:r>
    </w:p>
    <w:p w14:paraId="47333BB5" w14:textId="77777777" w:rsidR="00181A87" w:rsidRPr="00A44701" w:rsidRDefault="00D83DF8" w:rsidP="00725360">
      <w:pPr>
        <w:tabs>
          <w:tab w:val="left" w:pos="8475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ab/>
      </w:r>
    </w:p>
    <w:p w14:paraId="13867183" w14:textId="1817B615" w:rsidR="00181A87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B0F621" w14:textId="0ADA57E1" w:rsidR="00A44701" w:rsidRPr="005F5F58" w:rsidRDefault="00A44701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BD7181" w14:textId="77777777" w:rsidR="00181A87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6DA151" w14:textId="77777777" w:rsidR="009A48F9" w:rsidRDefault="009A48F9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739063" w14:textId="77777777" w:rsidR="009A48F9" w:rsidRDefault="009A48F9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DFB39C" w14:textId="77777777" w:rsidR="009A48F9" w:rsidRDefault="009A48F9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0C8EA6" w14:textId="77777777" w:rsidR="009A48F9" w:rsidRDefault="009A48F9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2D1B75" w14:textId="77777777" w:rsidR="009A48F9" w:rsidRPr="00A44701" w:rsidRDefault="009A48F9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B81D35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454EB3" w14:textId="6BCE4A02" w:rsidR="00181A87" w:rsidRPr="00A44701" w:rsidRDefault="004B108F" w:rsidP="0072536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12190B" w:rsidRPr="00A44701">
        <w:rPr>
          <w:rFonts w:ascii="Times New Roman" w:hAnsi="Times New Roman" w:cs="Times New Roman"/>
          <w:b/>
          <w:sz w:val="24"/>
          <w:szCs w:val="24"/>
        </w:rPr>
        <w:t>аставники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12190B" w:rsidRPr="00A44701">
        <w:rPr>
          <w:rFonts w:ascii="Times New Roman" w:hAnsi="Times New Roman" w:cs="Times New Roman"/>
          <w:b/>
          <w:sz w:val="24"/>
          <w:szCs w:val="24"/>
        </w:rPr>
        <w:t xml:space="preserve"> Диденко Н.Н.,</w:t>
      </w:r>
      <w:r w:rsidR="00A447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8E8F7B3" w14:textId="0381E668" w:rsidR="00181A87" w:rsidRPr="00A44701" w:rsidRDefault="00A44701" w:rsidP="0072536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190B" w:rsidRPr="00A44701">
        <w:rPr>
          <w:rFonts w:ascii="Times New Roman" w:hAnsi="Times New Roman" w:cs="Times New Roman"/>
          <w:b/>
          <w:sz w:val="24"/>
          <w:szCs w:val="24"/>
        </w:rPr>
        <w:t>Адешелидзе С.Р.</w:t>
      </w:r>
    </w:p>
    <w:p w14:paraId="7C738396" w14:textId="6971952F" w:rsidR="00181A87" w:rsidRPr="00A44701" w:rsidRDefault="0012190B" w:rsidP="0072536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 xml:space="preserve">участник </w:t>
      </w:r>
      <w:r w:rsidR="004B108F">
        <w:rPr>
          <w:rFonts w:ascii="Times New Roman" w:hAnsi="Times New Roman" w:cs="Times New Roman"/>
          <w:b/>
          <w:sz w:val="24"/>
          <w:szCs w:val="24"/>
        </w:rPr>
        <w:t>Смирнова Е.Д</w:t>
      </w:r>
      <w:r w:rsidRPr="00A44701">
        <w:rPr>
          <w:rFonts w:ascii="Times New Roman" w:hAnsi="Times New Roman" w:cs="Times New Roman"/>
          <w:b/>
          <w:sz w:val="24"/>
          <w:szCs w:val="24"/>
        </w:rPr>
        <w:t>.</w:t>
      </w:r>
    </w:p>
    <w:p w14:paraId="768C1177" w14:textId="77777777" w:rsidR="00181A87" w:rsidRPr="00A44701" w:rsidRDefault="00181A87" w:rsidP="00725360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6870BB9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D99E09" w14:textId="31C71F7F" w:rsidR="00181A87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10147E" w14:textId="66EEF8F1" w:rsidR="00A44701" w:rsidRDefault="00A44701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D12737" w14:textId="77777777" w:rsidR="00A44701" w:rsidRPr="00A44701" w:rsidRDefault="00A44701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7422AC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30051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6DF601" w14:textId="77777777" w:rsidR="004B108F" w:rsidRDefault="004B108F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Кисловодск</w:t>
      </w:r>
    </w:p>
    <w:p w14:paraId="3010097B" w14:textId="0A8315B3" w:rsidR="00A44701" w:rsidRDefault="009A48F9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2190B" w:rsidRPr="00A44701">
        <w:rPr>
          <w:rFonts w:ascii="Times New Roman" w:hAnsi="Times New Roman" w:cs="Times New Roman"/>
          <w:b/>
          <w:sz w:val="24"/>
          <w:szCs w:val="24"/>
        </w:rPr>
        <w:t>024</w:t>
      </w:r>
    </w:p>
    <w:p w14:paraId="3D9697D7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0DEE66" w14:textId="0FA182EE" w:rsidR="00181A87" w:rsidRPr="00A44701" w:rsidRDefault="0012190B" w:rsidP="007030F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А</w:t>
      </w:r>
      <w:r w:rsidR="007030F0">
        <w:rPr>
          <w:rFonts w:ascii="Times New Roman" w:hAnsi="Times New Roman" w:cs="Times New Roman"/>
          <w:b/>
          <w:sz w:val="24"/>
          <w:szCs w:val="24"/>
        </w:rPr>
        <w:t>ктуальность</w:t>
      </w:r>
    </w:p>
    <w:p w14:paraId="118C6128" w14:textId="3302EF99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Приобретенные заболевания в результате травм спинного мозга в наше время имеют одну из ведущих проблем в мире. Спинальная травма — это патологическое состояние, которое возникло при нарушении отделов спинного мозга, его оболочек и корешков.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9A48F9">
        <w:rPr>
          <w:rFonts w:ascii="Times New Roman" w:hAnsi="Times New Roman" w:cs="Times New Roman"/>
          <w:sz w:val="24"/>
          <w:szCs w:val="24"/>
        </w:rPr>
        <w:t>Т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равмы позвоночника </w:t>
      </w:r>
      <w:r w:rsidR="0072329C" w:rsidRPr="00A44701">
        <w:rPr>
          <w:rFonts w:ascii="Times New Roman" w:hAnsi="Times New Roman" w:cs="Times New Roman"/>
          <w:sz w:val="24"/>
          <w:szCs w:val="24"/>
        </w:rPr>
        <w:t>часто приводят к осложнениям</w:t>
      </w:r>
      <w:r w:rsidR="009A48F9">
        <w:rPr>
          <w:rFonts w:ascii="Times New Roman" w:hAnsi="Times New Roman" w:cs="Times New Roman"/>
          <w:sz w:val="24"/>
          <w:szCs w:val="24"/>
        </w:rPr>
        <w:t>,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012ACC" w:rsidRPr="00A44701">
        <w:rPr>
          <w:rFonts w:ascii="Times New Roman" w:hAnsi="Times New Roman" w:cs="Times New Roman"/>
          <w:sz w:val="24"/>
          <w:szCs w:val="24"/>
        </w:rPr>
        <w:t>связан</w:t>
      </w:r>
      <w:r w:rsidR="00012ACC">
        <w:rPr>
          <w:rFonts w:ascii="Times New Roman" w:hAnsi="Times New Roman" w:cs="Times New Roman"/>
          <w:sz w:val="24"/>
          <w:szCs w:val="24"/>
        </w:rPr>
        <w:t>ных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 с необходимостью иммобилизации пациента для снижения боли, что, в свою очередь, может вызвать появление пролежней и инфекционных осложнений.</w:t>
      </w:r>
      <w:r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В результате часто </w:t>
      </w:r>
      <w:r w:rsidRPr="00A44701">
        <w:rPr>
          <w:rFonts w:ascii="Times New Roman" w:hAnsi="Times New Roman" w:cs="Times New Roman"/>
          <w:sz w:val="24"/>
          <w:szCs w:val="24"/>
        </w:rPr>
        <w:t>разви</w:t>
      </w:r>
      <w:r w:rsidR="0033370B" w:rsidRPr="00A44701">
        <w:rPr>
          <w:rFonts w:ascii="Times New Roman" w:hAnsi="Times New Roman" w:cs="Times New Roman"/>
          <w:sz w:val="24"/>
          <w:szCs w:val="24"/>
        </w:rPr>
        <w:t>вается</w:t>
      </w:r>
      <w:r w:rsidRPr="00A44701">
        <w:rPr>
          <w:rFonts w:ascii="Times New Roman" w:hAnsi="Times New Roman" w:cs="Times New Roman"/>
          <w:sz w:val="24"/>
          <w:szCs w:val="24"/>
        </w:rPr>
        <w:t xml:space="preserve"> хроническое воспаление</w:t>
      </w:r>
      <w:r w:rsidR="0033370B" w:rsidRPr="00A44701">
        <w:rPr>
          <w:rFonts w:ascii="Times New Roman" w:hAnsi="Times New Roman" w:cs="Times New Roman"/>
          <w:sz w:val="24"/>
          <w:szCs w:val="24"/>
        </w:rPr>
        <w:t>,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по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добное </w:t>
      </w:r>
      <w:r w:rsidRPr="00A44701">
        <w:rPr>
          <w:rFonts w:ascii="Times New Roman" w:hAnsi="Times New Roman" w:cs="Times New Roman"/>
          <w:sz w:val="24"/>
          <w:szCs w:val="24"/>
        </w:rPr>
        <w:t>радикулит</w:t>
      </w:r>
      <w:r w:rsidR="0033370B" w:rsidRPr="00A44701">
        <w:rPr>
          <w:rFonts w:ascii="Times New Roman" w:hAnsi="Times New Roman" w:cs="Times New Roman"/>
          <w:sz w:val="24"/>
          <w:szCs w:val="24"/>
        </w:rPr>
        <w:t>у</w:t>
      </w:r>
      <w:r w:rsidRPr="00A44701">
        <w:rPr>
          <w:rFonts w:ascii="Times New Roman" w:hAnsi="Times New Roman" w:cs="Times New Roman"/>
          <w:sz w:val="24"/>
          <w:szCs w:val="24"/>
        </w:rPr>
        <w:t>, искривление позвоночника, хронические боли, нестабильность позвонков</w:t>
      </w:r>
      <w:r w:rsidR="00D83DF8" w:rsidRPr="00A44701">
        <w:rPr>
          <w:rFonts w:ascii="Times New Roman" w:hAnsi="Times New Roman" w:cs="Times New Roman"/>
          <w:sz w:val="24"/>
          <w:szCs w:val="24"/>
        </w:rPr>
        <w:t>.</w:t>
      </w:r>
      <w:r w:rsidR="0033370B" w:rsidRPr="00A44701">
        <w:rPr>
          <w:rFonts w:ascii="Times New Roman" w:hAnsi="Times New Roman" w:cs="Times New Roman"/>
          <w:sz w:val="24"/>
          <w:szCs w:val="24"/>
        </w:rPr>
        <w:t xml:space="preserve"> Неврологические повреждения, возникающие на фоне этих осложнений, могут привести к нарушениям работы желудочно</w:t>
      </w:r>
      <w:r w:rsidR="00DD4A9B" w:rsidRPr="00A44701">
        <w:rPr>
          <w:rFonts w:ascii="Times New Roman" w:hAnsi="Times New Roman" w:cs="Times New Roman"/>
          <w:sz w:val="24"/>
          <w:szCs w:val="24"/>
        </w:rPr>
        <w:t>-кишечного тракта</w:t>
      </w:r>
      <w:r w:rsidRPr="00A44701">
        <w:rPr>
          <w:rFonts w:ascii="Times New Roman" w:hAnsi="Times New Roman" w:cs="Times New Roman"/>
          <w:sz w:val="24"/>
          <w:szCs w:val="24"/>
        </w:rPr>
        <w:t>.</w:t>
      </w:r>
      <w:r w:rsidR="00DD4A9B" w:rsidRPr="00A44701">
        <w:rPr>
          <w:rFonts w:ascii="Times New Roman" w:hAnsi="Times New Roman" w:cs="Times New Roman"/>
          <w:sz w:val="24"/>
          <w:szCs w:val="24"/>
        </w:rPr>
        <w:t xml:space="preserve"> Кроме того, мышечная сила может снижаться до атрофии, а также появляться параличи и парезы</w:t>
      </w:r>
      <w:r w:rsidR="00012ACC">
        <w:rPr>
          <w:rFonts w:ascii="Times New Roman" w:hAnsi="Times New Roman" w:cs="Times New Roman"/>
          <w:sz w:val="24"/>
          <w:szCs w:val="24"/>
        </w:rPr>
        <w:t xml:space="preserve"> [</w:t>
      </w:r>
      <w:r w:rsidRPr="00A44701">
        <w:rPr>
          <w:rFonts w:ascii="Times New Roman" w:hAnsi="Times New Roman" w:cs="Times New Roman"/>
          <w:sz w:val="24"/>
          <w:szCs w:val="24"/>
        </w:rPr>
        <w:t>3,4</w:t>
      </w:r>
      <w:r w:rsidR="00012ACC">
        <w:rPr>
          <w:rFonts w:ascii="Times New Roman" w:hAnsi="Times New Roman" w:cs="Times New Roman"/>
          <w:sz w:val="24"/>
          <w:szCs w:val="24"/>
        </w:rPr>
        <w:t>].</w:t>
      </w:r>
      <w:r w:rsidRPr="00A44701">
        <w:rPr>
          <w:rFonts w:ascii="Times New Roman" w:hAnsi="Times New Roman" w:cs="Times New Roman"/>
          <w:sz w:val="24"/>
          <w:szCs w:val="24"/>
        </w:rPr>
        <w:t xml:space="preserve"> Согласно данным Всемирной организации здравоохранения,</w:t>
      </w:r>
      <w:r w:rsidR="0072329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травмы спинного мозга ежегодно получают до миллиона человек</w:t>
      </w:r>
      <w:r w:rsidR="00740A6F">
        <w:rPr>
          <w:rFonts w:ascii="Times New Roman" w:hAnsi="Times New Roman" w:cs="Times New Roman"/>
          <w:sz w:val="24"/>
          <w:szCs w:val="24"/>
        </w:rPr>
        <w:t>, и в большинстве случаев это приводит к инвалидности</w:t>
      </w:r>
      <w:r w:rsidR="00BE2037">
        <w:rPr>
          <w:rFonts w:ascii="Times New Roman" w:hAnsi="Times New Roman" w:cs="Times New Roman"/>
          <w:sz w:val="24"/>
          <w:szCs w:val="24"/>
        </w:rPr>
        <w:t>, имеющей экономические и медико-социальные последствия для человека</w:t>
      </w:r>
      <w:r w:rsidR="00725360">
        <w:rPr>
          <w:rFonts w:ascii="Times New Roman" w:hAnsi="Times New Roman" w:cs="Times New Roman"/>
          <w:sz w:val="24"/>
          <w:szCs w:val="24"/>
        </w:rPr>
        <w:t xml:space="preserve">. </w:t>
      </w:r>
      <w:r w:rsidRPr="00A44701">
        <w:rPr>
          <w:rFonts w:ascii="Times New Roman" w:hAnsi="Times New Roman" w:cs="Times New Roman"/>
          <w:sz w:val="24"/>
          <w:szCs w:val="24"/>
        </w:rPr>
        <w:t>Существующие методы лечения имеют крайне ограниченную эффективность и не всегда позволяют полностью восстановить функции спинного мозга. Регенеративные методы и, в частности, клеточная терапия могут быть перспективными подходами к лечению спинальной травмы</w:t>
      </w:r>
      <w:r w:rsidR="00740A6F">
        <w:rPr>
          <w:rFonts w:ascii="Times New Roman" w:hAnsi="Times New Roman" w:cs="Times New Roman"/>
          <w:sz w:val="24"/>
          <w:szCs w:val="24"/>
        </w:rPr>
        <w:t xml:space="preserve"> </w:t>
      </w:r>
      <w:r w:rsidR="00740A6F">
        <w:rPr>
          <w:rFonts w:ascii="Times New Roman" w:hAnsi="Times New Roman" w:cs="Times New Roman"/>
          <w:sz w:val="24"/>
          <w:szCs w:val="24"/>
        </w:rPr>
        <w:t>[</w:t>
      </w:r>
      <w:r w:rsidR="00740A6F">
        <w:rPr>
          <w:rFonts w:ascii="Times New Roman" w:hAnsi="Times New Roman" w:cs="Times New Roman"/>
          <w:sz w:val="24"/>
          <w:szCs w:val="24"/>
        </w:rPr>
        <w:t>1</w:t>
      </w:r>
      <w:r w:rsidR="00740A6F">
        <w:rPr>
          <w:rFonts w:ascii="Times New Roman" w:hAnsi="Times New Roman" w:cs="Times New Roman"/>
          <w:sz w:val="24"/>
          <w:szCs w:val="24"/>
        </w:rPr>
        <w:t>]</w:t>
      </w:r>
      <w:r w:rsidRPr="00A447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1780183" w14:textId="207CB795" w:rsidR="00181A87" w:rsidRPr="00A44701" w:rsidRDefault="0012190B" w:rsidP="00725360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Регенеративная медицина — терапия, при которой восстановление повреждённых тканей осуществляется с помощью стволовых клеток. Стволовые клетки – это уникальные клетки, которые являются предшественниками всех клеток нашего организма. </w:t>
      </w:r>
      <w:r w:rsidR="0072329C" w:rsidRPr="00A44701">
        <w:rPr>
          <w:rFonts w:ascii="Times New Roman" w:hAnsi="Times New Roman" w:cs="Times New Roman"/>
          <w:sz w:val="24"/>
          <w:szCs w:val="24"/>
        </w:rPr>
        <w:t>Основными источниками стволовых клеток являются: жировая ткань, костный мозг, пуповинная кровь, ткань пуповины и периферическая кровь</w:t>
      </w:r>
      <w:r w:rsidR="00725360">
        <w:rPr>
          <w:rFonts w:ascii="Times New Roman" w:hAnsi="Times New Roman" w:cs="Times New Roman"/>
          <w:sz w:val="24"/>
          <w:szCs w:val="24"/>
        </w:rPr>
        <w:t xml:space="preserve"> </w:t>
      </w:r>
      <w:r w:rsidR="00725360">
        <w:rPr>
          <w:rFonts w:ascii="Times New Roman" w:hAnsi="Times New Roman" w:cs="Times New Roman"/>
          <w:sz w:val="24"/>
          <w:szCs w:val="24"/>
        </w:rPr>
        <w:t>[</w:t>
      </w:r>
      <w:r w:rsidR="00725360">
        <w:rPr>
          <w:rFonts w:ascii="Times New Roman" w:hAnsi="Times New Roman" w:cs="Times New Roman"/>
          <w:sz w:val="24"/>
          <w:szCs w:val="24"/>
        </w:rPr>
        <w:t>7</w:t>
      </w:r>
      <w:r w:rsidR="00725360">
        <w:rPr>
          <w:rFonts w:ascii="Times New Roman" w:hAnsi="Times New Roman" w:cs="Times New Roman"/>
          <w:sz w:val="24"/>
          <w:szCs w:val="24"/>
        </w:rPr>
        <w:t>]</w:t>
      </w:r>
      <w:r w:rsidR="0072329C" w:rsidRPr="00A44701">
        <w:rPr>
          <w:rFonts w:ascii="Times New Roman" w:hAnsi="Times New Roman" w:cs="Times New Roman"/>
          <w:sz w:val="24"/>
          <w:szCs w:val="24"/>
        </w:rPr>
        <w:t>.</w:t>
      </w:r>
    </w:p>
    <w:p w14:paraId="6585D8B8" w14:textId="77BED00F" w:rsidR="00181A87" w:rsidRPr="00A44701" w:rsidRDefault="0012190B" w:rsidP="00725360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tw-target-text"/>
      <w:bookmarkEnd w:id="0"/>
      <w:r w:rsidRPr="00A44701">
        <w:rPr>
          <w:rFonts w:ascii="Times New Roman" w:hAnsi="Times New Roman" w:cs="Times New Roman"/>
          <w:sz w:val="24"/>
          <w:szCs w:val="24"/>
        </w:rPr>
        <w:t>В настоящем исследовании я описываю наличие нестин-положительных стволовых клеток нервного гребня (neural crest-derived stem cells - NCSCs) в жировой ткани кролика. Стволовые клетки нервного гребня (NCSCs) представляют собой транзиторную и мультипотентную клеточную популяцию, которая способствует развитию многочисленных анатомических структур. Эти клетки имеют нейроэпителиальное происхождение и, по иде</w:t>
      </w:r>
      <w:r w:rsidR="00A44701">
        <w:rPr>
          <w:rFonts w:ascii="Times New Roman" w:hAnsi="Times New Roman" w:cs="Times New Roman"/>
          <w:sz w:val="24"/>
          <w:szCs w:val="24"/>
        </w:rPr>
        <w:t>е</w:t>
      </w:r>
      <w:r w:rsidRPr="00A44701">
        <w:rPr>
          <w:rFonts w:ascii="Times New Roman" w:hAnsi="Times New Roman" w:cs="Times New Roman"/>
          <w:sz w:val="24"/>
          <w:szCs w:val="24"/>
        </w:rPr>
        <w:t>,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должны были бы давать начало центральной нервной системе. Но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вместо этого клетки нервного гребня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из дорзальной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пластинки нервной трубки претерпевают переход от эпителия к мезенхиме, отслаиваясь от нейроэпителия и мигрируя на периферию, где они дифференцируются в различные типы клеток. NCSC</w:t>
      </w:r>
      <w:r w:rsidR="00A4470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44701">
        <w:rPr>
          <w:rFonts w:ascii="Times New Roman" w:hAnsi="Times New Roman" w:cs="Times New Roman"/>
          <w:sz w:val="24"/>
          <w:szCs w:val="24"/>
        </w:rPr>
        <w:t xml:space="preserve"> эффективно дифференцируются в эктодермальное и мезодермальное потомство, включая нейрональные, глиальные, остеогенные, адипогенные и хондрогенные клетки, а также меланоциты и мезенхимальные стволовые клетки (МСК). Стволовые клетки нервного гребня дают начало тканям сердца, кишечной (энтеральной) нервной системе, соматосенсорным нейронам в ганглиях дорсального корешка, </w:t>
      </w:r>
      <w:r w:rsidRPr="00A44701">
        <w:rPr>
          <w:rFonts w:ascii="Times New Roman" w:hAnsi="Times New Roman" w:cs="Times New Roman"/>
          <w:sz w:val="24"/>
          <w:szCs w:val="24"/>
        </w:rPr>
        <w:lastRenderedPageBreak/>
        <w:t>нейронам автономной нервной системы, периферическим глиальным клеткам, меланоцитам (пигментным клеткам кожи) и даже клеткам будущего лица, включая скелетные ткани, зубы, дерма, периваскулярные клетки, адипоциты и многое другое</w:t>
      </w:r>
      <w:r w:rsidR="00D63EDB">
        <w:rPr>
          <w:rFonts w:ascii="Times New Roman" w:hAnsi="Times New Roman" w:cs="Times New Roman"/>
          <w:sz w:val="24"/>
          <w:szCs w:val="24"/>
        </w:rPr>
        <w:t xml:space="preserve"> </w:t>
      </w:r>
      <w:r w:rsidR="00D63EDB">
        <w:rPr>
          <w:rFonts w:ascii="Times New Roman" w:hAnsi="Times New Roman" w:cs="Times New Roman"/>
          <w:sz w:val="24"/>
          <w:szCs w:val="24"/>
        </w:rPr>
        <w:t>[</w:t>
      </w:r>
      <w:r w:rsidR="00D63EDB">
        <w:rPr>
          <w:rFonts w:ascii="Times New Roman" w:hAnsi="Times New Roman" w:cs="Times New Roman"/>
          <w:sz w:val="24"/>
          <w:szCs w:val="24"/>
        </w:rPr>
        <w:t>6</w:t>
      </w:r>
      <w:r w:rsidR="00D63EDB">
        <w:rPr>
          <w:rFonts w:ascii="Times New Roman" w:hAnsi="Times New Roman" w:cs="Times New Roman"/>
          <w:sz w:val="24"/>
          <w:szCs w:val="24"/>
        </w:rPr>
        <w:t>]</w:t>
      </w:r>
      <w:r w:rsidRPr="00A44701">
        <w:rPr>
          <w:rFonts w:ascii="Times New Roman" w:hAnsi="Times New Roman" w:cs="Times New Roman"/>
          <w:sz w:val="24"/>
          <w:szCs w:val="24"/>
        </w:rPr>
        <w:t>.</w:t>
      </w:r>
    </w:p>
    <w:p w14:paraId="5AD80979" w14:textId="6CFAAEEF" w:rsidR="00181A87" w:rsidRPr="00A44701" w:rsidRDefault="00A44701" w:rsidP="00725360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190B" w:rsidRPr="00A44701">
        <w:rPr>
          <w:rFonts w:ascii="Times New Roman" w:hAnsi="Times New Roman" w:cs="Times New Roman"/>
          <w:b/>
          <w:bCs/>
          <w:sz w:val="24"/>
          <w:szCs w:val="24"/>
        </w:rPr>
        <w:t xml:space="preserve">Научная гипотеза: 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терапия, при которой восстановление повреждённых тканей осуществляется с помощью </w:t>
      </w:r>
      <w:r>
        <w:rPr>
          <w:rFonts w:ascii="Times New Roman" w:hAnsi="Times New Roman" w:cs="Times New Roman"/>
          <w:sz w:val="24"/>
          <w:szCs w:val="24"/>
          <w:lang w:val="en-US"/>
        </w:rPr>
        <w:t>NCSCs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 может быть перспективным подходом к лечению спинальной травмы.</w:t>
      </w:r>
    </w:p>
    <w:p w14:paraId="4AA83E93" w14:textId="2B3321AD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D63EDB">
        <w:rPr>
          <w:rFonts w:ascii="Times New Roman" w:hAnsi="Times New Roman" w:cs="Times New Roman"/>
          <w:sz w:val="24"/>
          <w:szCs w:val="24"/>
        </w:rPr>
        <w:t>и</w:t>
      </w:r>
      <w:r w:rsidRPr="00A44701">
        <w:rPr>
          <w:rFonts w:ascii="Times New Roman" w:hAnsi="Times New Roman" w:cs="Times New Roman"/>
          <w:sz w:val="24"/>
          <w:szCs w:val="24"/>
        </w:rPr>
        <w:t>зучить эффективность использования внеклеточных продуктов жизнедеятельности NCSCs</w:t>
      </w:r>
      <w:r w:rsidR="00A44701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A44701">
        <w:rPr>
          <w:rFonts w:ascii="Times New Roman" w:hAnsi="Times New Roman" w:cs="Times New Roman"/>
          <w:sz w:val="24"/>
          <w:szCs w:val="24"/>
        </w:rPr>
        <w:t>и трансплантации самих клеток</w:t>
      </w:r>
      <w:r w:rsidRPr="00A44701">
        <w:rPr>
          <w:rFonts w:ascii="Times New Roman" w:hAnsi="Times New Roman" w:cs="Times New Roman"/>
          <w:sz w:val="24"/>
          <w:szCs w:val="24"/>
        </w:rPr>
        <w:t xml:space="preserve"> в экспериментальной терапии спинальной травмы и разработать новые подходы к лечению этого состояния. </w:t>
      </w:r>
    </w:p>
    <w:p w14:paraId="33757CBF" w14:textId="77777777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24C8FD38" w14:textId="34A08DA5" w:rsidR="00181A87" w:rsidRPr="00A44701" w:rsidRDefault="0012190B" w:rsidP="00D63EDB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63EDB">
        <w:rPr>
          <w:rFonts w:ascii="Times New Roman" w:hAnsi="Times New Roman" w:cs="Times New Roman"/>
          <w:sz w:val="24"/>
          <w:szCs w:val="24"/>
        </w:rPr>
        <w:t>1. Изучить анатомию и функцию нервного гребня.</w:t>
      </w:r>
      <w:r w:rsidRPr="00D63EDB">
        <w:rPr>
          <w:rFonts w:ascii="Times New Roman" w:hAnsi="Times New Roman" w:cs="Times New Roman"/>
          <w:sz w:val="24"/>
          <w:szCs w:val="24"/>
        </w:rPr>
        <w:br/>
        <w:t>2.</w:t>
      </w:r>
      <w:r w:rsidR="005F5F58" w:rsidRPr="00D63EDB">
        <w:rPr>
          <w:rFonts w:ascii="Times New Roman" w:hAnsi="Times New Roman" w:cs="Times New Roman"/>
          <w:sz w:val="24"/>
          <w:szCs w:val="24"/>
        </w:rPr>
        <w:t xml:space="preserve"> </w:t>
      </w:r>
      <w:r w:rsidRPr="00D63EDB">
        <w:rPr>
          <w:rFonts w:ascii="Times New Roman" w:hAnsi="Times New Roman" w:cs="Times New Roman"/>
          <w:sz w:val="24"/>
          <w:szCs w:val="24"/>
        </w:rPr>
        <w:t>Исследовать различные источники NCSCs.</w:t>
      </w:r>
      <w:r w:rsidRPr="00D63EDB">
        <w:rPr>
          <w:rFonts w:ascii="Times New Roman" w:hAnsi="Times New Roman" w:cs="Times New Roman"/>
          <w:sz w:val="24"/>
          <w:szCs w:val="24"/>
        </w:rPr>
        <w:br/>
        <w:t>3. Определить методы получения и применения NCSCs для лечения спинальной травмы.</w:t>
      </w:r>
      <w:r w:rsidRPr="00D63EDB">
        <w:rPr>
          <w:rFonts w:ascii="Times New Roman" w:hAnsi="Times New Roman" w:cs="Times New Roman"/>
          <w:sz w:val="24"/>
          <w:szCs w:val="24"/>
        </w:rPr>
        <w:br/>
        <w:t>4. Провести эксперименты на животных для проверки эффективности данного метода.</w:t>
      </w:r>
      <w:r w:rsidRPr="00D63EDB">
        <w:rPr>
          <w:rFonts w:ascii="Times New Roman" w:hAnsi="Times New Roman" w:cs="Times New Roman"/>
          <w:sz w:val="24"/>
          <w:szCs w:val="24"/>
        </w:rPr>
        <w:br/>
        <w:t>5. Анализировать результаты экспериментов и выявить потенциальные преимущества и</w:t>
      </w:r>
      <w:r w:rsidRPr="00A44701">
        <w:rPr>
          <w:rFonts w:ascii="Times New Roman" w:hAnsi="Times New Roman" w:cs="Times New Roman"/>
          <w:sz w:val="24"/>
          <w:szCs w:val="24"/>
        </w:rPr>
        <w:t xml:space="preserve"> ограничения использования NCSCs в экспериментальной терапии спинальной травмы.</w:t>
      </w:r>
      <w:r w:rsidRPr="00A44701">
        <w:rPr>
          <w:rFonts w:ascii="Times New Roman" w:hAnsi="Times New Roman" w:cs="Times New Roman"/>
          <w:sz w:val="24"/>
          <w:szCs w:val="24"/>
        </w:rPr>
        <w:br/>
      </w:r>
      <w:r w:rsidR="00D63ED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A44701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="005A3F7C" w:rsidRPr="00A44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4A9B" w:rsidRPr="00A44701">
        <w:rPr>
          <w:rFonts w:ascii="Times New Roman" w:hAnsi="Times New Roman" w:cs="Times New Roman"/>
          <w:sz w:val="24"/>
          <w:szCs w:val="24"/>
        </w:rPr>
        <w:t>п</w:t>
      </w:r>
      <w:r w:rsidRPr="00A44701">
        <w:rPr>
          <w:rFonts w:ascii="Times New Roman" w:hAnsi="Times New Roman" w:cs="Times New Roman"/>
          <w:sz w:val="24"/>
          <w:szCs w:val="24"/>
        </w:rPr>
        <w:t>ри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выборе</w:t>
      </w:r>
      <w:r w:rsidR="00D63EDB">
        <w:rPr>
          <w:rFonts w:ascii="Times New Roman" w:hAnsi="Times New Roman" w:cs="Times New Roman"/>
          <w:sz w:val="24"/>
          <w:szCs w:val="24"/>
        </w:rPr>
        <w:t xml:space="preserve"> экспериментального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животного  я учитывала множество кри</w:t>
      </w:r>
      <w:r w:rsidR="001E75B4">
        <w:rPr>
          <w:rFonts w:ascii="Times New Roman" w:hAnsi="Times New Roman" w:cs="Times New Roman"/>
          <w:sz w:val="24"/>
          <w:szCs w:val="24"/>
        </w:rPr>
        <w:t>териев</w:t>
      </w:r>
      <w:r w:rsidRPr="00A44701">
        <w:rPr>
          <w:rFonts w:ascii="Times New Roman" w:hAnsi="Times New Roman" w:cs="Times New Roman"/>
          <w:sz w:val="24"/>
          <w:szCs w:val="24"/>
        </w:rPr>
        <w:t>: вид, размер, возраст, пол животного.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В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 xml:space="preserve">моем исследовании </w:t>
      </w:r>
      <w:r w:rsidR="001E75B4">
        <w:rPr>
          <w:rFonts w:ascii="Times New Roman" w:hAnsi="Times New Roman" w:cs="Times New Roman"/>
          <w:sz w:val="24"/>
          <w:szCs w:val="24"/>
        </w:rPr>
        <w:t>использовался</w:t>
      </w:r>
      <w:r w:rsidRPr="00A44701">
        <w:rPr>
          <w:rFonts w:ascii="Times New Roman" w:hAnsi="Times New Roman" w:cs="Times New Roman"/>
          <w:sz w:val="24"/>
          <w:szCs w:val="24"/>
        </w:rPr>
        <w:t xml:space="preserve"> NCSCs кролика.</w:t>
      </w:r>
    </w:p>
    <w:p w14:paraId="4DA7138D" w14:textId="150511C9" w:rsidR="004F2898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Одним из способов доставки клеток в область дефекта была трансплантация клеток на экспериментальном материале</w:t>
      </w:r>
      <w:r w:rsidR="001E75B4">
        <w:rPr>
          <w:rFonts w:ascii="Times New Roman" w:hAnsi="Times New Roman" w:cs="Times New Roman"/>
          <w:sz w:val="24"/>
          <w:szCs w:val="24"/>
        </w:rPr>
        <w:t>-</w:t>
      </w:r>
      <w:r w:rsidRPr="00A44701">
        <w:rPr>
          <w:rFonts w:ascii="Times New Roman" w:hAnsi="Times New Roman" w:cs="Times New Roman"/>
          <w:sz w:val="24"/>
          <w:szCs w:val="24"/>
        </w:rPr>
        <w:t>носителе на основе коллагена.</w:t>
      </w:r>
      <w:r w:rsidR="004F2898" w:rsidRPr="00A44701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 xml:space="preserve"> </w:t>
      </w:r>
      <w:r w:rsidR="004F2898" w:rsidRPr="00A44701">
        <w:rPr>
          <w:rFonts w:ascii="Times New Roman" w:hAnsi="Times New Roman" w:cs="Times New Roman"/>
          <w:sz w:val="24"/>
          <w:szCs w:val="24"/>
        </w:rPr>
        <w:t>Другим способом было введение гидрогеля с секретомом NCSCs.</w:t>
      </w:r>
    </w:p>
    <w:p w14:paraId="0100A46D" w14:textId="002AED6E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Коллагеновы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й </w:t>
      </w:r>
      <w:r w:rsidRPr="00A44701">
        <w:rPr>
          <w:rFonts w:ascii="Times New Roman" w:hAnsi="Times New Roman" w:cs="Times New Roman"/>
          <w:sz w:val="24"/>
          <w:szCs w:val="24"/>
        </w:rPr>
        <w:t>гель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110037">
        <w:rPr>
          <w:rFonts w:ascii="Times New Roman" w:hAnsi="Times New Roman" w:cs="Times New Roman"/>
          <w:sz w:val="24"/>
          <w:szCs w:val="24"/>
        </w:rPr>
        <w:t>— это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color w:val="000000"/>
          <w:sz w:val="24"/>
          <w:szCs w:val="24"/>
        </w:rPr>
        <w:t>прототип</w:t>
      </w:r>
      <w:r w:rsidRPr="00A44701">
        <w:rPr>
          <w:rFonts w:ascii="Times New Roman" w:hAnsi="Times New Roman" w:cs="Times New Roman"/>
          <w:sz w:val="24"/>
          <w:szCs w:val="24"/>
        </w:rPr>
        <w:t xml:space="preserve"> имплантируемого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медицинского изделия. Он может способствовать росту и регенерации тканей пациента за счет своего состава и структуры. Коллагеновый гель представляет собой гелеобразный материал, содержащий внеклеточный матрикс,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который состоит из коллагена.</w:t>
      </w:r>
      <w:r w:rsidR="0072329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Источник</w:t>
      </w:r>
      <w:r w:rsidR="0072329C" w:rsidRPr="00A44701">
        <w:rPr>
          <w:rFonts w:ascii="Times New Roman" w:hAnsi="Times New Roman" w:cs="Times New Roman"/>
          <w:sz w:val="24"/>
          <w:szCs w:val="24"/>
        </w:rPr>
        <w:t>ом</w:t>
      </w:r>
      <w:r w:rsidRPr="00A44701">
        <w:rPr>
          <w:rFonts w:ascii="Times New Roman" w:hAnsi="Times New Roman" w:cs="Times New Roman"/>
          <w:sz w:val="24"/>
          <w:szCs w:val="24"/>
        </w:rPr>
        <w:t xml:space="preserve"> основных компонентов для изготовления внеклеточного матрикса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 xml:space="preserve">являлась подслизистая тонкого кишечника (ПТК) свиньи. </w:t>
      </w:r>
      <w:r w:rsidR="00A44701">
        <w:rPr>
          <w:rFonts w:ascii="Times New Roman" w:hAnsi="Times New Roman" w:cs="Times New Roman"/>
          <w:sz w:val="24"/>
          <w:szCs w:val="24"/>
        </w:rPr>
        <w:t xml:space="preserve">Данный вид материала широко </w:t>
      </w:r>
      <w:r w:rsidR="001A0A1D" w:rsidRPr="001A0A1D">
        <w:rPr>
          <w:rFonts w:ascii="Times New Roman" w:hAnsi="Times New Roman" w:cs="Times New Roman"/>
          <w:sz w:val="24"/>
          <w:szCs w:val="24"/>
        </w:rPr>
        <w:t>применяется</w:t>
      </w:r>
      <w:r w:rsidRPr="001A0A1D">
        <w:rPr>
          <w:rFonts w:ascii="Times New Roman" w:hAnsi="Times New Roman" w:cs="Times New Roman"/>
          <w:sz w:val="24"/>
          <w:szCs w:val="24"/>
        </w:rPr>
        <w:t xml:space="preserve"> в тканевой инженерии, </w:t>
      </w:r>
      <w:r w:rsidRPr="00A44701">
        <w:rPr>
          <w:rFonts w:ascii="Times New Roman" w:hAnsi="Times New Roman" w:cs="Times New Roman"/>
          <w:sz w:val="24"/>
          <w:szCs w:val="24"/>
        </w:rPr>
        <w:t>он имеет более тонкую структуру</w:t>
      </w:r>
      <w:r w:rsidR="00A44701">
        <w:rPr>
          <w:rFonts w:ascii="Times New Roman" w:hAnsi="Times New Roman" w:cs="Times New Roman"/>
          <w:sz w:val="24"/>
          <w:szCs w:val="24"/>
        </w:rPr>
        <w:t xml:space="preserve"> по сравнению, например, с коллагеном из перикарда крупного рогатого скота</w:t>
      </w:r>
      <w:r w:rsidRPr="00A44701">
        <w:rPr>
          <w:rFonts w:ascii="Times New Roman" w:hAnsi="Times New Roman" w:cs="Times New Roman"/>
          <w:sz w:val="24"/>
          <w:szCs w:val="24"/>
        </w:rPr>
        <w:t>,</w:t>
      </w:r>
      <w:r w:rsidR="005A3F7C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поэтому намного быстрее вовлекается в метаболизм и замещается тканями реципиента. Этот материал является соединительными тканями, состоящие в основном из коллагена. Вид материала может обладать свойствами матрицы для заселения клетками реципиента</w:t>
      </w:r>
      <w:r w:rsidR="001A0A1D">
        <w:rPr>
          <w:rFonts w:ascii="Times New Roman" w:hAnsi="Times New Roman" w:cs="Times New Roman"/>
          <w:sz w:val="24"/>
          <w:szCs w:val="24"/>
        </w:rPr>
        <w:t xml:space="preserve"> </w:t>
      </w:r>
      <w:r w:rsidR="001A0A1D">
        <w:rPr>
          <w:rFonts w:ascii="Times New Roman" w:hAnsi="Times New Roman" w:cs="Times New Roman"/>
          <w:sz w:val="24"/>
          <w:szCs w:val="24"/>
        </w:rPr>
        <w:t>[</w:t>
      </w:r>
      <w:r w:rsidR="001A0A1D">
        <w:rPr>
          <w:rFonts w:ascii="Times New Roman" w:hAnsi="Times New Roman" w:cs="Times New Roman"/>
          <w:sz w:val="24"/>
          <w:szCs w:val="24"/>
        </w:rPr>
        <w:t>8</w:t>
      </w:r>
      <w:r w:rsidR="001A0A1D">
        <w:rPr>
          <w:rFonts w:ascii="Times New Roman" w:hAnsi="Times New Roman" w:cs="Times New Roman"/>
          <w:sz w:val="24"/>
          <w:szCs w:val="24"/>
        </w:rPr>
        <w:t>]</w:t>
      </w:r>
      <w:r w:rsidRPr="00A44701">
        <w:rPr>
          <w:rFonts w:ascii="Times New Roman" w:hAnsi="Times New Roman" w:cs="Times New Roman"/>
          <w:sz w:val="24"/>
          <w:szCs w:val="24"/>
        </w:rPr>
        <w:t xml:space="preserve">. Важно отметить, что все этапы получения геля проходят строгий контроль качества и санитарно-ветеринарную экспертизу. Сырье для производства геля берется только у животных, прошедших эту экспертизу и соответствующую ветеринарную сертификацию. Гель представлен в виде сухого порошка, который способен впитывать и удерживать влагу. При добавлении влаги гель приобретает </w:t>
      </w:r>
      <w:r w:rsidRPr="00A44701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необходимую консистенцию. Он обладает высокой степенью биосовместимости, что позволяет ему хорошо взаимодействовать с клетками тканей </w:t>
      </w:r>
      <w:r w:rsidR="001A0A1D">
        <w:rPr>
          <w:rFonts w:ascii="Times New Roman" w:hAnsi="Times New Roman" w:cs="Times New Roman"/>
          <w:sz w:val="24"/>
          <w:szCs w:val="24"/>
        </w:rPr>
        <w:t>реципие</w:t>
      </w:r>
      <w:r w:rsidRPr="00A44701">
        <w:rPr>
          <w:rFonts w:ascii="Times New Roman" w:hAnsi="Times New Roman" w:cs="Times New Roman"/>
          <w:sz w:val="24"/>
          <w:szCs w:val="24"/>
        </w:rPr>
        <w:t>нта, способствуя их адгезии, миграции и пролиферации. Использование коллагенового геля в медицине имеет большой потенциал для улучшения эффективности лечения и регенерации тканей.</w:t>
      </w:r>
    </w:p>
    <w:p w14:paraId="10B0A266" w14:textId="48AC004E" w:rsidR="004F2898" w:rsidRPr="00A44701" w:rsidRDefault="004F2898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>Секретом</w:t>
      </w:r>
      <w:r w:rsidR="00A447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A0A1D" w:rsidRPr="00A44701">
        <w:rPr>
          <w:rFonts w:ascii="Times New Roman" w:hAnsi="Times New Roman" w:cs="Times New Roman"/>
          <w:sz w:val="24"/>
          <w:szCs w:val="24"/>
        </w:rPr>
        <w:t>— это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биологически активные вещества (чаще всего белковой природы), которые вырабатываются стволовыми клетками в процессе жизнедеятельности. Секретом стволовых клеток состоит из различных компонентов, включая внеклеточные везикулы, такие как экзосомы и микровезикулы, а также пептиды и небольшие белки</w:t>
      </w:r>
      <w:r w:rsidR="001A0A1D">
        <w:rPr>
          <w:rFonts w:ascii="Times New Roman" w:hAnsi="Times New Roman" w:cs="Times New Roman"/>
          <w:sz w:val="24"/>
          <w:szCs w:val="24"/>
        </w:rPr>
        <w:t xml:space="preserve"> </w:t>
      </w:r>
      <w:r w:rsidR="001A0A1D">
        <w:rPr>
          <w:rFonts w:ascii="Times New Roman" w:hAnsi="Times New Roman" w:cs="Times New Roman"/>
          <w:sz w:val="24"/>
          <w:szCs w:val="24"/>
        </w:rPr>
        <w:t>[</w:t>
      </w:r>
      <w:r w:rsidR="001A0A1D">
        <w:rPr>
          <w:rFonts w:ascii="Times New Roman" w:hAnsi="Times New Roman" w:cs="Times New Roman"/>
          <w:sz w:val="24"/>
          <w:szCs w:val="24"/>
        </w:rPr>
        <w:t>9</w:t>
      </w:r>
      <w:r w:rsidR="001A0A1D">
        <w:rPr>
          <w:rFonts w:ascii="Times New Roman" w:hAnsi="Times New Roman" w:cs="Times New Roman"/>
          <w:sz w:val="24"/>
          <w:szCs w:val="24"/>
        </w:rPr>
        <w:t>]</w:t>
      </w:r>
      <w:r w:rsidRPr="00A44701">
        <w:rPr>
          <w:rFonts w:ascii="Times New Roman" w:hAnsi="Times New Roman" w:cs="Times New Roman"/>
          <w:sz w:val="24"/>
          <w:szCs w:val="24"/>
        </w:rPr>
        <w:t>.  Все эти компоненты секретома стволовых клеток имеют важное значение для их функций в организме, таких как самообновление, регенерация тканей и участие в иммунной реакции. Исследования показывают, что секретом имеет потенциальные противовоспалительные, противомикробные и противоопухолевые свойства.</w:t>
      </w:r>
    </w:p>
    <w:p w14:paraId="7A2B5187" w14:textId="36219FF3" w:rsidR="00181A87" w:rsidRPr="00A44701" w:rsidRDefault="0012190B" w:rsidP="007030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Методы</w:t>
      </w:r>
      <w:r w:rsidR="00D368BE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</w:p>
    <w:p w14:paraId="6AE39F7A" w14:textId="45F78EA0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Ферментативн</w:t>
      </w:r>
      <w:r w:rsidR="00D368BE">
        <w:rPr>
          <w:rFonts w:ascii="Times New Roman" w:hAnsi="Times New Roman" w:cs="Times New Roman"/>
          <w:b/>
          <w:sz w:val="24"/>
          <w:szCs w:val="24"/>
        </w:rPr>
        <w:t>а</w:t>
      </w:r>
      <w:r w:rsidRPr="00A44701">
        <w:rPr>
          <w:rFonts w:ascii="Times New Roman" w:hAnsi="Times New Roman" w:cs="Times New Roman"/>
          <w:b/>
          <w:sz w:val="24"/>
          <w:szCs w:val="24"/>
        </w:rPr>
        <w:t>я дезагрегация</w:t>
      </w:r>
      <w:r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D368BE" w:rsidRPr="00A44701">
        <w:rPr>
          <w:rFonts w:ascii="Times New Roman" w:hAnsi="Times New Roman" w:cs="Times New Roman"/>
          <w:sz w:val="24"/>
          <w:szCs w:val="24"/>
        </w:rPr>
        <w:t>— это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процесс, при котором применяются ферменты для разрушения агрегатов или образований из биологического материала. Этот метод широко используется в биотехнологии и молекулярной биологии для различных целей. Ферментативная дезагрегация является эффективным и специфичным методом, который позволяет получить чистые компоненты из биологического материала без повреждения или изменения их структуры или функции.</w:t>
      </w:r>
    </w:p>
    <w:p w14:paraId="3969F9D7" w14:textId="6E3889AC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В своем исследовании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 xml:space="preserve">я </w:t>
      </w:r>
      <w:r w:rsidR="00D368BE" w:rsidRPr="00A44701">
        <w:rPr>
          <w:rFonts w:ascii="Times New Roman" w:hAnsi="Times New Roman" w:cs="Times New Roman"/>
          <w:sz w:val="24"/>
          <w:szCs w:val="24"/>
        </w:rPr>
        <w:t>использовала фермент коллагеназа</w:t>
      </w:r>
      <w:r w:rsidRPr="00A44701">
        <w:rPr>
          <w:rFonts w:ascii="Times New Roman" w:hAnsi="Times New Roman" w:cs="Times New Roman"/>
          <w:sz w:val="24"/>
          <w:szCs w:val="24"/>
        </w:rPr>
        <w:t xml:space="preserve"> активностью 400ЕД/мл при 37 </w:t>
      </w:r>
      <w:r w:rsidRPr="00A44701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С в течение 6 часов.</w:t>
      </w:r>
    </w:p>
    <w:p w14:paraId="31A283F3" w14:textId="77777777" w:rsidR="00181A87" w:rsidRPr="00A44701" w:rsidRDefault="0012190B" w:rsidP="00725360">
      <w:pPr>
        <w:pStyle w:val="1"/>
        <w:spacing w:before="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58153595"/>
      <w:r w:rsidRPr="00A44701">
        <w:rPr>
          <w:rFonts w:ascii="Times New Roman" w:hAnsi="Times New Roman" w:cs="Times New Roman"/>
          <w:sz w:val="24"/>
          <w:szCs w:val="24"/>
        </w:rPr>
        <w:t xml:space="preserve">Магнитная сепарация - </w:t>
      </w:r>
      <w:r w:rsidRPr="00A44701">
        <w:rPr>
          <w:rFonts w:ascii="Times New Roman" w:hAnsi="Times New Roman" w:cs="Times New Roman"/>
          <w:b w:val="0"/>
          <w:bCs w:val="0"/>
          <w:sz w:val="24"/>
          <w:szCs w:val="24"/>
        </w:rPr>
        <w:t>технология разделения материалов на основе различия их магнитных свойств (магнитной восприимчивости) и различного поведения материалов в зоне действия магнитного поля, изменяющего гравитационную траекторию материалов</w:t>
      </w:r>
      <w:bookmarkEnd w:id="1"/>
    </w:p>
    <w:p w14:paraId="42ACC8C2" w14:textId="026BC40A" w:rsidR="00181A87" w:rsidRPr="00A44701" w:rsidRDefault="0011003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NCSCs выделялся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 при помощи положительной магнитной сепарации по наличию поверхностного маркера CD-271</w:t>
      </w:r>
      <w:r w:rsidR="00063C84">
        <w:rPr>
          <w:rFonts w:ascii="Times New Roman" w:hAnsi="Times New Roman" w:cs="Times New Roman"/>
          <w:sz w:val="24"/>
          <w:szCs w:val="24"/>
        </w:rPr>
        <w:t xml:space="preserve"> </w:t>
      </w:r>
      <w:r w:rsidR="00063C84">
        <w:rPr>
          <w:rFonts w:ascii="Times New Roman" w:hAnsi="Times New Roman" w:cs="Times New Roman"/>
          <w:sz w:val="24"/>
          <w:szCs w:val="24"/>
        </w:rPr>
        <w:t>[</w:t>
      </w:r>
      <w:r w:rsidR="00063C84">
        <w:rPr>
          <w:rFonts w:ascii="Times New Roman" w:hAnsi="Times New Roman" w:cs="Times New Roman"/>
          <w:sz w:val="24"/>
          <w:szCs w:val="24"/>
        </w:rPr>
        <w:t>5</w:t>
      </w:r>
      <w:r w:rsidR="00063C84">
        <w:rPr>
          <w:rFonts w:ascii="Times New Roman" w:hAnsi="Times New Roman" w:cs="Times New Roman"/>
          <w:sz w:val="24"/>
          <w:szCs w:val="24"/>
        </w:rPr>
        <w:t>]</w:t>
      </w:r>
      <w:r w:rsidR="00A44701">
        <w:rPr>
          <w:rFonts w:ascii="Times New Roman" w:hAnsi="Times New Roman" w:cs="Times New Roman"/>
          <w:sz w:val="24"/>
          <w:szCs w:val="24"/>
        </w:rPr>
        <w:t>.</w:t>
      </w:r>
    </w:p>
    <w:p w14:paraId="799E9F40" w14:textId="4EE6251F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Культивирование</w:t>
      </w:r>
      <w:r w:rsidR="00110037" w:rsidRPr="00A44701">
        <w:rPr>
          <w:rFonts w:ascii="Times New Roman" w:hAnsi="Times New Roman" w:cs="Times New Roman"/>
          <w:sz w:val="24"/>
          <w:szCs w:val="24"/>
        </w:rPr>
        <w:t xml:space="preserve"> — это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процесс, в котором клетки растут при контролируемых </w:t>
      </w:r>
      <w:r w:rsidR="000752A7" w:rsidRPr="00A44701">
        <w:rPr>
          <w:rFonts w:ascii="Times New Roman" w:hAnsi="Times New Roman" w:cs="Times New Roman"/>
          <w:sz w:val="24"/>
          <w:szCs w:val="24"/>
        </w:rPr>
        <w:t>условиях</w:t>
      </w:r>
      <w:r w:rsidR="000752A7">
        <w:rPr>
          <w:rFonts w:ascii="Times New Roman" w:hAnsi="Times New Roman" w:cs="Times New Roman"/>
          <w:sz w:val="24"/>
          <w:szCs w:val="24"/>
        </w:rPr>
        <w:t xml:space="preserve"> </w:t>
      </w:r>
      <w:r w:rsidR="000752A7" w:rsidRPr="00A44701">
        <w:rPr>
          <w:rFonts w:ascii="Times New Roman" w:hAnsi="Times New Roman" w:cs="Times New Roman"/>
          <w:sz w:val="24"/>
          <w:szCs w:val="24"/>
        </w:rPr>
        <w:t>вне</w:t>
      </w:r>
      <w:r w:rsidRPr="00A44701">
        <w:rPr>
          <w:rFonts w:ascii="Times New Roman" w:hAnsi="Times New Roman" w:cs="Times New Roman"/>
          <w:sz w:val="24"/>
          <w:szCs w:val="24"/>
        </w:rPr>
        <w:t xml:space="preserve"> их естественной среды. Культивирование клеток может быть осуществлено путем выращивания из здоровой, эмбриональной и злокачественной ткани путем асептического забора из животного-хозяина. </w:t>
      </w:r>
    </w:p>
    <w:p w14:paraId="1B9C3700" w14:textId="601CA720" w:rsidR="00D3562E" w:rsidRPr="00F552C9" w:rsidRDefault="0012190B" w:rsidP="00D3562E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В моем исследовании я культивировала клетки в CO</w:t>
      </w:r>
      <w:r w:rsidRPr="001100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701">
        <w:rPr>
          <w:rFonts w:ascii="Times New Roman" w:hAnsi="Times New Roman" w:cs="Times New Roman"/>
          <w:sz w:val="24"/>
          <w:szCs w:val="24"/>
        </w:rPr>
        <w:t>-инкубаторе при 37</w:t>
      </w:r>
      <w:r w:rsidRPr="00110037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С и 5 % CO</w:t>
      </w:r>
      <w:r w:rsidRPr="0011003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701">
        <w:rPr>
          <w:rFonts w:ascii="Times New Roman" w:hAnsi="Times New Roman" w:cs="Times New Roman"/>
          <w:sz w:val="24"/>
          <w:szCs w:val="24"/>
        </w:rPr>
        <w:t xml:space="preserve"> в атмосфере, в среде DMEM с добавлением 5% FBS (фетальная бычья сыворотка</w:t>
      </w:r>
      <w:r w:rsidR="000752A7">
        <w:rPr>
          <w:rFonts w:ascii="Times New Roman" w:hAnsi="Times New Roman" w:cs="Times New Roman"/>
          <w:sz w:val="24"/>
          <w:szCs w:val="24"/>
        </w:rPr>
        <w:t>)</w:t>
      </w:r>
      <w:r w:rsidRPr="00A44701">
        <w:rPr>
          <w:rFonts w:ascii="Times New Roman" w:hAnsi="Times New Roman" w:cs="Times New Roman"/>
          <w:sz w:val="24"/>
          <w:szCs w:val="24"/>
        </w:rPr>
        <w:t xml:space="preserve">. Фетальная бычья сыворотка является наиболее широко используемой сывороточной добавкой для клеточной культуры эукариотических клеток </w:t>
      </w:r>
      <w:r w:rsidRPr="000752A7">
        <w:rPr>
          <w:rFonts w:ascii="Times New Roman" w:hAnsi="Times New Roman" w:cs="Times New Roman"/>
          <w:sz w:val="24"/>
          <w:szCs w:val="24"/>
        </w:rPr>
        <w:t>in vitro</w:t>
      </w:r>
      <w:r w:rsidRPr="00A44701">
        <w:rPr>
          <w:rFonts w:ascii="Times New Roman" w:hAnsi="Times New Roman" w:cs="Times New Roman"/>
          <w:sz w:val="24"/>
          <w:szCs w:val="24"/>
        </w:rPr>
        <w:t xml:space="preserve"> без антибиотика.</w:t>
      </w:r>
      <w:r w:rsidR="00D3562E" w:rsidRPr="00D3562E">
        <w:rPr>
          <w:rFonts w:ascii="Times New Roman" w:hAnsi="Times New Roman" w:cs="Times New Roman"/>
          <w:sz w:val="24"/>
          <w:szCs w:val="24"/>
        </w:rPr>
        <w:t xml:space="preserve"> </w:t>
      </w:r>
      <w:r w:rsidR="00D3562E" w:rsidRPr="00A44701">
        <w:rPr>
          <w:rFonts w:ascii="Times New Roman" w:hAnsi="Times New Roman" w:cs="Times New Roman"/>
          <w:sz w:val="24"/>
          <w:szCs w:val="24"/>
        </w:rPr>
        <w:t xml:space="preserve">NCSCs были получены после 3-4 пассажа. Клетки были откреплены с использованием 0,25% раствора трипсина и 0,02% раствора Версена. </w:t>
      </w:r>
      <w:r w:rsidR="00D3562E">
        <w:rPr>
          <w:rFonts w:ascii="Times New Roman" w:hAnsi="Times New Roman" w:cs="Times New Roman"/>
          <w:sz w:val="24"/>
          <w:szCs w:val="24"/>
        </w:rPr>
        <w:t>Для получения секретома о</w:t>
      </w:r>
      <w:r w:rsidR="00D3562E" w:rsidRPr="00A44701">
        <w:rPr>
          <w:rFonts w:ascii="Times New Roman" w:hAnsi="Times New Roman" w:cs="Times New Roman"/>
          <w:sz w:val="24"/>
          <w:szCs w:val="24"/>
        </w:rPr>
        <w:t xml:space="preserve">ни были трехкратно промыты стерильным </w:t>
      </w:r>
      <w:r w:rsidR="00D3562E" w:rsidRPr="00A44701">
        <w:rPr>
          <w:rFonts w:ascii="Times New Roman" w:hAnsi="Times New Roman" w:cs="Times New Roman"/>
          <w:sz w:val="24"/>
          <w:szCs w:val="24"/>
        </w:rPr>
        <w:lastRenderedPageBreak/>
        <w:t xml:space="preserve">раствором фосфатного буфера, центрифугированы в течение 5 минут при 300 g и комнатной температуре между каждой промывкой. Затем 106 живых клеток были внесены в 500 мкл фосфатного буфера в лунки 24-луночного планшета. </w:t>
      </w:r>
      <w:r w:rsidR="00D3562E">
        <w:rPr>
          <w:rFonts w:ascii="Times New Roman" w:hAnsi="Times New Roman" w:cs="Times New Roman"/>
          <w:sz w:val="24"/>
          <w:szCs w:val="24"/>
        </w:rPr>
        <w:t>П</w:t>
      </w:r>
      <w:r w:rsidR="00D3562E" w:rsidRPr="00A44701">
        <w:rPr>
          <w:rFonts w:ascii="Times New Roman" w:hAnsi="Times New Roman" w:cs="Times New Roman"/>
          <w:sz w:val="24"/>
          <w:szCs w:val="24"/>
        </w:rPr>
        <w:t xml:space="preserve">ланшеты были инкубированы при комнатной температуре в течение 24 часов. После этого, супернатант был аспирирован, просеян через шприцевой фильтр с порами диаметром 0,2 мкм и центрифугирован в течение 20 минут при 2000 g. </w:t>
      </w:r>
      <w:r w:rsidR="00D3562E">
        <w:rPr>
          <w:rFonts w:ascii="Times New Roman" w:hAnsi="Times New Roman" w:cs="Times New Roman"/>
          <w:sz w:val="24"/>
          <w:szCs w:val="24"/>
        </w:rPr>
        <w:t xml:space="preserve">Аллогенные </w:t>
      </w:r>
      <w:r w:rsidR="00D3562E">
        <w:rPr>
          <w:rFonts w:ascii="Times New Roman" w:hAnsi="Times New Roman" w:cs="Times New Roman"/>
          <w:sz w:val="24"/>
          <w:szCs w:val="24"/>
          <w:lang w:val="en-US"/>
        </w:rPr>
        <w:t>NCSCs</w:t>
      </w:r>
      <w:r w:rsidR="00D3562E" w:rsidRPr="00AA5A28">
        <w:rPr>
          <w:rFonts w:ascii="Times New Roman" w:hAnsi="Times New Roman" w:cs="Times New Roman"/>
          <w:sz w:val="24"/>
          <w:szCs w:val="24"/>
        </w:rPr>
        <w:t xml:space="preserve"> </w:t>
      </w:r>
      <w:r w:rsidR="00D3562E">
        <w:rPr>
          <w:rFonts w:ascii="Times New Roman" w:hAnsi="Times New Roman" w:cs="Times New Roman"/>
          <w:sz w:val="24"/>
          <w:szCs w:val="24"/>
        </w:rPr>
        <w:t xml:space="preserve">высевались на коллагеновый гель из ПТК, секретом аллогенных </w:t>
      </w:r>
      <w:r w:rsidR="00D3562E">
        <w:rPr>
          <w:rFonts w:ascii="Times New Roman" w:hAnsi="Times New Roman" w:cs="Times New Roman"/>
          <w:sz w:val="24"/>
          <w:szCs w:val="24"/>
          <w:lang w:val="en-US"/>
        </w:rPr>
        <w:t>NCSCs</w:t>
      </w:r>
      <w:r w:rsidR="00D3562E" w:rsidRPr="00AA5A28">
        <w:rPr>
          <w:rFonts w:ascii="Times New Roman" w:hAnsi="Times New Roman" w:cs="Times New Roman"/>
          <w:sz w:val="24"/>
          <w:szCs w:val="24"/>
        </w:rPr>
        <w:t xml:space="preserve"> </w:t>
      </w:r>
      <w:r w:rsidR="00D3562E">
        <w:rPr>
          <w:rFonts w:ascii="Times New Roman" w:hAnsi="Times New Roman" w:cs="Times New Roman"/>
          <w:sz w:val="24"/>
          <w:szCs w:val="24"/>
        </w:rPr>
        <w:t xml:space="preserve">вводился в состав гидрогеля, после чего материалы передавались для трансплантации экспериментальным животным. </w:t>
      </w:r>
    </w:p>
    <w:p w14:paraId="066E26CA" w14:textId="6E2AFD83" w:rsidR="00181A87" w:rsidRPr="00A44701" w:rsidRDefault="0012190B" w:rsidP="00725360">
      <w:pPr>
        <w:spacing w:after="0"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 xml:space="preserve"> Центрифугирование</w:t>
      </w:r>
      <w:r w:rsidR="000752A7" w:rsidRPr="00A447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2A7" w:rsidRPr="000752A7">
        <w:rPr>
          <w:rFonts w:ascii="Times New Roman" w:hAnsi="Times New Roman" w:cs="Times New Roman"/>
          <w:bCs/>
          <w:sz w:val="24"/>
          <w:szCs w:val="24"/>
        </w:rPr>
        <w:t>— это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процесс разделения смесей веществ </w:t>
      </w:r>
      <w:r w:rsidR="000752A7" w:rsidRPr="00A44701">
        <w:rPr>
          <w:rFonts w:ascii="Times New Roman" w:hAnsi="Times New Roman" w:cs="Times New Roman"/>
          <w:sz w:val="24"/>
          <w:szCs w:val="24"/>
        </w:rPr>
        <w:t>путем</w:t>
      </w:r>
      <w:r w:rsidR="000752A7">
        <w:rPr>
          <w:rFonts w:ascii="Times New Roman" w:hAnsi="Times New Roman" w:cs="Times New Roman"/>
          <w:sz w:val="24"/>
          <w:szCs w:val="24"/>
        </w:rPr>
        <w:t xml:space="preserve"> </w:t>
      </w:r>
      <w:r w:rsidR="000752A7" w:rsidRPr="00A44701">
        <w:rPr>
          <w:rFonts w:ascii="Times New Roman" w:hAnsi="Times New Roman" w:cs="Times New Roman"/>
          <w:sz w:val="24"/>
          <w:szCs w:val="24"/>
        </w:rPr>
        <w:t>использования</w:t>
      </w:r>
      <w:r w:rsidRPr="00A44701">
        <w:rPr>
          <w:rFonts w:ascii="Times New Roman" w:hAnsi="Times New Roman" w:cs="Times New Roman"/>
          <w:sz w:val="24"/>
          <w:szCs w:val="24"/>
        </w:rPr>
        <w:t xml:space="preserve"> центробежной силы. Центрифугирование представляет собой важный инструмент для разделения и обработки смесей, и его применение широко распространено в научных лабораториях, медицинских учреждениях и промышленности.</w:t>
      </w:r>
    </w:p>
    <w:p w14:paraId="3A217118" w14:textId="6F7F8892" w:rsidR="00435480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>Оптическое измерение</w:t>
      </w:r>
      <w:r w:rsidR="006A53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="006A5339">
        <w:rPr>
          <w:rFonts w:ascii="Times New Roman" w:hAnsi="Times New Roman" w:cs="Times New Roman"/>
          <w:sz w:val="24"/>
          <w:szCs w:val="24"/>
        </w:rPr>
        <w:t>д</w:t>
      </w:r>
      <w:r w:rsidR="00A44701">
        <w:rPr>
          <w:rFonts w:ascii="Times New Roman" w:hAnsi="Times New Roman" w:cs="Times New Roman"/>
          <w:sz w:val="24"/>
          <w:szCs w:val="24"/>
        </w:rPr>
        <w:t>ля контроля жизнеспособности клеток перед приготовлением материала для трансплантации я использовала модифицированный МТТ</w:t>
      </w:r>
      <w:r w:rsidR="006A5339">
        <w:rPr>
          <w:rFonts w:ascii="Times New Roman" w:hAnsi="Times New Roman" w:cs="Times New Roman"/>
          <w:sz w:val="24"/>
          <w:szCs w:val="24"/>
        </w:rPr>
        <w:t xml:space="preserve"> </w:t>
      </w:r>
      <w:r w:rsidR="00A44701">
        <w:rPr>
          <w:rFonts w:ascii="Times New Roman" w:hAnsi="Times New Roman" w:cs="Times New Roman"/>
          <w:sz w:val="24"/>
          <w:szCs w:val="24"/>
        </w:rPr>
        <w:t>-</w:t>
      </w:r>
      <w:r w:rsidR="006A5339">
        <w:rPr>
          <w:rFonts w:ascii="Times New Roman" w:hAnsi="Times New Roman" w:cs="Times New Roman"/>
          <w:sz w:val="24"/>
          <w:szCs w:val="24"/>
        </w:rPr>
        <w:t xml:space="preserve"> </w:t>
      </w:r>
      <w:r w:rsidR="00A44701">
        <w:rPr>
          <w:rFonts w:ascii="Times New Roman" w:hAnsi="Times New Roman" w:cs="Times New Roman"/>
          <w:sz w:val="24"/>
          <w:szCs w:val="24"/>
        </w:rPr>
        <w:t>тест (</w:t>
      </w:r>
      <w:r w:rsidR="00A44701">
        <w:rPr>
          <w:rFonts w:ascii="Times New Roman" w:hAnsi="Times New Roman" w:cs="Times New Roman"/>
          <w:sz w:val="24"/>
          <w:szCs w:val="24"/>
          <w:lang w:val="en-US"/>
        </w:rPr>
        <w:t>EZ</w:t>
      </w:r>
      <w:r w:rsidR="00A44701" w:rsidRPr="00A44701">
        <w:rPr>
          <w:rFonts w:ascii="Times New Roman" w:hAnsi="Times New Roman" w:cs="Times New Roman"/>
          <w:sz w:val="24"/>
          <w:szCs w:val="24"/>
        </w:rPr>
        <w:t>4</w:t>
      </w:r>
      <w:r w:rsidR="00A44701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A44701" w:rsidRPr="00A44701">
        <w:rPr>
          <w:rFonts w:ascii="Times New Roman" w:hAnsi="Times New Roman" w:cs="Times New Roman"/>
          <w:sz w:val="24"/>
          <w:szCs w:val="24"/>
        </w:rPr>
        <w:t xml:space="preserve">), </w:t>
      </w:r>
      <w:r w:rsidR="00A44701">
        <w:rPr>
          <w:rFonts w:ascii="Times New Roman" w:hAnsi="Times New Roman" w:cs="Times New Roman"/>
          <w:sz w:val="24"/>
          <w:szCs w:val="24"/>
        </w:rPr>
        <w:t>о</w:t>
      </w:r>
      <w:r w:rsidRPr="00A44701">
        <w:rPr>
          <w:rFonts w:ascii="Times New Roman" w:hAnsi="Times New Roman" w:cs="Times New Roman"/>
          <w:sz w:val="24"/>
          <w:szCs w:val="24"/>
        </w:rPr>
        <w:t>птическую плотность раствора измеряла</w:t>
      </w:r>
      <w:r w:rsidR="006A5339">
        <w:rPr>
          <w:rFonts w:ascii="Times New Roman" w:hAnsi="Times New Roman" w:cs="Times New Roman"/>
          <w:sz w:val="24"/>
          <w:szCs w:val="24"/>
        </w:rPr>
        <w:t>сь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при длине волны 450 нм с референсной длиной волны 620 нм на спектрофотометре.</w:t>
      </w:r>
    </w:p>
    <w:p w14:paraId="7163B173" w14:textId="7F4472E7" w:rsidR="00435480" w:rsidRPr="00435480" w:rsidRDefault="00435480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5480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Статистическая обработка данных</w:t>
      </w:r>
      <w:r w:rsidRPr="00EB3F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проводила</w:t>
      </w:r>
      <w:r w:rsidR="00D052A6">
        <w:rPr>
          <w:rFonts w:ascii="Times New Roman" w:eastAsia="Calibri" w:hAnsi="Times New Roman" w:cs="Times New Roman"/>
          <w:sz w:val="24"/>
          <w:szCs w:val="24"/>
          <w:lang w:eastAsia="ru-RU"/>
        </w:rPr>
        <w:t>сь</w:t>
      </w:r>
      <w:r w:rsidRPr="00EB3F4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использованием t-критерия Стьюдента при помощи программного обеспечения MS Excel 2019.</w:t>
      </w:r>
      <w:r w:rsidRPr="0015355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Отличия средних значений считались достоверными при </w:t>
      </w:r>
      <w:r w:rsidR="00F552C9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</w:t>
      </w:r>
      <w:r w:rsidR="00F552C9" w:rsidRPr="0043548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&lt;</w:t>
      </w:r>
      <w:r w:rsidRPr="00435480">
        <w:rPr>
          <w:rFonts w:ascii="Times New Roman" w:eastAsia="Calibri" w:hAnsi="Times New Roman" w:cs="Times New Roman"/>
          <w:sz w:val="24"/>
          <w:szCs w:val="24"/>
          <w:lang w:eastAsia="ru-RU"/>
        </w:rPr>
        <w:t>0,05</w:t>
      </w:r>
      <w:r w:rsidR="00D052A6" w:rsidRPr="00D052A6">
        <w:rPr>
          <w:rFonts w:ascii="Times New Roman" w:hAnsi="Times New Roman" w:cs="Times New Roman"/>
          <w:sz w:val="24"/>
          <w:szCs w:val="24"/>
        </w:rPr>
        <w:t xml:space="preserve"> </w:t>
      </w:r>
      <w:r w:rsidR="00D052A6">
        <w:rPr>
          <w:rFonts w:ascii="Times New Roman" w:hAnsi="Times New Roman" w:cs="Times New Roman"/>
          <w:sz w:val="24"/>
          <w:szCs w:val="24"/>
        </w:rPr>
        <w:t>[1</w:t>
      </w:r>
      <w:r w:rsidR="000667B1">
        <w:rPr>
          <w:rFonts w:ascii="Times New Roman" w:hAnsi="Times New Roman" w:cs="Times New Roman"/>
          <w:sz w:val="24"/>
          <w:szCs w:val="24"/>
        </w:rPr>
        <w:t>,</w:t>
      </w:r>
      <w:r w:rsidR="00D052A6">
        <w:rPr>
          <w:rFonts w:ascii="Times New Roman" w:hAnsi="Times New Roman" w:cs="Times New Roman"/>
          <w:sz w:val="24"/>
          <w:szCs w:val="24"/>
        </w:rPr>
        <w:t>5</w:t>
      </w:r>
      <w:r w:rsidR="00D052A6">
        <w:rPr>
          <w:rFonts w:ascii="Times New Roman" w:hAnsi="Times New Roman" w:cs="Times New Roman"/>
          <w:sz w:val="24"/>
          <w:szCs w:val="24"/>
        </w:rPr>
        <w:t>]</w:t>
      </w:r>
      <w:r w:rsidR="00D052A6">
        <w:rPr>
          <w:rFonts w:ascii="Times New Roman" w:hAnsi="Times New Roman" w:cs="Times New Roman"/>
          <w:sz w:val="24"/>
          <w:szCs w:val="24"/>
        </w:rPr>
        <w:t>.</w:t>
      </w:r>
    </w:p>
    <w:p w14:paraId="17D7C5F5" w14:textId="5E553FA7" w:rsidR="00181A87" w:rsidRPr="00A44701" w:rsidRDefault="00E35688" w:rsidP="00725360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A44701">
        <w:rPr>
          <w:rFonts w:ascii="Times New Roman" w:hAnsi="Times New Roman" w:cs="Times New Roman"/>
          <w:b/>
          <w:bCs/>
          <w:sz w:val="24"/>
          <w:szCs w:val="24"/>
        </w:rPr>
        <w:t xml:space="preserve">Моделирование </w:t>
      </w:r>
      <w:r w:rsidR="0012190B" w:rsidRPr="00A44701">
        <w:rPr>
          <w:rFonts w:ascii="Times New Roman" w:hAnsi="Times New Roman" w:cs="Times New Roman"/>
          <w:b/>
          <w:bCs/>
          <w:sz w:val="24"/>
          <w:szCs w:val="24"/>
        </w:rPr>
        <w:t xml:space="preserve">спинальной травмы на экспериментальных </w:t>
      </w:r>
      <w:r w:rsidR="00D052A6" w:rsidRPr="00A44701">
        <w:rPr>
          <w:rFonts w:ascii="Times New Roman" w:hAnsi="Times New Roman" w:cs="Times New Roman"/>
          <w:b/>
          <w:bCs/>
          <w:sz w:val="24"/>
          <w:szCs w:val="24"/>
        </w:rPr>
        <w:t>животных:</w:t>
      </w:r>
    </w:p>
    <w:p w14:paraId="4BD21661" w14:textId="19D46FC8" w:rsidR="00181A87" w:rsidRPr="00A44701" w:rsidRDefault="0012190B" w:rsidP="00725360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На базе клиник</w:t>
      </w:r>
      <w:r w:rsidR="00D052A6">
        <w:rPr>
          <w:rFonts w:ascii="Times New Roman" w:hAnsi="Times New Roman" w:cs="Times New Roman"/>
          <w:sz w:val="24"/>
          <w:szCs w:val="24"/>
        </w:rPr>
        <w:t>и</w:t>
      </w:r>
      <w:r w:rsidRPr="00A44701">
        <w:rPr>
          <w:rFonts w:ascii="Times New Roman" w:hAnsi="Times New Roman" w:cs="Times New Roman"/>
          <w:sz w:val="24"/>
          <w:szCs w:val="24"/>
        </w:rPr>
        <w:t xml:space="preserve"> животных с виварием </w:t>
      </w:r>
      <w:r w:rsidR="00D052A6">
        <w:rPr>
          <w:rFonts w:ascii="Times New Roman" w:hAnsi="Times New Roman" w:cs="Times New Roman"/>
          <w:sz w:val="24"/>
          <w:szCs w:val="24"/>
        </w:rPr>
        <w:t>Ц</w:t>
      </w:r>
      <w:r w:rsidRPr="00A44701">
        <w:rPr>
          <w:rFonts w:ascii="Times New Roman" w:hAnsi="Times New Roman" w:cs="Times New Roman"/>
          <w:sz w:val="24"/>
          <w:szCs w:val="24"/>
        </w:rPr>
        <w:t xml:space="preserve">ентра экспериментального моделирования научно - инновационного объединения СтГМУ в 2024 году </w:t>
      </w:r>
      <w:r w:rsidR="00F24B25">
        <w:rPr>
          <w:rFonts w:ascii="Times New Roman" w:hAnsi="Times New Roman" w:cs="Times New Roman"/>
          <w:sz w:val="24"/>
          <w:szCs w:val="24"/>
        </w:rPr>
        <w:t xml:space="preserve">научные </w:t>
      </w:r>
      <w:proofErr w:type="gramStart"/>
      <w:r w:rsidRPr="00A44701">
        <w:rPr>
          <w:rFonts w:ascii="Times New Roman" w:hAnsi="Times New Roman" w:cs="Times New Roman"/>
          <w:sz w:val="24"/>
          <w:szCs w:val="24"/>
        </w:rPr>
        <w:t>работники  прове</w:t>
      </w:r>
      <w:r w:rsidR="00F24B25">
        <w:rPr>
          <w:rFonts w:ascii="Times New Roman" w:hAnsi="Times New Roman" w:cs="Times New Roman"/>
          <w:sz w:val="24"/>
          <w:szCs w:val="24"/>
        </w:rPr>
        <w:t>ли</w:t>
      </w:r>
      <w:proofErr w:type="gramEnd"/>
      <w:r w:rsidRPr="00A44701">
        <w:rPr>
          <w:rFonts w:ascii="Times New Roman" w:hAnsi="Times New Roman" w:cs="Times New Roman"/>
          <w:sz w:val="24"/>
          <w:szCs w:val="24"/>
        </w:rPr>
        <w:t xml:space="preserve"> исследование по моделированию спинальной травмы на кроликах с учётом этики работы с биологическим материал</w:t>
      </w:r>
      <w:r w:rsidR="00F24B25">
        <w:rPr>
          <w:rFonts w:ascii="Times New Roman" w:hAnsi="Times New Roman" w:cs="Times New Roman"/>
          <w:sz w:val="24"/>
          <w:szCs w:val="24"/>
        </w:rPr>
        <w:t>ом</w:t>
      </w:r>
      <w:r w:rsidRPr="00A44701">
        <w:rPr>
          <w:rFonts w:ascii="Times New Roman" w:hAnsi="Times New Roman" w:cs="Times New Roman"/>
          <w:sz w:val="24"/>
          <w:szCs w:val="24"/>
        </w:rPr>
        <w:t xml:space="preserve">, взятым от экспериментальных животных. </w:t>
      </w:r>
    </w:p>
    <w:p w14:paraId="55B160ED" w14:textId="0F746D5D" w:rsidR="00181A87" w:rsidRDefault="0012190B" w:rsidP="0072536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В ходе операции животных ввели в состояние наркоза. Затем произвели рассечение спинного мозга на уровне грудных сегментов под наркозом. Затем животные были разделены на три группы по два кролика в каждой группе. В первую опытную группу в место травмы вводили секретом, а во вторую NCSCs на материале носителе из ПТК. Животным из контрольной группы ничего не вводилось. После операции за животными наблюдали ежедневно в течении 7 дней и контролировали их состояние. Учитывали только выживших. </w:t>
      </w:r>
      <w:r w:rsidR="003A0F3F">
        <w:rPr>
          <w:rFonts w:ascii="Times New Roman" w:hAnsi="Times New Roman" w:cs="Times New Roman"/>
          <w:sz w:val="24"/>
          <w:szCs w:val="24"/>
        </w:rPr>
        <w:t xml:space="preserve">На </w:t>
      </w:r>
      <w:r w:rsidRPr="00A44701">
        <w:rPr>
          <w:rFonts w:ascii="Times New Roman" w:hAnsi="Times New Roman" w:cs="Times New Roman"/>
          <w:sz w:val="24"/>
          <w:szCs w:val="24"/>
        </w:rPr>
        <w:t>3</w:t>
      </w:r>
      <w:r w:rsidR="003A0F3F">
        <w:rPr>
          <w:rFonts w:ascii="Times New Roman" w:hAnsi="Times New Roman" w:cs="Times New Roman"/>
          <w:sz w:val="24"/>
          <w:szCs w:val="24"/>
        </w:rPr>
        <w:t xml:space="preserve"> и </w:t>
      </w:r>
      <w:r w:rsidRPr="00A44701">
        <w:rPr>
          <w:rFonts w:ascii="Times New Roman" w:hAnsi="Times New Roman" w:cs="Times New Roman"/>
          <w:sz w:val="24"/>
          <w:szCs w:val="24"/>
        </w:rPr>
        <w:t>7 д</w:t>
      </w:r>
      <w:r w:rsidR="003A0F3F">
        <w:rPr>
          <w:rFonts w:ascii="Times New Roman" w:hAnsi="Times New Roman" w:cs="Times New Roman"/>
          <w:sz w:val="24"/>
          <w:szCs w:val="24"/>
        </w:rPr>
        <w:t>ень</w:t>
      </w:r>
      <w:r w:rsidRPr="00A44701">
        <w:rPr>
          <w:rFonts w:ascii="Times New Roman" w:hAnsi="Times New Roman" w:cs="Times New Roman"/>
          <w:sz w:val="24"/>
          <w:szCs w:val="24"/>
        </w:rPr>
        <w:t xml:space="preserve"> после операции проводился учет спектра чувствительности и двигательных возможностей животных. Выяснили, что в опытных группах есть особи, у которых произошло частичное возвращение функциональной активности спинного мозга. В эти же дни животные выводились из эксперимента, выделяли спинной мозг с целью проведения стандартных процедур окраски флуоресцентными красителями DAPI и GFP и микроскопического и </w:t>
      </w:r>
      <w:r w:rsidRPr="00A44701">
        <w:rPr>
          <w:rFonts w:ascii="Times New Roman" w:hAnsi="Times New Roman" w:cs="Times New Roman"/>
          <w:sz w:val="24"/>
          <w:szCs w:val="24"/>
        </w:rPr>
        <w:lastRenderedPageBreak/>
        <w:t>микрофотографического изучения с использованием многофункционального фотометра имиджера Cytation 1.</w:t>
      </w:r>
    </w:p>
    <w:p w14:paraId="0824B5CD" w14:textId="33F8E2C9" w:rsidR="00181A87" w:rsidRPr="00A44701" w:rsidRDefault="0012190B" w:rsidP="007030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Р</w:t>
      </w:r>
      <w:r w:rsidR="007030F0">
        <w:rPr>
          <w:rFonts w:ascii="Times New Roman" w:hAnsi="Times New Roman" w:cs="Times New Roman"/>
          <w:b/>
          <w:sz w:val="24"/>
          <w:szCs w:val="24"/>
        </w:rPr>
        <w:t>езультаты</w:t>
      </w:r>
    </w:p>
    <w:p w14:paraId="7371ED49" w14:textId="66CD9AE6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К </w:t>
      </w:r>
      <w:r w:rsidR="00C83A05">
        <w:rPr>
          <w:rFonts w:ascii="Times New Roman" w:hAnsi="Times New Roman" w:cs="Times New Roman"/>
          <w:sz w:val="24"/>
          <w:szCs w:val="24"/>
        </w:rPr>
        <w:t>третьи</w:t>
      </w:r>
      <w:r w:rsidRPr="00A44701">
        <w:rPr>
          <w:rFonts w:ascii="Times New Roman" w:hAnsi="Times New Roman" w:cs="Times New Roman"/>
          <w:sz w:val="24"/>
          <w:szCs w:val="24"/>
        </w:rPr>
        <w:t>м суткам в контрольной группе отчетливо визуализировался диастаз, наблюдалось неполное разрушение миелиновых оболочек, отмечались отдельные глыбки миелина, свободнолежащие аморфные некротические массы, глиальные клетки.</w:t>
      </w:r>
    </w:p>
    <w:p w14:paraId="74A8FEB4" w14:textId="77777777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У животных в обеих опытных группах диастаз спинного мозга не визуализировался, место травмы представляло собой полосу с элементами клеточной инфильтрации, состоящую из увеличенных аксонов и глиальных клеток, имелось некоторое количество пустот по типу микрокист. В сером веществе отдельные распадающиеся нейроны, наблюдалось увеличение межклеточного и межаксонального пространства. </w:t>
      </w:r>
    </w:p>
    <w:p w14:paraId="124042E5" w14:textId="77777777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К 7-м суткам в контрольной группе в месте травмы определялось усиление пролиферации глиальных клеток, проксимальные аксоны ближе к месту травмы были утолщены, деформированы. В опытных группах наблюдалась прежняя картина, отмечалось снижение выраженности межклеточного отека.</w:t>
      </w:r>
    </w:p>
    <w:p w14:paraId="5EB4BDCA" w14:textId="56E1EA3D" w:rsidR="009A6DFD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Значительных отличий в морфологической картине при введении секретома NCSCs и трансплантации самих клеток выявлено не было.</w:t>
      </w:r>
    </w:p>
    <w:p w14:paraId="460EF40F" w14:textId="77777777" w:rsidR="00D3562E" w:rsidRPr="009A6DFD" w:rsidRDefault="00D3562E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81A87" w:rsidRPr="00A44701" w14:paraId="2FFD518E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6CC96C61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  <w:rPr>
                <w:b/>
                <w:lang w:val="en-US"/>
              </w:rPr>
            </w:pPr>
            <w:r w:rsidRPr="00A44701">
              <w:rPr>
                <w:b/>
                <w:color w:val="4472C4" w:themeColor="accent5"/>
                <w:lang w:val="en-US"/>
              </w:rPr>
              <w:t>DAPI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064FB64F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  <w:rPr>
                <w:b/>
                <w:lang w:val="en-US"/>
              </w:rPr>
            </w:pPr>
            <w:r w:rsidRPr="00A44701">
              <w:rPr>
                <w:b/>
                <w:color w:val="70AD47" w:themeColor="accent6"/>
                <w:lang w:val="en-US"/>
              </w:rPr>
              <w:t>GFP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3B11ABEC" w14:textId="19F1585F" w:rsidR="00181A87" w:rsidRPr="00A44701" w:rsidRDefault="009A6DFD" w:rsidP="00725360">
            <w:pPr>
              <w:spacing w:after="0" w:line="36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MERGED</w:t>
            </w:r>
          </w:p>
        </w:tc>
      </w:tr>
      <w:tr w:rsidR="00181A87" w:rsidRPr="00A44701" w14:paraId="63C4C3FC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242E7FBE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</w:pPr>
            <w:r w:rsidRPr="00A44701">
              <w:rPr>
                <w:noProof/>
              </w:rPr>
              <w:drawing>
                <wp:inline distT="0" distB="0" distL="0" distR="0" wp14:anchorId="1496E12A" wp14:editId="7B48C386">
                  <wp:extent cx="1821815" cy="1343025"/>
                  <wp:effectExtent l="0" t="0" r="0" b="0"/>
                  <wp:docPr id="1" name="Рисунок 3" descr="C:\Users\Sophia\AppData\Local\Packages\Microsoft.Windows.Photos_8wekyb3d8bbwe\TempState\ShareServiceTempFolder\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C:\Users\Sophia\AppData\Local\Packages\Microsoft.Windows.Photos_8wekyb3d8bbwe\TempState\ShareServiceTempFolder\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26E7569F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</w:pPr>
            <w:r w:rsidRPr="00A44701">
              <w:rPr>
                <w:noProof/>
              </w:rPr>
              <w:drawing>
                <wp:inline distT="0" distB="0" distL="0" distR="0" wp14:anchorId="3181DF85" wp14:editId="5E68C443">
                  <wp:extent cx="1821815" cy="1343025"/>
                  <wp:effectExtent l="0" t="0" r="0" b="0"/>
                  <wp:docPr id="2" name="Рисунок 2" descr="C:\Users\Sophia\AppData\Local\Packages\Microsoft.Windows.Photos_8wekyb3d8bbwe\TempState\ShareServiceTempFolder\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Sophia\AppData\Local\Packages\Microsoft.Windows.Photos_8wekyb3d8bbwe\TempState\ShareServiceTempFolder\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13F2C6E4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E1B19" wp14:editId="0DA28958">
                  <wp:extent cx="1821815" cy="1343025"/>
                  <wp:effectExtent l="0" t="0" r="0" b="0"/>
                  <wp:docPr id="3" name="Рисунок 6" descr="C:\Users\Sophia\AppData\Local\Packages\Microsoft.Windows.Photos_8wekyb3d8bbwe\TempState\ShareServiceTempFolder\8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6" descr="C:\Users\Sophia\AppData\Local\Packages\Microsoft.Windows.Photos_8wekyb3d8bbwe\TempState\ShareServiceTempFolder\8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87" w:rsidRPr="00A44701" w14:paraId="63351A6B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0E9F8C5E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A0CE" wp14:editId="34D4BC47">
                  <wp:extent cx="1821815" cy="1343025"/>
                  <wp:effectExtent l="0" t="0" r="0" b="0"/>
                  <wp:docPr id="4" name="Рисунок 7" descr="C:\Users\Sophia\AppData\Local\Packages\Microsoft.Windows.Photos_8wekyb3d8bbwe\TempState\ShareServiceTempFolder\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 descr="C:\Users\Sophia\AppData\Local\Packages\Microsoft.Windows.Photos_8wekyb3d8bbwe\TempState\ShareServiceTempFolder\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19D8A241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47C788" wp14:editId="3CBEA125">
                  <wp:extent cx="1821815" cy="1343025"/>
                  <wp:effectExtent l="0" t="0" r="0" b="0"/>
                  <wp:docPr id="5" name="Рисунок 4" descr="C:\Users\Sophia\AppData\Local\Packages\Microsoft.Windows.Photos_8wekyb3d8bbwe\TempState\ShareServiceTempFolder\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Sophia\AppData\Local\Packages\Microsoft.Windows.Photos_8wekyb3d8bbwe\TempState\ShareServiceTempFolder\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26D5629E" w14:textId="77777777" w:rsidR="00181A87" w:rsidRPr="00A44701" w:rsidRDefault="0012190B" w:rsidP="00725360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8E221" wp14:editId="3947F616">
                  <wp:extent cx="1821815" cy="1343025"/>
                  <wp:effectExtent l="0" t="0" r="0" b="0"/>
                  <wp:docPr id="6" name="Рисунок 5" descr="C:\Users\Sophia\AppData\Local\Packages\Microsoft.Windows.Photos_8wekyb3d8bbwe\TempState\ShareServiceTempFolder\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Sophia\AppData\Local\Packages\Microsoft.Windows.Photos_8wekyb3d8bbwe\TempState\ShareServiceTempFolder\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03AA63" w14:textId="77777777" w:rsidR="00D3562E" w:rsidRDefault="00D3562E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7435E9B" w14:textId="46B5AEE7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Рисунок 1. Морфологическая картина области спинальной травмы в 1-й опытной группе (введение секретома аллогенных </w:t>
      </w:r>
      <w:r w:rsidRPr="00A44701">
        <w:rPr>
          <w:rFonts w:ascii="Times New Roman" w:hAnsi="Times New Roman" w:cs="Times New Roman"/>
          <w:sz w:val="24"/>
          <w:szCs w:val="24"/>
          <w:lang w:val="en-US"/>
        </w:rPr>
        <w:t>NCSCs</w:t>
      </w:r>
      <w:r w:rsidRPr="00A44701">
        <w:rPr>
          <w:rFonts w:ascii="Times New Roman" w:hAnsi="Times New Roman" w:cs="Times New Roman"/>
          <w:sz w:val="24"/>
          <w:szCs w:val="24"/>
        </w:rPr>
        <w:t>) на 3-и и 7-е сутки эксперимента</w:t>
      </w:r>
    </w:p>
    <w:tbl>
      <w:tblPr>
        <w:tblW w:w="9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81A87" w:rsidRPr="00A44701" w14:paraId="177B4269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22076DEC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  <w:rPr>
                <w:b/>
                <w:lang w:val="en-US"/>
              </w:rPr>
            </w:pPr>
            <w:r w:rsidRPr="00A44701">
              <w:rPr>
                <w:b/>
                <w:color w:val="4472C4" w:themeColor="accent5"/>
                <w:lang w:val="en-US"/>
              </w:rPr>
              <w:lastRenderedPageBreak/>
              <w:t>DAPI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1210BDFF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  <w:rPr>
                <w:b/>
                <w:lang w:val="en-US"/>
              </w:rPr>
            </w:pPr>
            <w:r w:rsidRPr="00A44701">
              <w:rPr>
                <w:b/>
                <w:color w:val="70AD47" w:themeColor="accent6"/>
                <w:lang w:val="en-US"/>
              </w:rPr>
              <w:t>GFP</w:t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</w:tcPr>
          <w:p w14:paraId="27558926" w14:textId="2CFD08B4" w:rsidR="00181A87" w:rsidRPr="00A44701" w:rsidRDefault="009A6DFD" w:rsidP="00725360">
            <w:pPr>
              <w:spacing w:after="0" w:line="36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MERGED</w:t>
            </w:r>
          </w:p>
        </w:tc>
      </w:tr>
      <w:tr w:rsidR="00181A87" w:rsidRPr="00A44701" w14:paraId="5D36902A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6EAF742F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</w:pPr>
            <w:r w:rsidRPr="00A44701">
              <w:rPr>
                <w:noProof/>
              </w:rPr>
              <w:drawing>
                <wp:inline distT="0" distB="0" distL="0" distR="0" wp14:anchorId="18B88BA0" wp14:editId="7AD14699">
                  <wp:extent cx="1820545" cy="1343025"/>
                  <wp:effectExtent l="0" t="0" r="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5C091832" w14:textId="77777777" w:rsidR="00181A87" w:rsidRPr="00A44701" w:rsidRDefault="0012190B" w:rsidP="00725360">
            <w:pPr>
              <w:pStyle w:val="af1"/>
              <w:spacing w:beforeAutospacing="0" w:after="0" w:afterAutospacing="0" w:line="360" w:lineRule="auto"/>
              <w:ind w:firstLine="708"/>
              <w:jc w:val="center"/>
            </w:pPr>
            <w:r w:rsidRPr="00A44701">
              <w:rPr>
                <w:noProof/>
              </w:rPr>
              <w:drawing>
                <wp:inline distT="0" distB="0" distL="0" distR="0" wp14:anchorId="498E54BE" wp14:editId="7455CBEC">
                  <wp:extent cx="1820545" cy="1343025"/>
                  <wp:effectExtent l="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63F2305F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D00D7" wp14:editId="4896055B">
                  <wp:extent cx="1820545" cy="1343025"/>
                  <wp:effectExtent l="0" t="0" r="0" b="0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A87" w:rsidRPr="00A44701" w14:paraId="76746983" w14:textId="77777777">
        <w:trPr>
          <w:cantSplit/>
          <w:tblHeader/>
        </w:trPr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11458B6E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85850" wp14:editId="5E40D040">
                  <wp:extent cx="1820545" cy="1343025"/>
                  <wp:effectExtent l="0" t="0" r="0" b="0"/>
                  <wp:docPr id="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3402AB37" w14:textId="77777777" w:rsidR="00181A87" w:rsidRPr="00A44701" w:rsidRDefault="0012190B" w:rsidP="00725360">
            <w:pPr>
              <w:spacing w:after="0" w:line="36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820342" wp14:editId="51C3FD47">
                  <wp:extent cx="1820545" cy="1343025"/>
                  <wp:effectExtent l="0" t="0" r="0" b="0"/>
                  <wp:docPr id="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nil"/>
              <w:left w:val="nil"/>
              <w:bottom w:val="nil"/>
              <w:right w:val="nil"/>
            </w:tcBorders>
            <w:tcMar>
              <w:top w:w="108" w:type="dxa"/>
              <w:bottom w:w="108" w:type="dxa"/>
            </w:tcMar>
          </w:tcPr>
          <w:p w14:paraId="656F35EB" w14:textId="77777777" w:rsidR="00181A87" w:rsidRPr="00A44701" w:rsidRDefault="0012190B" w:rsidP="00725360">
            <w:pPr>
              <w:spacing w:after="0" w:line="360" w:lineRule="auto"/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4470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861D6" wp14:editId="162E2ECE">
                  <wp:extent cx="1820545" cy="1343025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D971D" w14:textId="77777777" w:rsidR="00D3562E" w:rsidRDefault="00D3562E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2"/>
      <w:bookmarkEnd w:id="2"/>
    </w:p>
    <w:p w14:paraId="3EA060A7" w14:textId="7EAC62F7" w:rsidR="009A6DFD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Рисунок 2. Морфологическая картина области спинальной травмы во 2-й опытной группе (трансплантации аллогенных NCSCs на экспериментальном материале-носителе) </w:t>
      </w:r>
    </w:p>
    <w:p w14:paraId="6B00AB11" w14:textId="3DDF67DD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на 3-и и 7-е сутки эксперимента</w:t>
      </w:r>
    </w:p>
    <w:p w14:paraId="13AF9B59" w14:textId="77777777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64312" wp14:editId="4507BFCA">
            <wp:extent cx="4471035" cy="3296285"/>
            <wp:effectExtent l="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470480" cy="3295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52E755A9" w14:textId="77777777" w:rsidR="00181A87" w:rsidRPr="00A44701" w:rsidRDefault="00181A87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0FCE144E" w14:textId="77777777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Рисунок 3. Значительное увеличение клеточной популяции в области трансплантации аллогенных NCSCs на экспериментальном материале-носителе. 7-е сутки.</w:t>
      </w:r>
    </w:p>
    <w:p w14:paraId="6FEDBAFE" w14:textId="77777777" w:rsidR="00181A87" w:rsidRPr="00A44701" w:rsidRDefault="0012190B" w:rsidP="0072536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556F57" wp14:editId="499D36F8">
            <wp:extent cx="4539615" cy="3347720"/>
            <wp:effectExtent l="0" t="0" r="0" b="0"/>
            <wp:docPr id="14" name="Рисунок 14" descr="D:\Сириус - январь\image\3\DAPI+GFP\6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Сириус - январь\image\3\DAPI+GFP\6.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318A" w14:textId="77777777" w:rsidR="0085005E" w:rsidRDefault="0012190B" w:rsidP="00725360">
      <w:pPr>
        <w:tabs>
          <w:tab w:val="left" w:pos="4180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Рисунок 4. Распад клеток, инфильтрация, дегенерация нервной ткани с </w:t>
      </w:r>
    </w:p>
    <w:p w14:paraId="0E2B8721" w14:textId="3B00979D" w:rsidR="00181A87" w:rsidRPr="00A44701" w:rsidRDefault="0012190B" w:rsidP="00725360">
      <w:pPr>
        <w:tabs>
          <w:tab w:val="left" w:pos="4180"/>
        </w:tabs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>формированием кист. Контрольная группа. 7-е сутки.</w:t>
      </w:r>
    </w:p>
    <w:p w14:paraId="44A898CA" w14:textId="2FEF9E77" w:rsidR="00181A87" w:rsidRPr="00A44701" w:rsidRDefault="0012190B" w:rsidP="007030F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b/>
          <w:sz w:val="24"/>
          <w:szCs w:val="24"/>
        </w:rPr>
        <w:t>В</w:t>
      </w:r>
      <w:r w:rsidR="007030F0">
        <w:rPr>
          <w:rFonts w:ascii="Times New Roman" w:hAnsi="Times New Roman" w:cs="Times New Roman"/>
          <w:b/>
          <w:sz w:val="24"/>
          <w:szCs w:val="24"/>
        </w:rPr>
        <w:t>ыводы</w:t>
      </w:r>
    </w:p>
    <w:p w14:paraId="12FA5C52" w14:textId="41E63CDE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Мной были изучены морфологические и функциональные </w:t>
      </w:r>
      <w:r w:rsidR="00B33671">
        <w:rPr>
          <w:rFonts w:ascii="Times New Roman" w:hAnsi="Times New Roman" w:cs="Times New Roman"/>
          <w:sz w:val="24"/>
          <w:szCs w:val="24"/>
        </w:rPr>
        <w:t xml:space="preserve">посттравматические спинальные </w:t>
      </w:r>
      <w:r w:rsidR="007030F0" w:rsidRPr="00A44701">
        <w:rPr>
          <w:rFonts w:ascii="Times New Roman" w:hAnsi="Times New Roman" w:cs="Times New Roman"/>
          <w:sz w:val="24"/>
          <w:szCs w:val="24"/>
        </w:rPr>
        <w:t>изменения после</w:t>
      </w:r>
      <w:r w:rsidRPr="00A44701">
        <w:rPr>
          <w:rFonts w:ascii="Times New Roman" w:hAnsi="Times New Roman" w:cs="Times New Roman"/>
          <w:sz w:val="24"/>
          <w:szCs w:val="24"/>
        </w:rPr>
        <w:t xml:space="preserve"> введения гидрогеля </w:t>
      </w:r>
      <w:r w:rsidR="005A3F7C" w:rsidRPr="00A44701">
        <w:rPr>
          <w:rFonts w:ascii="Times New Roman" w:hAnsi="Times New Roman" w:cs="Times New Roman"/>
          <w:sz w:val="24"/>
          <w:szCs w:val="24"/>
        </w:rPr>
        <w:t>с</w:t>
      </w:r>
      <w:r w:rsidRPr="00A44701">
        <w:rPr>
          <w:rFonts w:ascii="Times New Roman" w:hAnsi="Times New Roman" w:cs="Times New Roman"/>
          <w:sz w:val="24"/>
          <w:szCs w:val="24"/>
        </w:rPr>
        <w:t xml:space="preserve"> секретомом NCSCs и трансплантации непосредственно NCSCs на экспериментальном материале-носителе на основе коллагена. Наблюдалась положительная динамика клинической характеристики двигательной активности и чувствительности в обеих опытных группах. Так, в группе животных, получивших после травмы спинного мозга гидрогель с секретомом наблюдалось частичное возвращение функциональной активности спинного мозга.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Кролики из контрольной группы продолжали испытывать нижнюю параплегию с утратой чувствительности без какого-либо клинического прогресса. Морфологическое картина соответствовала клиническому состоянию во всех трех группах. В контрольной группе наблюдались активные процессы разрушения клеток, инфильтрация, дегенерация нервной ткани с образованием кист, очагов глиоза.</w:t>
      </w:r>
      <w:r w:rsid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В опытных группах наблюдались менее выраженные явления разрушения и постепенное восстановление нормальной гистологической картины. Таким образом, трансплантируя в 1 опытную группу NCSCs на экспериментальном материале-носителе на основе коллагена,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>а во 2 опытную группу гидрогель с секретомом NCSCs,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 </w:t>
      </w:r>
      <w:r w:rsidRPr="00A44701">
        <w:rPr>
          <w:rFonts w:ascii="Times New Roman" w:hAnsi="Times New Roman" w:cs="Times New Roman"/>
          <w:sz w:val="24"/>
          <w:szCs w:val="24"/>
        </w:rPr>
        <w:t xml:space="preserve">я получила </w:t>
      </w:r>
      <w:r w:rsidR="00E35688" w:rsidRPr="00A44701">
        <w:rPr>
          <w:rFonts w:ascii="Times New Roman" w:hAnsi="Times New Roman" w:cs="Times New Roman"/>
          <w:sz w:val="24"/>
          <w:szCs w:val="24"/>
        </w:rPr>
        <w:t xml:space="preserve">схожий и сопоставимый </w:t>
      </w:r>
      <w:r w:rsidRPr="00A44701">
        <w:rPr>
          <w:rFonts w:ascii="Times New Roman" w:hAnsi="Times New Roman" w:cs="Times New Roman"/>
          <w:sz w:val="24"/>
          <w:szCs w:val="24"/>
        </w:rPr>
        <w:t>эффект в обеих группах.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 Следовательно, мож</w:t>
      </w:r>
      <w:r w:rsidR="004B1E6F">
        <w:rPr>
          <w:rFonts w:ascii="Times New Roman" w:hAnsi="Times New Roman" w:cs="Times New Roman"/>
          <w:sz w:val="24"/>
          <w:szCs w:val="24"/>
        </w:rPr>
        <w:t>но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 отойти от клеточной трансплантации и применять введение секретома </w:t>
      </w:r>
      <w:r w:rsidR="00AA5A28" w:rsidRPr="00A44701">
        <w:rPr>
          <w:rFonts w:ascii="Times New Roman" w:hAnsi="Times New Roman" w:cs="Times New Roman"/>
          <w:sz w:val="24"/>
          <w:szCs w:val="24"/>
        </w:rPr>
        <w:t>NCSCs</w:t>
      </w:r>
      <w:r w:rsidR="00E35688" w:rsidRPr="00A44701">
        <w:rPr>
          <w:rFonts w:ascii="Times New Roman" w:hAnsi="Times New Roman" w:cs="Times New Roman"/>
          <w:sz w:val="24"/>
          <w:szCs w:val="24"/>
        </w:rPr>
        <w:t xml:space="preserve"> в область тканевого эффекта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, </w:t>
      </w:r>
      <w:r w:rsidR="004B1E6F">
        <w:rPr>
          <w:rFonts w:ascii="Times New Roman" w:hAnsi="Times New Roman" w:cs="Times New Roman"/>
          <w:sz w:val="24"/>
          <w:szCs w:val="24"/>
        </w:rPr>
        <w:t>у</w:t>
      </w:r>
      <w:r w:rsidR="00C367DD" w:rsidRPr="00A44701">
        <w:rPr>
          <w:rFonts w:ascii="Times New Roman" w:hAnsi="Times New Roman" w:cs="Times New Roman"/>
          <w:sz w:val="24"/>
          <w:szCs w:val="24"/>
        </w:rPr>
        <w:t>меньш</w:t>
      </w:r>
      <w:r w:rsidR="004B1E6F">
        <w:rPr>
          <w:rFonts w:ascii="Times New Roman" w:hAnsi="Times New Roman" w:cs="Times New Roman"/>
          <w:sz w:val="24"/>
          <w:szCs w:val="24"/>
        </w:rPr>
        <w:t>ая</w:t>
      </w:r>
      <w:r w:rsidR="00C367DD" w:rsidRPr="00A44701">
        <w:rPr>
          <w:rFonts w:ascii="Times New Roman" w:hAnsi="Times New Roman" w:cs="Times New Roman"/>
          <w:sz w:val="24"/>
          <w:szCs w:val="24"/>
        </w:rPr>
        <w:t xml:space="preserve"> риск онкогенности.</w:t>
      </w:r>
    </w:p>
    <w:p w14:paraId="29B46E96" w14:textId="77777777" w:rsidR="00181A87" w:rsidRDefault="00181A87" w:rsidP="0072536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C5445B0" w14:textId="77777777" w:rsidR="004B1E6F" w:rsidRDefault="004B1E6F" w:rsidP="0072536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7247232" w14:textId="77777777" w:rsidR="004B1E6F" w:rsidRPr="00A44701" w:rsidRDefault="004B1E6F" w:rsidP="0072536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91D5EFA" w14:textId="3B65D23C" w:rsidR="00181A87" w:rsidRDefault="0012190B" w:rsidP="007030F0">
      <w:pPr>
        <w:spacing w:after="0" w:line="240" w:lineRule="auto"/>
        <w:ind w:firstLine="708"/>
        <w:jc w:val="center"/>
        <w:rPr>
          <w:rStyle w:val="a7"/>
          <w:rFonts w:ascii="Times New Roman" w:hAnsi="Times New Roman" w:cs="Times New Roman"/>
          <w:sz w:val="24"/>
          <w:szCs w:val="24"/>
        </w:rPr>
      </w:pPr>
      <w:bookmarkStart w:id="3" w:name="_Toc158153596"/>
      <w:r w:rsidRPr="00A44701">
        <w:rPr>
          <w:rStyle w:val="a7"/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  <w:bookmarkEnd w:id="3"/>
    </w:p>
    <w:p w14:paraId="59E78004" w14:textId="77777777" w:rsidR="000667B1" w:rsidRPr="00AE1FD6" w:rsidRDefault="000667B1" w:rsidP="00725360">
      <w:pPr>
        <w:spacing w:after="0" w:line="240" w:lineRule="auto"/>
        <w:ind w:firstLine="708"/>
        <w:rPr>
          <w:rStyle w:val="a7"/>
          <w:rFonts w:ascii="Times New Roman" w:eastAsia="Tahoma" w:hAnsi="Times New Roman" w:cs="Times New Roman"/>
          <w:bCs w:val="0"/>
          <w:sz w:val="24"/>
          <w:szCs w:val="24"/>
        </w:rPr>
      </w:pPr>
    </w:p>
    <w:p w14:paraId="06D1698D" w14:textId="3938BED9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1. Смирнов В.А., Гринь А.А. Регенеративные методы лечения травмы спинного мозга. Обзор литературы. Часть 2. </w:t>
      </w:r>
      <w:r w:rsidRPr="004B1E6F">
        <w:rPr>
          <w:rFonts w:ascii="Times New Roman" w:hAnsi="Times New Roman" w:cs="Times New Roman"/>
          <w:iCs/>
          <w:sz w:val="24"/>
          <w:szCs w:val="24"/>
        </w:rPr>
        <w:t>Нейрохирургия</w:t>
      </w:r>
      <w:r w:rsidRPr="00A44701">
        <w:rPr>
          <w:rFonts w:ascii="Times New Roman" w:hAnsi="Times New Roman" w:cs="Times New Roman"/>
          <w:sz w:val="24"/>
          <w:szCs w:val="24"/>
        </w:rPr>
        <w:t>. 2019</w:t>
      </w:r>
      <w:r w:rsidR="004B1E6F">
        <w:rPr>
          <w:rFonts w:ascii="Times New Roman" w:hAnsi="Times New Roman" w:cs="Times New Roman"/>
          <w:sz w:val="24"/>
          <w:szCs w:val="24"/>
        </w:rPr>
        <w:t>.</w:t>
      </w:r>
    </w:p>
    <w:p w14:paraId="2ACAF9B3" w14:textId="77777777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44701">
        <w:rPr>
          <w:rFonts w:ascii="Times New Roman" w:hAnsi="Times New Roman" w:cs="Times New Roman"/>
          <w:sz w:val="24"/>
          <w:szCs w:val="24"/>
        </w:rPr>
        <w:t xml:space="preserve">2. Минаков А.Н., Чернов А.С., Асютин Д.С., Коновалов Н.А., Телегин Г.Б. Экспериментальное моделирование травмы спинного мозга у лабораторных крыс. </w:t>
      </w:r>
      <w:hyperlink r:id="rId22">
        <w:r w:rsidRPr="00A44701">
          <w:rPr>
            <w:rFonts w:ascii="Times New Roman" w:hAnsi="Times New Roman" w:cs="Times New Roman"/>
            <w:sz w:val="24"/>
            <w:szCs w:val="24"/>
          </w:rPr>
          <w:t>https://cyberleninka.ru/article/n/eksperimentalnoe-modelirovanie-travmy-spinnogo-mozga-u-laboratornyh-</w:t>
        </w:r>
        <w:r w:rsidRPr="00A44701">
          <w:rPr>
            <w:rFonts w:ascii="Times New Roman" w:hAnsi="Times New Roman" w:cs="Times New Roman"/>
            <w:sz w:val="24"/>
            <w:szCs w:val="24"/>
            <w:lang w:val="en-US"/>
          </w:rPr>
          <w:t>krus</w:t>
        </w:r>
      </w:hyperlink>
      <w:r w:rsidRPr="00A447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C0F418" w14:textId="1EB77140" w:rsidR="00181A87" w:rsidRPr="00A44701" w:rsidRDefault="0012190B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67B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A44701">
        <w:rPr>
          <w:rFonts w:ascii="Times New Roman" w:hAnsi="Times New Roman" w:cs="Times New Roman"/>
          <w:sz w:val="24"/>
          <w:szCs w:val="24"/>
          <w:lang w:val="en-US"/>
        </w:rPr>
        <w:t xml:space="preserve"> Didenko, N. N. Cd 271-based magnetic isolation of ovine NCSCS / N. N. Didenko, W. D. Grimm // Genes &amp; Cells. – 2017. – Vol. 12, No. 3. – P. 12. – EDN YZKYYX.</w:t>
      </w:r>
    </w:p>
    <w:p w14:paraId="12612ED6" w14:textId="6A1EEBDE" w:rsidR="00181A87" w:rsidRPr="000A3F7A" w:rsidRDefault="000667B1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67B1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="0012190B" w:rsidRPr="00A44701">
        <w:rPr>
          <w:rFonts w:ascii="Times New Roman" w:hAnsi="Times New Roman" w:cs="Times New Roman"/>
          <w:sz w:val="24"/>
          <w:szCs w:val="24"/>
          <w:lang w:val="en-US"/>
        </w:rPr>
        <w:t xml:space="preserve"> Ruslan Soldatov, Marketa Kaucka, Maria Eleni Kastriti, Julian Petersen, Tatiana Chontorotzea. </w:t>
      </w:r>
      <w:hyperlink r:id="rId23">
        <w:r w:rsidR="0012190B" w:rsidRPr="00A44701">
          <w:rPr>
            <w:rFonts w:ascii="Times New Roman" w:hAnsi="Times New Roman" w:cs="Times New Roman"/>
            <w:sz w:val="24"/>
            <w:szCs w:val="24"/>
            <w:lang w:val="en-US"/>
          </w:rPr>
          <w:t>Spatiotemporal structure of cell fate decisions in murine neural crest</w:t>
        </w:r>
      </w:hyperlink>
      <w:r w:rsidR="0012190B" w:rsidRPr="00A4470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A3F7A" w:rsidRPr="000A3F7A">
        <w:rPr>
          <w:rFonts w:ascii="Times New Roman" w:hAnsi="Times New Roman" w:cs="Times New Roman"/>
          <w:iCs/>
          <w:sz w:val="24"/>
          <w:szCs w:val="24"/>
          <w:lang w:val="en-US"/>
        </w:rPr>
        <w:t>Science</w:t>
      </w:r>
      <w:r w:rsidR="000A3F7A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0A3F7A" w:rsidRPr="00255252">
        <w:rPr>
          <w:rFonts w:ascii="Times New Roman" w:hAnsi="Times New Roman" w:cs="Times New Roman"/>
          <w:sz w:val="24"/>
          <w:szCs w:val="24"/>
        </w:rPr>
        <w:t>2019</w:t>
      </w:r>
      <w:r w:rsidR="000A3F7A"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14:paraId="536D51CA" w14:textId="77777777" w:rsidR="00255252" w:rsidRDefault="000A3F7A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2190B" w:rsidRPr="00A44701">
        <w:rPr>
          <w:rFonts w:ascii="Times New Roman" w:hAnsi="Times New Roman" w:cs="Times New Roman"/>
          <w:sz w:val="24"/>
          <w:szCs w:val="24"/>
        </w:rPr>
        <w:t>. Цитоспецифическая биосовместимость новых материалов-матриксов для имплантологии с МСК человека / Н. Н. Диденко, А. А. Долгалев, Д. В. Бобрышев, С. Р. Адешелидзе // Гены и Клетки. – 2022. – Т. 17, № 3.</w:t>
      </w:r>
    </w:p>
    <w:p w14:paraId="726B4FFA" w14:textId="2F00F96B" w:rsidR="00181A87" w:rsidRPr="00A44701" w:rsidRDefault="000A3F7A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2190B" w:rsidRPr="00A44701">
        <w:rPr>
          <w:rFonts w:ascii="Times New Roman" w:hAnsi="Times New Roman" w:cs="Times New Roman"/>
          <w:sz w:val="24"/>
          <w:szCs w:val="24"/>
        </w:rPr>
        <w:t>.</w:t>
      </w:r>
      <w:bookmarkStart w:id="4" w:name="quote-text"/>
      <w:bookmarkEnd w:id="4"/>
      <w:r w:rsidR="000667B1">
        <w:rPr>
          <w:rFonts w:ascii="Times New Roman" w:hAnsi="Times New Roman" w:cs="Times New Roman"/>
          <w:sz w:val="24"/>
          <w:szCs w:val="24"/>
        </w:rPr>
        <w:t xml:space="preserve"> 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Скрябина М.Н., Джауари С.С., Примак А.Л., Басалова Н.А., Кулебякина М.А., Попов В.С., Ефименко А.Ю., Величко А.Я., Ткачук В.А., Карагяур М.Н. </w:t>
      </w:r>
      <w:r w:rsidR="004B1E6F">
        <w:rPr>
          <w:rFonts w:ascii="Times New Roman" w:hAnsi="Times New Roman" w:cs="Times New Roman"/>
          <w:sz w:val="24"/>
          <w:szCs w:val="24"/>
        </w:rPr>
        <w:t>Генная инженерия мезенхимальных стволовых клеток (МСК)</w:t>
      </w:r>
      <w:r w:rsidR="00A17E21">
        <w:rPr>
          <w:rFonts w:ascii="Times New Roman" w:hAnsi="Times New Roman" w:cs="Times New Roman"/>
          <w:sz w:val="24"/>
          <w:szCs w:val="24"/>
        </w:rPr>
        <w:t xml:space="preserve"> с целью улучшения нейропротективных свойств их секретома</w:t>
      </w:r>
      <w:r w:rsidR="0012190B" w:rsidRPr="00A44701">
        <w:rPr>
          <w:rFonts w:ascii="Times New Roman" w:hAnsi="Times New Roman" w:cs="Times New Roman"/>
          <w:sz w:val="24"/>
          <w:szCs w:val="24"/>
        </w:rPr>
        <w:t>// Гены и клетки</w:t>
      </w:r>
      <w:r w:rsidR="00A17E21">
        <w:rPr>
          <w:rFonts w:ascii="Times New Roman" w:hAnsi="Times New Roman" w:cs="Times New Roman"/>
          <w:sz w:val="24"/>
          <w:szCs w:val="24"/>
        </w:rPr>
        <w:t xml:space="preserve"> </w:t>
      </w:r>
      <w:r w:rsidR="00A17E21" w:rsidRPr="00A44701">
        <w:rPr>
          <w:rFonts w:ascii="Times New Roman" w:hAnsi="Times New Roman" w:cs="Times New Roman"/>
          <w:sz w:val="24"/>
          <w:szCs w:val="24"/>
        </w:rPr>
        <w:t>№3</w:t>
      </w:r>
      <w:r w:rsidR="00A17E21">
        <w:rPr>
          <w:rFonts w:ascii="Times New Roman" w:hAnsi="Times New Roman" w:cs="Times New Roman"/>
          <w:sz w:val="24"/>
          <w:szCs w:val="24"/>
        </w:rPr>
        <w:t>,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 2022. </w:t>
      </w:r>
    </w:p>
    <w:p w14:paraId="19E82634" w14:textId="3B5E2A4E" w:rsidR="00181A87" w:rsidRPr="00A44701" w:rsidRDefault="000A3F7A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2190B" w:rsidRPr="00A44701">
        <w:rPr>
          <w:rFonts w:ascii="Times New Roman" w:hAnsi="Times New Roman" w:cs="Times New Roman"/>
          <w:sz w:val="24"/>
          <w:szCs w:val="24"/>
        </w:rPr>
        <w:t>.</w:t>
      </w:r>
      <w:bookmarkStart w:id="5" w:name="quote-text1"/>
      <w:bookmarkEnd w:id="5"/>
      <w:r w:rsidR="000667B1">
        <w:rPr>
          <w:rFonts w:ascii="Times New Roman" w:hAnsi="Times New Roman" w:cs="Times New Roman"/>
          <w:sz w:val="24"/>
          <w:szCs w:val="24"/>
        </w:rPr>
        <w:t xml:space="preserve"> 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Лебенштейн-Гумовски М.В., Боташева В.С., Ковалев Д.А., Шатохин А.А. </w:t>
      </w:r>
      <w:r w:rsidR="00A17E21">
        <w:rPr>
          <w:rFonts w:ascii="Times New Roman" w:hAnsi="Times New Roman" w:cs="Times New Roman"/>
          <w:sz w:val="24"/>
          <w:szCs w:val="24"/>
        </w:rPr>
        <w:t>Характеристика морфологических и функциональных</w:t>
      </w:r>
      <w:r w:rsidR="00453567">
        <w:rPr>
          <w:rFonts w:ascii="Times New Roman" w:hAnsi="Times New Roman" w:cs="Times New Roman"/>
          <w:sz w:val="24"/>
          <w:szCs w:val="24"/>
        </w:rPr>
        <w:t xml:space="preserve"> изменений в спинном мозге после его пересечения под воздействием гидрогеля на основе </w:t>
      </w:r>
      <w:r w:rsidR="000667B1">
        <w:rPr>
          <w:rFonts w:ascii="Times New Roman" w:hAnsi="Times New Roman" w:cs="Times New Roman"/>
          <w:sz w:val="24"/>
          <w:szCs w:val="24"/>
        </w:rPr>
        <w:t>модификации хитозана</w:t>
      </w:r>
      <w:r w:rsidR="0012190B" w:rsidRPr="00A44701">
        <w:rPr>
          <w:rFonts w:ascii="Times New Roman" w:hAnsi="Times New Roman" w:cs="Times New Roman"/>
          <w:sz w:val="24"/>
          <w:szCs w:val="24"/>
        </w:rPr>
        <w:t>// Волгоградский научно-медицинский журнал</w:t>
      </w:r>
      <w:r w:rsidR="000667B1">
        <w:rPr>
          <w:rFonts w:ascii="Times New Roman" w:hAnsi="Times New Roman" w:cs="Times New Roman"/>
          <w:sz w:val="24"/>
          <w:szCs w:val="24"/>
        </w:rPr>
        <w:t xml:space="preserve">, </w:t>
      </w:r>
      <w:r w:rsidR="000667B1" w:rsidRPr="00A44701">
        <w:rPr>
          <w:rFonts w:ascii="Times New Roman" w:hAnsi="Times New Roman" w:cs="Times New Roman"/>
          <w:sz w:val="24"/>
          <w:szCs w:val="24"/>
        </w:rPr>
        <w:t>№3</w:t>
      </w:r>
      <w:r w:rsidR="0012190B" w:rsidRPr="00A44701">
        <w:rPr>
          <w:rFonts w:ascii="Times New Roman" w:hAnsi="Times New Roman" w:cs="Times New Roman"/>
          <w:sz w:val="24"/>
          <w:szCs w:val="24"/>
        </w:rPr>
        <w:t xml:space="preserve"> 2021. </w:t>
      </w:r>
    </w:p>
    <w:p w14:paraId="7A0E6072" w14:textId="77777777" w:rsidR="00181A87" w:rsidRPr="00A44701" w:rsidRDefault="00181A87" w:rsidP="007253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181A87" w:rsidRPr="00A44701" w:rsidSect="00222B6B">
      <w:footerReference w:type="default" r:id="rId24"/>
      <w:pgSz w:w="11906" w:h="16838"/>
      <w:pgMar w:top="709" w:right="991" w:bottom="993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93D5" w14:textId="77777777" w:rsidR="00222B6B" w:rsidRDefault="00222B6B" w:rsidP="00660EAB">
      <w:pPr>
        <w:spacing w:after="0" w:line="240" w:lineRule="auto"/>
      </w:pPr>
      <w:r>
        <w:separator/>
      </w:r>
    </w:p>
  </w:endnote>
  <w:endnote w:type="continuationSeparator" w:id="0">
    <w:p w14:paraId="4DA41E5C" w14:textId="77777777" w:rsidR="00222B6B" w:rsidRDefault="00222B6B" w:rsidP="0066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PT Astra Serif">
    <w:altName w:val="MS Gothic"/>
    <w:charset w:val="01"/>
    <w:family w:val="roman"/>
    <w:pitch w:val="default"/>
  </w:font>
  <w:font w:name="Noto Sans Devanagari">
    <w:altName w:val="Cambria"/>
    <w:charset w:val="00"/>
    <w:family w:val="swiss"/>
    <w:pitch w:val="variable"/>
    <w:sig w:usb0="80008023" w:usb1="00002046" w:usb2="00000000" w:usb3="00000000" w:csb0="00000001" w:csb1="00000000"/>
  </w:font>
  <w:font w:name="Liberation Mono">
    <w:altName w:val="Courier New"/>
    <w:charset w:val="00"/>
    <w:family w:val="modern"/>
    <w:pitch w:val="fixed"/>
    <w:sig w:usb0="E0000AFF" w:usb1="400078FF" w:usb2="0000000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2140518"/>
      <w:docPartObj>
        <w:docPartGallery w:val="Page Numbers (Bottom of Page)"/>
        <w:docPartUnique/>
      </w:docPartObj>
    </w:sdtPr>
    <w:sdtContent>
      <w:p w14:paraId="019E31D2" w14:textId="77777777" w:rsidR="00660EAB" w:rsidRDefault="00660EAB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5DD">
          <w:rPr>
            <w:noProof/>
          </w:rPr>
          <w:t>1</w:t>
        </w:r>
        <w:r>
          <w:fldChar w:fldCharType="end"/>
        </w:r>
      </w:p>
    </w:sdtContent>
  </w:sdt>
  <w:p w14:paraId="2CEA0461" w14:textId="77777777" w:rsidR="00660EAB" w:rsidRDefault="00660EA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41EFC" w14:textId="77777777" w:rsidR="00222B6B" w:rsidRDefault="00222B6B" w:rsidP="00660EAB">
      <w:pPr>
        <w:spacing w:after="0" w:line="240" w:lineRule="auto"/>
      </w:pPr>
      <w:r>
        <w:separator/>
      </w:r>
    </w:p>
  </w:footnote>
  <w:footnote w:type="continuationSeparator" w:id="0">
    <w:p w14:paraId="2E7BCA98" w14:textId="77777777" w:rsidR="00222B6B" w:rsidRDefault="00222B6B" w:rsidP="00660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B4819"/>
    <w:multiLevelType w:val="multilevel"/>
    <w:tmpl w:val="4AAAA9D0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60898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87"/>
    <w:rsid w:val="00012ACC"/>
    <w:rsid w:val="00063C84"/>
    <w:rsid w:val="000667B1"/>
    <w:rsid w:val="000752A7"/>
    <w:rsid w:val="000A3F7A"/>
    <w:rsid w:val="00110037"/>
    <w:rsid w:val="0012190B"/>
    <w:rsid w:val="00181A87"/>
    <w:rsid w:val="001A0A1D"/>
    <w:rsid w:val="001E75B4"/>
    <w:rsid w:val="00222B6B"/>
    <w:rsid w:val="00241D5F"/>
    <w:rsid w:val="00253990"/>
    <w:rsid w:val="00255252"/>
    <w:rsid w:val="002D471B"/>
    <w:rsid w:val="003141FC"/>
    <w:rsid w:val="0033370B"/>
    <w:rsid w:val="003A0F3F"/>
    <w:rsid w:val="00435480"/>
    <w:rsid w:val="004379E7"/>
    <w:rsid w:val="00453567"/>
    <w:rsid w:val="004B108F"/>
    <w:rsid w:val="004B1E6F"/>
    <w:rsid w:val="004D17B7"/>
    <w:rsid w:val="004F2378"/>
    <w:rsid w:val="004F2898"/>
    <w:rsid w:val="005A3F7C"/>
    <w:rsid w:val="005F5F58"/>
    <w:rsid w:val="00660EAB"/>
    <w:rsid w:val="006A5339"/>
    <w:rsid w:val="007030F0"/>
    <w:rsid w:val="0072329C"/>
    <w:rsid w:val="00725360"/>
    <w:rsid w:val="00740A6F"/>
    <w:rsid w:val="0085005E"/>
    <w:rsid w:val="008B58D5"/>
    <w:rsid w:val="009A48F9"/>
    <w:rsid w:val="009A6DFD"/>
    <w:rsid w:val="00A17E21"/>
    <w:rsid w:val="00A44701"/>
    <w:rsid w:val="00AA5A28"/>
    <w:rsid w:val="00AE05DD"/>
    <w:rsid w:val="00AE1FD6"/>
    <w:rsid w:val="00B33671"/>
    <w:rsid w:val="00B63513"/>
    <w:rsid w:val="00BE2037"/>
    <w:rsid w:val="00C24CA4"/>
    <w:rsid w:val="00C367DD"/>
    <w:rsid w:val="00C83A05"/>
    <w:rsid w:val="00D052A6"/>
    <w:rsid w:val="00D3562E"/>
    <w:rsid w:val="00D368BE"/>
    <w:rsid w:val="00D63EDB"/>
    <w:rsid w:val="00D83DF8"/>
    <w:rsid w:val="00DD4A9B"/>
    <w:rsid w:val="00E35688"/>
    <w:rsid w:val="00F24B25"/>
    <w:rsid w:val="00F5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A271F"/>
  <w15:docId w15:val="{6AF23AAA-A1E8-4FC3-8044-6CC2CC61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10"/>
    <w:next w:val="a0"/>
    <w:qFormat/>
    <w:pPr>
      <w:numPr>
        <w:numId w:val="1"/>
      </w:numPr>
      <w:outlineLvl w:val="0"/>
    </w:pPr>
    <w:rPr>
      <w:rFonts w:ascii="Liberation Serif" w:hAnsi="Liberation Serif" w:cs="Tahoma"/>
      <w:b/>
      <w:bCs/>
      <w:sz w:val="48"/>
      <w:szCs w:val="48"/>
    </w:rPr>
  </w:style>
  <w:style w:type="paragraph" w:styleId="2">
    <w:name w:val="heading 2"/>
    <w:basedOn w:val="10"/>
    <w:next w:val="a0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 w:cs="Tahoma"/>
      <w:b/>
      <w:bCs/>
      <w:sz w:val="36"/>
      <w:szCs w:val="36"/>
    </w:rPr>
  </w:style>
  <w:style w:type="paragraph" w:styleId="3">
    <w:name w:val="heading 3"/>
    <w:basedOn w:val="a"/>
    <w:uiPriority w:val="9"/>
    <w:qFormat/>
    <w:rsid w:val="003C34D2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uiPriority w:val="9"/>
    <w:qFormat/>
    <w:rsid w:val="003C34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4">
    <w:name w:val="Текст выноски Знак"/>
    <w:basedOn w:val="a1"/>
    <w:uiPriority w:val="99"/>
    <w:semiHidden/>
    <w:qFormat/>
    <w:rsid w:val="00876C01"/>
    <w:rPr>
      <w:rFonts w:ascii="Tahoma" w:hAnsi="Tahoma" w:cs="Tahoma"/>
      <w:sz w:val="16"/>
      <w:szCs w:val="16"/>
    </w:rPr>
  </w:style>
  <w:style w:type="character" w:styleId="a5">
    <w:name w:val="Strong"/>
    <w:basedOn w:val="a1"/>
    <w:uiPriority w:val="22"/>
    <w:qFormat/>
    <w:rsid w:val="00EA5E4C"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Маркеры"/>
    <w:qFormat/>
    <w:rPr>
      <w:rFonts w:ascii="OpenSymbol" w:eastAsia="OpenSymbol" w:hAnsi="OpenSymbol" w:cs="OpenSymbol"/>
    </w:rPr>
  </w:style>
  <w:style w:type="character" w:customStyle="1" w:styleId="a7">
    <w:name w:val="Выделение жирным"/>
    <w:qFormat/>
    <w:rPr>
      <w:b/>
      <w:bCs/>
    </w:rPr>
  </w:style>
  <w:style w:type="character" w:customStyle="1" w:styleId="a8">
    <w:name w:val="Символ нумерации"/>
    <w:qFormat/>
  </w:style>
  <w:style w:type="paragraph" w:customStyle="1" w:styleId="10">
    <w:name w:val="Заголовок1"/>
    <w:basedOn w:val="a"/>
    <w:next w:val="a0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  <w:rPr>
      <w:rFonts w:ascii="PT Astra Serif" w:hAnsi="PT Astra Serif"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c">
    <w:name w:val="List Paragraph"/>
    <w:basedOn w:val="a"/>
    <w:uiPriority w:val="34"/>
    <w:qFormat/>
    <w:rsid w:val="00FD14FA"/>
    <w:pPr>
      <w:ind w:left="720"/>
      <w:contextualSpacing/>
    </w:pPr>
  </w:style>
  <w:style w:type="paragraph" w:styleId="ad">
    <w:name w:val="No Spacing"/>
    <w:link w:val="ae"/>
    <w:uiPriority w:val="1"/>
    <w:qFormat/>
    <w:rsid w:val="003C34D2"/>
  </w:style>
  <w:style w:type="paragraph" w:styleId="af">
    <w:name w:val="Balloon Text"/>
    <w:basedOn w:val="a"/>
    <w:uiPriority w:val="99"/>
    <w:semiHidden/>
    <w:unhideWhenUsed/>
    <w:qFormat/>
    <w:rsid w:val="00876C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0">
    <w:name w:val="Текст в заданном формате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paragraph" w:styleId="af1">
    <w:name w:val="Normal (Web)"/>
    <w:basedOn w:val="a"/>
    <w:uiPriority w:val="99"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OC Heading"/>
    <w:basedOn w:val="1"/>
    <w:next w:val="a"/>
    <w:uiPriority w:val="39"/>
    <w:unhideWhenUsed/>
    <w:qFormat/>
    <w:rsid w:val="004D17B7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17B7"/>
    <w:pPr>
      <w:spacing w:after="100"/>
    </w:pPr>
  </w:style>
  <w:style w:type="character" w:styleId="af3">
    <w:name w:val="Hyperlink"/>
    <w:basedOn w:val="a1"/>
    <w:uiPriority w:val="99"/>
    <w:unhideWhenUsed/>
    <w:rsid w:val="004D17B7"/>
    <w:rPr>
      <w:color w:val="0563C1" w:themeColor="hyperlink"/>
      <w:u w:val="single"/>
    </w:rPr>
  </w:style>
  <w:style w:type="paragraph" w:customStyle="1" w:styleId="2909F619802848F09E01365C32F34654">
    <w:name w:val="2909F619802848F09E01365C32F34654"/>
    <w:rsid w:val="00660EAB"/>
    <w:pPr>
      <w:suppressAutoHyphens w:val="0"/>
      <w:spacing w:after="200" w:line="276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1"/>
    <w:link w:val="ad"/>
    <w:uiPriority w:val="1"/>
    <w:rsid w:val="00660EAB"/>
  </w:style>
  <w:style w:type="paragraph" w:styleId="af4">
    <w:name w:val="header"/>
    <w:basedOn w:val="a"/>
    <w:link w:val="af5"/>
    <w:uiPriority w:val="99"/>
    <w:unhideWhenUsed/>
    <w:rsid w:val="00660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660EAB"/>
  </w:style>
  <w:style w:type="paragraph" w:styleId="af6">
    <w:name w:val="footer"/>
    <w:basedOn w:val="a"/>
    <w:link w:val="af7"/>
    <w:uiPriority w:val="99"/>
    <w:unhideWhenUsed/>
    <w:rsid w:val="00660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660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5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dx.doi.org/10.1126/science.aas953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cyberleninka.ru/article/n/eksperimentalnoe-modelirovanie-travmy-spinnogo-mozga-u-laboratornyh-kr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D7D1E-661B-48D5-B088-206C5A352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2371</Words>
  <Characters>13519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HomePC</cp:lastModifiedBy>
  <cp:revision>3</cp:revision>
  <cp:lastPrinted>2023-12-30T21:03:00Z</cp:lastPrinted>
  <dcterms:created xsi:type="dcterms:W3CDTF">2024-02-15T09:32:00Z</dcterms:created>
  <dcterms:modified xsi:type="dcterms:W3CDTF">2024-03-13T19:36:00Z</dcterms:modified>
  <dc:language>ru-RU</dc:language>
</cp:coreProperties>
</file>