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  <w:bookmarkStart w:id="0" w:name="_GoBack"/>
      <w:bookmarkEnd w:id="0"/>
      <w:r>
        <w:rPr>
          <w:lang w:val="en-US"/>
        </w:rPr>
        <w:t>Внутренний мир и нравственные качества человека являются фундаментальными аспектами его личности. Внутренний мир – это совокупность мыслей, чувств, убеждений, ценностей и мотиваций, которые определяют поведение и отношение человека к окружающему миру. Нравственные качества, в свою очередь, представляют собой систему моральных принципов, справедливости, добродетелей и этических норм, которые формируют характер и поступки человека.</w:t>
        <w:tab/>
        <w:tab/>
        <w:tab/>
        <w:tab/>
        <w:tab/>
        <w:t>Важно отметить, что внутренний мир и нравственные качества тесно взаимосвязаны. Внутренняя гармония и эмоциональная устойчивость способствуют развитию нравственных качеств, таких как честность, отзывчивость, сострадание, терпимость и уважение к окружающим. Человек, обладающий развитым внутренним миром, способен более осознанно проявлять эти качества в повседневной жизни.</w:t>
      </w:r>
    </w:p>
    <w:p>
      <w:pPr>
        <w:pStyle w:val="style0"/>
        <w:jc w:val="both"/>
        <w:rPr/>
      </w:pPr>
      <w:r>
        <w:rPr>
          <w:lang w:val="en-US"/>
        </w:rPr>
        <w:t>Нравственные качества играют важную роль в формировании отношений между людьми и в обществе в целом. Они способствуют созданию доверительной атмосферы, укреплению социальной связи и содействуют разрешению конфликтов. Человек с развитым внутренним миром и высокими нравственными качествами может стать образцом для окружающих, вдохновляя их на самосовершенствование и позитивные поступки.</w:t>
      </w:r>
    </w:p>
    <w:p>
      <w:pPr>
        <w:pStyle w:val="style0"/>
        <w:jc w:val="both"/>
        <w:rPr/>
      </w:pPr>
      <w:r>
        <w:rPr>
          <w:lang w:val="en-US"/>
        </w:rPr>
        <w:t>Таким образом, внутренний мир и нравственные качества человека играют ключевую роль в формировании его личности и влияют на его поведение в обществе. Развитие этих аспектов требует постоянного самосовершенствования, саморефлексии и стремления к гармонии между внутренним миром и внешними поступками.</w:t>
      </w:r>
    </w:p>
    <w:p>
      <w:pPr>
        <w:pStyle w:val="style0"/>
        <w:jc w:val="both"/>
        <w:rPr/>
      </w:pPr>
      <w:r>
        <w:rPr>
          <w:lang w:val="en-US"/>
        </w:rPr>
        <w:t>Тема внутреннего мира и нравственных качеств человека занимает важное место в произведениях многих русских писателей. Они часто обращались к проблемам человеческой души, морали, этики и внутренних конфликтов. Вот несколько примеров известных произведений, где эта тема занимает центральное место:</w:t>
      </w:r>
    </w:p>
    <w:p>
      <w:pPr>
        <w:pStyle w:val="style0"/>
        <w:jc w:val="both"/>
        <w:rPr/>
      </w:pPr>
      <w:r>
        <w:rPr>
          <w:lang w:val="en-US"/>
        </w:rPr>
        <w:t>1. "Преступление и наказание" Федора Достоевского. В этом романе автор исследует внутренний мир главного героя, Раскольникова, и его борьбу с собственной совестью после совершения преступления. Достоевский поднимает вопросы нравственности, греха, искупления и нравственного возрождения.</w:t>
      </w:r>
    </w:p>
    <w:p>
      <w:pPr>
        <w:pStyle w:val="style0"/>
        <w:jc w:val="both"/>
        <w:rPr/>
      </w:pPr>
      <w:r>
        <w:rPr>
          <w:lang w:val="en-US"/>
        </w:rPr>
        <w:t>2. "Анна Каренина" Льва Толстого. В этом романе Толстой исследует внутренний мир своих персонажей, их моральные дилеммы, столкновения с общественными нормами и поиск смысла жизни. Особенно ярко выражена тема нравственных качеств и последствий эгоистических поступков.</w:t>
      </w:r>
    </w:p>
    <w:p>
      <w:pPr>
        <w:pStyle w:val="style0"/>
        <w:jc w:val="both"/>
        <w:rPr/>
      </w:pPr>
      <w:r>
        <w:rPr>
          <w:lang w:val="en-US"/>
        </w:rPr>
        <w:t>3. "Бесы" Федора Достоевского. В этом романе автор поднимает вопросы нравственной деградации общества, влияния идеологий на внутренний мир человека, его моральные принципы и ответственность перед обществом.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lang w:val="en-US"/>
        </w:rPr>
        <w:t>4. "Война и мир" Льва Толстого. В этом эпическом произведении Толстой представляет широкий спектр характеров, каждый из которых отражает различные аспекты внутреннего мира и нравственных качеств. Автор анализирует духовные поиски своих персонажей, их отношение к морали, вере и справедливости.</w:t>
      </w:r>
    </w:p>
    <w:p>
      <w:pPr>
        <w:pStyle w:val="style0"/>
        <w:jc w:val="both"/>
        <w:rPr/>
      </w:pPr>
      <w:r>
        <w:rPr>
          <w:lang w:val="en-US"/>
        </w:rPr>
        <w:t>Эти произведения русских писателей являются лишь небольшими примерами того, как тема внутреннего мира и нравственных качеств человека занимает центральное место в русской литературе. Работы этих авторов предлагают глубокие размышления о человеческой природе, духовных поисках и нравственных устремлениях.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390</Words>
  <Characters>2763</Characters>
  <Application>WPS Office</Application>
  <Paragraphs>10</Paragraphs>
  <CharactersWithSpaces>3149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2024-01-20T10:47:38Z</dcterms:created>
  <dc:creator>22081283G</dc:creator>
  <lastModifiedBy>22081283G</lastModifiedBy>
  <dcterms:modified xsi:type="dcterms:W3CDTF">2024-01-20T10:50:39Z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c7723a1ed1d34cfe8dacf1b423caf1bc</vt:lpwstr>
  </property>
</Properties>
</file>