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5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учреждение «Лицей №32» </w:t>
      </w: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  <w:r w:rsidRPr="002635ED">
        <w:rPr>
          <w:rFonts w:ascii="Times New Roman" w:eastAsia="Times New Roman" w:hAnsi="Times New Roman" w:cs="Times New Roman"/>
          <w:sz w:val="28"/>
          <w:szCs w:val="28"/>
        </w:rPr>
        <w:t>г. Белгорода</w:t>
      </w: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before="184" w:after="0" w:line="240" w:lineRule="auto"/>
        <w:ind w:left="1518" w:right="8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5ED">
        <w:rPr>
          <w:rFonts w:ascii="Times New Roman" w:eastAsia="Times New Roman" w:hAnsi="Times New Roman" w:cs="Times New Roman"/>
          <w:sz w:val="28"/>
          <w:szCs w:val="28"/>
        </w:rPr>
        <w:t>Тип</w:t>
      </w:r>
      <w:r w:rsidRPr="002635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5ED">
        <w:rPr>
          <w:rFonts w:ascii="Times New Roman" w:eastAsia="Times New Roman" w:hAnsi="Times New Roman" w:cs="Times New Roman"/>
          <w:sz w:val="28"/>
          <w:szCs w:val="28"/>
        </w:rPr>
        <w:t>работы:</w:t>
      </w:r>
      <w:r w:rsidRPr="002635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проект</w:t>
      </w:r>
    </w:p>
    <w:p w:rsidR="008A27B6" w:rsidRPr="002635ED" w:rsidRDefault="008A27B6" w:rsidP="008A27B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ind w:left="1519" w:right="8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5ED">
        <w:rPr>
          <w:rFonts w:ascii="Times New Roman" w:eastAsia="Times New Roman" w:hAnsi="Times New Roman" w:cs="Times New Roman"/>
          <w:sz w:val="28"/>
          <w:szCs w:val="28"/>
        </w:rPr>
        <w:t>Направление:</w:t>
      </w:r>
      <w:r w:rsidRPr="002635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исследовательский проект</w:t>
      </w: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ind w:left="284" w:right="859"/>
        <w:jc w:val="center"/>
        <w:rPr>
          <w:rFonts w:ascii="Times New Roman" w:eastAsia="Times New Roman" w:hAnsi="Times New Roman" w:cs="Times New Roman"/>
          <w:sz w:val="40"/>
        </w:rPr>
      </w:pPr>
      <w:r w:rsidRPr="002635ED">
        <w:rPr>
          <w:rFonts w:ascii="Times New Roman" w:eastAsia="Times New Roman" w:hAnsi="Times New Roman" w:cs="Times New Roman"/>
          <w:sz w:val="40"/>
        </w:rPr>
        <w:t>Тема:</w:t>
      </w:r>
      <w:r w:rsidRPr="002635ED">
        <w:rPr>
          <w:rFonts w:ascii="Times New Roman" w:eastAsia="Times New Roman" w:hAnsi="Times New Roman" w:cs="Times New Roman"/>
          <w:spacing w:val="-3"/>
          <w:sz w:val="40"/>
        </w:rPr>
        <w:t xml:space="preserve"> </w:t>
      </w:r>
      <w:r w:rsidRPr="002635ED">
        <w:rPr>
          <w:rFonts w:ascii="Times New Roman" w:eastAsia="Times New Roman" w:hAnsi="Times New Roman" w:cs="Times New Roman"/>
          <w:sz w:val="40"/>
        </w:rPr>
        <w:t>«</w:t>
      </w:r>
      <w:r w:rsidRPr="008A27B6">
        <w:rPr>
          <w:rFonts w:ascii="Times New Roman" w:eastAsia="Times New Roman" w:hAnsi="Times New Roman" w:cs="Times New Roman"/>
          <w:sz w:val="40"/>
        </w:rPr>
        <w:t>Здоровое зрение - здоровое поколение</w:t>
      </w:r>
      <w:r w:rsidRPr="002635ED">
        <w:rPr>
          <w:rFonts w:ascii="Times New Roman" w:eastAsia="Times New Roman" w:hAnsi="Times New Roman" w:cs="Times New Roman"/>
          <w:sz w:val="40"/>
        </w:rPr>
        <w:t>»</w:t>
      </w:r>
    </w:p>
    <w:p w:rsidR="008A27B6" w:rsidRPr="002635ED" w:rsidRDefault="008A27B6" w:rsidP="008A27B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55"/>
          <w:szCs w:val="28"/>
        </w:rPr>
      </w:pPr>
    </w:p>
    <w:p w:rsidR="008A27B6" w:rsidRPr="002635ED" w:rsidRDefault="004A0200" w:rsidP="008A27B6">
      <w:pPr>
        <w:widowControl w:val="0"/>
        <w:autoSpaceDE w:val="0"/>
        <w:autoSpaceDN w:val="0"/>
        <w:spacing w:after="0" w:line="322" w:lineRule="exact"/>
        <w:ind w:left="1519" w:right="8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Аревшатян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Клавдия</w:t>
      </w:r>
      <w:r w:rsidR="008A27B6" w:rsidRPr="002635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27B6" w:rsidRPr="002635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A27B6" w:rsidRPr="008A27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27B6" w:rsidRPr="002635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A27B6" w:rsidRPr="002635ED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8A27B6" w:rsidRPr="008A27B6">
        <w:rPr>
          <w:rFonts w:ascii="Times New Roman" w:eastAsia="Times New Roman" w:hAnsi="Times New Roman" w:cs="Times New Roman"/>
          <w:sz w:val="28"/>
          <w:szCs w:val="28"/>
        </w:rPr>
        <w:t>, 10</w:t>
      </w:r>
      <w:r w:rsidR="008A27B6" w:rsidRPr="002635ED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ind w:left="1516" w:right="8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5ED">
        <w:rPr>
          <w:rFonts w:ascii="Times New Roman" w:eastAsia="Times New Roman" w:hAnsi="Times New Roman" w:cs="Times New Roman"/>
          <w:sz w:val="28"/>
          <w:szCs w:val="28"/>
        </w:rPr>
        <w:t>МБОУ «Лицей №32» г. Бел</w:t>
      </w:r>
      <w:bookmarkStart w:id="0" w:name="_GoBack"/>
      <w:bookmarkEnd w:id="0"/>
      <w:r w:rsidRPr="002635ED">
        <w:rPr>
          <w:rFonts w:ascii="Times New Roman" w:eastAsia="Times New Roman" w:hAnsi="Times New Roman" w:cs="Times New Roman"/>
          <w:sz w:val="28"/>
          <w:szCs w:val="28"/>
        </w:rPr>
        <w:t>города</w:t>
      </w: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before="251" w:after="0" w:line="240" w:lineRule="auto"/>
        <w:ind w:left="6090" w:right="2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5ED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:rsidR="008A27B6" w:rsidRPr="002635ED" w:rsidRDefault="008A27B6" w:rsidP="008A27B6">
      <w:pPr>
        <w:widowControl w:val="0"/>
        <w:autoSpaceDE w:val="0"/>
        <w:autoSpaceDN w:val="0"/>
        <w:spacing w:after="0" w:line="321" w:lineRule="exact"/>
        <w:ind w:left="6090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5ED">
        <w:rPr>
          <w:rFonts w:ascii="Times New Roman" w:eastAsia="Times New Roman" w:hAnsi="Times New Roman" w:cs="Times New Roman"/>
          <w:sz w:val="28"/>
          <w:szCs w:val="28"/>
        </w:rPr>
        <w:t>Панфилова Виктория Викторовна, учитель начальных классов</w:t>
      </w: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ind w:left="6011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5ED">
        <w:rPr>
          <w:rFonts w:ascii="Times New Roman" w:eastAsia="Times New Roman" w:hAnsi="Times New Roman" w:cs="Times New Roman"/>
          <w:sz w:val="28"/>
          <w:szCs w:val="28"/>
        </w:rPr>
        <w:t xml:space="preserve">МБОУ «Лицей №32»      </w:t>
      </w: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ind w:left="6011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5ED">
        <w:rPr>
          <w:rFonts w:ascii="Times New Roman" w:eastAsia="Times New Roman" w:hAnsi="Times New Roman" w:cs="Times New Roman"/>
          <w:sz w:val="28"/>
          <w:szCs w:val="28"/>
        </w:rPr>
        <w:t>г. Белгорода</w:t>
      </w: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A27B6" w:rsidRPr="002635ED" w:rsidRDefault="008A27B6" w:rsidP="008A27B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8A27B6" w:rsidRPr="008A27B6" w:rsidRDefault="008A27B6" w:rsidP="008A27B6">
      <w:pPr>
        <w:jc w:val="center"/>
        <w:rPr>
          <w:rFonts w:ascii="Times New Roman" w:hAnsi="Times New Roman" w:cs="Times New Roman"/>
          <w:sz w:val="36"/>
          <w:szCs w:val="28"/>
        </w:rPr>
      </w:pPr>
      <w:r w:rsidRPr="008A27B6">
        <w:rPr>
          <w:rFonts w:ascii="Times New Roman" w:eastAsia="Times New Roman" w:hAnsi="Times New Roman" w:cs="Times New Roman"/>
          <w:sz w:val="28"/>
        </w:rPr>
        <w:t>Белгород,</w:t>
      </w:r>
      <w:r w:rsidRPr="008A27B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791786">
        <w:rPr>
          <w:rFonts w:ascii="Times New Roman" w:eastAsia="Times New Roman" w:hAnsi="Times New Roman" w:cs="Times New Roman"/>
          <w:sz w:val="28"/>
        </w:rPr>
        <w:t>2024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…………………………………………………………………………..3</w:t>
      </w:r>
    </w:p>
    <w:p w:rsidR="008A27B6" w:rsidRPr="00791786" w:rsidRDefault="00791786" w:rsidP="007917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часть…………………………</w:t>
      </w:r>
      <w:r w:rsidR="008A27B6" w:rsidRPr="0079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A27B6" w:rsidRPr="0079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Глаз и его строение …..………………………………………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…………….</w:t>
      </w:r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..4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Проблемы зрения у младших школьников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…………………………….</w:t>
      </w:r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8A27B6">
        <w:t xml:space="preserve"> </w:t>
      </w:r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сохранения зрения школьников...........................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........................</w:t>
      </w:r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r w:rsidR="0079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..7</w:t>
      </w:r>
    </w:p>
    <w:p w:rsidR="00791786" w:rsidRPr="00791786" w:rsidRDefault="00791786" w:rsidP="007917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часть………………………………………………………..8</w:t>
      </w:r>
    </w:p>
    <w:p w:rsidR="008A27B6" w:rsidRDefault="00791786" w:rsidP="00791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Pr="0079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состояния здоровья глаз у учащихся 4-д класса МБОУ «Лицей №32» г. Белгорода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r w:rsidR="008A27B6"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</w:t>
      </w:r>
      <w:r w:rsidR="008A27B6"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...8</w:t>
      </w:r>
    </w:p>
    <w:p w:rsidR="00791786" w:rsidRPr="00791786" w:rsidRDefault="00791786" w:rsidP="00791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791786">
        <w:t xml:space="preserve"> </w:t>
      </w:r>
      <w:r w:rsidRPr="0079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состояния здоровья глаз у учащихся 4-х классов МБОУ «Лицей №32» г. Белгорода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…………………………….8</w:t>
      </w:r>
    </w:p>
    <w:p w:rsidR="00791786" w:rsidRPr="00791786" w:rsidRDefault="00791786" w:rsidP="00791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</w:t>
      </w:r>
      <w:r w:rsidRPr="00791786">
        <w:t xml:space="preserve"> </w:t>
      </w:r>
      <w:r w:rsidRPr="0079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сайта Всемир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организации здравоохранения………….8</w:t>
      </w:r>
    </w:p>
    <w:p w:rsidR="00791786" w:rsidRPr="00791786" w:rsidRDefault="00791786" w:rsidP="00791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786">
        <w:rPr>
          <w:rFonts w:ascii="Times New Roman" w:hAnsi="Times New Roman" w:cs="Times New Roman"/>
          <w:sz w:val="28"/>
          <w:szCs w:val="28"/>
        </w:rPr>
        <w:t>2.4.</w:t>
      </w:r>
      <w:r w:rsidRPr="0079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Анкетирован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учащихся 4-д класса МБОУ </w:t>
      </w:r>
      <w:r w:rsidRPr="0079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«Лицей №32» г. Белгорода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..9</w:t>
      </w:r>
    </w:p>
    <w:p w:rsidR="00791786" w:rsidRPr="00791786" w:rsidRDefault="00791786" w:rsidP="00791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786">
        <w:rPr>
          <w:rFonts w:ascii="Times New Roman" w:hAnsi="Times New Roman" w:cs="Times New Roman"/>
          <w:sz w:val="28"/>
          <w:szCs w:val="28"/>
        </w:rPr>
        <w:t xml:space="preserve">2.5. </w:t>
      </w:r>
      <w:r w:rsidRPr="0079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памятки « Здоровье глаз»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……………………………………9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Заключение……………………………………………………………………….10</w:t>
      </w:r>
    </w:p>
    <w:p w:rsidR="008A27B6" w:rsidRPr="008A27B6" w:rsidRDefault="008A27B6" w:rsidP="00791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A27B6" w:rsidRPr="008A27B6" w:rsidSect="00B20BD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литературы………………………………………………………………11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всех органов чувств человека 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глаз всегда признавался наилучшим даром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чудеснейшим произведением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творческой силы природы»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 Гельмгольц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детей с проблемами зрения в нашем классе становится все больше и больше. Нас заинтересовало, почему у ребят ухудшается зрение, виновата ли в снижении зрения ребенка школа или это последствия развитие информационных технологий, которыми пользуются дети, а может болезни глаз передаются по наследству? </w:t>
      </w: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предупредить появление заболевания глаз?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исследования</w:t>
      </w: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: в мире с каждым годом количество детей с плохим зрением увеличивается, и около 80% случаев можно предотвратить. По статистике Всемирной организации здравоохранения (ВОЗ), за последние годы количество детей с проблемами зрения значительно возросло.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 исследования:</w:t>
      </w: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дети </w:t>
      </w: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ответственно относится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сохранению своего зрения, то оно не будет ухудшаться, и они никогда не столкнутся с заболеванием глаз.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исследования: </w:t>
      </w: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причины, влияющие на ухудшение зрения у детей и предложить рекомендации по сохранению зрения.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исследования:</w:t>
      </w:r>
    </w:p>
    <w:p w:rsidR="008A27B6" w:rsidRPr="008A27B6" w:rsidRDefault="008A27B6" w:rsidP="008A27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литературу, определить значение понятия «зрение»;</w:t>
      </w:r>
    </w:p>
    <w:p w:rsidR="008A27B6" w:rsidRPr="008A27B6" w:rsidRDefault="008A27B6" w:rsidP="008A27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факторы, влияющие на зрение (изучение и анализ литературы);</w:t>
      </w:r>
    </w:p>
    <w:p w:rsidR="008A27B6" w:rsidRPr="008A27B6" w:rsidRDefault="008A27B6" w:rsidP="008A27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анкетирование среди учащихся</w:t>
      </w: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A27B6" w:rsidRPr="008A27B6" w:rsidRDefault="008A27B6" w:rsidP="008A27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беседу с врачом – окулистом и фельдшером школы МБОУ «Лицей №32» г. Белгорода.</w:t>
      </w:r>
    </w:p>
    <w:p w:rsidR="008A27B6" w:rsidRPr="008A27B6" w:rsidRDefault="008A27B6" w:rsidP="008A27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памятку с рекомендациями по профилактике ухудшения зрения для учеников и родителей.</w:t>
      </w: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</w:t>
      </w: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учащиеся начальной школы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№32» г. Белгорода.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исследования:</w:t>
      </w: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 зрения учащихся 4 классов.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и синтез информации.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Наблюдение.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Анкетирование.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выполнения </w:t>
      </w:r>
      <w:proofErr w:type="gramStart"/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исследовательской</w:t>
      </w:r>
      <w:proofErr w:type="gramEnd"/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: 12 месяцев (январь 2023 года-январь 2024 года).</w:t>
      </w:r>
    </w:p>
    <w:p w:rsid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Основная </w:t>
      </w: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Глаз и его строение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Зрение – уникальный дар, благодаря которому человек может наслаждаться всей полнотой красок живого мира. У человека пять главных чувств, позволяющих ему ориентироваться во внешнем мире, и пять органов, выполняющих эту задачу: для зрения – глаза, для слух</w:t>
      </w: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уши, для обоняния – нос, для вкуса – язык и для осязания большая часть кожи. Я решила поподробнее познакомиться с органами зрения.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Античный философ Гераклит Эфесский заметил, что «глаза – более точные свидетели, чем уши». Действительно, 90 % всей информации люди получают через глаза.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глаз по форме похож на шар и называется глазным яблоком. Большая его часть расположена в специальном углублении, которое называется глазница или орбита. Снаружи глаз покрыт прозрачной тонкой оболочкой – роговицей. Мы видим сквозь роговицу, как сквозь прозрачное стекло.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Роговица покрывает цветную часть глаза – радужную оболочку. В центре радужной оболочки находится черный кружок, который называется зрачком. Именно через него внутрь глаза проходит свет. В центре глаза, позади радужной оболочки и зрачка, расположена овальная линза – хрусталик. Он похож на линзу фотоаппарата и так же, как она, пропускает через себя свет. Для того чтобы сформировать изображение, хрусталик изменяет свою форму, становясь то более выпуклым, то более плоским. Свет сначала проходит через роговицу и зрачок, затем через хрусталик, потом сквозь прозрачную жидкость, заполняющую глазное яблоко внутри и, наконец, в самой дальней части глазного яблока достигает сетчатки.</w:t>
      </w: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Сетчатка – именно та часть глаза, с помощью которой мы видим. Сетчатка покрывает заднюю часть глазного яблока так же плотно, как обои покрывают стены комнаты: если бы в них не было сетчатки, мы бы ничего не видели.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зрения у младших школьников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частые симптомы проблем со зрением у детей школьного возраста, по которым можно заподозрить наличие проблем со зрением:</w:t>
      </w:r>
    </w:p>
    <w:p w:rsidR="008A27B6" w:rsidRPr="008A27B6" w:rsidRDefault="008A27B6" w:rsidP="008A27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двоение в глазах;</w:t>
      </w:r>
    </w:p>
    <w:p w:rsidR="008A27B6" w:rsidRPr="008A27B6" w:rsidRDefault="008A27B6" w:rsidP="008A27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контрастностью</w:t>
      </w:r>
    </w:p>
    <w:p w:rsidR="008A27B6" w:rsidRPr="008A27B6" w:rsidRDefault="008A27B6" w:rsidP="008A27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нечеткое зрение</w:t>
      </w:r>
    </w:p>
    <w:p w:rsidR="008A27B6" w:rsidRPr="008A27B6" w:rsidRDefault="008A27B6" w:rsidP="008A27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размытие изображения;</w:t>
      </w:r>
    </w:p>
    <w:p w:rsidR="008A27B6" w:rsidRPr="008A27B6" w:rsidRDefault="008A27B6" w:rsidP="008A27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усталость при зрительной нагрузке</w:t>
      </w:r>
    </w:p>
    <w:p w:rsidR="008A27B6" w:rsidRPr="008A27B6" w:rsidRDefault="008A27B6" w:rsidP="008A27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щурится ребенок</w:t>
      </w:r>
    </w:p>
    <w:p w:rsidR="008A27B6" w:rsidRPr="008A27B6" w:rsidRDefault="008A27B6" w:rsidP="008A27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остроты зрения;</w:t>
      </w:r>
    </w:p>
    <w:p w:rsidR="008A27B6" w:rsidRPr="008A27B6" w:rsidRDefault="008A27B6" w:rsidP="008A27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близко рассматривает предметы;</w:t>
      </w:r>
    </w:p>
    <w:p w:rsidR="008A27B6" w:rsidRPr="008A27B6" w:rsidRDefault="008A27B6" w:rsidP="008A27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моргает и зажмуривает глаза.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зрения у школьников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Близорукость – это вариант нарушения зрения, при котором глаз видит предметы, расположенные в непосредственной близости (вплоть до так называемой удаленной точки зрения). Объекты расположенные  дальше видны плохо: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Различают следующие виды близорукости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Осевая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проявляется в том, что глазное яблоко слишком длинное, и изображение формируется перед сетчаткой, а не на сетчатке. Таким образом, изображение становится размытым. Удлинение глазного яблока на 1 мм (относительно нормальной длины) означает, что близорукость увеличивается на -3,00D.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Рефракционная – когда поверхность роговицы более крутая, по сравнению со стандартными параметрами.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Смешанная — когда в одном глазу наблюдаются оба вышеуказанных параметра: длина глаза и кривизна роговицы превышают нормальные значения.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Дальнозоркость  — вариант нарушения зрения, при котором снижается зрения не только вдаль, но и вблизи. При слабых степенях может не вызывать проблем со зрением и не требует коррекции.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дальнозоркости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Осевая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когда </w:t>
      </w:r>
      <w:proofErr w:type="spell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</w:t>
      </w:r>
      <w:proofErr w:type="spell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-задний размер глазного яблока короче, чем стандартный. Таким образом, фокус формируется за сетчаткой.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Рефракционная - когда роговица имеет плоский профиль и слабое преломление.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Смешанная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когда сочетаются вышеуказанные признаки в одном глазу.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Астигматизм — еще одна из причин снижение зрения, при котором в глазу </w:t>
      </w: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единого фокуса и формируется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коридор светорассеяния, который и дает снижение качества зрения, двоения, размытого изображения и др. Различают правильный астигматизм и неправильный.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Правильный, обусловлен формой роговицы </w:t>
      </w: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присутствует с рождения, но не всегда вызывает ухудшение зрения с самого детства.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 изменением профиля роговицы или хрусталика, вследствие травмы, проникающих ранений или других вмешательств на глазах. Носит приобретенный характер.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помнить, что любая из вышеперечисленных проблем со зрением, может привести к нарушению </w:t>
      </w: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детском, так и в подростковом возрасте. Поэтому важно обращаться к офтальмологу с самого раннего детства.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рождения постепенно с глазным яблоком происходят изменений, одним из которых является процесс, называемый </w:t>
      </w:r>
      <w:proofErr w:type="spell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эмметропизация</w:t>
      </w:r>
      <w:proofErr w:type="spell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Глаза постепенно растут до регулярности – эмметропии, т. е. своего размера и </w:t>
      </w: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имеют такие параметры всей оптической системы, чтобы зрительный фокус формировался в центральной зоне сетчатки, тем самым формируется и хорошее контрастное зрение. </w:t>
      </w: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какой-либо из параметров глаза изменен, то изображение будет искажено или нечеткое.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будет не в фокусе, и глазу придется приложить дополнительные усилия, чтобы увидеть более четко. Со временем при прогрессировании снижения зрения, глаз не может справиться с поставленной задачей и зрение стойко снижается. В этом случае уже не обойтись без средств коррекции, таких как очки или контактные линзы.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 школьном и подростковом возрасте зрение снижается из-за прогрессирования близорукости, так как в этот период наблюдается активный рост глазного яблока. Чтобы не привести к миопии у ребенка или замедлить ее прогрессирование, нужно, чтобы длина глаз не увеличивалась.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вызывает ускоренный рост глазного яблока? Мнения ученых разделились: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Ненормированная зрительная нагрузка;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Доминирующее механическое влияние конвергенции, создаваемое аккомодацией;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Наследственный фактор;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 соединительной ткани.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факторам риска и причинам ухудшения зрения у школьников также относятся: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гены;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неадекватная диета;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образ жизни;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визуальное усилие при работе (и игре) с близкого расстояния;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освещение;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(диабет, аутоиммунные заболевания, </w:t>
      </w:r>
      <w:proofErr w:type="spell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неврологческие</w:t>
      </w:r>
      <w:proofErr w:type="spell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 и </w:t>
      </w:r>
      <w:proofErr w:type="spellStart"/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коррекция зрения.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миопия, как следует из названия, появляется у школьников в период активной зрительной нагрузки. В этот период, как правило, высоки риски интенсивной прогрессии миопии. С большой долей вероятности можно подозревать, что у ребенка разовьется миопия, если у родителей имеются подобные проблемы со зрением.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считается, что условия окружающей среды, оказывают  влияние на развитие школьной миопии. Проверено, что миопия у детей школьного возраста во время каникул прогрессирует медленнее. На это влияет время, проведенное при дневном, солнечном свете, снижение количества зрительной нагрузки.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случаев нарушения зрения возникают и сразу при рождении. При таких заболеваниях как врожденная катаракта, глаукома, дистрофии сетчатки, заболевания зрительного нерва и др. Некоторые </w:t>
      </w: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приобретенные  заболевания глаз, могут также вызывать проблемы со зрением в детском возрасте.</w:t>
      </w: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офтальмологических причин, нарушения зрения могут быть осложнением многих других заболеваний: сахарный диабет, ревматоидный артрит, инфекционные, неврологические заболевания, воспаления придаточных пазух носа и ротовой полости и др.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Методы сохранения зрения школьников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считают, что лечение нарушений зрения заключается в правильной и своевременной диагностике и лечении заболевания, их вызвавшего. Обязательно нужно посетить офтальмолога, выявить имеются ли проблемы со зрением, оценить состояние глаза, выявить причину нарушения зрения и в ряде случае существует необходимость в осмотре смежных специалистов.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нарушений зрения, требуется адекватная коррекция очками, мягкими контактными линзами или ночными линзами. С целью остановки прогрессирования близорукости,  профилактики развития косоглазия и </w:t>
      </w:r>
      <w:proofErr w:type="spell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амблиопии</w:t>
      </w:r>
      <w:proofErr w:type="spell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случае требуется терапевтическое лечение, которое включает в себя медикаментозную терапию (например: капли, инъекции, витамины и др.), </w:t>
      </w:r>
      <w:proofErr w:type="spell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плеоптическое</w:t>
      </w:r>
      <w:proofErr w:type="spell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ортоптическое лечение на аппаратах-тренажерах и в крайних случаях хирургические лечение.</w:t>
      </w:r>
    </w:p>
    <w:p w:rsidR="008A27B6" w:rsidRPr="008A27B6" w:rsidRDefault="008A27B6" w:rsidP="008A27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профилактикой снижения зрения может быть:</w:t>
      </w:r>
    </w:p>
    <w:p w:rsidR="008A27B6" w:rsidRPr="008A27B6" w:rsidRDefault="008A27B6" w:rsidP="008A27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Нормированная зрительная нагрузка.</w:t>
      </w:r>
    </w:p>
    <w:p w:rsidR="008A27B6" w:rsidRPr="008A27B6" w:rsidRDefault="008A27B6" w:rsidP="008A27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гигиены зрения.</w:t>
      </w:r>
    </w:p>
    <w:p w:rsidR="008A27B6" w:rsidRPr="008A27B6" w:rsidRDefault="008A27B6" w:rsidP="008A27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времени находиться  на открытом воздухе.</w:t>
      </w:r>
    </w:p>
    <w:p w:rsidR="008A27B6" w:rsidRPr="008A27B6" w:rsidRDefault="008A27B6" w:rsidP="008A27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курс массажа шейно-воротниковой зоны.</w:t>
      </w:r>
    </w:p>
    <w:p w:rsidR="008A27B6" w:rsidRPr="008A27B6" w:rsidRDefault="008A27B6" w:rsidP="008A27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плаванием</w:t>
      </w: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теннисом.</w:t>
      </w:r>
    </w:p>
    <w:p w:rsidR="008A27B6" w:rsidRPr="008A27B6" w:rsidRDefault="008A27B6" w:rsidP="008A27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Диета богатая витаминами и микроэлементами.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 помнить, что только регулярные офтальмологические осмотры помогут выявить и предотвратить снижение зрения у школьников и подростков.</w:t>
      </w:r>
    </w:p>
    <w:p w:rsidR="00791786" w:rsidRDefault="0079178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786" w:rsidRDefault="0079178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786" w:rsidRDefault="0079178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786" w:rsidRDefault="0079178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786" w:rsidRDefault="0079178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786" w:rsidRDefault="0079178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786" w:rsidRDefault="0079178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786" w:rsidRDefault="0079178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786" w:rsidRDefault="0079178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786" w:rsidRDefault="0079178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786" w:rsidRDefault="0079178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Практическая часть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состояния здоровья глаз у учащихся 4-д класса МБОУ «Лицей №32» г. Белгорода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решили проанализировать состояние здоровья глаз у наших одноклассников за 4 года обучения. За помощью мы </w:t>
      </w: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к нашему фельдшеру </w:t>
      </w:r>
      <w:proofErr w:type="spell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Выродову</w:t>
      </w:r>
      <w:proofErr w:type="spell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 Юлия Сергеевна отметила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после ежегодных осмотров зрения в конце учебного года в 4-д классе была выявлена динамика его ухудшения.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классе проблемы со зрением были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 (9%), во 2 классе у 5 </w:t>
      </w: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(14 %), в 3 классе у 8 человек (23 %), в 4 классе у 10 человек (29 %).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медицинских осмотром с 2020 по 2024 гг. состояние зрения наших одноклассников ухудшилось на 20 %.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Анализ состояния здоровья глаз у учащихся 4-х классов МБОУ «Лицей №32» г. Белгорода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проведя исследования о состояние здоровья глаз учеников 4-г класса МБОУ «Лицей №32» г. Белгорода мы предположили, что такая проблема существует только в нашем классе. Мы решили обратиться за помощью к нашему фельдшеру и родителям учеников 4 –х классов, чтобы получить более точную информацию о проблемах со зрением у детей 10-11 лет нашей школы. Юлия Сергеевна и родители четвероклассников отметили, что зрение у детей с 2020 по 2024 гг. ухудшилось. Мы решили собрать статистические данные по классам, и вот, что у нас получилось: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состояния здоровья глаз у учащихся 4-х классов МБОУ ««Лицей №32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елгорода</w:t>
      </w:r>
      <w:proofErr w:type="spellEnd"/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среднем ухудшилась с 2020 по 2024 гг. на 21 %.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Мониторинг сайта Всемирной организации здравоохранения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решили посмотреть, существует ли такая проблема в мире, или эта проблема есть только у учеников нашей школы. Для этого мы посетили страницы сайта ВОЗ и увидели впервые опубликованный всемирный доклад Всемирной организации здравоохранения 8 октября 2020 года. </w:t>
      </w: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согласно опубликованному первому Всемирному докладу о проблемах зрения более 2.2 миллиарда человек во всем мире живут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зрения.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докладе, опубликованном в преддверии Всемирного дня зрения, который ежегодно проводится 10 октября, отмечается, что старение населения, изменение образа жизни и ограниченный доступ к офтальмологической помощи, особенно в странах с низким и средним уровнем дохода, являются одними из основных факторов роста числа людей с нарушениями зрения. Также отмечается ухудшение зрения и у детей во всём мире.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Вывод: </w:t>
      </w:r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ухудшения здоровья глаз у детей в последнее время существует во всём мире.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2.4.Анкетирование учащихся 4-д</w:t>
      </w: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 МБОУ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«Лицей №32» г. Белгорода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была проведена анкета среди одноклассников</w:t>
      </w: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понять причины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ухудшения зрения у учащихся 4-д</w:t>
      </w: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анкетируемых: 10-11 лет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анкетирования: 1 февраля 2023</w:t>
      </w: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анкетирования </w:t>
      </w:r>
      <w:r w:rsidRPr="008A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позволили сделать выводы, что более 50% процентов наших одноклассников проводят более 4 часов за компьютером и телефоном, большую часть оставшегося времени тратят на просмотр телевизора. Многие одноклассники не занимаются спортом и редко гуляют. Результаты анкетирования позволяют сделать вывод, что именно это оказывает отрицательное воздействие на здоровье глаз учащихся 4-д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МБОУ «Лицей №32» г. Белгорода.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 Составление памятки « Здоровье глаз»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составить памятку для наших одноклассников мы обратились в центр здоровья глаз «Детское зрение», который недавно открылся в нашем городе. Опытные специалисты дали мне рекомендации по составлению более полной и содержательной памятки.</w:t>
      </w: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были составлена памятка, мы надеемся, что она </w:t>
      </w: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нашим одноклассникам и их глаза никогда не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болеть.</w:t>
      </w: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791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786" w:rsidRPr="008A27B6" w:rsidRDefault="00791786" w:rsidP="00791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нашего исследования мы пришли к выводу, что глаз – уникальный орган, благодаря которому мы получаем до 90 % информации об устройстве окружающего мира.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исследовательской работы наша гипотеза частично подтвердилась. Мы пришли к выводу, что если дети </w:t>
      </w: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ответственно относится</w:t>
      </w:r>
      <w:proofErr w:type="gram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сохранению своего зрения, то оно не будет ухудшаться. </w:t>
      </w:r>
      <w:proofErr w:type="gram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мы узнали, что столкнутся с заболеванием глаз возможно и при ответственном отношение к этой проблеме, так как есть дети, у которых уже при рождении возникают заболевания глаз.</w:t>
      </w:r>
      <w:proofErr w:type="gramEnd"/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исследования, мы выяснили, что состояния здоровья глаз у учащихся 4-х классов МБОУ «Лицей №32» г. Белгорода» в среднем ухудшилась с 2018 по 2022 гг. на 21 %. Причиной такой динамики является ненормированная зрительная нагрузка при использовании компьютера и телефона. Несоблюдение гигиены зрения, неправильное питание, отсутствие прогулок и занятий спортом.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мониторинг сайта ВОЗ (Всемирной организации здравоохранения) мы пришли к выводу, что проблема ухудшение в последние годы зрения у детей существует не только в нашей школе, но и во всём мире.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было установлено, что чтобы решить проблему со зрением у учащихся 4 классов МБОУ «Лицей №32» г. Белгорода» необходимы:</w:t>
      </w:r>
    </w:p>
    <w:p w:rsidR="008A27B6" w:rsidRPr="008A27B6" w:rsidRDefault="008A27B6" w:rsidP="008A27B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Нормированная зрительная нагрузка.</w:t>
      </w:r>
    </w:p>
    <w:p w:rsidR="008A27B6" w:rsidRPr="008A27B6" w:rsidRDefault="008A27B6" w:rsidP="008A27B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гигиены зрения.</w:t>
      </w:r>
    </w:p>
    <w:p w:rsidR="008A27B6" w:rsidRPr="008A27B6" w:rsidRDefault="008A27B6" w:rsidP="008A27B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времени находиться на открытом воздухе.</w:t>
      </w:r>
    </w:p>
    <w:p w:rsidR="008A27B6" w:rsidRPr="008A27B6" w:rsidRDefault="008A27B6" w:rsidP="008A27B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курс массажа шейно-воротниковой зоны.</w:t>
      </w:r>
    </w:p>
    <w:p w:rsidR="008A27B6" w:rsidRPr="008A27B6" w:rsidRDefault="008A27B6" w:rsidP="008A27B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плаванием, теннисом.</w:t>
      </w:r>
    </w:p>
    <w:p w:rsidR="008A27B6" w:rsidRPr="008A27B6" w:rsidRDefault="008A27B6" w:rsidP="008A27B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Диета богатая витаминами и микроэлементами.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 надо помнить, что необходимо регулярно проверять глаза, так как эти осмотры помогут вовремя выявить и предотвратить снижение зрения у школьников и подростков.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знаем точно, что правила бережного и правильного отношения к зрению - залог здоровья глаз.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 очень хотелось бы, чтобы данное исследование помогло нашим ребятам сохранить и укрепить свое зрение на долгие годы. Ведь потерять зрение легко, сохранить сложно, а вернуть практически невозможно.</w:t>
      </w: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:rsidR="008A27B6" w:rsidRPr="008A27B6" w:rsidRDefault="008A27B6" w:rsidP="008A2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1.Большая Детская Энциклопедия. - АСТ «</w:t>
      </w:r>
      <w:proofErr w:type="spell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2020.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2.Детская энциклопедия. Я познаю мир. Медицина. – М.: «АСТ», 2019.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3.Иксер, Т. П. Исследование основ здорового образа жизни: Методическое пособие для педагогов и школьников.- Тула,2018.-42с.; 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A2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https://www.likar.info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A2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http://www.alenushka-ds.ucoz.ru/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A2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http://www.lekron.ru/</w:t>
      </w: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A2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http://www.medpulse.ru/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A2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http://www.sila-priroda.ru/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A2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http://www.studm.md/</w:t>
      </w: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A2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http://www.viki.rdf.ru/</w:t>
      </w:r>
    </w:p>
    <w:p w:rsidR="008A27B6" w:rsidRPr="008A27B6" w:rsidRDefault="008A27B6" w:rsidP="008A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 /</w:t>
      </w:r>
      <w:proofErr w:type="spell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A27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vho</w:t>
      </w:r>
      <w:proofErr w:type="spell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A27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8A27B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F79B4" w:rsidRPr="008A27B6" w:rsidRDefault="005F79B4">
      <w:pPr>
        <w:rPr>
          <w:rFonts w:ascii="Times New Roman" w:hAnsi="Times New Roman" w:cs="Times New Roman"/>
        </w:rPr>
      </w:pPr>
    </w:p>
    <w:sectPr w:rsidR="005F79B4" w:rsidRPr="008A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83" w:rsidRDefault="00447183">
      <w:pPr>
        <w:spacing w:after="0" w:line="240" w:lineRule="auto"/>
      </w:pPr>
      <w:r>
        <w:separator/>
      </w:r>
    </w:p>
  </w:endnote>
  <w:endnote w:type="continuationSeparator" w:id="0">
    <w:p w:rsidR="00447183" w:rsidRDefault="0044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903094"/>
      <w:docPartObj>
        <w:docPartGallery w:val="Page Numbers (Bottom of Page)"/>
        <w:docPartUnique/>
      </w:docPartObj>
    </w:sdtPr>
    <w:sdtEndPr/>
    <w:sdtContent>
      <w:p w:rsidR="008A27B6" w:rsidRDefault="008A27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200">
          <w:rPr>
            <w:noProof/>
          </w:rPr>
          <w:t>2</w:t>
        </w:r>
        <w:r>
          <w:fldChar w:fldCharType="end"/>
        </w:r>
      </w:p>
    </w:sdtContent>
  </w:sdt>
  <w:p w:rsidR="008A27B6" w:rsidRDefault="008A27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83" w:rsidRDefault="00447183">
      <w:pPr>
        <w:spacing w:after="0" w:line="240" w:lineRule="auto"/>
      </w:pPr>
      <w:r>
        <w:separator/>
      </w:r>
    </w:p>
  </w:footnote>
  <w:footnote w:type="continuationSeparator" w:id="0">
    <w:p w:rsidR="00447183" w:rsidRDefault="0044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7AB"/>
    <w:multiLevelType w:val="hybridMultilevel"/>
    <w:tmpl w:val="F0DA6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CF5099"/>
    <w:multiLevelType w:val="hybridMultilevel"/>
    <w:tmpl w:val="7E9CC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C663B6"/>
    <w:multiLevelType w:val="hybridMultilevel"/>
    <w:tmpl w:val="D2A20E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C3F7D"/>
    <w:multiLevelType w:val="hybridMultilevel"/>
    <w:tmpl w:val="DE889368"/>
    <w:lvl w:ilvl="0" w:tplc="F20083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DA7F21"/>
    <w:multiLevelType w:val="hybridMultilevel"/>
    <w:tmpl w:val="EAF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B6"/>
    <w:rsid w:val="00447183"/>
    <w:rsid w:val="004A0200"/>
    <w:rsid w:val="005F79B4"/>
    <w:rsid w:val="00791786"/>
    <w:rsid w:val="008A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B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A27B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8A27B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B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A27B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8A27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2024-01-30T11:49:00Z</dcterms:created>
  <dcterms:modified xsi:type="dcterms:W3CDTF">2024-01-31T05:27:00Z</dcterms:modified>
</cp:coreProperties>
</file>