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</w:p>
    <w:p w:rsidR="00455CA5" w:rsidRPr="00455CA5" w:rsidRDefault="00A24CE0" w:rsidP="0045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 xml:space="preserve"> </w:t>
      </w:r>
      <w:r w:rsidR="00455CA5" w:rsidRPr="00AE2A9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r w:rsidR="00455CA5" w:rsidRPr="00455CA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Как обогатить сюжетно-ролевые игры детей</w:t>
      </w:r>
    </w:p>
    <w:p w:rsidR="00455CA5" w:rsidRPr="00455CA5" w:rsidRDefault="00455CA5" w:rsidP="0045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455CA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 xml:space="preserve">с </w:t>
      </w:r>
      <w:r w:rsidRPr="00AE2A9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помощью технологии «Клубный час</w:t>
      </w:r>
      <w:r w:rsidRPr="00455CA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»</w:t>
      </w:r>
    </w:p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28"/>
          <w:szCs w:val="28"/>
          <w:lang w:eastAsia="ru-RU"/>
        </w:rPr>
      </w:pPr>
    </w:p>
    <w:bookmarkEnd w:id="0"/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Default="00455CA5" w:rsidP="00455CA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Подготовила:</w:t>
      </w:r>
    </w:p>
    <w:p w:rsidR="005F3459" w:rsidRPr="00AE2A9C" w:rsidRDefault="005F3459" w:rsidP="00455CA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Низамова Д.Г.</w:t>
      </w:r>
    </w:p>
    <w:p w:rsidR="00455CA5" w:rsidRPr="00AE2A9C" w:rsidRDefault="00455CA5" w:rsidP="00455CA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Воспитатель</w:t>
      </w:r>
    </w:p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Pr="00AE2A9C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Default="00455CA5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5F3459" w:rsidRDefault="005F3459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5F3459" w:rsidRDefault="005F3459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5F3459" w:rsidRPr="00AE2A9C" w:rsidRDefault="005F3459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55CA5" w:rsidRDefault="00455CA5" w:rsidP="00455C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07120" w:rsidRPr="00AE2A9C" w:rsidRDefault="00E07120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Как обогатить сюжетно-ролевую игру дошкольников.</w:t>
      </w:r>
    </w:p>
    <w:p w:rsidR="00E07120" w:rsidRPr="00E07120" w:rsidRDefault="00E07120" w:rsidP="00E07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lastRenderedPageBreak/>
        <w:t>Рекомендации и готовый сценарий игры</w:t>
      </w:r>
      <w:r w:rsidRPr="00AE2A9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.</w:t>
      </w:r>
    </w:p>
    <w:p w:rsidR="00E07120" w:rsidRPr="00E07120" w:rsidRDefault="00E07120" w:rsidP="00E07120">
      <w:pPr>
        <w:shd w:val="clear" w:color="auto" w:fill="FFFFFF"/>
        <w:spacing w:after="169" w:line="508" w:lineRule="atLeast"/>
        <w:ind w:firstLine="567"/>
        <w:jc w:val="both"/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Надо ли учить детей играть? Да, если речь идет о сюжетно-ролевых играх. Игровые роли и сюжеты помогают дошкольникам осваивать социальные и культурные навыки, необходимые для жизни в обществе. </w:t>
      </w:r>
      <w:r w:rsidRPr="00AE2A9C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Предлагаю </w:t>
      </w:r>
      <w:r w:rsidRPr="00E07120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обогатить сюжетно-ролевые игры детей с помощью техн</w:t>
      </w:r>
      <w:r w:rsidRPr="00AE2A9C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ологии «Клубный час». В консультации даны</w:t>
      </w:r>
      <w:r w:rsidRPr="00E07120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рекомендации и готовый сценарий клубного часа для старших дошкольников.</w:t>
      </w:r>
    </w:p>
    <w:p w:rsidR="00E07120" w:rsidRPr="00E07120" w:rsidRDefault="00E07120" w:rsidP="00E07120">
      <w:pPr>
        <w:shd w:val="clear" w:color="auto" w:fill="FFFFFF"/>
        <w:spacing w:after="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Сюжетно-ролевые игры современных дошкольников отличаются простыми сюжетами и однообразными ролями, так как у детей сегодня меньше возможностей наблюдать профессиональную деятельность и общение взрослых. При этом сюжетно-ролевая игра имеет большое значение для развития ребенка. В ней он отражает события, действия окружающих его людей и познает себя через разные роли. Чтобы обогатить игровую деятельность детей, </w:t>
      </w:r>
      <w:r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рекомендую 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использовать технологию «Клубный час» (</w:t>
      </w:r>
      <w:r w:rsidRPr="00E0712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Автор технологии –</w:t>
      </w:r>
      <w:r w:rsidRPr="00E0712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br/>
        <w:t>Н. П. Гришаева, детский психолог, социолог, старший научный сотрудник Института социологии РАН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). </w:t>
      </w:r>
    </w:p>
    <w:p w:rsidR="00E07120" w:rsidRPr="00E07120" w:rsidRDefault="00E07120" w:rsidP="00E07120">
      <w:pPr>
        <w:shd w:val="clear" w:color="auto" w:fill="FFFFFF"/>
        <w:spacing w:after="0" w:line="474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Используйте технологию «Клубный час»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Клубный час – это мероприятие, которое педагоги организуют для воспитанников нескольких групп. Основные задачи клубного часа – способствовать социализации детей в условиях детского сада, развивать у них самостоятельность, инициативность. Также данная технология помогает развивать и обогащать сюжетно-ролевые игры дошкольников. В течение часа дети самостоятельно выбирают вид деятельности и игровые роли из тех, которые им предлагают педагоги, проигрывают разные сюжеты.</w:t>
      </w:r>
    </w:p>
    <w:p w:rsidR="00E07120" w:rsidRPr="00E07120" w:rsidRDefault="00E07120" w:rsidP="00E07120">
      <w:pPr>
        <w:shd w:val="clear" w:color="auto" w:fill="FFFFFF"/>
        <w:spacing w:after="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Воспитатели могут организовать с детьми 4 вида клубного часа. </w:t>
      </w:r>
      <w:r w:rsidRPr="00AE2A9C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  <w:t xml:space="preserve">Тематический 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клубный час завершает тематический проект. В него педагоги включают продуктивную, познавательную и игровую деятельность по теме проекта.</w:t>
      </w:r>
    </w:p>
    <w:p w:rsidR="00E07120" w:rsidRPr="00E07120" w:rsidRDefault="00E07120" w:rsidP="00E07120">
      <w:pPr>
        <w:shd w:val="clear" w:color="auto" w:fill="FFFFFF"/>
        <w:spacing w:after="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spellStart"/>
      <w:r w:rsidRPr="00AE2A9C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  <w:t>Деятельностный</w:t>
      </w:r>
      <w:proofErr w:type="spellEnd"/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клубный час предоставляет детям возможность выбирать разные виды деятельности – двигательную, музыкальную, познавательно-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>исследовательскую, игровую, конструирование и т. д. </w:t>
      </w:r>
      <w:r w:rsidRPr="00AE2A9C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  <w:t>Творческий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клубный час рассчитан на детей подготовительной группы. На таком клубном часе дошкольники самостоятельно организуют все виды деятельности.</w:t>
      </w:r>
    </w:p>
    <w:p w:rsidR="00E07120" w:rsidRPr="00E07120" w:rsidRDefault="00E07120" w:rsidP="00E07120">
      <w:pPr>
        <w:shd w:val="clear" w:color="auto" w:fill="FFFFFF"/>
        <w:spacing w:after="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 протяжении </w:t>
      </w:r>
      <w:r w:rsidRPr="00AE2A9C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  <w:t>свободного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клубного часа дети могут самостоятельно передвигаться по помещениям детского сада, в которых педагоги или другие воспитанники организуют разные виды детской деятельности, общаться, взаимодействовать с детьми и педагогами разных групп.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Фоторепортаж «Клубного часа»</w:t>
      </w:r>
      <w:r w:rsidR="00455CA5" w:rsidRPr="00AE2A9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</w:p>
    <w:p w:rsidR="00E07120" w:rsidRPr="00E07120" w:rsidRDefault="00E07120" w:rsidP="00E07120">
      <w:pPr>
        <w:shd w:val="clear" w:color="auto" w:fill="FFFFFF"/>
        <w:spacing w:after="0" w:line="474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Организуйте сюжетно-ролевые игры в ходе клубного часа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Чтобы организовать сюжетно-ролевые игры с детьми в ходе клубного часа,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необходимо разработать сценарий, подготовить оборудование и провести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подготовительную работу с детьми. Для клубного часа по сюжетно-ролевым играм понадобятся игровые атрибуты, предметы-заместители, к изготовлению некоторых из них можно привлечь детей.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 качестве примера в приложении – сценарий клубного часа «По следам доктора Айболита». Это клубный час свободного вида с элементами тематического и рассчитан на детей старшего возраста.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gramStart"/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Сценарий предусматривает несколько сюжетно-ролевых игр – «Палаточный лагерь», «Стройплощадка», «Ветеринарный пункт» и игровой центр «Раз – кокос, два – банан…».</w:t>
      </w:r>
      <w:proofErr w:type="gramEnd"/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Игры объединены одной игровой целью – помочь доктору Айболиту и местом действия – «островом».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В ходе 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предварительной работы необходимо провести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с детьми экскурсии, мастер-класс по и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зготовлению поделок, организовать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обмен личным опытом между дошкольниками. Перед началом мероприяти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я подготовить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помещения групп для сюжетно-ролевых игр. Например, для клубного часа «По следам доктора Айболита» 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можно</w:t>
      </w:r>
      <w:r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использовать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помещения трех групп, а т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акже актовый зал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. Для удобства детей и гостей </w:t>
      </w:r>
      <w:r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можно разместить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в коридоре стрелки-указатели с названиями и картинками сюжетов игр.</w:t>
      </w:r>
    </w:p>
    <w:p w:rsidR="00E07120" w:rsidRPr="00E07120" w:rsidRDefault="00E07120" w:rsidP="00E07120">
      <w:pPr>
        <w:shd w:val="clear" w:color="auto" w:fill="FFFFFF"/>
        <w:spacing w:after="240" w:line="474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 xml:space="preserve">Во время клубного часа 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нужно поддерживать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детскую инициативу, самостоя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тельность, ненавязчиво помогать детям в начале игры распределя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ть роли. Детям, которые переходят с 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площадки на площадку, объяснить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игровые цели новой площадки, если они просят об этом. Не вм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ешиваться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без необходимости в ход игры и взаимодействие детей. В конце клубного часа 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нужно посадить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455CA5" w:rsidRPr="00AE2A9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воспитанников в круг и провести рефлексию: попросить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поделиться впечатлениями, рассказать, где они были, что им запомнилось, что хотелось бы повторить.</w:t>
      </w:r>
    </w:p>
    <w:p w:rsidR="00E07120" w:rsidRPr="00E07120" w:rsidRDefault="00E07120" w:rsidP="00E07120">
      <w:pPr>
        <w:shd w:val="clear" w:color="auto" w:fill="FFFFFF"/>
        <w:spacing w:after="0" w:line="407" w:lineRule="atLeast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Pr="00E071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</w:p>
    <w:p w:rsidR="00A3153A" w:rsidRPr="00AE2A9C" w:rsidRDefault="00A24CE0" w:rsidP="00E07120">
      <w:pPr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A3153A" w:rsidRPr="00AE2A9C" w:rsidSect="00AE2A9C">
      <w:pgSz w:w="11906" w:h="16838"/>
      <w:pgMar w:top="709" w:right="1080" w:bottom="1440" w:left="1080" w:header="708" w:footer="708" w:gutter="0"/>
      <w:pgBorders w:offsetFrom="page">
        <w:top w:val="creaturesInsects" w:sz="10" w:space="24" w:color="00B050"/>
        <w:left w:val="creaturesInsects" w:sz="10" w:space="24" w:color="00B050"/>
        <w:bottom w:val="creaturesInsects" w:sz="10" w:space="24" w:color="00B050"/>
        <w:right w:val="creaturesInsect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120"/>
    <w:rsid w:val="00455CA5"/>
    <w:rsid w:val="004D6F59"/>
    <w:rsid w:val="005F3459"/>
    <w:rsid w:val="006F3149"/>
    <w:rsid w:val="00A24CE0"/>
    <w:rsid w:val="00AE2A9C"/>
    <w:rsid w:val="00C83257"/>
    <w:rsid w:val="00D5131D"/>
    <w:rsid w:val="00E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9"/>
  </w:style>
  <w:style w:type="paragraph" w:styleId="1">
    <w:name w:val="heading 1"/>
    <w:basedOn w:val="a"/>
    <w:link w:val="10"/>
    <w:uiPriority w:val="9"/>
    <w:qFormat/>
    <w:rsid w:val="00E0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-wrapper">
    <w:name w:val="article-page-block__author-name-wrapper"/>
    <w:basedOn w:val="a0"/>
    <w:rsid w:val="00E07120"/>
  </w:style>
  <w:style w:type="character" w:customStyle="1" w:styleId="article-page-blockauthor-name">
    <w:name w:val="article-page-block__author-name"/>
    <w:basedOn w:val="a0"/>
    <w:rsid w:val="00E07120"/>
  </w:style>
  <w:style w:type="character" w:customStyle="1" w:styleId="article-page-blockauthor-comma">
    <w:name w:val="article-page-block__author-comma"/>
    <w:basedOn w:val="a0"/>
    <w:rsid w:val="00E07120"/>
  </w:style>
  <w:style w:type="character" w:customStyle="1" w:styleId="article-page-blockauthor-post">
    <w:name w:val="article-page-block__author-post"/>
    <w:basedOn w:val="a0"/>
    <w:rsid w:val="00E07120"/>
  </w:style>
  <w:style w:type="character" w:customStyle="1" w:styleId="red">
    <w:name w:val="red"/>
    <w:basedOn w:val="a0"/>
    <w:rsid w:val="00E07120"/>
  </w:style>
  <w:style w:type="paragraph" w:customStyle="1" w:styleId="11">
    <w:name w:val="Строгий1"/>
    <w:basedOn w:val="a"/>
    <w:rsid w:val="00E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90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166">
                  <w:marLeft w:val="0"/>
                  <w:marRight w:val="-6065"/>
                  <w:marTop w:val="6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4254161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515">
              <w:marLeft w:val="0"/>
              <w:marRight w:val="4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Пользователь</cp:lastModifiedBy>
  <cp:revision>8</cp:revision>
  <dcterms:created xsi:type="dcterms:W3CDTF">2020-01-20T08:33:00Z</dcterms:created>
  <dcterms:modified xsi:type="dcterms:W3CDTF">2023-11-09T06:55:00Z</dcterms:modified>
</cp:coreProperties>
</file>