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460" w:rsidRPr="008B5229" w:rsidRDefault="001B4460" w:rsidP="001B446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8"/>
          <w:szCs w:val="28"/>
          <w:lang w:eastAsia="ar-SA"/>
        </w:rPr>
      </w:pPr>
      <w:r w:rsidRPr="008B5229">
        <w:rPr>
          <w:rFonts w:ascii="Times New Roman" w:eastAsia="Times New Roman" w:hAnsi="Times New Roman" w:cs="Times New Roman"/>
          <w:spacing w:val="-12"/>
          <w:sz w:val="28"/>
          <w:szCs w:val="28"/>
          <w:lang w:eastAsia="ar-SA"/>
        </w:rPr>
        <w:t>МИНИСТЕРСТВО ОБРАЗОВАНИЯ И НАУКИ ПЕРМСКОГО КРАЯ</w:t>
      </w:r>
    </w:p>
    <w:p w:rsidR="001B4460" w:rsidRPr="008B5229" w:rsidRDefault="001B4460" w:rsidP="001B446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8"/>
          <w:szCs w:val="28"/>
          <w:lang w:eastAsia="ar-SA"/>
        </w:rPr>
      </w:pPr>
      <w:r w:rsidRPr="008B5229">
        <w:rPr>
          <w:rFonts w:ascii="Times New Roman" w:eastAsia="Times New Roman" w:hAnsi="Times New Roman" w:cs="Times New Roman"/>
          <w:spacing w:val="-12"/>
          <w:sz w:val="28"/>
          <w:szCs w:val="28"/>
          <w:lang w:eastAsia="ar-SA"/>
        </w:rPr>
        <w:t xml:space="preserve">краевое государственное автономное профессиональное образовательное учреждение </w:t>
      </w:r>
    </w:p>
    <w:p w:rsidR="001B4460" w:rsidRPr="008B5229" w:rsidRDefault="001B4460" w:rsidP="001B44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ar-SA"/>
        </w:rPr>
      </w:pPr>
      <w:r w:rsidRPr="008B5229">
        <w:rPr>
          <w:rFonts w:ascii="Times New Roman" w:eastAsia="Times New Roman" w:hAnsi="Times New Roman" w:cs="Times New Roman"/>
          <w:spacing w:val="-12"/>
          <w:sz w:val="28"/>
          <w:szCs w:val="28"/>
          <w:lang w:eastAsia="ar-SA"/>
        </w:rPr>
        <w:t xml:space="preserve"> «ПЕРМСКИЙ СТРОИТЕЛЬНЫЙ КОЛЛЕДЖ»</w:t>
      </w:r>
    </w:p>
    <w:p w:rsidR="001B4460" w:rsidRPr="0089383C" w:rsidRDefault="001B4460" w:rsidP="001B44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40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9383C">
        <w:rPr>
          <w:rFonts w:ascii="Times New Roman" w:eastAsia="Times New Roman" w:hAnsi="Times New Roman" w:cs="Times New Roman"/>
          <w:b/>
          <w:sz w:val="32"/>
          <w:szCs w:val="32"/>
        </w:rPr>
        <w:t>МЕТОДИЧЕСКИЕ УКАЗАНИЯ</w:t>
      </w:r>
    </w:p>
    <w:p w:rsidR="001B4460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ВЫПОЛНЕНИЮ ПРАКТИЧЕСКИХ ЗАДАНИЙ</w:t>
      </w:r>
    </w:p>
    <w:p w:rsidR="001B4460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МДК 01.03 Начальное архитектурное проектирование</w:t>
      </w:r>
    </w:p>
    <w:p w:rsidR="0006236A" w:rsidRDefault="0006236A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Тема 3.1 Основы проектных </w:t>
      </w:r>
      <w:r w:rsidR="006F11E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исследований</w:t>
      </w:r>
    </w:p>
    <w:p w:rsidR="001B4460" w:rsidRPr="004D0449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B4460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D04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ПМ.01. Разработка отдельных архитектурных и объемно-планировочных решений в составе проектной документации</w:t>
      </w:r>
    </w:p>
    <w:p w:rsidR="001B4460" w:rsidRPr="004D0449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B4460" w:rsidRPr="004D0449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D04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Специальность 07.02.01 Архитектура</w:t>
      </w:r>
    </w:p>
    <w:p w:rsidR="001B4460" w:rsidRPr="004D0449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D04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Квалификация - Архитектор</w:t>
      </w:r>
    </w:p>
    <w:p w:rsidR="001B4460" w:rsidRPr="0089383C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4460" w:rsidRPr="0089383C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4460" w:rsidRPr="0089383C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4460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4460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4460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4460" w:rsidRPr="0089383C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4460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4460" w:rsidRPr="0089383C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383C">
        <w:rPr>
          <w:rFonts w:ascii="Times New Roman" w:eastAsia="Times New Roman" w:hAnsi="Times New Roman" w:cs="Times New Roman"/>
          <w:sz w:val="28"/>
          <w:szCs w:val="28"/>
        </w:rPr>
        <w:t>Пермь</w:t>
      </w:r>
      <w:r>
        <w:rPr>
          <w:rFonts w:ascii="Times New Roman" w:eastAsia="Times New Roman" w:hAnsi="Times New Roman" w:cs="Times New Roman"/>
          <w:sz w:val="28"/>
          <w:szCs w:val="28"/>
        </w:rPr>
        <w:t>, 2023г.</w:t>
      </w:r>
    </w:p>
    <w:p w:rsidR="001B4460" w:rsidRDefault="001B4460" w:rsidP="001B4460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5145"/>
        <w:gridCol w:w="4621"/>
      </w:tblGrid>
      <w:tr w:rsidR="001B4460" w:rsidRPr="00A23C1F" w:rsidTr="00B40C4D">
        <w:trPr>
          <w:cantSplit/>
          <w:jc w:val="center"/>
        </w:trPr>
        <w:tc>
          <w:tcPr>
            <w:tcW w:w="2634" w:type="pct"/>
            <w:tcBorders>
              <w:top w:val="nil"/>
              <w:left w:val="nil"/>
              <w:bottom w:val="nil"/>
              <w:right w:val="nil"/>
            </w:tcBorders>
          </w:tcPr>
          <w:p w:rsidR="001B4460" w:rsidRPr="00A23C1F" w:rsidRDefault="001B4460" w:rsidP="00B40C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23C1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br w:type="page"/>
            </w:r>
            <w:r w:rsidRPr="00A23C1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РАССМОТРЕНО И ОДОБРЕНО</w:t>
            </w:r>
          </w:p>
          <w:p w:rsidR="001B4460" w:rsidRPr="00A23C1F" w:rsidRDefault="001B4460" w:rsidP="00B40C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23C1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ПЦК Архитектуры и инженерной графики</w:t>
            </w:r>
          </w:p>
          <w:p w:rsidR="001B4460" w:rsidRPr="00A23C1F" w:rsidRDefault="001B4460" w:rsidP="00B40C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23C1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28</w:t>
            </w:r>
            <w:r w:rsidRPr="00A23C1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сентября </w:t>
            </w:r>
            <w:r w:rsidRPr="00A23C1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2023 г.</w:t>
            </w:r>
          </w:p>
          <w:p w:rsidR="001B4460" w:rsidRPr="00A23C1F" w:rsidRDefault="001B4460" w:rsidP="00B40C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23C1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Протокол № __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  <w:r w:rsidRPr="00A23C1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__</w:t>
            </w:r>
          </w:p>
          <w:p w:rsidR="001B4460" w:rsidRPr="00A23C1F" w:rsidRDefault="001B4460" w:rsidP="00B40C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23C1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Председатель ПЦК </w:t>
            </w:r>
          </w:p>
          <w:p w:rsidR="001B4460" w:rsidRPr="00A23C1F" w:rsidRDefault="001B4460" w:rsidP="00B40C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Петрова И.А.</w:t>
            </w:r>
          </w:p>
          <w:p w:rsidR="001B4460" w:rsidRPr="00A23C1F" w:rsidRDefault="001B4460" w:rsidP="00B40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nil"/>
              <w:left w:val="nil"/>
              <w:bottom w:val="nil"/>
              <w:right w:val="nil"/>
            </w:tcBorders>
          </w:tcPr>
          <w:p w:rsidR="001B4460" w:rsidRPr="00A23C1F" w:rsidRDefault="001B4460" w:rsidP="00B40C4D">
            <w:pPr>
              <w:widowControl w:val="0"/>
              <w:autoSpaceDE w:val="0"/>
              <w:autoSpaceDN w:val="0"/>
              <w:adjustRightInd w:val="0"/>
              <w:spacing w:after="0"/>
              <w:ind w:left="23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1B4460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B4460" w:rsidRPr="00A23C1F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B4460" w:rsidRPr="00A23C1F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Составител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A23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3C1F">
        <w:rPr>
          <w:rFonts w:ascii="Times New Roman" w:eastAsia="Times New Roman" w:hAnsi="Times New Roman" w:cs="Times New Roman"/>
          <w:sz w:val="28"/>
          <w:szCs w:val="28"/>
        </w:rPr>
        <w:t xml:space="preserve">Швалев Д.А., преподаватель </w:t>
      </w:r>
      <w:r w:rsidRPr="00A23C1F">
        <w:rPr>
          <w:rFonts w:ascii="Times New Roman" w:eastAsia="Times New Roman" w:hAnsi="Times New Roman" w:cs="Times New Roman"/>
          <w:color w:val="000000"/>
          <w:sz w:val="28"/>
          <w:szCs w:val="28"/>
        </w:rPr>
        <w:t>КГАПОУ ПСК</w:t>
      </w:r>
    </w:p>
    <w:p w:rsidR="001B4460" w:rsidRPr="00A23C1F" w:rsidRDefault="001B4460" w:rsidP="001B446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B4460" w:rsidRPr="00A23C1F" w:rsidRDefault="001B4460" w:rsidP="001B446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C1F">
        <w:rPr>
          <w:rFonts w:ascii="Times New Roman" w:eastAsia="Times New Roman" w:hAnsi="Times New Roman" w:cs="Times New Roman"/>
          <w:sz w:val="28"/>
          <w:szCs w:val="28"/>
        </w:rPr>
        <w:t xml:space="preserve">Настоящие методические указания по выполнению практических работ предназначены для </w:t>
      </w:r>
      <w:proofErr w:type="gramStart"/>
      <w:r w:rsidRPr="00A23C1F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proofErr w:type="gramEnd"/>
      <w:r w:rsidRPr="00A23C1F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специальности 07.02.01. Архитектура</w:t>
      </w:r>
    </w:p>
    <w:p w:rsidR="001B4460" w:rsidRPr="00A23C1F" w:rsidRDefault="001B4460" w:rsidP="001B4460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C1F">
        <w:rPr>
          <w:rFonts w:ascii="Times New Roman" w:eastAsia="Times New Roman" w:hAnsi="Times New Roman" w:cs="Times New Roman"/>
          <w:sz w:val="28"/>
          <w:szCs w:val="28"/>
        </w:rPr>
        <w:t>Методические указания разработаны в соответствии с требованиями, предъявляемыми к освоению Федерального государственного стандарта среднего профессионального образования по специальности 07.02.01Архитектура, утвержденного приказом Министерства образования и науки РФ от 4 октября 2021 г. № 692.</w:t>
      </w:r>
    </w:p>
    <w:p w:rsidR="001B4460" w:rsidRPr="00A23C1F" w:rsidRDefault="001B4460" w:rsidP="001B446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C1F">
        <w:rPr>
          <w:rFonts w:ascii="Times New Roman" w:eastAsia="Times New Roman" w:hAnsi="Times New Roman" w:cs="Times New Roman"/>
          <w:sz w:val="28"/>
          <w:szCs w:val="28"/>
        </w:rPr>
        <w:t>Основная цель методических указаний - обеспечить студентов методикой выполнения работ практической подготовки.</w:t>
      </w:r>
    </w:p>
    <w:p w:rsidR="00295637" w:rsidRDefault="001B4460" w:rsidP="001B446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3C1F">
        <w:rPr>
          <w:rFonts w:ascii="Times New Roman" w:eastAsia="Times New Roman" w:hAnsi="Times New Roman" w:cs="Times New Roman"/>
          <w:sz w:val="28"/>
          <w:szCs w:val="28"/>
        </w:rPr>
        <w:t xml:space="preserve">В методических указаниях даны необходимые сведения для выполнения практических заданий по </w:t>
      </w:r>
      <w:r>
        <w:rPr>
          <w:rFonts w:ascii="Times New Roman" w:eastAsia="Times New Roman" w:hAnsi="Times New Roman" w:cs="Times New Roman"/>
          <w:sz w:val="28"/>
          <w:szCs w:val="28"/>
        </w:rPr>
        <w:t>МДК 01.03 «Начальное архитектурное проектирование»</w:t>
      </w:r>
      <w:r w:rsidRPr="00A23C1F">
        <w:rPr>
          <w:rFonts w:ascii="Times New Roman" w:eastAsia="Times New Roman" w:hAnsi="Times New Roman" w:cs="Times New Roman"/>
          <w:sz w:val="28"/>
          <w:szCs w:val="28"/>
        </w:rPr>
        <w:t xml:space="preserve">. Приводится график работы студентов при выполнении заданий.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Даны определения базовых понятий исследовательской деятельности в архитектурном проектировании. </w:t>
      </w:r>
      <w:r w:rsidRPr="00A23C1F">
        <w:rPr>
          <w:rFonts w:ascii="Times New Roman" w:eastAsia="Times New Roman" w:hAnsi="Times New Roman" w:cs="Times New Roman"/>
          <w:sz w:val="28"/>
          <w:szCs w:val="28"/>
        </w:rPr>
        <w:t xml:space="preserve">Рассмотрены условия и порядок выполнения </w:t>
      </w:r>
      <w:r>
        <w:rPr>
          <w:rFonts w:ascii="Times New Roman" w:eastAsia="Times New Roman" w:hAnsi="Times New Roman" w:cs="Times New Roman"/>
          <w:sz w:val="28"/>
          <w:szCs w:val="28"/>
        </w:rPr>
        <w:t>исследовательских</w:t>
      </w:r>
      <w:r w:rsidRPr="00A23C1F">
        <w:rPr>
          <w:rFonts w:ascii="Times New Roman" w:eastAsia="Times New Roman" w:hAnsi="Times New Roman" w:cs="Times New Roman"/>
          <w:sz w:val="28"/>
          <w:szCs w:val="28"/>
        </w:rPr>
        <w:t xml:space="preserve"> работ. Даны рекомендации для выполнения поставленных задач на различных стадиях при изучении архитектурного </w:t>
      </w:r>
      <w:r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A23C1F">
        <w:rPr>
          <w:rFonts w:ascii="Times New Roman" w:eastAsia="Times New Roman" w:hAnsi="Times New Roman" w:cs="Times New Roman"/>
          <w:sz w:val="28"/>
          <w:szCs w:val="28"/>
        </w:rPr>
        <w:t xml:space="preserve">, а также по подбору </w:t>
      </w:r>
      <w:r>
        <w:rPr>
          <w:rFonts w:ascii="Times New Roman" w:eastAsia="Times New Roman" w:hAnsi="Times New Roman" w:cs="Times New Roman"/>
          <w:sz w:val="28"/>
          <w:szCs w:val="28"/>
        </w:rPr>
        <w:t>методов исследования,</w:t>
      </w:r>
      <w:r w:rsidRPr="00A23C1F">
        <w:rPr>
          <w:rFonts w:ascii="Times New Roman" w:eastAsia="Times New Roman" w:hAnsi="Times New Roman" w:cs="Times New Roman"/>
          <w:sz w:val="28"/>
          <w:szCs w:val="28"/>
        </w:rPr>
        <w:t xml:space="preserve"> способов </w:t>
      </w:r>
      <w:r>
        <w:rPr>
          <w:rFonts w:ascii="Times New Roman" w:eastAsia="Times New Roman" w:hAnsi="Times New Roman" w:cs="Times New Roman"/>
          <w:sz w:val="28"/>
          <w:szCs w:val="28"/>
        </w:rPr>
        <w:t>оформления результата исследовательской деятельности</w:t>
      </w:r>
      <w:r w:rsidRPr="00A23C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5637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AC520C" w:rsidRDefault="00AC520C" w:rsidP="00521FD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 3.1. Основы проектных исследований</w:t>
      </w:r>
    </w:p>
    <w:tbl>
      <w:tblPr>
        <w:tblStyle w:val="ac"/>
        <w:tblW w:w="10343" w:type="dxa"/>
        <w:tblLayout w:type="fixed"/>
        <w:tblLook w:val="04A0"/>
      </w:tblPr>
      <w:tblGrid>
        <w:gridCol w:w="1696"/>
        <w:gridCol w:w="5245"/>
        <w:gridCol w:w="3402"/>
      </w:tblGrid>
      <w:tr w:rsidR="00922409" w:rsidTr="00B40C4D">
        <w:trPr>
          <w:trHeight w:val="440"/>
        </w:trPr>
        <w:tc>
          <w:tcPr>
            <w:tcW w:w="1696" w:type="dxa"/>
          </w:tcPr>
          <w:p w:rsidR="00922409" w:rsidRPr="00521FDD" w:rsidRDefault="00922409" w:rsidP="00B40C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1F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245" w:type="dxa"/>
          </w:tcPr>
          <w:p w:rsidR="00922409" w:rsidRPr="00521FDD" w:rsidRDefault="00922409" w:rsidP="00B40C4D">
            <w:pPr>
              <w:ind w:firstLine="3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1F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Теоретический материал</w:t>
            </w:r>
          </w:p>
        </w:tc>
        <w:tc>
          <w:tcPr>
            <w:tcW w:w="3402" w:type="dxa"/>
          </w:tcPr>
          <w:p w:rsidR="00922409" w:rsidRPr="00521FDD" w:rsidRDefault="00922409" w:rsidP="00B40C4D">
            <w:pPr>
              <w:ind w:firstLine="3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1F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задание</w:t>
            </w:r>
          </w:p>
        </w:tc>
      </w:tr>
      <w:tr w:rsidR="00922409" w:rsidTr="00B40C4D">
        <w:tc>
          <w:tcPr>
            <w:tcW w:w="1696" w:type="dxa"/>
            <w:vMerge w:val="restart"/>
            <w:textDirection w:val="btLr"/>
          </w:tcPr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1 этап – ориентировка</w:t>
            </w:r>
          </w:p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Исследования в архитектурном проектировании. Методы исследования: эмпирического уровня, экспериментально-теоретического уровня и теоретического уровня</w:t>
            </w:r>
          </w:p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на проектирование.</w:t>
            </w:r>
          </w:p>
        </w:tc>
        <w:tc>
          <w:tcPr>
            <w:tcW w:w="3402" w:type="dxa"/>
          </w:tcPr>
          <w:p w:rsidR="00922409" w:rsidRPr="00EC22BA" w:rsidRDefault="00922409" w:rsidP="00B40C4D">
            <w:pPr>
              <w:spacing w:line="276" w:lineRule="auto"/>
              <w:ind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задания на проектирование</w:t>
            </w:r>
          </w:p>
        </w:tc>
      </w:tr>
      <w:tr w:rsidR="00922409" w:rsidTr="00B40C4D">
        <w:tc>
          <w:tcPr>
            <w:tcW w:w="1696" w:type="dxa"/>
            <w:vMerge/>
          </w:tcPr>
          <w:p w:rsidR="00922409" w:rsidRPr="00EC22BA" w:rsidRDefault="00922409" w:rsidP="00B40C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Предпроектный</w:t>
            </w:r>
            <w:proofErr w:type="spellEnd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аналогов</w:t>
            </w:r>
          </w:p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аналог. Комплексный анализ аналогов: планировочное решение, объемное (фасадное) решение, конструктивное решение, ситуационное решение объекта.</w:t>
            </w:r>
          </w:p>
        </w:tc>
        <w:tc>
          <w:tcPr>
            <w:tcW w:w="3402" w:type="dxa"/>
          </w:tcPr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Комплексный анализ архитектурных аналогов.</w:t>
            </w:r>
          </w:p>
        </w:tc>
      </w:tr>
      <w:tr w:rsidR="00922409" w:rsidTr="00B40C4D">
        <w:tc>
          <w:tcPr>
            <w:tcW w:w="1696" w:type="dxa"/>
            <w:vMerge/>
          </w:tcPr>
          <w:p w:rsidR="00922409" w:rsidRPr="00EC22BA" w:rsidRDefault="00922409" w:rsidP="00B40C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Предпроектный</w:t>
            </w:r>
            <w:proofErr w:type="spellEnd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градостроительной ситуации</w:t>
            </w:r>
          </w:p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градостроительных факторов на проектирование. Ключевые факторы ситуации (</w:t>
            </w:r>
            <w:proofErr w:type="spellStart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пешеходно-транспортные</w:t>
            </w:r>
            <w:proofErr w:type="spellEnd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связи, рельеф местности, роза ветров и пр.). Методы исследований ситуации, составление схем, </w:t>
            </w:r>
            <w:proofErr w:type="spellStart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инфографики</w:t>
            </w:r>
            <w:proofErr w:type="spellEnd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градостроительной ситуации заданного участка</w:t>
            </w:r>
          </w:p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схем по анализу ситуации</w:t>
            </w:r>
          </w:p>
        </w:tc>
      </w:tr>
      <w:tr w:rsidR="00922409" w:rsidTr="00B40C4D">
        <w:tc>
          <w:tcPr>
            <w:tcW w:w="1696" w:type="dxa"/>
            <w:vMerge/>
          </w:tcPr>
          <w:p w:rsidR="00922409" w:rsidRPr="00EC22BA" w:rsidRDefault="00922409" w:rsidP="00B40C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Нормативная база проектирования.</w:t>
            </w:r>
          </w:p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и законы, регулирующие проектную деятельность: своды правил (СП), государственные стандарты (ГОСТ), федеральные закон (ФЗ).</w:t>
            </w:r>
            <w:proofErr w:type="gramEnd"/>
          </w:p>
        </w:tc>
        <w:tc>
          <w:tcPr>
            <w:tcW w:w="3402" w:type="dxa"/>
          </w:tcPr>
          <w:p w:rsidR="00922409" w:rsidRPr="00EC22BA" w:rsidRDefault="00922409" w:rsidP="00B40C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списка нормативной литературы</w:t>
            </w:r>
          </w:p>
          <w:p w:rsidR="00922409" w:rsidRPr="00EC22BA" w:rsidRDefault="00922409" w:rsidP="00B40C4D">
            <w:pPr>
              <w:spacing w:line="276" w:lineRule="auto"/>
              <w:ind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2409" w:rsidTr="00B40C4D">
        <w:trPr>
          <w:cantSplit/>
          <w:trHeight w:val="2251"/>
        </w:trPr>
        <w:tc>
          <w:tcPr>
            <w:tcW w:w="1696" w:type="dxa"/>
            <w:textDirection w:val="btLr"/>
            <w:vAlign w:val="center"/>
          </w:tcPr>
          <w:p w:rsidR="00922409" w:rsidRPr="00EC22BA" w:rsidRDefault="00922409" w:rsidP="00B40C4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2 этап — поиск</w:t>
            </w:r>
          </w:p>
          <w:p w:rsidR="00922409" w:rsidRPr="00EC22BA" w:rsidRDefault="00922409" w:rsidP="00B40C4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средства архитектурного проектирования</w:t>
            </w:r>
          </w:p>
        </w:tc>
        <w:tc>
          <w:tcPr>
            <w:tcW w:w="5245" w:type="dxa"/>
          </w:tcPr>
          <w:p w:rsidR="00922409" w:rsidRPr="00EC22BA" w:rsidRDefault="00922409" w:rsidP="00B40C4D">
            <w:pPr>
              <w:ind w:firstLine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Клаузура</w:t>
            </w:r>
            <w:proofErr w:type="spellEnd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метод активизации творческого процесса.</w:t>
            </w:r>
          </w:p>
        </w:tc>
        <w:tc>
          <w:tcPr>
            <w:tcW w:w="3402" w:type="dxa"/>
          </w:tcPr>
          <w:p w:rsidR="00922409" w:rsidRPr="00EC22BA" w:rsidRDefault="00922409" w:rsidP="00B40C4D">
            <w:pPr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Клаузура</w:t>
            </w:r>
            <w:proofErr w:type="spellEnd"/>
          </w:p>
        </w:tc>
      </w:tr>
      <w:tr w:rsidR="00922409" w:rsidTr="00B40C4D">
        <w:trPr>
          <w:cantSplit/>
          <w:trHeight w:val="3252"/>
        </w:trPr>
        <w:tc>
          <w:tcPr>
            <w:tcW w:w="1696" w:type="dxa"/>
            <w:textDirection w:val="btLr"/>
            <w:vAlign w:val="center"/>
          </w:tcPr>
          <w:p w:rsidR="00922409" w:rsidRPr="00EC22BA" w:rsidRDefault="00922409" w:rsidP="00B40C4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3 этап — разработка проекта</w:t>
            </w:r>
          </w:p>
          <w:p w:rsidR="00922409" w:rsidRPr="00EC22BA" w:rsidRDefault="00922409" w:rsidP="00B40C4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Стадии проектирования. Эскизное и рабочее проектирования</w:t>
            </w:r>
          </w:p>
        </w:tc>
        <w:tc>
          <w:tcPr>
            <w:tcW w:w="5245" w:type="dxa"/>
          </w:tcPr>
          <w:p w:rsidR="00922409" w:rsidRPr="00EC22BA" w:rsidRDefault="00922409" w:rsidP="00B40C4D">
            <w:pPr>
              <w:ind w:firstLine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 (ПЗ) к проекту. Структура, содержание, правила оформления ПЗ</w:t>
            </w:r>
          </w:p>
        </w:tc>
        <w:tc>
          <w:tcPr>
            <w:tcW w:w="3402" w:type="dxa"/>
          </w:tcPr>
          <w:p w:rsidR="00922409" w:rsidRPr="00EC22BA" w:rsidRDefault="00922409" w:rsidP="00B40C4D">
            <w:pPr>
              <w:ind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2B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макета структуры ПЗ</w:t>
            </w:r>
          </w:p>
        </w:tc>
      </w:tr>
    </w:tbl>
    <w:p w:rsidR="00AC520C" w:rsidRDefault="00AC520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C1525" w:rsidRDefault="007C16F4" w:rsidP="00BC468A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«Архитектурное проектирование»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модель профессионального проектирования, решающего комплекс творческих и технических задач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Проекти́рование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(от лат.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projectus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буквально — брошенный вперёд) процесс создания проекта — прототипа, прообраза предполагаемого или возможного объекта, состояния.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П. в строительстве — разработка проектной, конструкторской и др. технической документации, предназначенной для осуществления капитального строительства (какого-либо объекта). В процессе П. выполняются технические и экономические расчёты, схемы, графики, пояснительные записки, макеты, составляются спецификации, сметы, калькуляции и описания. 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Архитектурное проектирование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– это процесс создания комплекса чертежей, включая планы, разрезы, фасады, перспективы, отражающие общие эстетику, дизайн, конструктивные и функциональные </w:t>
      </w:r>
      <w:r w:rsidR="000B5F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особенности зданий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сооружений, объектов градостроительства. 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Ориентируясь на принятую в наше время систематику совершенствования проектного замысла, процесс проектирования расчленяется на пять следующих этапов: ориентировку, поиск, разработку, исполнение в материале (строительство), проверку. Это поэтапное разделение условно обозначает основные последовательные стадии творческой работы над проектом. Их можно в общих чертах охарактеризовать таким образом: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 этап — ориентировка. Проводятся подготовительные мероприятия, предшествующие проектированию. Определяются требования к будущему объекту, его месту в окружающей природной или городской среде.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 этап — поиск. Ведется напряженная работа, в процессе которой последовательно дополняются, расширяются, конкретизируются представления автора о будущем объекте. Появляются первые эскизы объекта.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 этап — разработка проекта. Необходимо уточнить, что под проектированием понимаются все стадии работы над объектом. Разработка проекта — условное обозначение комплекса действий, в процессе которых происходит углубленная разработка проектируемого объекта. В чертежах и объемных моделях формируется окончательный образ объекта, конкретизируются детали его композиционной, функциональной, конструктивной структуры.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4 этап — исполнение объекта в материале (строительство). Используя информацию, полученную в чертежах и объемных моделях, объект исполняют в материале. В разные периоды развития архитектуры к началу этого времени готовились мероприятия, касающиеся формирования коллектива строительных,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транспортных, отделочных рабочих, комплекса мер по финансированию и организации строительства и т.д.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 этап — проверка. Происходит комплексная проверка эксплуатационных качеств архитектурного сооружения. Этот процесс начинается с всесторонней оценки функциональных и эстетических качеств завершенной постройки. Такая оценка продолжается на всем протяжении "жизни" объекта. Его качество подвергается проверке временем, результатом которой является или сохранение здания в неизменном виде, как неотъемлемой части культурной и материально-пространственной среды, или его перестройка и реконструкция или, в худшем случае, его полное уничтожение.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Разделение проектного процесса на этапы весьма условно и правомерно лишь для анализа проектного процесса в условиях реальной практики или обучения. Опытный архитектор в зависимости от конкретных условий произвольно расчленяет процесс проектирования, уделяя большее внимание одним из его составляющих и разрушая границы между другими. Для учебного проектирования чрезвычайно важно акцентированное внимание к целям и приемам каждого этапа проектного поиска, так как в этом случае осознается назначение и роль каждого этапа.</w:t>
      </w:r>
    </w:p>
    <w:p w:rsidR="001C1525" w:rsidRDefault="007C16F4" w:rsidP="00BC46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Рассмотрим каждый этап подробнее.</w:t>
      </w:r>
    </w:p>
    <w:p w:rsidR="001C1525" w:rsidRDefault="007C16F4" w:rsidP="00BC468A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 этап — ориентировка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Проводится предпроектная подготовка - подготовительные мероприятия, предшествующие проектированию.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Предварительно составляют техническое задания на проектирование здания или сооружения, собирают исходно-разрешительную документацию. По итогу этих действий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определяются требования к будущему объекту, его месту в окружающей природной или городской среде.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Предпроектная подготовка включает в себя исследования и изучение объектов реальной практики проектирования и строительства. Результаты исследования служат отправной точкой при создании первичного образа проектируемого объекта. Чем подробнее и разнообразнее проводится предварительное исследование, тем содержательнее и детальнее получается результат архитектурного проектирования, появляются неожиданные аспекты, влияющие на финальный образ архитектурного объекта. Такие аспекты могут находится в историко-культурном контексте, новаторских конструктивных решениях, градостроительных особенностях местности и пр. 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Исследование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это процесс выработки новых знаний, один из видов познавательной деятельности человека. Исследовательская деятельность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студентов связана с решением творческой, исследовательской задачи с заранее неизвестным результатом. Исследовательская деятельность подразумевает достижение цели через решение заранее определенных задач. 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‒ это то, на что направлено исследование. </w:t>
      </w:r>
    </w:p>
    <w:p w:rsidR="000B6AC2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раскрывают путь к достижению цели. Задачи могут вводиться словами: выявить, раскрыть, изучить, исследовать, проанализировать, систематизировать, разработать, уточнить и т.д. Задачи обязательно должны быть отражены в заключении и выводах исследования.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направлено на создание нового интеллектуального продукта. Этим продуктом могут быть различные схемы, графики, аналитические сводки и пр.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Пример</w:t>
      </w:r>
      <w:r>
        <w:rPr>
          <w:rFonts w:ascii="Times New Roman" w:eastAsia="Times New Roman" w:hAnsi="Times New Roman" w:cs="Times New Roman"/>
          <w:sz w:val="28"/>
          <w:szCs w:val="28"/>
        </w:rPr>
        <w:t>. Цель: анализ схемы транспортно-пешеходной структуры микрорайона.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Задачи: проанализировать градостроительную ситуацию, изучить основные направление транспортного и пешего потока, проверка реальной </w:t>
      </w:r>
      <w:r w:rsidR="000B6AC2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соответствию нормативно-технической литературе, создание схемы транспортно-пешеходной структуры микрорайона.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</w:t>
      </w:r>
      <w:r w:rsidR="000B6AC2">
        <w:rPr>
          <w:rFonts w:ascii="Times New Roman" w:eastAsia="Times New Roman" w:hAnsi="Times New Roman" w:cs="Times New Roman"/>
          <w:sz w:val="28"/>
          <w:szCs w:val="28"/>
        </w:rPr>
        <w:t>—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способы достижения цели исследовательской работы. На каждом этапе работы исследователь определяет используемые методы исследования, которые лучше всего подойдут для выполнения поставленных в исследовательской работе задач и достижения желаемой цели в проектировании. 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Методы исследования, применяемых в исследовательской работе, можно объединить на методы эмпирического уровня, экспериментально-теоретического уровня и просто теоретического уровня.</w:t>
      </w:r>
    </w:p>
    <w:p w:rsidR="001C1525" w:rsidRDefault="007C16F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Методы эмпирического уровня.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этих методов исследовательской работы изучаются конкретные явления или процессы, на основе которых формируются гипотезы, делается анализ и формулируются выводы.</w:t>
      </w:r>
    </w:p>
    <w:p w:rsidR="001C1525" w:rsidRDefault="007C16F4" w:rsidP="00BC468A">
      <w:pPr>
        <w:numPr>
          <w:ilvl w:val="0"/>
          <w:numId w:val="5"/>
        </w:num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Наблюдение</w:t>
      </w:r>
    </w:p>
    <w:p w:rsidR="00BC468A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Этот метод исследования представляет собой целенаправленное восприятие какого-либо явления, в процессе которого исследователь получает информацию. Прежде чем приступать к наблюдению, необходимо составить план. Ответьте на вопросы: когда, где, сколько по времени и за чем именно будете наблюдать. Результаты наблюдений записывайте. Записи можно делать в форме текста или таблицы. С помощью этих методов исследовательской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изучаются конкретные явления или процессы, на основе которых формируются гипотезы, делается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анализ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формулируются выводы. </w:t>
      </w:r>
    </w:p>
    <w:p w:rsidR="001C1525" w:rsidRDefault="007C16F4" w:rsidP="00BC468A">
      <w:pPr>
        <w:numPr>
          <w:ilvl w:val="0"/>
          <w:numId w:val="2"/>
        </w:num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Опрос</w:t>
      </w:r>
    </w:p>
    <w:p w:rsidR="001C1525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Существует 3 основные вида опроса: беседа, интервью, анкетирование. Беседа проводится по заранее намеченному плану с выделением вопросов, требующих выяснения. Она ведется в свободной форме без записи ответов собеседника. При проведении интервью исследователь придерживается заранее намеченных вопросов, задаваемых в определенной последовательности. Во время интервью ответы записываются.</w:t>
      </w:r>
    </w:p>
    <w:p w:rsidR="001C1525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Опрос является ключевым методом для составления технического задания на проектирование.</w:t>
      </w:r>
    </w:p>
    <w:p w:rsidR="001C1525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Методы экспериментально-теоретического уровня.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Эти методы исследования помогают не только собрать факты, но и проверить их, систематизировать, выявить неслучайные зависимости и определить причины и следствия.</w:t>
      </w:r>
    </w:p>
    <w:p w:rsidR="001C1525" w:rsidRDefault="007C16F4" w:rsidP="00BC468A">
      <w:pPr>
        <w:numPr>
          <w:ilvl w:val="0"/>
          <w:numId w:val="4"/>
        </w:num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аналогов</w:t>
      </w:r>
    </w:p>
    <w:p w:rsidR="001C1525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метод исследования представляет собой процесс получения информации через интерпретацию сходных по значению аналогов. В практике строительства можно найти объекты сходные по тем или иным значениям: благоустройство территории, решение плана, решение фасада, конструктивная схема т.д. Все это влияет на наше восприятие и понимание архитектурного объекта. Можно сопоставить аналоги зарубежного и отечественного опыта. </w:t>
      </w:r>
    </w:p>
    <w:p w:rsidR="00733A2C" w:rsidRDefault="00A87552" w:rsidP="00BC468A">
      <w:pPr>
        <w:pStyle w:val="a4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Градостроительный анализ</w:t>
      </w:r>
    </w:p>
    <w:p w:rsidR="00733A2C" w:rsidRDefault="00733A2C" w:rsidP="00BC468A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3EC3">
        <w:rPr>
          <w:rFonts w:ascii="Times New Roman" w:hAnsi="Times New Roman" w:cs="Times New Roman"/>
          <w:sz w:val="28"/>
          <w:szCs w:val="28"/>
        </w:rPr>
        <w:t>оиск закономерностей между различными функциональными объектами — зданиями, улицами или дорогами, общественными пространствами или целыми городами</w:t>
      </w:r>
      <w:r>
        <w:rPr>
          <w:rFonts w:ascii="Times New Roman" w:hAnsi="Times New Roman" w:cs="Times New Roman"/>
          <w:sz w:val="28"/>
          <w:szCs w:val="28"/>
        </w:rPr>
        <w:t xml:space="preserve"> позволяет понять сложившуюся структуру города и органично включить в нее проектируемый объект.</w:t>
      </w:r>
    </w:p>
    <w:p w:rsidR="002A535B" w:rsidRDefault="007C16F4" w:rsidP="00BC468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 теоретического уровня. </w:t>
      </w:r>
      <w:r>
        <w:rPr>
          <w:rFonts w:ascii="Times New Roman" w:eastAsia="Times New Roman" w:hAnsi="Times New Roman" w:cs="Times New Roman"/>
          <w:sz w:val="28"/>
          <w:szCs w:val="28"/>
        </w:rPr>
        <w:t>Эти методы исследования позволяют производить логическое исследование собранных фактов, вырабатывать понятия и суждения, делать умозаключения и теоретические обобщения.</w:t>
      </w:r>
    </w:p>
    <w:p w:rsidR="001C1525" w:rsidRDefault="007C16F4" w:rsidP="00BC468A">
      <w:pPr>
        <w:numPr>
          <w:ilvl w:val="0"/>
          <w:numId w:val="3"/>
        </w:num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нормативно-правовой базы</w:t>
      </w:r>
    </w:p>
    <w:p w:rsidR="001C1525" w:rsidRDefault="007C16F4" w:rsidP="00BC468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Этот метод исследования представляет собой сбор информации по теме проектирования из Кодексов, Федеральных Законов (ФЗ), Строительных Правил (СП), Государственных стандартов (ГОСТ), каталогов и пр. Прежде чем приступать к сбору информации, необходимо выделить основные нормативные документы, влияющие на проектирование объекта. Нормативная база постоянно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актуализируется, поэтому необходимо следить за обновлениями документов, знать действующие и отмененные документы.</w:t>
      </w:r>
    </w:p>
    <w:p w:rsidR="001C1525" w:rsidRDefault="007C16F4" w:rsidP="00BC468A">
      <w:pPr>
        <w:numPr>
          <w:ilvl w:val="0"/>
          <w:numId w:val="6"/>
        </w:num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литературы и других источников информации</w:t>
      </w:r>
    </w:p>
    <w:p w:rsidR="001C1525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метод исследования представляет собой сбор информации по теме исследования (проекта) из книг, журналов, газет, дисков и сети Интернет. Прежде чем приступать к сбору информации, необходимо выделить основные понятия, важные для исследования, и найти их определения.</w:t>
      </w:r>
    </w:p>
    <w:p w:rsidR="001C1525" w:rsidRDefault="007C16F4" w:rsidP="00BC468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Учитывайте, что информация может иметь разную степень достоверности, особенно в сети Интернет. В тексте исследовательской работы ставьте ссылки на источники информации.</w:t>
      </w:r>
    </w:p>
    <w:p w:rsidR="001C1525" w:rsidRDefault="006C42EA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7C16F4">
        <w:rPr>
          <w:rFonts w:ascii="Times New Roman" w:eastAsia="Times New Roman" w:hAnsi="Times New Roman" w:cs="Times New Roman"/>
          <w:b/>
          <w:sz w:val="28"/>
          <w:szCs w:val="28"/>
        </w:rPr>
        <w:t>адание на проектирование</w:t>
      </w:r>
    </w:p>
    <w:p w:rsidR="001C1525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на проектирование является перечнем условий, требований, задач и целей, которые поставлены заказчиком в письменном виде. </w:t>
      </w:r>
      <w:r w:rsidR="003105F9">
        <w:rPr>
          <w:rFonts w:ascii="Times New Roman" w:eastAsia="Times New Roman" w:hAnsi="Times New Roman" w:cs="Times New Roman"/>
          <w:sz w:val="28"/>
          <w:szCs w:val="28"/>
        </w:rPr>
        <w:t>Кроме этого,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они документально оформляются и выдаются исполнителю работ в виде проектно-исследовательской документации. Как правило, задание на проектирование предшествует разработке строительных проектов. Оно правильно ориентирует проектанта на разработку такого проекта, который удовлетворит все желания заказчика и будет соответствовать условиям использования разрабатываемого проекта с ресурсными ограничениями. </w:t>
      </w:r>
    </w:p>
    <w:p w:rsidR="001C1525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на проектирование также часто называется техническим заданием (ТЗ). В ТЗ содержатся основные технические требования, которые предъявляются к сооружению, назначения объекта, его область применения, стадии разработки конструкторской документации, её сроки исполнения и состав. Без преувеличения техническое задание можно назвать основополагающим документом проекта и взаимоотношений заказчика с разработчика. При наличии корректного ТЗ, что написано и согласовано между заинтересованными и ответственными сторонами, успешная реализация проекта становиться более вероятной. </w:t>
      </w:r>
    </w:p>
    <w:p w:rsidR="001C1525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на проектирование помогает заказчику четко понять, что именно ему требуется, потребовать от исполнителя полного соответствия выполнения работ условиям, что оговорены в ТЗ. </w:t>
      </w:r>
    </w:p>
    <w:p w:rsidR="001C1525" w:rsidRDefault="007C16F4" w:rsidP="00BC46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Исполнитель, используя техническое задание, может понять суть задачи и предоставить заказчику «технический облик» будущего объекта, максимально точно спланировать выполнение проекта и осуществлять работы по намеченному плану, дать отказ от выполнения работ, которые не указаны в ТЗ.</w:t>
      </w:r>
      <w:r>
        <w:br w:type="page"/>
      </w:r>
    </w:p>
    <w:p w:rsidR="003105F9" w:rsidRPr="003105F9" w:rsidRDefault="006C42EA" w:rsidP="003105F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ТЕХНИЧЕСКОЕ</w:t>
      </w:r>
      <w:r w:rsidR="003105F9" w:rsidRPr="003105F9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</w:p>
    <w:p w:rsidR="001C1525" w:rsidRDefault="003105F9" w:rsidP="003105F9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05F9">
        <w:rPr>
          <w:rFonts w:ascii="Times New Roman" w:eastAsia="Times New Roman" w:hAnsi="Times New Roman" w:cs="Times New Roman"/>
          <w:sz w:val="28"/>
          <w:szCs w:val="28"/>
        </w:rPr>
        <w:t xml:space="preserve">на проектирование </w:t>
      </w:r>
      <w:r w:rsidR="006C42EA">
        <w:rPr>
          <w:rFonts w:ascii="Times New Roman" w:eastAsia="Times New Roman" w:hAnsi="Times New Roman" w:cs="Times New Roman"/>
          <w:sz w:val="28"/>
          <w:szCs w:val="28"/>
        </w:rPr>
        <w:t>___________________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"/>
        <w:gridCol w:w="4949"/>
        <w:gridCol w:w="4138"/>
      </w:tblGrid>
      <w:tr w:rsidR="003105F9" w:rsidRPr="003105F9" w:rsidTr="003105F9">
        <w:trPr>
          <w:trHeight w:val="14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ind w:left="-9" w:right="-4288" w:hanging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основных данных и требований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данные и требования</w:t>
            </w:r>
          </w:p>
        </w:tc>
      </w:tr>
      <w:tr w:rsidR="003105F9" w:rsidRPr="003105F9" w:rsidTr="003105F9">
        <w:trPr>
          <w:trHeight w:val="14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для проектирования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14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Заказчик и его подчиненность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14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Проектировщик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14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7532E5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105F9"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Вид строительства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14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7532E5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3105F9"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начала и окончания проектирования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111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7532E5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105F9"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Особые условия строительства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14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7532E5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3105F9"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Вместимость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5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7532E5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3105F9"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проектным решениям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14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7532E5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105F9"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требования к конструктивным</w:t>
            </w:r>
          </w:p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решениям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ind w:hanging="2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41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532E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благоустройству территории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26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532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по работе инженерно-технических мероприятий ГО и ЧС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24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532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Инженерное обеспечение объекта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26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532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по выполнению демонстрационных материалов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05F9" w:rsidRPr="003105F9" w:rsidTr="003105F9">
        <w:trPr>
          <w:trHeight w:val="5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532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технико-экономические показатели</w:t>
            </w:r>
          </w:p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5F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5F9" w:rsidRPr="003105F9" w:rsidRDefault="003105F9" w:rsidP="003105F9">
            <w:pPr>
              <w:widowControl w:val="0"/>
              <w:autoSpaceDE w:val="0"/>
              <w:autoSpaceDN w:val="0"/>
              <w:adjustRightInd w:val="0"/>
              <w:spacing w:after="0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105F9" w:rsidRDefault="003105F9" w:rsidP="005E4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42EA" w:rsidRPr="006C42EA" w:rsidRDefault="006C42EA" w:rsidP="00BC468A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пояснения к заполнению </w:t>
      </w:r>
      <w:r w:rsidR="00F3194B">
        <w:rPr>
          <w:rFonts w:ascii="Times New Roman" w:hAnsi="Times New Roman" w:cs="Times New Roman"/>
          <w:sz w:val="28"/>
          <w:szCs w:val="28"/>
        </w:rPr>
        <w:t>таблицы «</w:t>
      </w:r>
      <w:r>
        <w:rPr>
          <w:rFonts w:ascii="Times New Roman" w:hAnsi="Times New Roman" w:cs="Times New Roman"/>
          <w:sz w:val="28"/>
          <w:szCs w:val="28"/>
        </w:rPr>
        <w:t>Техническое</w:t>
      </w:r>
      <w:r w:rsidRPr="006C42EA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 xml:space="preserve"> на проектирование»</w:t>
      </w:r>
    </w:p>
    <w:p w:rsidR="003105F9" w:rsidRPr="00AC400A" w:rsidRDefault="003105F9" w:rsidP="00BC468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AC400A">
        <w:rPr>
          <w:rFonts w:ascii="Times New Roman" w:hAnsi="Times New Roman" w:cs="Times New Roman"/>
          <w:i/>
          <w:iCs/>
          <w:sz w:val="28"/>
          <w:szCs w:val="28"/>
        </w:rPr>
        <w:t>1. Основание для проектирования</w:t>
      </w:r>
    </w:p>
    <w:p w:rsidR="003105F9" w:rsidRPr="00AC400A" w:rsidRDefault="005E46AE" w:rsidP="00BC468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t>ука</w:t>
      </w:r>
      <w:r w:rsidR="003105F9" w:rsidRPr="00AC400A">
        <w:rPr>
          <w:rFonts w:ascii="Times New Roman" w:hAnsi="Times New Roman" w:cs="Times New Roman"/>
          <w:sz w:val="28"/>
          <w:szCs w:val="28"/>
        </w:rPr>
        <w:t>зывают № договора на проектирование между заказчиком и исполнителем.</w:t>
      </w:r>
    </w:p>
    <w:p w:rsidR="003105F9" w:rsidRPr="00AC400A" w:rsidRDefault="007532E5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3105F9" w:rsidRPr="00AC400A">
        <w:rPr>
          <w:rFonts w:ascii="Times New Roman" w:hAnsi="Times New Roman" w:cs="Times New Roman"/>
          <w:i/>
          <w:iCs/>
          <w:sz w:val="28"/>
          <w:szCs w:val="28"/>
        </w:rPr>
        <w:t>. Вид строительства</w:t>
      </w:r>
    </w:p>
    <w:p w:rsidR="005E46AE" w:rsidRPr="00AC400A" w:rsidRDefault="005E46AE" w:rsidP="00BC468A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t>ука</w:t>
      </w:r>
      <w:r w:rsidR="003105F9" w:rsidRPr="00AC400A">
        <w:rPr>
          <w:rFonts w:ascii="Times New Roman" w:hAnsi="Times New Roman" w:cs="Times New Roman"/>
          <w:sz w:val="28"/>
          <w:szCs w:val="28"/>
        </w:rPr>
        <w:t>зывают вид строительства</w:t>
      </w:r>
      <w:r w:rsidRPr="00AC400A">
        <w:rPr>
          <w:rFonts w:ascii="Times New Roman" w:hAnsi="Times New Roman" w:cs="Times New Roman"/>
          <w:sz w:val="28"/>
          <w:szCs w:val="28"/>
        </w:rPr>
        <w:t>: капитальное/некапитальное</w:t>
      </w:r>
      <w:r w:rsidR="00285BE9" w:rsidRPr="00AC400A">
        <w:rPr>
          <w:rFonts w:ascii="Times New Roman" w:hAnsi="Times New Roman" w:cs="Times New Roman"/>
          <w:sz w:val="28"/>
          <w:szCs w:val="28"/>
        </w:rPr>
        <w:t>;</w:t>
      </w:r>
    </w:p>
    <w:p w:rsidR="005E46AE" w:rsidRPr="00AC400A" w:rsidRDefault="005E46AE" w:rsidP="00BC468A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t>по типу выполняемых робот: новое/ реконструкция/ расширение/ техническая модернизация</w:t>
      </w:r>
      <w:r w:rsidR="00285BE9" w:rsidRPr="00AC400A">
        <w:rPr>
          <w:rFonts w:ascii="Times New Roman" w:hAnsi="Times New Roman" w:cs="Times New Roman"/>
          <w:sz w:val="28"/>
          <w:szCs w:val="28"/>
        </w:rPr>
        <w:t>;</w:t>
      </w:r>
    </w:p>
    <w:p w:rsidR="005E46AE" w:rsidRPr="00AC400A" w:rsidRDefault="005E46AE" w:rsidP="00BC468A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t>по назначению возводимых объектов</w:t>
      </w:r>
      <w:r w:rsidRPr="00AC400A">
        <w:rPr>
          <w:rFonts w:ascii="Times New Roman" w:hAnsi="Times New Roman" w:cs="Times New Roman"/>
        </w:rPr>
        <w:t xml:space="preserve">: </w:t>
      </w:r>
      <w:r w:rsidRPr="00AC400A">
        <w:rPr>
          <w:rFonts w:ascii="Times New Roman" w:hAnsi="Times New Roman" w:cs="Times New Roman"/>
          <w:sz w:val="28"/>
          <w:szCs w:val="28"/>
        </w:rPr>
        <w:t>гражданское/ промышленное/ сельскохозяйственное/ военное/ транспортное</w:t>
      </w:r>
      <w:r w:rsidR="00285BE9" w:rsidRPr="00AC400A">
        <w:rPr>
          <w:rFonts w:ascii="Times New Roman" w:hAnsi="Times New Roman" w:cs="Times New Roman"/>
          <w:sz w:val="28"/>
          <w:szCs w:val="28"/>
        </w:rPr>
        <w:t>.</w:t>
      </w:r>
    </w:p>
    <w:p w:rsidR="005E46AE" w:rsidRPr="00AC400A" w:rsidRDefault="007532E5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5E46AE" w:rsidRPr="00AC400A">
        <w:rPr>
          <w:rFonts w:ascii="Times New Roman" w:hAnsi="Times New Roman" w:cs="Times New Roman"/>
          <w:i/>
          <w:iCs/>
          <w:sz w:val="28"/>
          <w:szCs w:val="28"/>
        </w:rPr>
        <w:t>. Особые условия строительства</w:t>
      </w:r>
    </w:p>
    <w:p w:rsidR="005E46AE" w:rsidRPr="00AC400A" w:rsidRDefault="005E46AE" w:rsidP="00BC468A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lastRenderedPageBreak/>
        <w:t>отражают специфические особенности, как правило участка строительства, такие как: геофизические, природно-климатические, территориальные</w:t>
      </w:r>
    </w:p>
    <w:p w:rsidR="005E46AE" w:rsidRPr="00AC400A" w:rsidRDefault="007532E5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5E46AE" w:rsidRPr="00AC400A">
        <w:rPr>
          <w:rFonts w:ascii="Times New Roman" w:hAnsi="Times New Roman" w:cs="Times New Roman"/>
          <w:i/>
          <w:iCs/>
          <w:sz w:val="28"/>
          <w:szCs w:val="28"/>
        </w:rPr>
        <w:t>. Вместимость</w:t>
      </w:r>
    </w:p>
    <w:p w:rsidR="005E46AE" w:rsidRPr="00AC400A" w:rsidRDefault="005E46AE" w:rsidP="00BC468A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t xml:space="preserve">указывают </w:t>
      </w:r>
      <w:r w:rsidR="007C16F4">
        <w:rPr>
          <w:rFonts w:ascii="Times New Roman" w:hAnsi="Times New Roman" w:cs="Times New Roman"/>
          <w:sz w:val="28"/>
          <w:szCs w:val="28"/>
        </w:rPr>
        <w:t>планируемую</w:t>
      </w:r>
      <w:r w:rsidRPr="00AC400A">
        <w:rPr>
          <w:rFonts w:ascii="Times New Roman" w:hAnsi="Times New Roman" w:cs="Times New Roman"/>
          <w:sz w:val="28"/>
          <w:szCs w:val="28"/>
        </w:rPr>
        <w:t xml:space="preserve"> вместимость </w:t>
      </w:r>
      <w:r w:rsidR="007C16F4">
        <w:rPr>
          <w:rFonts w:ascii="Times New Roman" w:hAnsi="Times New Roman" w:cs="Times New Roman"/>
          <w:sz w:val="28"/>
          <w:szCs w:val="28"/>
        </w:rPr>
        <w:t>количества людей</w:t>
      </w:r>
      <w:r w:rsidRPr="00AC400A">
        <w:rPr>
          <w:rFonts w:ascii="Times New Roman" w:hAnsi="Times New Roman" w:cs="Times New Roman"/>
          <w:sz w:val="28"/>
          <w:szCs w:val="28"/>
        </w:rPr>
        <w:t xml:space="preserve"> в основное помещение (зал</w:t>
      </w:r>
      <w:r w:rsidR="00285BE9" w:rsidRPr="00AC400A">
        <w:rPr>
          <w:rFonts w:ascii="Times New Roman" w:hAnsi="Times New Roman" w:cs="Times New Roman"/>
          <w:sz w:val="28"/>
          <w:szCs w:val="28"/>
        </w:rPr>
        <w:t xml:space="preserve"> на 300 мест</w:t>
      </w:r>
      <w:r w:rsidRPr="00AC400A">
        <w:rPr>
          <w:rFonts w:ascii="Times New Roman" w:hAnsi="Times New Roman" w:cs="Times New Roman"/>
          <w:sz w:val="28"/>
          <w:szCs w:val="28"/>
        </w:rPr>
        <w:t xml:space="preserve">) или </w:t>
      </w:r>
      <w:r w:rsidR="00285BE9" w:rsidRPr="00AC400A">
        <w:rPr>
          <w:rFonts w:ascii="Times New Roman" w:hAnsi="Times New Roman" w:cs="Times New Roman"/>
          <w:sz w:val="28"/>
          <w:szCs w:val="28"/>
        </w:rPr>
        <w:t>общую вместимость (например, дом на семью из 7 человек)</w:t>
      </w:r>
    </w:p>
    <w:p w:rsidR="00285BE9" w:rsidRPr="00AC400A" w:rsidRDefault="007532E5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285BE9" w:rsidRPr="00AC400A">
        <w:rPr>
          <w:rFonts w:ascii="Times New Roman" w:hAnsi="Times New Roman" w:cs="Times New Roman"/>
          <w:i/>
          <w:iCs/>
          <w:sz w:val="28"/>
          <w:szCs w:val="28"/>
        </w:rPr>
        <w:t>. Требования к проектным решениям</w:t>
      </w:r>
    </w:p>
    <w:p w:rsidR="00285BE9" w:rsidRPr="00AC400A" w:rsidRDefault="00285BE9" w:rsidP="00BC468A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t>архитектурно-планировочные решения: состав и количество помещений, допустимые минимальные площади помещений, пожелания к функциональной связи помещений;</w:t>
      </w:r>
    </w:p>
    <w:p w:rsidR="00285BE9" w:rsidRPr="00AC400A" w:rsidRDefault="00285BE9" w:rsidP="00BC468A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t>отделка здания: наружная фасадов, внутренняя помещений.</w:t>
      </w:r>
    </w:p>
    <w:p w:rsidR="00285BE9" w:rsidRDefault="007532E5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285BE9" w:rsidRPr="00AC400A">
        <w:rPr>
          <w:rFonts w:ascii="Times New Roman" w:hAnsi="Times New Roman" w:cs="Times New Roman"/>
          <w:i/>
          <w:iCs/>
          <w:sz w:val="28"/>
          <w:szCs w:val="28"/>
        </w:rPr>
        <w:t>. Основные требования к конструктивным решениям</w:t>
      </w:r>
    </w:p>
    <w:p w:rsidR="00AC400A" w:rsidRDefault="00AC400A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Указывают конструктивную систему здания: каркасная/ неполная каркасная/ бескаркасная </w:t>
      </w:r>
    </w:p>
    <w:p w:rsidR="00AC400A" w:rsidRPr="00AC400A" w:rsidRDefault="00AC400A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строительного материала: кирпич, железобетон, древесина и пр. </w:t>
      </w:r>
    </w:p>
    <w:p w:rsidR="00285BE9" w:rsidRPr="00AC400A" w:rsidRDefault="00285BE9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400A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7532E5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AC400A">
        <w:rPr>
          <w:rFonts w:ascii="Times New Roman" w:hAnsi="Times New Roman" w:cs="Times New Roman"/>
          <w:i/>
          <w:iCs/>
          <w:sz w:val="28"/>
          <w:szCs w:val="28"/>
        </w:rPr>
        <w:t>. Требования к благоустройству территории</w:t>
      </w:r>
    </w:p>
    <w:p w:rsidR="00285BE9" w:rsidRPr="00AC400A" w:rsidRDefault="00285BE9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t>градостроительные решения: генеральный план</w:t>
      </w:r>
      <w:r w:rsidR="00AC400A">
        <w:rPr>
          <w:rFonts w:ascii="Times New Roman" w:hAnsi="Times New Roman" w:cs="Times New Roman"/>
          <w:sz w:val="28"/>
          <w:szCs w:val="28"/>
        </w:rPr>
        <w:t>,</w:t>
      </w:r>
      <w:r w:rsidRPr="00AC400A">
        <w:rPr>
          <w:rFonts w:ascii="Times New Roman" w:hAnsi="Times New Roman" w:cs="Times New Roman"/>
          <w:sz w:val="28"/>
          <w:szCs w:val="28"/>
        </w:rPr>
        <w:t xml:space="preserve"> благоустройство, виды покрытий, озеленение, организация рельефа, обеспеченность автостоянками.</w:t>
      </w:r>
    </w:p>
    <w:p w:rsidR="00AC400A" w:rsidRPr="00AC400A" w:rsidRDefault="00AC400A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400A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7532E5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AC400A">
        <w:rPr>
          <w:rFonts w:ascii="Times New Roman" w:hAnsi="Times New Roman" w:cs="Times New Roman"/>
          <w:i/>
          <w:iCs/>
          <w:sz w:val="28"/>
          <w:szCs w:val="28"/>
        </w:rPr>
        <w:t>. Требования по работе инженерно-технических мероприятий ГО и ЧС</w:t>
      </w:r>
    </w:p>
    <w:p w:rsidR="00AC400A" w:rsidRDefault="00AC400A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C400A">
        <w:rPr>
          <w:rFonts w:ascii="Times New Roman" w:hAnsi="Times New Roman" w:cs="Times New Roman"/>
          <w:sz w:val="28"/>
          <w:szCs w:val="28"/>
        </w:rPr>
        <w:t>указывают основные требования к эвакуации и противопожарные требования СП 1.13130 Системы противопожарной защиты. Эвакуационные пути и выход</w:t>
      </w:r>
    </w:p>
    <w:p w:rsidR="00AC400A" w:rsidRPr="00AC400A" w:rsidRDefault="00AC400A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400A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7532E5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AC400A">
        <w:rPr>
          <w:rFonts w:ascii="Times New Roman" w:hAnsi="Times New Roman" w:cs="Times New Roman"/>
          <w:i/>
          <w:iCs/>
          <w:sz w:val="28"/>
          <w:szCs w:val="28"/>
        </w:rPr>
        <w:t>. Инженерное обеспечение объекта</w:t>
      </w:r>
    </w:p>
    <w:p w:rsidR="00AC400A" w:rsidRDefault="00AC400A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указывают основные инженерные решения (центральное/ индивидуальное): </w:t>
      </w:r>
      <w:r w:rsidRPr="00AC400A">
        <w:rPr>
          <w:rFonts w:ascii="Times New Roman" w:hAnsi="Times New Roman" w:cs="Times New Roman"/>
          <w:sz w:val="28"/>
          <w:szCs w:val="28"/>
        </w:rPr>
        <w:t>водоснабжение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400A">
        <w:rPr>
          <w:rFonts w:ascii="Times New Roman" w:hAnsi="Times New Roman" w:cs="Times New Roman"/>
          <w:sz w:val="28"/>
          <w:szCs w:val="28"/>
        </w:rPr>
        <w:t xml:space="preserve"> водоотведение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400A">
        <w:rPr>
          <w:rFonts w:ascii="Times New Roman" w:hAnsi="Times New Roman" w:cs="Times New Roman"/>
          <w:sz w:val="28"/>
          <w:szCs w:val="28"/>
        </w:rPr>
        <w:t xml:space="preserve"> электроснабжение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400A">
        <w:rPr>
          <w:rFonts w:ascii="Times New Roman" w:hAnsi="Times New Roman" w:cs="Times New Roman"/>
          <w:sz w:val="28"/>
          <w:szCs w:val="28"/>
        </w:rPr>
        <w:t xml:space="preserve"> газоснабжение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400A">
        <w:rPr>
          <w:rFonts w:ascii="Times New Roman" w:hAnsi="Times New Roman" w:cs="Times New Roman"/>
          <w:sz w:val="28"/>
          <w:szCs w:val="28"/>
        </w:rPr>
        <w:t xml:space="preserve"> теплоснабжение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400A">
        <w:rPr>
          <w:rFonts w:ascii="Times New Roman" w:hAnsi="Times New Roman" w:cs="Times New Roman"/>
          <w:sz w:val="28"/>
          <w:szCs w:val="28"/>
        </w:rPr>
        <w:t xml:space="preserve"> связь; и т.</w:t>
      </w:r>
      <w:r>
        <w:rPr>
          <w:rFonts w:ascii="Times New Roman" w:hAnsi="Times New Roman" w:cs="Times New Roman"/>
          <w:sz w:val="28"/>
          <w:szCs w:val="28"/>
        </w:rPr>
        <w:t>п.</w:t>
      </w:r>
    </w:p>
    <w:p w:rsidR="007532E5" w:rsidRPr="007532E5" w:rsidRDefault="007532E5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32E5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7532E5">
        <w:rPr>
          <w:rFonts w:ascii="Times New Roman" w:hAnsi="Times New Roman" w:cs="Times New Roman"/>
          <w:i/>
          <w:iCs/>
          <w:sz w:val="28"/>
          <w:szCs w:val="28"/>
        </w:rPr>
        <w:t>. Требования по выполнению демонстрационных материалов</w:t>
      </w:r>
    </w:p>
    <w:p w:rsidR="007532E5" w:rsidRDefault="007532E5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указывают виды графической подачи (ручная, САПР) и количество изображений/ чертежей</w:t>
      </w:r>
    </w:p>
    <w:p w:rsidR="007532E5" w:rsidRPr="007532E5" w:rsidRDefault="007532E5" w:rsidP="00BC468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32E5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7532E5">
        <w:rPr>
          <w:rFonts w:ascii="Times New Roman" w:hAnsi="Times New Roman" w:cs="Times New Roman"/>
          <w:i/>
          <w:iCs/>
          <w:sz w:val="28"/>
          <w:szCs w:val="28"/>
        </w:rPr>
        <w:t>. Основные технико-экономические показатели объекта</w:t>
      </w:r>
    </w:p>
    <w:p w:rsidR="007532E5" w:rsidRDefault="007532E5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указывают планируемые показатели:</w:t>
      </w:r>
    </w:p>
    <w:p w:rsidR="007532E5" w:rsidRPr="007532E5" w:rsidRDefault="007532E5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532E5"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proofErr w:type="spellStart"/>
      <w:proofErr w:type="gramStart"/>
      <w:r w:rsidRPr="007532E5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7532E5">
        <w:rPr>
          <w:rFonts w:ascii="Times New Roman" w:hAnsi="Times New Roman" w:cs="Times New Roman"/>
          <w:sz w:val="28"/>
          <w:szCs w:val="28"/>
        </w:rPr>
        <w:t>застр.=</w:t>
      </w:r>
      <w:proofErr w:type="spellEnd"/>
    </w:p>
    <w:p w:rsidR="007532E5" w:rsidRPr="007532E5" w:rsidRDefault="007532E5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532E5">
        <w:rPr>
          <w:rFonts w:ascii="Times New Roman" w:hAnsi="Times New Roman" w:cs="Times New Roman"/>
          <w:sz w:val="28"/>
          <w:szCs w:val="28"/>
        </w:rPr>
        <w:t xml:space="preserve">общая площадь здания  </w:t>
      </w:r>
      <w:proofErr w:type="spellStart"/>
      <w:r w:rsidRPr="007532E5">
        <w:rPr>
          <w:rFonts w:ascii="Times New Roman" w:hAnsi="Times New Roman" w:cs="Times New Roman"/>
          <w:sz w:val="28"/>
          <w:szCs w:val="28"/>
        </w:rPr>
        <w:t>Sобщ=</w:t>
      </w:r>
      <w:proofErr w:type="spellEnd"/>
      <w:r w:rsidRPr="007532E5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Pr="007532E5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7532E5" w:rsidRPr="007532E5" w:rsidRDefault="007532E5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532E5">
        <w:rPr>
          <w:rFonts w:ascii="Times New Roman" w:hAnsi="Times New Roman" w:cs="Times New Roman"/>
          <w:sz w:val="28"/>
          <w:szCs w:val="28"/>
        </w:rPr>
        <w:t xml:space="preserve">полезная площадь здания </w:t>
      </w:r>
      <w:proofErr w:type="spellStart"/>
      <w:r w:rsidRPr="007532E5">
        <w:rPr>
          <w:rFonts w:ascii="Times New Roman" w:hAnsi="Times New Roman" w:cs="Times New Roman"/>
          <w:sz w:val="28"/>
          <w:szCs w:val="28"/>
        </w:rPr>
        <w:t>Sпол=</w:t>
      </w:r>
      <w:proofErr w:type="spellEnd"/>
      <w:r w:rsidRPr="007532E5">
        <w:rPr>
          <w:rFonts w:ascii="Times New Roman" w:hAnsi="Times New Roman" w:cs="Times New Roman"/>
          <w:sz w:val="28"/>
          <w:szCs w:val="28"/>
        </w:rPr>
        <w:t xml:space="preserve"> м2</w:t>
      </w:r>
    </w:p>
    <w:p w:rsidR="007532E5" w:rsidRPr="007532E5" w:rsidRDefault="007532E5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532E5">
        <w:rPr>
          <w:rFonts w:ascii="Times New Roman" w:hAnsi="Times New Roman" w:cs="Times New Roman"/>
          <w:sz w:val="28"/>
          <w:szCs w:val="28"/>
        </w:rPr>
        <w:t xml:space="preserve">строительный объём </w:t>
      </w:r>
      <w:proofErr w:type="spellStart"/>
      <w:r w:rsidRPr="007532E5">
        <w:rPr>
          <w:rFonts w:ascii="Times New Roman" w:hAnsi="Times New Roman" w:cs="Times New Roman"/>
          <w:sz w:val="28"/>
          <w:szCs w:val="28"/>
        </w:rPr>
        <w:t>Vстр=</w:t>
      </w:r>
      <w:proofErr w:type="spellEnd"/>
      <w:r w:rsidRPr="007532E5">
        <w:rPr>
          <w:rFonts w:ascii="Times New Roman" w:hAnsi="Times New Roman" w:cs="Times New Roman"/>
          <w:sz w:val="28"/>
          <w:szCs w:val="28"/>
        </w:rPr>
        <w:t xml:space="preserve"> м3</w:t>
      </w:r>
    </w:p>
    <w:p w:rsidR="007532E5" w:rsidRPr="007532E5" w:rsidRDefault="007532E5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532E5">
        <w:rPr>
          <w:rFonts w:ascii="Times New Roman" w:hAnsi="Times New Roman" w:cs="Times New Roman"/>
          <w:sz w:val="28"/>
          <w:szCs w:val="28"/>
        </w:rPr>
        <w:t>планировочный  коэффициент К</w:t>
      </w:r>
      <w:proofErr w:type="gramStart"/>
      <w:r w:rsidRPr="007532E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532E5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7532E5">
        <w:rPr>
          <w:rFonts w:ascii="Times New Roman" w:hAnsi="Times New Roman" w:cs="Times New Roman"/>
          <w:sz w:val="28"/>
          <w:szCs w:val="28"/>
        </w:rPr>
        <w:t>Sпол</w:t>
      </w:r>
      <w:proofErr w:type="spellEnd"/>
      <w:r w:rsidRPr="007532E5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7532E5">
        <w:rPr>
          <w:rFonts w:ascii="Times New Roman" w:hAnsi="Times New Roman" w:cs="Times New Roman"/>
          <w:sz w:val="28"/>
          <w:szCs w:val="28"/>
        </w:rPr>
        <w:t>Sобщ=</w:t>
      </w:r>
      <w:proofErr w:type="spellEnd"/>
      <w:r w:rsidRPr="007532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2E5" w:rsidRPr="00AC400A" w:rsidRDefault="007532E5" w:rsidP="00BC468A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532E5">
        <w:rPr>
          <w:rFonts w:ascii="Times New Roman" w:hAnsi="Times New Roman" w:cs="Times New Roman"/>
          <w:sz w:val="28"/>
          <w:szCs w:val="28"/>
        </w:rPr>
        <w:t>планировочный  коэффициент К</w:t>
      </w:r>
      <w:proofErr w:type="gramStart"/>
      <w:r w:rsidRPr="007532E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7532E5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7532E5">
        <w:rPr>
          <w:rFonts w:ascii="Times New Roman" w:hAnsi="Times New Roman" w:cs="Times New Roman"/>
          <w:sz w:val="28"/>
          <w:szCs w:val="28"/>
        </w:rPr>
        <w:t>Vстр</w:t>
      </w:r>
      <w:proofErr w:type="spellEnd"/>
      <w:r w:rsidRPr="007532E5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7532E5">
        <w:rPr>
          <w:rFonts w:ascii="Times New Roman" w:hAnsi="Times New Roman" w:cs="Times New Roman"/>
          <w:sz w:val="28"/>
          <w:szCs w:val="28"/>
        </w:rPr>
        <w:t>Sпол</w:t>
      </w:r>
      <w:proofErr w:type="spellEnd"/>
      <w:r w:rsidRPr="007532E5">
        <w:rPr>
          <w:rFonts w:ascii="Times New Roman" w:hAnsi="Times New Roman" w:cs="Times New Roman"/>
          <w:sz w:val="28"/>
          <w:szCs w:val="28"/>
        </w:rPr>
        <w:t xml:space="preserve"> = </w:t>
      </w:r>
    </w:p>
    <w:p w:rsidR="00B46493" w:rsidRPr="00B24C70" w:rsidRDefault="003105F9" w:rsidP="00BC468A">
      <w:pPr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3105F9">
        <w:rPr>
          <w:rFonts w:ascii="Times New Roman" w:hAnsi="Times New Roman" w:cs="Times New Roman"/>
        </w:rPr>
        <w:br w:type="page"/>
      </w:r>
      <w:r w:rsidR="00BA1239" w:rsidRPr="00B24C7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аналогов</w:t>
      </w:r>
    </w:p>
    <w:p w:rsidR="00B46493" w:rsidRDefault="00B46493" w:rsidP="00BC46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6493">
        <w:rPr>
          <w:rFonts w:ascii="Times New Roman" w:hAnsi="Times New Roman" w:cs="Times New Roman"/>
          <w:sz w:val="28"/>
          <w:szCs w:val="28"/>
        </w:rPr>
        <w:t xml:space="preserve">Аналог в архитектуре (от греч. </w:t>
      </w:r>
      <w:proofErr w:type="spellStart"/>
      <w:r w:rsidRPr="00B46493">
        <w:rPr>
          <w:rFonts w:ascii="Times New Roman" w:hAnsi="Times New Roman" w:cs="Times New Roman"/>
          <w:sz w:val="28"/>
          <w:szCs w:val="28"/>
        </w:rPr>
        <w:t>Analogos</w:t>
      </w:r>
      <w:proofErr w:type="spellEnd"/>
      <w:r w:rsidRPr="00B46493">
        <w:rPr>
          <w:rFonts w:ascii="Times New Roman" w:hAnsi="Times New Roman" w:cs="Times New Roman"/>
          <w:sz w:val="28"/>
          <w:szCs w:val="28"/>
        </w:rPr>
        <w:t xml:space="preserve"> - соответствующий) - архитектурная форма, подобная той, которую проектируют или оценивают по одному или нескольким признакам.</w:t>
      </w:r>
    </w:p>
    <w:p w:rsidR="00B24C70" w:rsidRDefault="00B24C70" w:rsidP="00BC46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4C70">
        <w:rPr>
          <w:rFonts w:ascii="Times New Roman" w:hAnsi="Times New Roman" w:cs="Times New Roman"/>
          <w:sz w:val="28"/>
          <w:szCs w:val="28"/>
        </w:rPr>
        <w:t xml:space="preserve">Цель анализа аналогов— это выявление положительных свойств </w:t>
      </w:r>
      <w:r>
        <w:rPr>
          <w:rFonts w:ascii="Times New Roman" w:hAnsi="Times New Roman" w:cs="Times New Roman"/>
          <w:sz w:val="28"/>
          <w:szCs w:val="28"/>
        </w:rPr>
        <w:t>зданий</w:t>
      </w:r>
      <w:r w:rsidRPr="00B24C70">
        <w:rPr>
          <w:rFonts w:ascii="Times New Roman" w:hAnsi="Times New Roman" w:cs="Times New Roman"/>
          <w:sz w:val="28"/>
          <w:szCs w:val="28"/>
        </w:rPr>
        <w:t>, которые следует учесть и развить при проектировании новых</w:t>
      </w:r>
      <w:r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Pr="00B24C70">
        <w:rPr>
          <w:rFonts w:ascii="Times New Roman" w:hAnsi="Times New Roman" w:cs="Times New Roman"/>
          <w:sz w:val="28"/>
          <w:szCs w:val="28"/>
        </w:rPr>
        <w:t>. Анализ проводится параллельно по всем аналогам, что позволяет сопоставить все положительные и отрицательные</w:t>
      </w:r>
      <w:r>
        <w:rPr>
          <w:rFonts w:ascii="Times New Roman" w:hAnsi="Times New Roman" w:cs="Times New Roman"/>
          <w:sz w:val="28"/>
          <w:szCs w:val="28"/>
        </w:rPr>
        <w:t xml:space="preserve"> аспекты зданий</w:t>
      </w:r>
      <w:r w:rsidRPr="00B24C70">
        <w:rPr>
          <w:rFonts w:ascii="Times New Roman" w:hAnsi="Times New Roman" w:cs="Times New Roman"/>
          <w:sz w:val="28"/>
          <w:szCs w:val="28"/>
        </w:rPr>
        <w:t xml:space="preserve">. Он включает многостороннее рассмотрение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Pr="00B24C70">
        <w:rPr>
          <w:rFonts w:ascii="Times New Roman" w:hAnsi="Times New Roman" w:cs="Times New Roman"/>
          <w:sz w:val="28"/>
          <w:szCs w:val="28"/>
        </w:rPr>
        <w:t xml:space="preserve"> - всего, что в совокупности дает исчерпывающее представление о них.</w:t>
      </w:r>
    </w:p>
    <w:p w:rsidR="00B24C70" w:rsidRDefault="00B24C70" w:rsidP="00BC46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4C70">
        <w:rPr>
          <w:rFonts w:ascii="Times New Roman" w:hAnsi="Times New Roman" w:cs="Times New Roman"/>
          <w:sz w:val="28"/>
          <w:szCs w:val="28"/>
        </w:rPr>
        <w:t xml:space="preserve">Углубленный анализ </w:t>
      </w:r>
      <w:r w:rsidR="0096404D">
        <w:rPr>
          <w:rFonts w:ascii="Times New Roman" w:hAnsi="Times New Roman" w:cs="Times New Roman"/>
          <w:sz w:val="28"/>
          <w:szCs w:val="28"/>
        </w:rPr>
        <w:t>архитектурных объектов</w:t>
      </w:r>
      <w:r w:rsidRPr="00B24C70">
        <w:rPr>
          <w:rFonts w:ascii="Times New Roman" w:hAnsi="Times New Roman" w:cs="Times New Roman"/>
          <w:sz w:val="28"/>
          <w:szCs w:val="28"/>
        </w:rPr>
        <w:t xml:space="preserve"> предусматривает сочетание различных факторов, требований, условий, подходов. Нельзя, например, получить полное представление о </w:t>
      </w:r>
      <w:r w:rsidR="0096404D">
        <w:rPr>
          <w:rFonts w:ascii="Times New Roman" w:hAnsi="Times New Roman" w:cs="Times New Roman"/>
          <w:sz w:val="28"/>
          <w:szCs w:val="28"/>
        </w:rPr>
        <w:t>здании</w:t>
      </w:r>
      <w:r w:rsidRPr="00B24C70">
        <w:rPr>
          <w:rFonts w:ascii="Times New Roman" w:hAnsi="Times New Roman" w:cs="Times New Roman"/>
          <w:sz w:val="28"/>
          <w:szCs w:val="28"/>
        </w:rPr>
        <w:t>, рассматривая лишь е</w:t>
      </w:r>
      <w:r w:rsidR="0096404D">
        <w:rPr>
          <w:rFonts w:ascii="Times New Roman" w:hAnsi="Times New Roman" w:cs="Times New Roman"/>
          <w:sz w:val="28"/>
          <w:szCs w:val="28"/>
        </w:rPr>
        <w:t>го</w:t>
      </w:r>
      <w:r w:rsidRPr="00B24C70">
        <w:rPr>
          <w:rFonts w:ascii="Times New Roman" w:hAnsi="Times New Roman" w:cs="Times New Roman"/>
          <w:sz w:val="28"/>
          <w:szCs w:val="28"/>
        </w:rPr>
        <w:t xml:space="preserve"> функциональные особенности и не уделяя внимания материалу, технологии изготовления, выбора конструк</w:t>
      </w:r>
      <w:r w:rsidR="00733A2C">
        <w:rPr>
          <w:rFonts w:ascii="Times New Roman" w:hAnsi="Times New Roman" w:cs="Times New Roman"/>
          <w:sz w:val="28"/>
          <w:szCs w:val="28"/>
        </w:rPr>
        <w:t>тивной системы</w:t>
      </w:r>
      <w:r w:rsidRPr="00B24C70">
        <w:rPr>
          <w:rFonts w:ascii="Times New Roman" w:hAnsi="Times New Roman" w:cs="Times New Roman"/>
          <w:sz w:val="28"/>
          <w:szCs w:val="28"/>
        </w:rPr>
        <w:t xml:space="preserve"> и формы. Сложно проанализировать также саму форму </w:t>
      </w:r>
      <w:r w:rsidR="0096404D">
        <w:rPr>
          <w:rFonts w:ascii="Times New Roman" w:hAnsi="Times New Roman" w:cs="Times New Roman"/>
          <w:sz w:val="28"/>
          <w:szCs w:val="28"/>
        </w:rPr>
        <w:t>здания</w:t>
      </w:r>
      <w:r w:rsidRPr="00B24C70">
        <w:rPr>
          <w:rFonts w:ascii="Times New Roman" w:hAnsi="Times New Roman" w:cs="Times New Roman"/>
          <w:sz w:val="28"/>
          <w:szCs w:val="28"/>
        </w:rPr>
        <w:t xml:space="preserve">, оценить его композицию и эстетичность, не зная функционального назначения </w:t>
      </w:r>
      <w:r w:rsidR="0096404D">
        <w:rPr>
          <w:rFonts w:ascii="Times New Roman" w:hAnsi="Times New Roman" w:cs="Times New Roman"/>
          <w:sz w:val="28"/>
          <w:szCs w:val="28"/>
        </w:rPr>
        <w:t>объекта</w:t>
      </w:r>
      <w:r w:rsidRPr="00B24C70">
        <w:rPr>
          <w:rFonts w:ascii="Times New Roman" w:hAnsi="Times New Roman" w:cs="Times New Roman"/>
          <w:sz w:val="28"/>
          <w:szCs w:val="28"/>
        </w:rPr>
        <w:t xml:space="preserve">. Таким образом, анализ </w:t>
      </w:r>
      <w:r w:rsidR="0096404D" w:rsidRPr="00B24C70">
        <w:rPr>
          <w:rFonts w:ascii="Times New Roman" w:hAnsi="Times New Roman" w:cs="Times New Roman"/>
          <w:sz w:val="28"/>
          <w:szCs w:val="28"/>
        </w:rPr>
        <w:t>— это</w:t>
      </w:r>
      <w:r w:rsidRPr="00B24C70">
        <w:rPr>
          <w:rFonts w:ascii="Times New Roman" w:hAnsi="Times New Roman" w:cs="Times New Roman"/>
          <w:sz w:val="28"/>
          <w:szCs w:val="28"/>
        </w:rPr>
        <w:t xml:space="preserve"> комплексный, целостный и многосторонний процесс. При анализе объекта необходимо последовательно, со всех сторон рассматривать и оценивать </w:t>
      </w:r>
      <w:r w:rsidR="00C7704D">
        <w:rPr>
          <w:rFonts w:ascii="Times New Roman" w:hAnsi="Times New Roman" w:cs="Times New Roman"/>
          <w:sz w:val="28"/>
          <w:szCs w:val="28"/>
        </w:rPr>
        <w:t>архитектурный объект</w:t>
      </w:r>
      <w:r w:rsidRPr="00B24C70">
        <w:rPr>
          <w:rFonts w:ascii="Times New Roman" w:hAnsi="Times New Roman" w:cs="Times New Roman"/>
          <w:sz w:val="28"/>
          <w:szCs w:val="28"/>
        </w:rPr>
        <w:t>.</w:t>
      </w:r>
    </w:p>
    <w:p w:rsidR="0096404D" w:rsidRDefault="0096404D" w:rsidP="00BC46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4C70">
        <w:rPr>
          <w:rFonts w:ascii="Times New Roman" w:hAnsi="Times New Roman" w:cs="Times New Roman"/>
          <w:sz w:val="28"/>
          <w:szCs w:val="28"/>
        </w:rPr>
        <w:t xml:space="preserve">Таким образом, целью анализа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4C70">
        <w:rPr>
          <w:rFonts w:ascii="Times New Roman" w:hAnsi="Times New Roman" w:cs="Times New Roman"/>
          <w:sz w:val="28"/>
          <w:szCs w:val="28"/>
        </w:rPr>
        <w:t xml:space="preserve">налогов является сбор материала для выявления основных </w:t>
      </w:r>
      <w:r>
        <w:rPr>
          <w:rFonts w:ascii="Times New Roman" w:hAnsi="Times New Roman" w:cs="Times New Roman"/>
          <w:sz w:val="28"/>
          <w:szCs w:val="28"/>
        </w:rPr>
        <w:t xml:space="preserve">архитектурно-планировочных, объемно-пространственных </w:t>
      </w:r>
      <w:r w:rsidRPr="00B24C70">
        <w:rPr>
          <w:rFonts w:ascii="Times New Roman" w:hAnsi="Times New Roman" w:cs="Times New Roman"/>
          <w:sz w:val="28"/>
          <w:szCs w:val="28"/>
        </w:rPr>
        <w:t xml:space="preserve">конструктивных, </w:t>
      </w:r>
      <w:r>
        <w:rPr>
          <w:rFonts w:ascii="Times New Roman" w:hAnsi="Times New Roman" w:cs="Times New Roman"/>
          <w:sz w:val="28"/>
          <w:szCs w:val="28"/>
        </w:rPr>
        <w:t xml:space="preserve">эстетических, </w:t>
      </w:r>
      <w:r w:rsidRPr="00B24C70">
        <w:rPr>
          <w:rFonts w:ascii="Times New Roman" w:hAnsi="Times New Roman" w:cs="Times New Roman"/>
          <w:sz w:val="28"/>
          <w:szCs w:val="28"/>
        </w:rPr>
        <w:t xml:space="preserve">экономических, эксплуатационных </w:t>
      </w:r>
      <w:r>
        <w:rPr>
          <w:rFonts w:ascii="Times New Roman" w:hAnsi="Times New Roman" w:cs="Times New Roman"/>
          <w:sz w:val="28"/>
          <w:szCs w:val="28"/>
        </w:rPr>
        <w:t xml:space="preserve">аспектов зданий </w:t>
      </w:r>
      <w:r w:rsidRPr="00B24C70">
        <w:rPr>
          <w:rFonts w:ascii="Times New Roman" w:hAnsi="Times New Roman" w:cs="Times New Roman"/>
          <w:sz w:val="28"/>
          <w:szCs w:val="28"/>
        </w:rPr>
        <w:t>заданно</w:t>
      </w:r>
      <w:r>
        <w:rPr>
          <w:rFonts w:ascii="Times New Roman" w:hAnsi="Times New Roman" w:cs="Times New Roman"/>
          <w:sz w:val="28"/>
          <w:szCs w:val="28"/>
        </w:rPr>
        <w:t>йтематики</w:t>
      </w:r>
      <w:r w:rsidRPr="00B24C70">
        <w:rPr>
          <w:rFonts w:ascii="Times New Roman" w:hAnsi="Times New Roman" w:cs="Times New Roman"/>
          <w:sz w:val="28"/>
          <w:szCs w:val="28"/>
        </w:rPr>
        <w:t>, необходимых для создания новых</w:t>
      </w:r>
      <w:r>
        <w:rPr>
          <w:rFonts w:ascii="Times New Roman" w:hAnsi="Times New Roman" w:cs="Times New Roman"/>
          <w:sz w:val="28"/>
          <w:szCs w:val="28"/>
        </w:rPr>
        <w:t xml:space="preserve"> проектных решений</w:t>
      </w:r>
      <w:r w:rsidR="00C7704D">
        <w:rPr>
          <w:rFonts w:ascii="Times New Roman" w:hAnsi="Times New Roman" w:cs="Times New Roman"/>
          <w:sz w:val="28"/>
          <w:szCs w:val="28"/>
        </w:rPr>
        <w:t>.</w:t>
      </w:r>
    </w:p>
    <w:p w:rsidR="00C7704D" w:rsidRPr="00BC468A" w:rsidRDefault="00C7704D" w:rsidP="00C770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468A">
        <w:rPr>
          <w:rFonts w:ascii="Times New Roman" w:eastAsia="Times New Roman" w:hAnsi="Times New Roman" w:cs="Times New Roman"/>
          <w:b/>
          <w:sz w:val="28"/>
          <w:szCs w:val="28"/>
        </w:rPr>
        <w:t>Таблица</w:t>
      </w:r>
      <w:r w:rsidR="00E46C50" w:rsidRPr="00BC468A">
        <w:rPr>
          <w:rFonts w:ascii="Times New Roman" w:eastAsia="Times New Roman" w:hAnsi="Times New Roman" w:cs="Times New Roman"/>
          <w:b/>
          <w:sz w:val="28"/>
          <w:szCs w:val="28"/>
        </w:rPr>
        <w:t xml:space="preserve"> комплексного</w:t>
      </w:r>
      <w:r w:rsidRPr="00BC468A"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анализа </w:t>
      </w:r>
      <w:r w:rsidR="00E46C50" w:rsidRPr="00BC468A">
        <w:rPr>
          <w:rFonts w:ascii="Times New Roman" w:eastAsia="Times New Roman" w:hAnsi="Times New Roman" w:cs="Times New Roman"/>
          <w:b/>
          <w:sz w:val="28"/>
          <w:szCs w:val="28"/>
        </w:rPr>
        <w:t xml:space="preserve">архитектурного </w:t>
      </w:r>
      <w:r w:rsidR="004A076B" w:rsidRPr="00BC468A">
        <w:rPr>
          <w:rFonts w:ascii="Times New Roman" w:eastAsia="Times New Roman" w:hAnsi="Times New Roman" w:cs="Times New Roman"/>
          <w:b/>
          <w:sz w:val="28"/>
          <w:szCs w:val="28"/>
        </w:rPr>
        <w:t>объекта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613"/>
        <w:gridCol w:w="29"/>
        <w:gridCol w:w="1389"/>
      </w:tblGrid>
      <w:tr w:rsidR="00C7704D" w:rsidRPr="0096404D" w:rsidTr="00BC468A">
        <w:trPr>
          <w:trHeight w:val="20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</w:t>
            </w:r>
          </w:p>
        </w:tc>
      </w:tr>
      <w:tr w:rsidR="00C7704D" w:rsidRPr="0096404D" w:rsidTr="00BC468A">
        <w:trPr>
          <w:trHeight w:val="20"/>
        </w:trPr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C7704D" w:rsidRDefault="00C7704D" w:rsidP="00BC468A">
            <w:pPr>
              <w:spacing w:after="0"/>
              <w:ind w:firstLine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Автор проекта: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04D" w:rsidRPr="0096404D" w:rsidRDefault="00C7704D" w:rsidP="00BC468A">
            <w:pPr>
              <w:spacing w:after="0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20"/>
        </w:trPr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C7704D" w:rsidRDefault="00C7704D" w:rsidP="00BC468A">
            <w:pPr>
              <w:spacing w:after="0"/>
              <w:ind w:firstLine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04D">
              <w:rPr>
                <w:rFonts w:ascii="Times New Roman" w:hAnsi="Times New Roman" w:cs="Times New Roman"/>
                <w:bCs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 постройки: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04D" w:rsidRPr="0096404D" w:rsidRDefault="00C7704D" w:rsidP="00BC468A">
            <w:pPr>
              <w:spacing w:after="0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b/>
                <w:sz w:val="24"/>
                <w:szCs w:val="24"/>
              </w:rPr>
              <w:t>Анализ градостроительной ситуации</w:t>
            </w:r>
          </w:p>
        </w:tc>
      </w:tr>
      <w:tr w:rsidR="00C7704D" w:rsidRPr="0096404D" w:rsidTr="00BC468A">
        <w:trPr>
          <w:trHeight w:val="397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>Расположение объекта (адрес):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объекта в структуре города (центр, периферия) и как это отражается на архитектурном объекте (уникальная архитектура, типовое решение):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здания, сооружения находятся рядом с объектом, перечислить: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b/>
                <w:sz w:val="24"/>
                <w:szCs w:val="24"/>
              </w:rPr>
              <w:t>Анализ благоустройства объекта</w:t>
            </w: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>Где расположен вход на объект (назвать улицу или 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 xml:space="preserve"> света):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оформлена входная зона/группа объекта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плане благоустройства</w:t>
            </w: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 xml:space="preserve"> (арка, втягивающее пространство и пр.):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>Как происходит функциональное зонирование территории объекта</w:t>
            </w:r>
            <w:r w:rsidR="00E46C50">
              <w:rPr>
                <w:rFonts w:ascii="Times New Roman" w:hAnsi="Times New Roman" w:cs="Times New Roman"/>
                <w:sz w:val="24"/>
                <w:szCs w:val="24"/>
              </w:rPr>
              <w:t>, перечислить зоны</w:t>
            </w: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>Что расположено непосредственно на территории объекта, перечислить (озеленение, малые архитектурные формы, объекты благоустройства и пр.):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>Какие материалы применяются в элементах благоустройства, соотнести по принципу «элемент благоустройства - материал»: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>Какие материалы применяются в покрытиях (дорожки/площадки) объекта: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планировочного решения </w:t>
            </w: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E46C50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организована входная группа объекта, перечислить помещения и их функциональные связи: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E46C50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помещения располагаются на этаже (для каждого неповторяющегося этажа), перечислить наименования помещений и их функциональные связи</w:t>
            </w:r>
            <w:r w:rsidR="002C7C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E46C50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мероприятия приняты для организации эвакуации с объекта, перечислить: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E46C50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организовано движение различных потоков в здании (посетители и обслуживающий персонал, приватная и общественная зоны и пр.)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C50" w:rsidRPr="0096404D" w:rsidTr="00BC468A">
        <w:trPr>
          <w:trHeight w:val="454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E46C50" w:rsidRDefault="00E46C50" w:rsidP="00BC468A">
            <w:pPr>
              <w:spacing w:after="0"/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 объемного решения</w:t>
            </w:r>
          </w:p>
        </w:tc>
      </w:tr>
      <w:tr w:rsidR="00E46C50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организован облик здания в целом (объемная композиция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A07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A07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типа)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E46C50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C50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является доминантой в объеме здания, а что акцентом, перечислить: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E46C50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C50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 фасаде организована входная группа, перечислить приемы (арка, заглубление и пр.):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E46C50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C50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решена композиция фасада, какие пластические элементы использованы, перечислить: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E46C50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C50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материалы применяются в отделке фасада, перечислить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50" w:rsidRPr="0096404D" w:rsidRDefault="00E46C50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4D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 xml:space="preserve">Какие цвета и цветовые схемы (ахроматическая, монохром, </w:t>
            </w:r>
            <w:proofErr w:type="spellStart"/>
            <w:r w:rsidRPr="0096404D">
              <w:rPr>
                <w:rFonts w:ascii="Times New Roman" w:hAnsi="Times New Roman" w:cs="Times New Roman"/>
                <w:sz w:val="24"/>
                <w:szCs w:val="24"/>
              </w:rPr>
              <w:t>комплиментарная</w:t>
            </w:r>
            <w:proofErr w:type="spellEnd"/>
            <w:r w:rsidRPr="0096404D">
              <w:rPr>
                <w:rFonts w:ascii="Times New Roman" w:hAnsi="Times New Roman" w:cs="Times New Roman"/>
                <w:sz w:val="24"/>
                <w:szCs w:val="24"/>
              </w:rPr>
              <w:t xml:space="preserve">, триада, </w:t>
            </w:r>
            <w:proofErr w:type="spellStart"/>
            <w:r w:rsidR="004A076B" w:rsidRPr="0096404D">
              <w:rPr>
                <w:rFonts w:ascii="Times New Roman" w:hAnsi="Times New Roman" w:cs="Times New Roman"/>
                <w:sz w:val="24"/>
                <w:szCs w:val="24"/>
              </w:rPr>
              <w:t>полихром</w:t>
            </w:r>
            <w:proofErr w:type="spellEnd"/>
            <w:r w:rsidR="004A076B" w:rsidRPr="0096404D">
              <w:rPr>
                <w:rFonts w:ascii="Times New Roman" w:hAnsi="Times New Roman" w:cs="Times New Roman"/>
                <w:sz w:val="24"/>
                <w:szCs w:val="24"/>
              </w:rPr>
              <w:t>) применяются</w:t>
            </w:r>
            <w:r w:rsidRPr="009640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04D" w:rsidRPr="0096404D" w:rsidRDefault="00C7704D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76B" w:rsidRPr="0096404D" w:rsidTr="00BC468A">
        <w:trPr>
          <w:trHeight w:val="454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4A076B" w:rsidRDefault="004A076B" w:rsidP="00BC468A">
            <w:pPr>
              <w:spacing w:after="0"/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 конструктивного решения</w:t>
            </w:r>
          </w:p>
        </w:tc>
      </w:tr>
      <w:tr w:rsidR="004A076B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4A076B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Конструктивная система здания (</w:t>
            </w:r>
            <w:r w:rsidRPr="004A076B">
              <w:rPr>
                <w:rFonts w:ascii="Times New Roman" w:hAnsi="Times New Roman" w:cs="Times New Roman"/>
                <w:sz w:val="24"/>
                <w:szCs w:val="24"/>
              </w:rPr>
              <w:t>каркасная/ неполная каркасная/ бескаркасная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76B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материал несущих конструкций: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76B" w:rsidRPr="0096404D" w:rsidTr="00BC468A">
        <w:trPr>
          <w:trHeight w:val="454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4A076B" w:rsidRDefault="004A076B" w:rsidP="00BC468A">
            <w:pPr>
              <w:spacing w:after="0"/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Выводы</w:t>
            </w:r>
          </w:p>
        </w:tc>
      </w:tr>
      <w:tr w:rsidR="004A076B" w:rsidRPr="0096404D" w:rsidTr="00BC468A">
        <w:trPr>
          <w:trHeight w:val="397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Положительные особенности объекта (не менее трех):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76B" w:rsidRPr="0096404D" w:rsidTr="00BC468A">
        <w:trPr>
          <w:trHeight w:val="397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Отрицательные особенности объекта (не менее трех):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76B" w:rsidRPr="0096404D" w:rsidTr="00BC468A">
        <w:trPr>
          <w:trHeight w:val="454"/>
        </w:trPr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Субъективное (личное) отношение к объекту (мне нравится/ не нравится выразить личное переживание):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6B" w:rsidRPr="0096404D" w:rsidRDefault="004A076B" w:rsidP="00BC468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68A" w:rsidRDefault="00BC468A" w:rsidP="00BC468A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EC3" w:rsidRPr="00493EC3" w:rsidRDefault="00493EC3" w:rsidP="00BC468A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3EC3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градостроительной ситуации</w:t>
      </w:r>
    </w:p>
    <w:p w:rsidR="00493EC3" w:rsidRDefault="00493EC3" w:rsidP="00BC46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EC3">
        <w:rPr>
          <w:rFonts w:ascii="Times New Roman" w:hAnsi="Times New Roman" w:cs="Times New Roman"/>
          <w:sz w:val="28"/>
          <w:szCs w:val="28"/>
        </w:rPr>
        <w:t>Анализ градостроительной ситуации, участка проектирования и его контекста — не единственная, но важная часть предпроектного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3EC3">
        <w:rPr>
          <w:rFonts w:ascii="Times New Roman" w:hAnsi="Times New Roman" w:cs="Times New Roman"/>
          <w:sz w:val="28"/>
          <w:szCs w:val="28"/>
        </w:rPr>
        <w:t>Как функционирует город сейчас? Что было рядом с участком раньше? Как новый проект может изменить жизнь места? </w:t>
      </w:r>
    </w:p>
    <w:p w:rsidR="00493EC3" w:rsidRPr="00493EC3" w:rsidRDefault="00493EC3" w:rsidP="00BC46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EC3">
        <w:rPr>
          <w:rFonts w:ascii="Times New Roman" w:hAnsi="Times New Roman" w:cs="Times New Roman"/>
          <w:sz w:val="28"/>
          <w:szCs w:val="28"/>
        </w:rPr>
        <w:t xml:space="preserve">Основная задача анализа </w:t>
      </w:r>
      <w:proofErr w:type="spellStart"/>
      <w:r w:rsidRPr="00493EC3"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  <w:r w:rsidRPr="00493EC3">
        <w:rPr>
          <w:rFonts w:ascii="Times New Roman" w:hAnsi="Times New Roman" w:cs="Times New Roman"/>
          <w:sz w:val="28"/>
          <w:szCs w:val="28"/>
        </w:rPr>
        <w:t xml:space="preserve"> состоит в поиске закономерностей между различными функциональными объектами — зданиями, улицами или дорогами, общественными пространствами или целыми городами. Пространственное сопоставление этих объектов и визуализация их свойств помогают быстро выявить особенности территории и обозначить приоритетные направления её развития. </w:t>
      </w:r>
    </w:p>
    <w:p w:rsidR="00493EC3" w:rsidRDefault="00493EC3" w:rsidP="00BC46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EC3">
        <w:rPr>
          <w:rFonts w:ascii="Times New Roman" w:hAnsi="Times New Roman" w:cs="Times New Roman"/>
          <w:sz w:val="28"/>
          <w:szCs w:val="28"/>
        </w:rPr>
        <w:t>По теме проведения исследования пространственный анализ можно разделить на типы: </w:t>
      </w:r>
    </w:p>
    <w:p w:rsidR="00493EC3" w:rsidRDefault="00493EC3" w:rsidP="00340510">
      <w:pPr>
        <w:spacing w:after="0" w:line="36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 w:rsidRPr="00493E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1191" cy="3863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191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C3" w:rsidRDefault="00493EC3" w:rsidP="00493EC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EC3">
        <w:rPr>
          <w:rFonts w:ascii="Times New Roman" w:hAnsi="Times New Roman" w:cs="Times New Roman"/>
          <w:sz w:val="28"/>
          <w:szCs w:val="28"/>
        </w:rPr>
        <w:t xml:space="preserve">Градостроительный анализ — это всегда работа с планами, картами и множеством </w:t>
      </w:r>
      <w:proofErr w:type="spellStart"/>
      <w:r w:rsidRPr="00493EC3"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  <w:r w:rsidRPr="00493EC3">
        <w:rPr>
          <w:rFonts w:ascii="Times New Roman" w:hAnsi="Times New Roman" w:cs="Times New Roman"/>
          <w:sz w:val="28"/>
          <w:szCs w:val="28"/>
        </w:rPr>
        <w:t>: точками объектов, линиями дорог, полигонами зданий или районов. Каждый из них имеет привязку к конкретной локации и атрибуты — описание характеристик: например, высотность и функция у зданий или категория и тип покрытия у дорог. </w:t>
      </w:r>
    </w:p>
    <w:p w:rsidR="00340510" w:rsidRPr="00340510" w:rsidRDefault="00340510" w:rsidP="0034051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0510">
        <w:rPr>
          <w:rFonts w:ascii="Times New Roman" w:hAnsi="Times New Roman" w:cs="Times New Roman"/>
          <w:sz w:val="28"/>
          <w:szCs w:val="28"/>
        </w:rPr>
        <w:lastRenderedPageBreak/>
        <w:t>Чаще всего результаты анализа представлены несколькими схемами — и для каждой из этих схем необходим свой набор данных:</w:t>
      </w:r>
    </w:p>
    <w:p w:rsidR="00340510" w:rsidRPr="00340510" w:rsidRDefault="00340510" w:rsidP="0034051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0510">
        <w:rPr>
          <w:rFonts w:ascii="Times New Roman" w:hAnsi="Times New Roman" w:cs="Times New Roman"/>
          <w:sz w:val="28"/>
          <w:szCs w:val="28"/>
        </w:rPr>
        <w:t xml:space="preserve">→ Для схемы функционального зонирования — данные об использовании территории из открытых источников: Яндекс и 2ГИС карты, </w:t>
      </w:r>
      <w:proofErr w:type="spellStart"/>
      <w:r w:rsidRPr="00340510">
        <w:rPr>
          <w:rFonts w:ascii="Times New Roman" w:hAnsi="Times New Roman" w:cs="Times New Roman"/>
          <w:sz w:val="28"/>
          <w:szCs w:val="28"/>
        </w:rPr>
        <w:t>Викимапия</w:t>
      </w:r>
      <w:proofErr w:type="spellEnd"/>
      <w:r w:rsidRPr="00340510">
        <w:rPr>
          <w:rFonts w:ascii="Times New Roman" w:hAnsi="Times New Roman" w:cs="Times New Roman"/>
          <w:sz w:val="28"/>
          <w:szCs w:val="28"/>
        </w:rPr>
        <w:t>, спутниковая съёмка. Территории, для которых нельзя получить информацию ни одним из перечисленных способов, изучаются при помощи полевых исследований.</w:t>
      </w:r>
    </w:p>
    <w:p w:rsidR="00340510" w:rsidRDefault="00340510" w:rsidP="0034051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0510">
        <w:rPr>
          <w:rFonts w:ascii="Times New Roman" w:hAnsi="Times New Roman" w:cs="Times New Roman"/>
          <w:sz w:val="28"/>
          <w:szCs w:val="28"/>
        </w:rPr>
        <w:t>→ Для схемы планируемого использования территории — данные градостроительной документации: документы ПЗЗ (Правила землепользования и застройки) и генерального плана, а также муниципальные программы по строительству инфраструктуры, сносу и расселению многоквартирных домов.</w:t>
      </w:r>
    </w:p>
    <w:p w:rsidR="0006629C" w:rsidRDefault="0006629C" w:rsidP="0006629C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0662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87294" cy="3009900"/>
            <wp:effectExtent l="19050" t="0" r="0" b="0"/>
            <wp:docPr id="5" name="Рисунок 5" descr="Градостроительный анализ транспорт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адостроительный анализ транспортная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80" t="4180" r="985" b="37640"/>
                    <a:stretch/>
                  </pic:blipFill>
                  <pic:spPr bwMode="auto">
                    <a:xfrm>
                      <a:off x="0" y="0"/>
                      <a:ext cx="6787294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4C6" w:rsidRPr="00961628" w:rsidRDefault="007344C6" w:rsidP="0034051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36"/>
          <w:szCs w:val="28"/>
        </w:rPr>
      </w:pPr>
      <w:r w:rsidRPr="00961628">
        <w:rPr>
          <w:rFonts w:ascii="Times New Roman" w:hAnsi="Times New Roman" w:cs="Times New Roman"/>
          <w:sz w:val="36"/>
          <w:szCs w:val="28"/>
        </w:rPr>
        <w:br/>
      </w:r>
      <w:r w:rsidR="00961628" w:rsidRPr="00961628">
        <w:rPr>
          <w:rFonts w:ascii="Times New Roman" w:hAnsi="Times New Roman" w:cs="Times New Roman"/>
          <w:sz w:val="28"/>
        </w:rPr>
        <w:t xml:space="preserve">Материал заимствован с сайта: </w:t>
      </w:r>
      <w:hyperlink r:id="rId8" w:history="1">
        <w:r w:rsidR="00961628" w:rsidRPr="00961628">
          <w:rPr>
            <w:rStyle w:val="a5"/>
            <w:rFonts w:ascii="Times New Roman" w:hAnsi="Times New Roman" w:cs="Times New Roman"/>
            <w:sz w:val="28"/>
          </w:rPr>
          <w:t xml:space="preserve">Ресурсы для </w:t>
        </w:r>
        <w:proofErr w:type="spellStart"/>
        <w:r w:rsidR="00961628" w:rsidRPr="00961628">
          <w:rPr>
            <w:rStyle w:val="a5"/>
            <w:rFonts w:ascii="Times New Roman" w:hAnsi="Times New Roman" w:cs="Times New Roman"/>
            <w:sz w:val="28"/>
          </w:rPr>
          <w:t>предпроектного</w:t>
        </w:r>
        <w:proofErr w:type="spellEnd"/>
        <w:r w:rsidR="00961628" w:rsidRPr="00961628">
          <w:rPr>
            <w:rStyle w:val="a5"/>
            <w:rFonts w:ascii="Times New Roman" w:hAnsi="Times New Roman" w:cs="Times New Roman"/>
            <w:sz w:val="28"/>
          </w:rPr>
          <w:t xml:space="preserve"> исследования территории | Журнал Софт Культуры (</w:t>
        </w:r>
        <w:proofErr w:type="spellStart"/>
        <w:r w:rsidR="00961628" w:rsidRPr="00961628">
          <w:rPr>
            <w:rStyle w:val="a5"/>
            <w:rFonts w:ascii="Times New Roman" w:hAnsi="Times New Roman" w:cs="Times New Roman"/>
            <w:sz w:val="28"/>
          </w:rPr>
          <w:t>softculture.cc</w:t>
        </w:r>
        <w:proofErr w:type="spellEnd"/>
        <w:r w:rsidR="00961628" w:rsidRPr="00961628">
          <w:rPr>
            <w:rStyle w:val="a5"/>
            <w:rFonts w:ascii="Times New Roman" w:hAnsi="Times New Roman" w:cs="Times New Roman"/>
            <w:sz w:val="28"/>
          </w:rPr>
          <w:t>)</w:t>
        </w:r>
      </w:hyperlink>
    </w:p>
    <w:p w:rsidR="007344C6" w:rsidRDefault="00734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3EC3" w:rsidRDefault="007344C6" w:rsidP="00A365FB">
      <w:pPr>
        <w:spacing w:after="0"/>
        <w:jc w:val="center"/>
        <w:rPr>
          <w:rFonts w:ascii="Times New Roman" w:hAnsi="Times New Roman" w:cs="Times New Roman"/>
        </w:rPr>
      </w:pPr>
      <w:r w:rsidRPr="007344C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56020" cy="4196549"/>
            <wp:effectExtent l="0" t="0" r="0" b="0"/>
            <wp:docPr id="3" name="Рисунок 3" descr="Градостроительный анализ транспорт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достроительный анализ транспортная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1052"/>
                    <a:stretch/>
                  </pic:blipFill>
                  <pic:spPr bwMode="auto">
                    <a:xfrm>
                      <a:off x="0" y="0"/>
                      <a:ext cx="6298982" cy="422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4C6" w:rsidRDefault="007344C6" w:rsidP="0006629C">
      <w:pPr>
        <w:spacing w:after="0" w:line="240" w:lineRule="auto"/>
        <w:ind w:hanging="426"/>
        <w:jc w:val="center"/>
        <w:rPr>
          <w:rFonts w:ascii="Times New Roman" w:hAnsi="Times New Roman" w:cs="Times New Roman"/>
        </w:rPr>
      </w:pPr>
    </w:p>
    <w:p w:rsidR="00A365FB" w:rsidRDefault="00A365FB" w:rsidP="0006629C">
      <w:pPr>
        <w:spacing w:after="0" w:line="240" w:lineRule="auto"/>
        <w:ind w:hanging="426"/>
        <w:jc w:val="center"/>
        <w:rPr>
          <w:rFonts w:ascii="Times New Roman" w:hAnsi="Times New Roman" w:cs="Times New Roman"/>
        </w:rPr>
      </w:pPr>
    </w:p>
    <w:p w:rsidR="007344C6" w:rsidRDefault="007344C6">
      <w:pPr>
        <w:rPr>
          <w:rFonts w:ascii="Times New Roman" w:hAnsi="Times New Roman" w:cs="Times New Roman"/>
        </w:rPr>
      </w:pPr>
      <w:r w:rsidRPr="007344C6">
        <w:rPr>
          <w:rFonts w:ascii="Times New Roman" w:hAnsi="Times New Roman" w:cs="Times New Roman"/>
          <w:noProof/>
        </w:rPr>
        <w:drawing>
          <wp:inline distT="0" distB="0" distL="0" distR="0">
            <wp:extent cx="6294017" cy="4066540"/>
            <wp:effectExtent l="0" t="0" r="0" b="0"/>
            <wp:docPr id="4" name="Рисунок 4" descr="Градостроительный анализ транспорт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достроительный анализ транспортная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193"/>
                    <a:stretch/>
                  </pic:blipFill>
                  <pic:spPr bwMode="auto">
                    <a:xfrm>
                      <a:off x="0" y="0"/>
                      <a:ext cx="6300663" cy="40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2BF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Нормативная база проектирования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A38C3">
        <w:rPr>
          <w:rFonts w:ascii="Times New Roman" w:eastAsia="Times New Roman" w:hAnsi="Times New Roman" w:cs="Times New Roman"/>
          <w:sz w:val="28"/>
          <w:szCs w:val="28"/>
        </w:rPr>
        <w:t>редставляет собой значительный по количеству и объёму комплекс общегосударственных (ГОСТ, СП), ведомственных (ВНП, ВНТП, ВСН, ВСП) и территориальных (ТСН) нормативных документов.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55">
        <w:rPr>
          <w:rFonts w:ascii="Times New Roman" w:eastAsia="Times New Roman" w:hAnsi="Times New Roman" w:cs="Times New Roman"/>
          <w:sz w:val="28"/>
          <w:szCs w:val="28"/>
        </w:rPr>
        <w:t>Правовой базой стандартизации и нормирования в проектировании и строительстве является законодательство Российской Федерации.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55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определить задачи нормативных документов, важно понимать, что является </w:t>
      </w:r>
      <w:r w:rsidRPr="00EA38C3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объектом нормирования</w:t>
      </w:r>
      <w:r w:rsidRPr="00D7385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Такими объектами </w:t>
      </w:r>
      <w:r w:rsidRPr="00D73855">
        <w:rPr>
          <w:rFonts w:ascii="Times New Roman" w:eastAsia="Times New Roman" w:hAnsi="Times New Roman" w:cs="Times New Roman"/>
          <w:sz w:val="28"/>
          <w:szCs w:val="28"/>
        </w:rPr>
        <w:t xml:space="preserve">являются: </w:t>
      </w:r>
    </w:p>
    <w:p w:rsidR="00CC4584" w:rsidRPr="00EA38C3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sz w:val="28"/>
          <w:szCs w:val="28"/>
        </w:rPr>
        <w:t>Объект в градостроительной области и сам строительный объект – сооружение или возведенное здание;</w:t>
      </w:r>
    </w:p>
    <w:p w:rsidR="00CC4584" w:rsidRPr="00EA38C3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sz w:val="28"/>
          <w:szCs w:val="28"/>
        </w:rPr>
        <w:t>Общепринятые нормы и правила по технической составляющей, которые внедряются в процессе планирования и возведения объекта;</w:t>
      </w:r>
    </w:p>
    <w:p w:rsidR="00CC4584" w:rsidRPr="00EA38C3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sz w:val="28"/>
          <w:szCs w:val="28"/>
        </w:rPr>
        <w:t>Отрасль промышленной продукции в строительстве – инженерные сооружения, стройматериалы, способы по обеспечению строительной организации;</w:t>
      </w:r>
    </w:p>
    <w:p w:rsidR="00CC4584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sz w:val="28"/>
          <w:szCs w:val="28"/>
        </w:rPr>
        <w:t>Экономическая составляющая, которая определяет эффективные инвестиции, стоимость возведения объекта и выплату заработной платы.</w:t>
      </w:r>
    </w:p>
    <w:p w:rsidR="00CC4584" w:rsidRPr="00EA38C3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для нормативных документов</w:t>
      </w:r>
      <w:r w:rsidRPr="00EA38C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C4584" w:rsidRPr="00EA38C3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sz w:val="28"/>
          <w:szCs w:val="28"/>
        </w:rPr>
        <w:t>Полное соответствие заявленному назначению строительного объекта;</w:t>
      </w:r>
    </w:p>
    <w:p w:rsidR="00CC4584" w:rsidRPr="00EA38C3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sz w:val="28"/>
          <w:szCs w:val="28"/>
        </w:rPr>
        <w:t>Соответствие строительного объекта всем техникам и нормам безопасности;</w:t>
      </w:r>
    </w:p>
    <w:p w:rsidR="00CC4584" w:rsidRPr="00EA38C3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sz w:val="28"/>
          <w:szCs w:val="28"/>
        </w:rPr>
        <w:t>Возможность защиты и восстановления объекта в момент чрезвычайной ситуации;</w:t>
      </w:r>
    </w:p>
    <w:p w:rsidR="00CC4584" w:rsidRPr="00EA38C3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sz w:val="28"/>
          <w:szCs w:val="28"/>
        </w:rPr>
        <w:t>Гарантия качества возведенной конструкции;</w:t>
      </w:r>
    </w:p>
    <w:p w:rsidR="00CC4584" w:rsidRPr="00EA38C3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8C3">
        <w:rPr>
          <w:rFonts w:ascii="Times New Roman" w:eastAsia="Times New Roman" w:hAnsi="Times New Roman" w:cs="Times New Roman"/>
          <w:sz w:val="28"/>
          <w:szCs w:val="28"/>
        </w:rPr>
        <w:t>Оптимизация строительных проектов</w:t>
      </w:r>
      <w:r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EA38C3">
        <w:rPr>
          <w:rFonts w:ascii="Times New Roman" w:eastAsia="Times New Roman" w:hAnsi="Times New Roman" w:cs="Times New Roman"/>
          <w:sz w:val="28"/>
          <w:szCs w:val="28"/>
        </w:rPr>
        <w:t>равильное распределение трудового и денежного ресурса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возведении объекта</w:t>
      </w:r>
      <w:r w:rsidRPr="00EA38C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C4584" w:rsidRDefault="00CC4584" w:rsidP="00BC468A">
      <w:pPr>
        <w:pStyle w:val="a4"/>
        <w:numPr>
          <w:ilvl w:val="0"/>
          <w:numId w:val="1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Соответствие об</w:t>
      </w:r>
      <w:r w:rsidRPr="00EA38C3">
        <w:rPr>
          <w:rFonts w:ascii="Times New Roman" w:eastAsia="Times New Roman" w:hAnsi="Times New Roman" w:cs="Times New Roman"/>
          <w:sz w:val="28"/>
          <w:szCs w:val="28"/>
        </w:rPr>
        <w:t>щепринят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EA38C3">
        <w:rPr>
          <w:rFonts w:ascii="Times New Roman" w:eastAsia="Times New Roman" w:hAnsi="Times New Roman" w:cs="Times New Roman"/>
          <w:sz w:val="28"/>
          <w:szCs w:val="28"/>
        </w:rPr>
        <w:t xml:space="preserve"> строительны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A38C3">
        <w:rPr>
          <w:rFonts w:ascii="Times New Roman" w:eastAsia="Times New Roman" w:hAnsi="Times New Roman" w:cs="Times New Roman"/>
          <w:sz w:val="28"/>
          <w:szCs w:val="28"/>
        </w:rPr>
        <w:t xml:space="preserve"> норм</w:t>
      </w:r>
      <w:r>
        <w:rPr>
          <w:rFonts w:ascii="Times New Roman" w:eastAsia="Times New Roman" w:hAnsi="Times New Roman" w:cs="Times New Roman"/>
          <w:sz w:val="28"/>
          <w:szCs w:val="28"/>
        </w:rPr>
        <w:t>ам.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067">
        <w:rPr>
          <w:rFonts w:ascii="Times New Roman" w:eastAsia="Times New Roman" w:hAnsi="Times New Roman" w:cs="Times New Roman"/>
          <w:sz w:val="28"/>
          <w:szCs w:val="28"/>
        </w:rPr>
        <w:t xml:space="preserve">Все нормативные документы делятся на три вида: общероссийские (СП), территориальные (ТСН) и ведомственные (ВСН). </w:t>
      </w:r>
    </w:p>
    <w:p w:rsidR="00CC4584" w:rsidRPr="00021067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1C1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Общероссийские</w:t>
      </w:r>
      <w:r w:rsidRPr="006141C1">
        <w:rPr>
          <w:rFonts w:ascii="Times New Roman" w:eastAsia="Times New Roman" w:hAnsi="Times New Roman" w:cs="Times New Roman"/>
          <w:sz w:val="28"/>
          <w:szCs w:val="28"/>
        </w:rPr>
        <w:t>строительные</w:t>
      </w:r>
      <w:r w:rsidRPr="00021067">
        <w:rPr>
          <w:rFonts w:ascii="Times New Roman" w:eastAsia="Times New Roman" w:hAnsi="Times New Roman" w:cs="Times New Roman"/>
          <w:sz w:val="28"/>
          <w:szCs w:val="28"/>
        </w:rPr>
        <w:t xml:space="preserve"> правила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 основными в строительстве</w:t>
      </w:r>
      <w:r w:rsidRPr="00021067">
        <w:rPr>
          <w:rFonts w:ascii="Times New Roman" w:eastAsia="Times New Roman" w:hAnsi="Times New Roman" w:cs="Times New Roman"/>
          <w:sz w:val="28"/>
          <w:szCs w:val="28"/>
        </w:rPr>
        <w:t>. СП обязательны для исполнения всеми министерствами и ведомствами, а также организациями и предприятиями РФ, независимо от их ведомственной и территориальной принадлежности.</w:t>
      </w:r>
    </w:p>
    <w:p w:rsidR="00CC4584" w:rsidRPr="00021067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1C1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Территориальные</w:t>
      </w:r>
      <w:r w:rsidRPr="00021067">
        <w:rPr>
          <w:rFonts w:ascii="Times New Roman" w:eastAsia="Times New Roman" w:hAnsi="Times New Roman" w:cs="Times New Roman"/>
          <w:sz w:val="28"/>
          <w:szCs w:val="28"/>
        </w:rPr>
        <w:t xml:space="preserve"> строительные нормы (ТСН) учитывают особенности данной территории и обязательны для исполнения организациями и предприятиями на этой территории, независимо от их ведомственной </w:t>
      </w:r>
      <w:r w:rsidRPr="00021067">
        <w:rPr>
          <w:rFonts w:ascii="Times New Roman" w:eastAsia="Times New Roman" w:hAnsi="Times New Roman" w:cs="Times New Roman"/>
          <w:sz w:val="28"/>
          <w:szCs w:val="28"/>
        </w:rPr>
        <w:lastRenderedPageBreak/>
        <w:t>принадлежности, при проектировании и строительстве объектов на данной территории.</w:t>
      </w:r>
    </w:p>
    <w:p w:rsidR="00CC4584" w:rsidRPr="00021067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1C1">
        <w:rPr>
          <w:rFonts w:ascii="Times New Roman" w:eastAsia="Times New Roman" w:hAnsi="Times New Roman" w:cs="Times New Roman"/>
          <w:b/>
          <w:bCs/>
          <w:sz w:val="28"/>
          <w:szCs w:val="28"/>
        </w:rPr>
        <w:t>Ведомственные</w:t>
      </w:r>
      <w:r w:rsidRPr="00021067">
        <w:rPr>
          <w:rFonts w:ascii="Times New Roman" w:eastAsia="Times New Roman" w:hAnsi="Times New Roman" w:cs="Times New Roman"/>
          <w:sz w:val="28"/>
          <w:szCs w:val="28"/>
        </w:rPr>
        <w:t xml:space="preserve"> (отраслевые) строительные нормы (ВСН) утверждаются соответствующим ведомством по согласованию с Госстроем России и обязательны для исполнения организациями и предприятиями этого ведомства, независимо от их территориальной принадлежности, при проектировании и строительстве объектов данного ведомства.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067">
        <w:rPr>
          <w:rFonts w:ascii="Times New Roman" w:eastAsia="Times New Roman" w:hAnsi="Times New Roman" w:cs="Times New Roman"/>
          <w:sz w:val="28"/>
          <w:szCs w:val="28"/>
        </w:rPr>
        <w:t>Разработанные и утверждённые ТСН и ВСН не должны противоречить содержанию соответствующих глав СП.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 целью разъяснения и иллюстрации положений отдельных глав СНиП и некоторых СП выпущены соответствующие пособия.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067">
        <w:rPr>
          <w:rFonts w:ascii="Times New Roman" w:eastAsia="Times New Roman" w:hAnsi="Times New Roman" w:cs="Times New Roman"/>
          <w:sz w:val="28"/>
          <w:szCs w:val="28"/>
        </w:rPr>
        <w:t>Наряду с СП используются Санитарные правила и нормы (СанПиН), в которых изложены санитарно-гигиенические требования к питьевой воде, воздуху, уровню электромагнитного излучения и т.п.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55">
        <w:rPr>
          <w:rFonts w:ascii="Times New Roman" w:eastAsia="Times New Roman" w:hAnsi="Times New Roman" w:cs="Times New Roman"/>
          <w:sz w:val="28"/>
          <w:szCs w:val="28"/>
        </w:rPr>
        <w:t>Строительные нормы являются основой нормативной базы строительного проектирования, ими устанавливаются обязательные правила и положения для всей территории Российской Федерации и регионов с определенными климатическими, инженерно-геологическими и другими условиями, которые должны выполняться в процессе проектирования и создания строительной продукции.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C4584" w:rsidRPr="00D73855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55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 нормативных документов в строительстве представляет собой совокупность взаимосвязанных документов, принимаемых компетентными органами исполнительной власти и управления строительством для применения на всех этапах создания и эксплуатации стро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D73855">
        <w:rPr>
          <w:rFonts w:ascii="Times New Roman" w:eastAsia="Times New Roman" w:hAnsi="Times New Roman" w:cs="Times New Roman"/>
          <w:sz w:val="28"/>
          <w:szCs w:val="28"/>
        </w:rPr>
        <w:t>ельной продукции в целях защиты прав и интересов потребителей, общества и государства.</w:t>
      </w:r>
    </w:p>
    <w:p w:rsidR="00CC4584" w:rsidRPr="00D73855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55">
        <w:rPr>
          <w:rFonts w:ascii="Times New Roman" w:eastAsia="Times New Roman" w:hAnsi="Times New Roman" w:cs="Times New Roman"/>
          <w:sz w:val="28"/>
          <w:szCs w:val="28"/>
        </w:rPr>
        <w:t>В систему нормативных документов в строительстве входят: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067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Технические регламенты</w:t>
      </w:r>
      <w:r w:rsidRPr="00D73855">
        <w:rPr>
          <w:rFonts w:ascii="Times New Roman" w:eastAsia="Times New Roman" w:hAnsi="Times New Roman" w:cs="Times New Roman"/>
          <w:sz w:val="28"/>
          <w:szCs w:val="28"/>
        </w:rPr>
        <w:t xml:space="preserve"> - Федеральные документы, устанавливающие обязательные для применения и исполнения требования к объектам технического регулирования, обязательные для органов управления и надзора, организаций и объединений, осуществляющих разработку и применение нормативных документов в проектировании и строительстве;</w:t>
      </w:r>
    </w:p>
    <w:p w:rsidR="00F3194B" w:rsidRPr="00D73855" w:rsidRDefault="00F3194B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94B">
        <w:rPr>
          <w:rFonts w:ascii="Times New Roman" w:eastAsia="Times New Roman" w:hAnsi="Times New Roman" w:cs="Times New Roman"/>
          <w:b/>
          <w:bCs/>
          <w:sz w:val="28"/>
          <w:szCs w:val="28"/>
        </w:rPr>
        <w:t>Своды правил (СП)</w:t>
      </w:r>
      <w:r w:rsidRPr="00F3194B">
        <w:rPr>
          <w:rFonts w:ascii="Times New Roman" w:eastAsia="Times New Roman" w:hAnsi="Times New Roman" w:cs="Times New Roman"/>
          <w:sz w:val="28"/>
          <w:szCs w:val="28"/>
        </w:rPr>
        <w:t xml:space="preserve"> - документы в области стандартизации, утверждённые федеральным органом исполнительной власти России или Государственной корпорацией по атомной энергии «Росатом», в которых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 продукции и которые применяются на добровольной основе;</w:t>
      </w:r>
    </w:p>
    <w:p w:rsidR="00CC4584" w:rsidRPr="00D73855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067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Строительные нормы и правила (СНиП)</w:t>
      </w:r>
      <w:r w:rsidRPr="00D7385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3194B" w:rsidRPr="00F3194B">
        <w:rPr>
          <w:rFonts w:ascii="Times New Roman" w:eastAsia="Times New Roman" w:hAnsi="Times New Roman" w:cs="Times New Roman"/>
          <w:sz w:val="28"/>
          <w:szCs w:val="28"/>
        </w:rPr>
        <w:t>совокупность принятых органами исполнительной власти нормативных актов технического, экономического и правового характера, регламентирующих осуществление градостроительной деятельности, а также инженерных изысканий, архитектурно-строительного проектирования и строительства. Система нормативных документов в строительстве в СССР действовала наряду с системой стандартизации в строительстве, являющейся частью Государственной системы стандартизации, а также с системой стандартизации в рамках СЭВ. С 1995 года СНиПы являлись частным случаем технических регламентов. В 2010 году существующие СНиПы были признаны сводами правил (СП).</w:t>
      </w:r>
    </w:p>
    <w:p w:rsidR="00CC4584" w:rsidRPr="00D73855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067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Территориальные строительные нормы (ТСН)</w:t>
      </w:r>
      <w:r w:rsidRPr="00D73855">
        <w:rPr>
          <w:rFonts w:ascii="Times New Roman" w:eastAsia="Times New Roman" w:hAnsi="Times New Roman" w:cs="Times New Roman"/>
          <w:sz w:val="28"/>
          <w:szCs w:val="28"/>
        </w:rPr>
        <w:t xml:space="preserve"> - обязательные для данной территории строительные нормы и правила, принятые органом власти субъекта РФ;</w:t>
      </w:r>
    </w:p>
    <w:p w:rsidR="00CC4584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067">
        <w:rPr>
          <w:rFonts w:ascii="Times New Roman" w:eastAsia="Times New Roman" w:hAnsi="Times New Roman" w:cs="Times New Roman"/>
          <w:b/>
          <w:bCs/>
          <w:sz w:val="28"/>
          <w:szCs w:val="28"/>
        </w:rPr>
        <w:t>Государственные стандарты (ГОСТ)</w:t>
      </w:r>
      <w:r w:rsidRPr="00D73855">
        <w:rPr>
          <w:rFonts w:ascii="Times New Roman" w:eastAsia="Times New Roman" w:hAnsi="Times New Roman" w:cs="Times New Roman"/>
          <w:sz w:val="28"/>
          <w:szCs w:val="28"/>
        </w:rPr>
        <w:t xml:space="preserve"> - документы, разработанные в целях добровольного установления унифицированных требований к продукции.</w:t>
      </w:r>
    </w:p>
    <w:p w:rsidR="00CC4584" w:rsidRDefault="00CC4584" w:rsidP="00BC46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1C1">
        <w:rPr>
          <w:rFonts w:ascii="Times New Roman" w:eastAsia="Times New Roman" w:hAnsi="Times New Roman" w:cs="Times New Roman"/>
          <w:b/>
          <w:bCs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итарные правила и нормы (Сан</w:t>
      </w:r>
      <w:r w:rsidRPr="006141C1">
        <w:rPr>
          <w:rFonts w:ascii="Times New Roman" w:eastAsia="Times New Roman" w:hAnsi="Times New Roman" w:cs="Times New Roman"/>
          <w:b/>
          <w:bCs/>
          <w:sz w:val="28"/>
          <w:szCs w:val="28"/>
        </w:rPr>
        <w:t>ПиН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— это</w:t>
      </w:r>
      <w:r w:rsidRPr="006141C1">
        <w:rPr>
          <w:rFonts w:ascii="Times New Roman" w:eastAsia="Times New Roman" w:hAnsi="Times New Roman" w:cs="Times New Roman"/>
          <w:sz w:val="28"/>
          <w:szCs w:val="28"/>
        </w:rPr>
        <w:t xml:space="preserve"> стандарты, которые обеспечивают санитарно-эпидемиологическое благополучие людей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141C1">
        <w:rPr>
          <w:rFonts w:ascii="Times New Roman" w:eastAsia="Times New Roman" w:hAnsi="Times New Roman" w:cs="Times New Roman"/>
          <w:sz w:val="28"/>
          <w:szCs w:val="28"/>
        </w:rPr>
        <w:t xml:space="preserve"> направлены на сохранение и укрепление здоровья человека, улучшение качества жизни.</w:t>
      </w:r>
    </w:p>
    <w:p w:rsidR="00CC4584" w:rsidRPr="00D73855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55"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Положения нормативных документов могут быть обязательными (с минимально необходимыми требованиями) и рекомендуемыми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73855">
        <w:rPr>
          <w:rFonts w:ascii="Times New Roman" w:eastAsia="Times New Roman" w:hAnsi="Times New Roman" w:cs="Times New Roman"/>
          <w:sz w:val="28"/>
          <w:szCs w:val="28"/>
        </w:rPr>
        <w:t>с учетом опыта использования лучших отечественных и мировых достижений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738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4584" w:rsidRPr="00D73855" w:rsidRDefault="00CC4584" w:rsidP="00BC46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55">
        <w:rPr>
          <w:rFonts w:ascii="Times New Roman" w:eastAsia="Times New Roman" w:hAnsi="Times New Roman" w:cs="Times New Roman"/>
          <w:sz w:val="28"/>
          <w:szCs w:val="28"/>
        </w:rPr>
        <w:t>К рекомендуемым относятся нормы, права и характеристики, которые могут изменяться в соответствии с конкретными потребностями и возможностями потребителя или условиями производства.</w:t>
      </w:r>
    </w:p>
    <w:p w:rsidR="00CC4584" w:rsidRPr="00D73855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55">
        <w:rPr>
          <w:rFonts w:ascii="Times New Roman" w:eastAsia="Times New Roman" w:hAnsi="Times New Roman" w:cs="Times New Roman"/>
          <w:sz w:val="28"/>
          <w:szCs w:val="28"/>
        </w:rPr>
        <w:t>Положения нормативных документов обязательны для органов управления и надзора, организаций и объединений, осуществляющих разработку и применение нормативных документов в проектировании и строительстве.</w:t>
      </w:r>
    </w:p>
    <w:p w:rsidR="00CC4584" w:rsidRDefault="00CC4584" w:rsidP="00BC46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855">
        <w:rPr>
          <w:rFonts w:ascii="Times New Roman" w:eastAsia="Times New Roman" w:hAnsi="Times New Roman" w:cs="Times New Roman"/>
          <w:sz w:val="28"/>
          <w:szCs w:val="28"/>
        </w:rPr>
        <w:t>При организации проектирования объектов жилищно-гражданского назначения следует пользоваться рядом утвержденных нормативных документов.</w:t>
      </w:r>
    </w:p>
    <w:p w:rsidR="007515A5" w:rsidRPr="00BC468A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468A">
        <w:rPr>
          <w:rFonts w:ascii="Times New Roman" w:eastAsia="Times New Roman" w:hAnsi="Times New Roman" w:cs="Times New Roman"/>
          <w:b/>
          <w:sz w:val="28"/>
          <w:szCs w:val="28"/>
        </w:rPr>
        <w:t>Перечень литературы, рекомендуемой для выполнения проектирования</w:t>
      </w:r>
    </w:p>
    <w:p w:rsidR="00CC4584" w:rsidRPr="00CF28A7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не исчерпывающий, возможно</w:t>
      </w:r>
      <w:r w:rsidR="007515A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некоторые нормативные источники не указаны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 предложенного перечня необходимо выбрать те нормы, которые подойдут для проектирования конкретного строительного объекта.</w:t>
      </w:r>
    </w:p>
    <w:p w:rsidR="00CC4584" w:rsidRPr="00CF28A7" w:rsidRDefault="00CC4584" w:rsidP="00CC45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Нормативные источники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CF28A7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оформления проектной и рабочей документации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ГОСТ 2.302-68 ЕСКД. Масштабы (с Изменениями № 1,2,3)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ГОСТ 21.001-2013 СПДС. Общие положения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 xml:space="preserve">ГОСТ 21.002-2014 СПДС. </w:t>
      </w:r>
      <w:proofErr w:type="spellStart"/>
      <w:r w:rsidRPr="00CF28A7">
        <w:rPr>
          <w:rFonts w:ascii="Times New Roman" w:eastAsia="Times New Roman" w:hAnsi="Times New Roman" w:cs="Times New Roman"/>
          <w:sz w:val="28"/>
          <w:szCs w:val="28"/>
        </w:rPr>
        <w:t>Нормоконтроль</w:t>
      </w:r>
      <w:proofErr w:type="spellEnd"/>
      <w:r w:rsidRPr="00CF28A7">
        <w:rPr>
          <w:rFonts w:ascii="Times New Roman" w:eastAsia="Times New Roman" w:hAnsi="Times New Roman" w:cs="Times New Roman"/>
          <w:sz w:val="28"/>
          <w:szCs w:val="28"/>
        </w:rPr>
        <w:t xml:space="preserve"> проектной и рабочей документации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ГОСТ 21.501-2018 СПДС. Правила выполнения рабочей документации архитектурных и конструктивных решений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ГОСТ 21.508-2020 СПДС. Правила выполнения рабочей документации генеральных планов предприятий, сооружений и жилищно-гражданских объектов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ГОСТ 21.204-2020 СПДС. Условные обозначения и изображения элементов генеральных планов и сооружений транспорта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ГОСТ Р 21.101-2020 СПДС. Основные требования к проектной и рабочей документации</w:t>
      </w:r>
    </w:p>
    <w:p w:rsidR="00CC4584" w:rsidRPr="00CF28A7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b/>
          <w:bCs/>
          <w:sz w:val="28"/>
          <w:szCs w:val="28"/>
        </w:rPr>
        <w:t>Нормы проектирования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42.13330.2016 Градостроительство. Планировка и застройка городских и сельских поселений. Актуализированная редакция СНиП 2.07.01-89*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lastRenderedPageBreak/>
        <w:t>СП 59.13330.2016 Доступность зданий и сооружений для маломобильных групп населения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113.13330.2016 Стоянки автомобилей. Актуализированная редакция СНиП 21-02-99*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4.13130.2013 (с изменением № 3) Системы противопожарной защиты. Ограничение распространения пожара на объектах защиты. Требования к объемно-планировочным и конструктивным решениям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131.13330.2020 Строительная климатология. Актуализированная редакция СНиП 23-01-99*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50.13330.2012 Тепловая защита зданий. Актуализированная редакция СНиП 23-02-2003</w:t>
      </w:r>
    </w:p>
    <w:p w:rsidR="00CC4584" w:rsidRPr="00CF28A7" w:rsidRDefault="00CC4584" w:rsidP="00BC468A">
      <w:pPr>
        <w:pStyle w:val="a4"/>
        <w:numPr>
          <w:ilvl w:val="3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137.13330.2012 Жилая среда с планировочными элементами, доступными инвалидам. Правила проектирования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138.13330.2012 Общественные здания и сооружения, доступные маломобильным группам населения. Правила проектирования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140.13330.2012 Городская среда. Правила проектирования для маломобильных групп населения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139.13330.2012 Здания и помещения с местами труда для инвалидов. Правила проектирования"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118.13330.2012 Общественные здания и сооружения. Актуализированная редакция СНиП 31-06-2009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252.1325800.2016 Здания дошкольных образовательных организаций. Правила проектирования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55.13330.2016 Актуализированная редакция СНиП 31-02-2001 «Дома жилые одноквартирные»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54.13330.2016 Свод правил Здания жилые многоквартирные. Актуализированная редакция СНиП 31-01-2003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379.1325800.2020 Свод правил Общежития и хостелы Правила проектирования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257.1325800.2020 Свод правил Здания гостиниц Правила проектирования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Санитарные правила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</w:t>
      </w:r>
      <w:r w:rsidR="007515A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F28A7">
        <w:rPr>
          <w:rFonts w:ascii="Times New Roman" w:eastAsia="Times New Roman" w:hAnsi="Times New Roman" w:cs="Times New Roman"/>
          <w:sz w:val="28"/>
          <w:szCs w:val="28"/>
        </w:rPr>
        <w:t>бщественных помещений, организации и проведению санитарно</w:t>
      </w:r>
      <w:r w:rsidR="007515A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F28A7">
        <w:rPr>
          <w:rFonts w:ascii="Times New Roman" w:eastAsia="Times New Roman" w:hAnsi="Times New Roman" w:cs="Times New Roman"/>
          <w:sz w:val="28"/>
          <w:szCs w:val="28"/>
        </w:rPr>
        <w:t>противоэпидемических (профилактических) мероприятий»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31-115-2008 Открытые физкультурно-спортивные сооружения. Часть 3. Лыжные виды спорта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31-115-2008 Открытые физкультурно-спортивные сооружения. Часть 4. Экстремальные виды спорта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31-115-2006 Открытые плоскостные физкультурно-спортивные сооружения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СП 309.1325800.2017 Здания театрально-зрелищные. Правила проектирования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Пособие к СНиП 2.08.02-89 Проектирование предприятий общественного питания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 xml:space="preserve">Пособие к СНиП 2.08.02-89 Проектирование клубов 25.ГОСТ </w:t>
      </w:r>
      <w:proofErr w:type="gramStart"/>
      <w:r w:rsidRPr="00CF28A7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CF28A7">
        <w:rPr>
          <w:rFonts w:ascii="Times New Roman" w:eastAsia="Times New Roman" w:hAnsi="Times New Roman" w:cs="Times New Roman"/>
          <w:sz w:val="28"/>
          <w:szCs w:val="28"/>
        </w:rPr>
        <w:t xml:space="preserve"> 55956-2014 Лифты. Специальные требования безопасности к лифтам, используемым для эвакуации инвалидов и других маломобильных групп населения</w:t>
      </w:r>
    </w:p>
    <w:p w:rsidR="00CC4584" w:rsidRPr="00CF28A7" w:rsidRDefault="00CC4584" w:rsidP="00BC468A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>ГОСТ 5746-2015 (ИСО 4190-1:2010) Лифты пассажирские. Основные параметры и размеры</w:t>
      </w:r>
    </w:p>
    <w:p w:rsidR="00CC4584" w:rsidRPr="00CF28A7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оформления библиографического списка и ссылок в текстовой части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ПЗ</w:t>
      </w:r>
    </w:p>
    <w:p w:rsidR="00922409" w:rsidRDefault="00CC4584" w:rsidP="00BC46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8A7">
        <w:rPr>
          <w:rFonts w:ascii="Times New Roman" w:eastAsia="Times New Roman" w:hAnsi="Times New Roman" w:cs="Times New Roman"/>
          <w:sz w:val="28"/>
          <w:szCs w:val="28"/>
        </w:rPr>
        <w:t xml:space="preserve">1. ГОСТ Р 7.0.100-2018 Национальный стандарт Российской ФедерацииСистема стандартов по информации, библиотечному и издательскомуделу. Библиографическая запись. Библиографическое описание </w:t>
      </w:r>
      <w:proofErr w:type="spellStart"/>
      <w:r w:rsidRPr="00CF28A7">
        <w:rPr>
          <w:rFonts w:ascii="Times New Roman" w:eastAsia="Times New Roman" w:hAnsi="Times New Roman" w:cs="Times New Roman"/>
          <w:sz w:val="28"/>
          <w:szCs w:val="28"/>
        </w:rPr>
        <w:t>Общиетребования</w:t>
      </w:r>
      <w:proofErr w:type="spellEnd"/>
      <w:r w:rsidRPr="00CF28A7">
        <w:rPr>
          <w:rFonts w:ascii="Times New Roman" w:eastAsia="Times New Roman" w:hAnsi="Times New Roman" w:cs="Times New Roman"/>
          <w:sz w:val="28"/>
          <w:szCs w:val="28"/>
        </w:rPr>
        <w:t xml:space="preserve"> и правила составления</w:t>
      </w:r>
    </w:p>
    <w:p w:rsidR="00CC4584" w:rsidRPr="00922409" w:rsidRDefault="00CC4584" w:rsidP="00922409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CC4584" w:rsidRPr="00922409" w:rsidSect="00204962"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4176"/>
    <w:multiLevelType w:val="multilevel"/>
    <w:tmpl w:val="0E04102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1049CD"/>
    <w:multiLevelType w:val="hybridMultilevel"/>
    <w:tmpl w:val="D96A64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0F123D4"/>
    <w:multiLevelType w:val="multilevel"/>
    <w:tmpl w:val="603C478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EE13146"/>
    <w:multiLevelType w:val="hybridMultilevel"/>
    <w:tmpl w:val="9F54F9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59844A1"/>
    <w:multiLevelType w:val="multilevel"/>
    <w:tmpl w:val="453806B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E2E23"/>
    <w:multiLevelType w:val="multilevel"/>
    <w:tmpl w:val="822C663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468A6A66"/>
    <w:multiLevelType w:val="hybridMultilevel"/>
    <w:tmpl w:val="54383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E73498"/>
    <w:multiLevelType w:val="hybridMultilevel"/>
    <w:tmpl w:val="C868E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06843"/>
    <w:multiLevelType w:val="multilevel"/>
    <w:tmpl w:val="4086D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F953B7D"/>
    <w:multiLevelType w:val="multilevel"/>
    <w:tmpl w:val="B1ACB4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502D2259"/>
    <w:multiLevelType w:val="multilevel"/>
    <w:tmpl w:val="DC5A1C5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428312D"/>
    <w:multiLevelType w:val="multilevel"/>
    <w:tmpl w:val="6B96C3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nsid w:val="6F090D56"/>
    <w:multiLevelType w:val="hybridMultilevel"/>
    <w:tmpl w:val="B18007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EAB335B"/>
    <w:multiLevelType w:val="multilevel"/>
    <w:tmpl w:val="B82E469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3"/>
  </w:num>
  <w:num w:numId="3">
    <w:abstractNumId w:val="5"/>
  </w:num>
  <w:num w:numId="4">
    <w:abstractNumId w:val="11"/>
  </w:num>
  <w:num w:numId="5">
    <w:abstractNumId w:val="8"/>
  </w:num>
  <w:num w:numId="6">
    <w:abstractNumId w:val="9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  <w:num w:numId="12">
    <w:abstractNumId w:val="3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1525"/>
    <w:rsid w:val="00021067"/>
    <w:rsid w:val="00026F6C"/>
    <w:rsid w:val="000439F8"/>
    <w:rsid w:val="0006236A"/>
    <w:rsid w:val="0006629C"/>
    <w:rsid w:val="000B5FFD"/>
    <w:rsid w:val="000B6AC2"/>
    <w:rsid w:val="0015131B"/>
    <w:rsid w:val="001922C7"/>
    <w:rsid w:val="001B4460"/>
    <w:rsid w:val="001C1525"/>
    <w:rsid w:val="00204962"/>
    <w:rsid w:val="00240D58"/>
    <w:rsid w:val="00270B7A"/>
    <w:rsid w:val="00285BE9"/>
    <w:rsid w:val="00295637"/>
    <w:rsid w:val="002A535B"/>
    <w:rsid w:val="002C7C94"/>
    <w:rsid w:val="003105F9"/>
    <w:rsid w:val="00340510"/>
    <w:rsid w:val="003A7ABF"/>
    <w:rsid w:val="003C2BF6"/>
    <w:rsid w:val="004044E3"/>
    <w:rsid w:val="00414E8B"/>
    <w:rsid w:val="00493EC3"/>
    <w:rsid w:val="00494E99"/>
    <w:rsid w:val="004A076B"/>
    <w:rsid w:val="004B0A58"/>
    <w:rsid w:val="00521FDD"/>
    <w:rsid w:val="00544B0E"/>
    <w:rsid w:val="005673F9"/>
    <w:rsid w:val="005E46AE"/>
    <w:rsid w:val="006141C1"/>
    <w:rsid w:val="006C42EA"/>
    <w:rsid w:val="006D19D8"/>
    <w:rsid w:val="006E252E"/>
    <w:rsid w:val="006F11E7"/>
    <w:rsid w:val="00733A2C"/>
    <w:rsid w:val="007344C6"/>
    <w:rsid w:val="00744414"/>
    <w:rsid w:val="007515A5"/>
    <w:rsid w:val="00752B21"/>
    <w:rsid w:val="007532E5"/>
    <w:rsid w:val="007C16F4"/>
    <w:rsid w:val="007C6657"/>
    <w:rsid w:val="007F28D8"/>
    <w:rsid w:val="00805638"/>
    <w:rsid w:val="00922409"/>
    <w:rsid w:val="00961628"/>
    <w:rsid w:val="0096404D"/>
    <w:rsid w:val="00A337DF"/>
    <w:rsid w:val="00A365FB"/>
    <w:rsid w:val="00A87552"/>
    <w:rsid w:val="00AC400A"/>
    <w:rsid w:val="00AC520C"/>
    <w:rsid w:val="00B24C70"/>
    <w:rsid w:val="00B46493"/>
    <w:rsid w:val="00B53A08"/>
    <w:rsid w:val="00B7318E"/>
    <w:rsid w:val="00BA1239"/>
    <w:rsid w:val="00BC468A"/>
    <w:rsid w:val="00C537CF"/>
    <w:rsid w:val="00C7704D"/>
    <w:rsid w:val="00CB65B4"/>
    <w:rsid w:val="00CC4584"/>
    <w:rsid w:val="00CD5E79"/>
    <w:rsid w:val="00CF28A7"/>
    <w:rsid w:val="00D73855"/>
    <w:rsid w:val="00E46C50"/>
    <w:rsid w:val="00E5346E"/>
    <w:rsid w:val="00EA38C3"/>
    <w:rsid w:val="00EC22BA"/>
    <w:rsid w:val="00F31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B2"/>
  </w:style>
  <w:style w:type="paragraph" w:styleId="1">
    <w:name w:val="heading 1"/>
    <w:basedOn w:val="a"/>
    <w:next w:val="a"/>
    <w:uiPriority w:val="9"/>
    <w:qFormat/>
    <w:rsid w:val="0020496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20496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0496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20496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0496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20496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0496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0496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3E3D8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E3D8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45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CA293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CA293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A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2933"/>
    <w:rPr>
      <w:rFonts w:ascii="Tahoma" w:hAnsi="Tahoma" w:cs="Tahoma"/>
      <w:sz w:val="16"/>
      <w:szCs w:val="16"/>
    </w:rPr>
  </w:style>
  <w:style w:type="paragraph" w:styleId="ab">
    <w:name w:val="Subtitle"/>
    <w:basedOn w:val="a"/>
    <w:next w:val="a"/>
    <w:uiPriority w:val="11"/>
    <w:qFormat/>
    <w:rsid w:val="0020496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c">
    <w:name w:val="Table Grid"/>
    <w:basedOn w:val="a1"/>
    <w:uiPriority w:val="39"/>
    <w:rsid w:val="009640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3A7AB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ftculture.cc/blog/entries/articles/resursy-dlya-predproektnogo-issledovaniya-territorii?ysclid=locl3skens509344918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lEpU8E6AiDP1IB7tq3a9NcayiQ==">CgMxLjA4AHIhMVo1NFZFcXAzWTRsdW5lYnR6UnBhQlZxaGF3LU1uczN2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21</Pages>
  <Words>4997</Words>
  <Characters>28486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40</cp:revision>
  <cp:lastPrinted>2023-10-06T12:45:00Z</cp:lastPrinted>
  <dcterms:created xsi:type="dcterms:W3CDTF">2023-09-19T14:13:00Z</dcterms:created>
  <dcterms:modified xsi:type="dcterms:W3CDTF">2023-10-30T07:37:00Z</dcterms:modified>
</cp:coreProperties>
</file>