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Исследовательская работа на тему:</w:t>
      </w:r>
    </w:p>
    <w:p w:rsidR="00B83033" w:rsidRPr="00B83033" w:rsidRDefault="00B83033" w:rsidP="00B83033">
      <w:pPr>
        <w:jc w:val="center"/>
        <w:rPr>
          <w:rFonts w:ascii="Times New Roman" w:eastAsia="Times New Roman" w:hAnsi="Times New Roman" w:cs="Times New Roman"/>
          <w:color w:val="1A1A1A"/>
          <w:sz w:val="48"/>
          <w:szCs w:val="28"/>
          <w:shd w:val="clear" w:color="auto" w:fill="FFFFFF"/>
          <w:lang w:eastAsia="ru-RU"/>
        </w:rPr>
      </w:pPr>
      <w:r w:rsidRPr="00B83033">
        <w:rPr>
          <w:rFonts w:ascii="Times New Roman" w:eastAsia="Times New Roman" w:hAnsi="Times New Roman" w:cs="Times New Roman"/>
          <w:color w:val="1A1A1A"/>
          <w:sz w:val="48"/>
          <w:szCs w:val="28"/>
          <w:shd w:val="clear" w:color="auto" w:fill="FFFFFF"/>
          <w:lang w:eastAsia="ru-RU"/>
        </w:rPr>
        <w:t>Магнитное поле Земли</w:t>
      </w:r>
    </w:p>
    <w:p w:rsidR="00B83033" w:rsidRDefault="00B83033" w:rsidP="00B83033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 w:rsidP="00B83033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 w:rsidP="00B83033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 w:rsidP="00B83033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 w:rsidP="00B83033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Работу выполнила:</w:t>
      </w:r>
    </w:p>
    <w:p w:rsidR="00B83033" w:rsidRDefault="00B83033" w:rsidP="00B83033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Ученица </w:t>
      </w:r>
      <w:r w:rsidR="00472F58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Б класса МБОУ «Гимназия №25» НМР РТ</w:t>
      </w:r>
    </w:p>
    <w:p w:rsidR="00B83033" w:rsidRDefault="00B83033" w:rsidP="00B83033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Зайлямова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Азатовна</w:t>
      </w:r>
      <w:proofErr w:type="spellEnd"/>
    </w:p>
    <w:p w:rsidR="00B83033" w:rsidRDefault="00B83033" w:rsidP="00B83033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Учитель:</w:t>
      </w:r>
    </w:p>
    <w:p w:rsidR="00B83033" w:rsidRDefault="00B83033" w:rsidP="00A035CF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Титова Наталья Юрьевна</w:t>
      </w:r>
    </w:p>
    <w:p w:rsidR="00B83033" w:rsidRDefault="00B83033" w:rsidP="00B83033">
      <w:pPr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A035CF" w:rsidRDefault="00A035CF" w:rsidP="00A035CF">
      <w:pPr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2023 год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609058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3033" w:rsidRPr="00B83033" w:rsidRDefault="00B83033" w:rsidP="00B83033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8303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83033" w:rsidRPr="00B83033" w:rsidRDefault="00B8303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830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830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830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5813269" w:history="1">
            <w:r w:rsidRPr="00B8303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МАГНИТНОЕ ПОЛЕ ЗЕМЛИ</w:t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_Toc135813269 \h </w:instrText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3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3033" w:rsidRPr="00B83033" w:rsidRDefault="00E147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5813270" w:history="1">
            <w:r w:rsidR="00B83033" w:rsidRPr="00B8303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КОМПАС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_Toc135813270 \h </w:instrTex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3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3033" w:rsidRPr="00B83033" w:rsidRDefault="00E147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5813271" w:history="1">
            <w:r w:rsidR="00B83033" w:rsidRPr="00B8303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МАГНИТОРЕЦЕПЦИЯ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_Toc135813271 \h </w:instrTex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3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3033" w:rsidRPr="00B83033" w:rsidRDefault="00E147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5813272" w:history="1">
            <w:r w:rsidR="00B83033" w:rsidRPr="00B8303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ГЕОМАГНИТНЫЕ БУРИ. ПРАКТИЧЕСКАЯ ЧАСТЬ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_Toc135813272 \h </w:instrTex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3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3033" w:rsidRPr="00B83033" w:rsidRDefault="00E147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5813273" w:history="1">
            <w:r w:rsidR="00B83033" w:rsidRPr="00B83033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ЛИТЕРАТУРЫ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_Toc135813273 \h </w:instrTex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35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83033" w:rsidRPr="00B830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83033" w:rsidRDefault="00B83033" w:rsidP="00B83033">
          <w:pPr>
            <w:jc w:val="center"/>
          </w:pPr>
          <w:r w:rsidRPr="00B830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C3532" w:rsidRDefault="00BC3532">
      <w:pP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</w:p>
    <w:p w:rsidR="00B83033" w:rsidRDefault="00B83033">
      <w:pPr>
        <w:rPr>
          <w:rFonts w:ascii="Times New Roman" w:eastAsia="Times New Roman" w:hAnsi="Times New Roman" w:cs="Times New Roman"/>
          <w:sz w:val="28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br w:type="page"/>
      </w:r>
    </w:p>
    <w:p w:rsidR="002B04B6" w:rsidRPr="00B83033" w:rsidRDefault="002B04B6" w:rsidP="00B830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" w:name="_Toc135813269"/>
      <w:r w:rsidRPr="00B83033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eastAsia="ru-RU"/>
        </w:rPr>
        <w:lastRenderedPageBreak/>
        <w:t>МАГНИТНОЕ ПОЛЕ ЗЕМЛИ</w:t>
      </w:r>
      <w:bookmarkEnd w:id="1"/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Магнитное поле - пространство, в котором магнит или проводник тока будет испытывать на себе действие магнитной силы. Действие оказывается только на движущиеся в магнитном поле заряды.</w:t>
      </w:r>
    </w:p>
    <w:p w:rsidR="002B04B6" w:rsidRPr="002B04B6" w:rsidRDefault="002B04B6" w:rsidP="00437B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Первое предположение о существовании магнитного поля у Земли было сделано в 1600г. </w:t>
      </w:r>
      <w:r w:rsidR="003379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Уильям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379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Гильберт,</w:t>
      </w:r>
      <w:r w:rsidR="00437B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649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британский физик,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предположил, что Земля является очень большим магнитом, а стрелки компаса указывают направление его к полюсам. Знания о существовании магнитного поля Земли позволяют учёным проводить ряд других исследований. Например, поиск и изучение месторождений железа.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вот, почти через полвека </w:t>
      </w:r>
      <w:r w:rsidR="003649C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Рене Декарт</w:t>
      </w:r>
      <w:r w:rsidR="005434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B1E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французский философ</w:t>
      </w:r>
      <w:r w:rsidR="00520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обнаружил, что постоянный магнит оказывает действие на маленькие железные опилки, насыпанные вокруг него. Линии, которые образовывают</w:t>
      </w:r>
      <w:r w:rsidR="005004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железными опилками, называют силовыми линиями магнитного поля. Опилки, раскиданные возле постоянного магнита, послужили некой моделью магнитного поля нашей Земли и очередным доказательством его существования. Ход силовых линий магнитного поля земного шара показывает нам, будто Земля магнит с осью, направленный с севера на юг. В северном полушарии все магнитные силовые линии сходятся в точке, лежащей на 70°50` северной широты и 96° западной долготы. Это южный магнитный полюс Земли (обозначают буквой S). В южном полушарии точка схождения силовых линий лежит на 70°10` южной широты и 150°45` восточной долготы. Это с</w:t>
      </w:r>
      <w:r w:rsidR="00FE17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еверный магнитный полюс Земли (о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бозначают буквой N).</w:t>
      </w:r>
      <w:r w:rsidR="0052036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Стоит напомнить, что </w:t>
      </w:r>
      <w:r w:rsidR="00024C7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магнитные полюса </w:t>
      </w:r>
      <w:r w:rsidR="00A96E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 схожи с географическими </w:t>
      </w:r>
      <w:r w:rsidR="004A46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полюсами нашей планеты.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Интересно, что сходы силовых линий магнитного поля лежат не на самой поверхности Земли, а под ней. Мы видим, что положение магнитных пол</w:t>
      </w:r>
      <w:r w:rsidR="005004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юсов Земли со </w:t>
      </w:r>
      <w:r w:rsidR="00110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временем способно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меняться.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893A82"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25022D5" wp14:editId="47550179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2245360" cy="2125980"/>
            <wp:effectExtent l="0" t="0" r="2540" b="762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-04-23-18-04-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B04B6" w:rsidRPr="004A4692" w:rsidRDefault="002B04B6" w:rsidP="004A46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yellow"/>
          <w:lang w:eastAsia="ru-RU"/>
        </w:rPr>
      </w:pPr>
    </w:p>
    <w:p w:rsidR="002B04B6" w:rsidRPr="00B83033" w:rsidRDefault="002B04B6" w:rsidP="00B830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" w:name="_Toc135813270"/>
      <w:r w:rsidRPr="00B83033">
        <w:rPr>
          <w:rFonts w:ascii="Times New Roman" w:eastAsia="Times New Roman" w:hAnsi="Times New Roman" w:cs="Times New Roman"/>
          <w:color w:val="auto"/>
          <w:sz w:val="28"/>
          <w:lang w:eastAsia="ru-RU"/>
        </w:rPr>
        <w:t>КОМПАС</w:t>
      </w:r>
      <w:bookmarkEnd w:id="2"/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до нашей эры было замечено, что некоторые предметы могут притягивать к себе те или иные объекты, сделанные из железа, никеля, кобальта и других сплавов. И предметы, изготовленные из таких веществ, стали называться магнитами. Интересно, что слово "магнит" (от греч</w:t>
      </w:r>
      <w:proofErr w:type="gram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magnes</w:t>
      </w:r>
      <w:proofErr w:type="spellEnd"/>
      <w:proofErr w:type="gram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означает название руды, добывавшейся в местности Магнезия ещё 2500 лет назад. </w:t>
      </w:r>
    </w:p>
    <w:p w:rsidR="002B04B6" w:rsidRPr="002B04B6" w:rsidRDefault="00E56598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Древняя к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итайская легенда гласит, что император </w:t>
      </w:r>
      <w:proofErr w:type="spellStart"/>
      <w:r w:rsidR="002B04B6"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Хванг</w:t>
      </w:r>
      <w:proofErr w:type="spellEnd"/>
      <w:r w:rsidR="002B04B6"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2B04B6"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</w:t>
      </w:r>
      <w:proofErr w:type="spellEnd"/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вёл войско в тумане с помощью поворачивающейся вокруг оси магнитной фигурки, всегда смотрящей на юг. </w:t>
      </w:r>
    </w:p>
    <w:p w:rsidR="002B04B6" w:rsidRPr="002B04B6" w:rsidRDefault="002B04B6" w:rsidP="00BC35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Ну, это лишь легенда. А вот первое упоминание о компасе было в Китае, в 3 веке до </w:t>
      </w:r>
      <w:r w:rsidR="00742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н.э. </w:t>
      </w:r>
      <w:proofErr w:type="spellStart"/>
      <w:r w:rsidR="00742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Хань</w:t>
      </w:r>
      <w:proofErr w:type="spellEnd"/>
      <w:r w:rsidR="00742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7427D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Фэй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создал такое устройство: разливательная ложка, сделанная из магнетита (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FeO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31% и Fe2O3 69%) с узкой ручкой, по форме напоминавшей шар. Её устанавливали на пластину из меди и дерева, на которой были вырезаны знаки зодиака, чтобы привести компас в действие,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нужно было покрутить ложку. Этот компас тоже указывал на юг. Логично будет, если мы решим, что другой конец ложки указывал на север. </w:t>
      </w:r>
      <w:r w:rsidR="006802BE"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FB4498" wp14:editId="1A833BF6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3754392" cy="2637111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30430_1624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92" cy="263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Также, о магнитном приспособлении для</w:t>
      </w:r>
      <w:r w:rsidR="00110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определения сторон света в дневное время суток было написано в китайской книге, датируемой 1044 годом. Можно официально сказать, что Родина компаса - Китай.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Считается, что в Европе изобретение и использование компаса началось в XII веке нашей эры. Ведь учёным удалось найти сведения, доказывающие и указывающие на те времена. Однако, мы не можем утверждать, что так оно и есть. Исследователи уверены, что в древние времена использование и знания о компасе считались неким даром. Мало кто знал о его существовании, ведь он сильно помогал в войнах. </w:t>
      </w:r>
    </w:p>
    <w:p w:rsidR="002B04B6" w:rsidRPr="002B04B6" w:rsidRDefault="00893A82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86A45FC" wp14:editId="200BD9C6">
            <wp:simplePos x="0" y="0"/>
            <wp:positionH relativeFrom="margin">
              <wp:align>center</wp:align>
            </wp:positionH>
            <wp:positionV relativeFrom="paragraph">
              <wp:posOffset>655320</wp:posOffset>
            </wp:positionV>
            <wp:extent cx="3514725" cy="2659380"/>
            <wp:effectExtent l="0" t="0" r="9525" b="762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30430_1644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ещё примеры компасов, взятых из открытых источников. Только посмотрите эту разницу во внешнем виде этого таинственного устройства. </w:t>
      </w:r>
    </w:p>
    <w:p w:rsidR="002B04B6" w:rsidRPr="002B04B6" w:rsidRDefault="006802BE" w:rsidP="00BC353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AE32E9" wp14:editId="12E3CE0B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248396" cy="2620361"/>
            <wp:effectExtent l="0" t="0" r="0" b="889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30430_1645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396" cy="2620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B6" w:rsidRPr="006802BE" w:rsidRDefault="00893A82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790F4B2" wp14:editId="7F0825EE">
            <wp:simplePos x="0" y="0"/>
            <wp:positionH relativeFrom="margin">
              <wp:align>center</wp:align>
            </wp:positionH>
            <wp:positionV relativeFrom="paragraph">
              <wp:posOffset>436245</wp:posOffset>
            </wp:positionV>
            <wp:extent cx="3108087" cy="2791132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3-04-30-16-43-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087" cy="2791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2BE" w:rsidRPr="006802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Это, к примеру, компас 19 века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C3532" w:rsidRDefault="00893A82" w:rsidP="00BC35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Сейчас, в</w:t>
      </w: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веке, 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есть множество видов компаса:</w:t>
      </w:r>
      <w:r w:rsidR="00110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горный, магнитный, астрономический и т.д. В наше время нет особой нужды в использовании компаса, но его продолжают покупать в качестве сувенира. Рассмотрим магнитный компас, он состоит из корпуса, магнитной стрелки и некой пластиковой крышечки </w:t>
      </w:r>
      <w:r w:rsidR="002B04B6"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сверху (для сохранения стрелки и рисунка внутри). На </w:t>
      </w:r>
      <w:r w:rsidR="002B04B6"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корпусе мы можем заметить лимб (шкала с цифрами).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помощью этой шкалы мы и определяем направление.</w:t>
      </w:r>
    </w:p>
    <w:p w:rsidR="002B04B6" w:rsidRPr="002B04B6" w:rsidRDefault="00893A82" w:rsidP="00BC35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09845F7" wp14:editId="5CC0DED5">
            <wp:simplePos x="0" y="0"/>
            <wp:positionH relativeFrom="page">
              <wp:align>center</wp:align>
            </wp:positionH>
            <wp:positionV relativeFrom="paragraph">
              <wp:posOffset>165735</wp:posOffset>
            </wp:positionV>
            <wp:extent cx="2501265" cy="250126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3-04-30-17-02-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4B6" w:rsidRPr="00B83033" w:rsidRDefault="002B04B6" w:rsidP="00B830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3" w:name="_Toc135813271"/>
      <w:r w:rsidRPr="00B83033">
        <w:rPr>
          <w:rFonts w:ascii="Times New Roman" w:eastAsia="Times New Roman" w:hAnsi="Times New Roman" w:cs="Times New Roman"/>
          <w:color w:val="auto"/>
          <w:sz w:val="28"/>
          <w:lang w:eastAsia="ru-RU"/>
        </w:rPr>
        <w:t>МАГНИТОРЕЦЕПЦИЯ</w:t>
      </w:r>
      <w:bookmarkEnd w:id="3"/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Поговорим о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магниторецепции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живых организмов</w:t>
      </w:r>
      <w:r w:rsidR="007149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Это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способность живого организма ощущать магнитное поле, которая помогает в процессе жизнедеятельности. Возьмём голубей. Голуби ещё в древности использовали свои навигационные способности, "подрабатывая" почтальонами.</w:t>
      </w:r>
      <w:r w:rsidR="00BC67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Уильям </w:t>
      </w:r>
      <w:proofErr w:type="spellStart"/>
      <w:r w:rsidR="001C7B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Китон</w:t>
      </w:r>
      <w:proofErr w:type="spellEnd"/>
      <w:r w:rsidR="001C7B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C7B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американский зоолог</w:t>
      </w:r>
      <w:r w:rsidR="00404BB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C7B0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занимался исследованиями голубей. Он выяснил, что голуби ориентируются в пространстве</w:t>
      </w:r>
      <w:r w:rsid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благодаря Солнцу. И если голубя долго не отпускать на волю, он способен потерять свои магнитные </w:t>
      </w: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способности (правда,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только на некоторый период времени). Затем было предположение, что если голубя выпустить не вовремя, да ещё и в пасмурную погоду, то его навигационная система будет работать идеально. Затем эту гипотезу опровергли. В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магниторецепции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голубей задействованы два механизма: механизм на основе пары свободных радикалов, что проявляется через видение птицы («видимое магнитное поле»), и механизм магнитного компаса направления или склонения на основе магнетитов. Более поздние исследования показали, что голуби способны обнаруживать магнитные аномалии силой </w:t>
      </w: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186 </w:t>
      </w:r>
      <w:proofErr w:type="spellStart"/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мкТл</w:t>
      </w:r>
      <w:proofErr w:type="spellEnd"/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(1,86 </w:t>
      </w:r>
      <w:proofErr w:type="spellStart"/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Гс</w:t>
      </w:r>
      <w:proofErr w:type="spellEnd"/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Голуби, благодаря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магниторецепции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склонны к умениям возвращаться обратно. Так и работала голубиная почта. Голубей доставляли в определённое место, затем привязывали к лапке или спинке послание и отпускали. Голуби в большинстве случаев возвращались туда, откуда их привезли. А это доказывает тот факт, что никакой магии нет в глубиной почте. И что голуби не могут улететь туда, где никогда не были.</w:t>
      </w:r>
    </w:p>
    <w:p w:rsidR="002B04B6" w:rsidRPr="002B04B6" w:rsidRDefault="00893A82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5597F5A" wp14:editId="05779D47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3435985" cy="2263775"/>
            <wp:effectExtent l="0" t="0" r="0" b="317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3-04-30-17-25-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Удивительные существа! Голуби являются первыми животными, кот</w:t>
      </w:r>
      <w:r w:rsidR="00110F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рые натолкнули людей на мысль о существовании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магниторецепции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 животных. Учёные по сей день не изучили их дар до конца.</w:t>
      </w:r>
    </w:p>
    <w:p w:rsidR="002B04B6" w:rsidRPr="002B04B6" w:rsidRDefault="002B04B6" w:rsidP="00893A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вот например рыбы! Ещё более загадочные существа в мире связей с магнитным полем Земли. Многие возможно и не задумывались, каким образом рыбы перемещаются в воде, как знают куда плыть. Давайте вспомним известный детский мультик "В поисках Немо". Немо теряет память, не знает куда плыть, забывает родителей. Потеря навигационных способностей изрядно </w:t>
      </w: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затрудняют существование рыбы. Всё ещё не выяснено, каким образом рыбы определяют направление магнитного поля. Может дело в органах. А может дело в проживании рядом с ядром Земли, кот</w:t>
      </w:r>
      <w:r w:rsidR="005004EF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рое является сильным магнитом.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Уделим внимание пчёлам. Ориентация в пространстве у пчёл полностью зав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исит от магнитосферы Земли, так как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теле пчелы есть синтезируемый магнетит, это наводит нас на два механизма </w:t>
      </w:r>
      <w:proofErr w:type="spellStart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магниторецепции</w:t>
      </w:r>
      <w:proofErr w:type="spellEnd"/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Если говорить 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проще, то в теле пчелы было обнаружено железо. Железо в брюшной полости накапливается быстро, достигая почти максимального уровня только через 5 дней после выхода из сот, и связано с накоплением железа в жировом теле. Вот почему все пасеки расположены подальше от электростанций! Пчёлки не смогут летать на поля, если их магнитную "карту" разрушить. </w:t>
      </w:r>
    </w:p>
    <w:p w:rsidR="002B04B6" w:rsidRPr="002B04B6" w:rsidRDefault="002B04B6" w:rsidP="00893A8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Подведём итог этой темы. Братья наши меньшие - удивительные существа. Они ощущают всё то, что и мы. Давайте беречь их способности и жизнь! </w:t>
      </w:r>
    </w:p>
    <w:p w:rsidR="002B04B6" w:rsidRPr="00B83033" w:rsidRDefault="002B04B6" w:rsidP="00B830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4" w:name="_Toc135813272"/>
      <w:r w:rsidRPr="00B83033">
        <w:rPr>
          <w:rFonts w:ascii="Times New Roman" w:eastAsia="Times New Roman" w:hAnsi="Times New Roman" w:cs="Times New Roman"/>
          <w:color w:val="auto"/>
          <w:sz w:val="28"/>
          <w:lang w:eastAsia="ru-RU"/>
        </w:rPr>
        <w:t>ГЕОМАГНИТНЫЕ БУРИ</w:t>
      </w:r>
      <w:r w:rsidR="00B83033">
        <w:rPr>
          <w:rFonts w:ascii="Times New Roman" w:eastAsia="Times New Roman" w:hAnsi="Times New Roman" w:cs="Times New Roman"/>
          <w:color w:val="auto"/>
          <w:sz w:val="28"/>
          <w:lang w:eastAsia="ru-RU"/>
        </w:rPr>
        <w:t>. ПРАКТИЧЕСКАЯ ЧАСТЬ</w:t>
      </w:r>
      <w:bookmarkEnd w:id="4"/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Геомагнитные бури (или же магнитные) - это возмущения геомагнитного поля в результате внешних вмешательств. То есть, это некая борьба нашей магнитосферы с космическим излучением, ветром. Все мы знаем, что магнитное поле Земли служит нам защитной оболочкой. И когда мы смотрим на северное сияние, мы наблюдаем попытку оказания влияния космическими явлениями на нас. Может смотреть и приятно на северное сияние, но вот метеозависимым живётся несладко.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проживаю в Татарстане и решила составить некую статистику по геомагнитным бурям. Я отслеживала пару недель магнитные бури и смогла отметить, что в Татарстане сильных бурь не бывает. И обычно балл равняется 1-5.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Сила геомагнитной бури по баллами</w:t>
      </w:r>
      <w:r w:rsidR="002E306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(1-8)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Нет заметных возмущений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Небольшие возмущения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Слабая геомагнитная буря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Малая геомагнитная буря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Умеренная геомагнитная буря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 Сильная геомагнитная буря</w:t>
      </w:r>
    </w:p>
    <w:p w:rsidR="002B04B6" w:rsidRPr="00893A82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 Жесткий геомагнитный шторм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3A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Экстремальный шторм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Но всё же, несмотря на низкую силу бурь на моей Родине, я часто замечаю плохое самочувствие родн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ых. И я решила провести опрос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своему окружению. Я в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ыбрала пару дней, когда балл пре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вышал норму, и смогла вывести статистику.</w:t>
      </w:r>
    </w:p>
    <w:p w:rsidR="002B04B6" w:rsidRPr="002B04B6" w:rsidRDefault="00893A82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02BE"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0D3C26D" wp14:editId="36D6CB4E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3318291" cy="4813738"/>
            <wp:effectExtent l="0" t="0" r="0" b="63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20230502_1126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91" cy="4813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Проводила опросник я 20,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24,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</w:t>
      </w:r>
      <w:r w:rsidR="002B04B6"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 апреля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 года.</w:t>
      </w:r>
    </w:p>
    <w:p w:rsidR="002B04B6" w:rsidRPr="002B04B6" w:rsidRDefault="002B04B6" w:rsidP="005004EF">
      <w:pPr>
        <w:shd w:val="clear" w:color="auto" w:fill="FFFFFF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B04B6" w:rsidRPr="002B04B6" w:rsidRDefault="00AE3A17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 состоял из следующих вопросов: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1.Ощущаете ли вы головокружение, головную боль, слабость?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2.Меняется ли ваше настроение?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3.Считаете ли вы себя метеозависимым?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4.Что вы делаете для улучшения состояния?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5.Вы следите за сменой погоды и геомагнитной обстановкой?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Изменения в самочувствии при геомагнитных бурях чаще всего ощущают люди от 30 до 70 лет. Вот что меня удивило, женщины намного чаще являются метеозависимыми, а ещё мало кто себя ими вообще ощущает.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Взрослые, для улучшения самочувствия, принимают таблетки. А вот подростки проводят время с любимыми людьми, читают книги, 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уделяют время своим увлечениям.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при геомагнитных бурях многие ощущают расслабление и спокойствие.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 кто следит за геомагнитным прог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нозом, а это ведь так интересно.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2B04B6" w:rsidRPr="002B04B6" w:rsidRDefault="002B04B6" w:rsidP="005004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все разные, у нас разные ощущения, но мы жив</w:t>
      </w:r>
      <w:r w:rsidR="00AE3A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ём под единым магнитным полем.</w:t>
      </w:r>
      <w:r w:rsidRPr="002B04B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это нас объединяет. </w:t>
      </w:r>
    </w:p>
    <w:p w:rsidR="002B04B6" w:rsidRPr="00B83033" w:rsidRDefault="00B83033" w:rsidP="00B83033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5" w:name="_Toc135813273"/>
      <w:r w:rsidRPr="00B83033">
        <w:rPr>
          <w:rFonts w:ascii="Times New Roman" w:eastAsia="Times New Roman" w:hAnsi="Times New Roman" w:cs="Times New Roman"/>
          <w:color w:val="auto"/>
          <w:sz w:val="28"/>
          <w:lang w:eastAsia="ru-RU"/>
        </w:rPr>
        <w:t>СПИСОК ЛИТЕРАТУРЫ</w:t>
      </w:r>
      <w:bookmarkEnd w:id="5"/>
    </w:p>
    <w:p w:rsidR="002B04B6" w:rsidRPr="003A2261" w:rsidRDefault="003A2261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Элементарный учебник физики / </w:t>
      </w:r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 редакций академика Г. С. </w:t>
      </w:r>
      <w:proofErr w:type="spellStart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Ландсберга</w:t>
      </w:r>
      <w:proofErr w:type="spellEnd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Том 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– </w:t>
      </w:r>
      <w:r w:rsidR="00F96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2021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479 с.</w:t>
      </w:r>
      <w:r w:rsidR="00F965E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B04B6" w:rsidRPr="003A2261" w:rsidRDefault="002B04B6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Физика 11 класс. В. А. Касьянов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C3532" w:rsidRP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324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2004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32489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416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</w:t>
      </w:r>
    </w:p>
    <w:p w:rsidR="002B04B6" w:rsidRPr="003A2261" w:rsidRDefault="002B04B6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Физика от А до Я учащ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имся, абитуриентам, репетиторам /</w:t>
      </w:r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Буров Л. И., </w:t>
      </w:r>
      <w:proofErr w:type="spellStart"/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Стрельченя</w:t>
      </w:r>
      <w:proofErr w:type="spellEnd"/>
      <w:r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В. М.</w:t>
      </w:r>
      <w:r w:rsidR="00BC3532" w:rsidRP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354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2000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3543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560</w:t>
      </w:r>
      <w:r w:rsid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</w:t>
      </w:r>
    </w:p>
    <w:p w:rsidR="002B04B6" w:rsidRPr="003A2261" w:rsidRDefault="00BC3532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Справочник по физике /</w:t>
      </w:r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Б. М. </w:t>
      </w:r>
      <w:proofErr w:type="gramStart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Яворский.,</w:t>
      </w:r>
      <w:proofErr w:type="gramEnd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 А. </w:t>
      </w:r>
      <w:proofErr w:type="spellStart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Детлаф</w:t>
      </w:r>
      <w:proofErr w:type="spellEnd"/>
      <w:r w:rsidR="002B04B6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BC35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D02E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1980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D02E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с.</w:t>
      </w:r>
      <w:r w:rsidR="00D02E2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3A2261" w:rsidRPr="003A2261" w:rsidRDefault="00BC3532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Википедия, </w:t>
      </w:r>
      <w:r w:rsidR="003A2261" w:rsidRPr="003A2261">
        <w:rPr>
          <w:rFonts w:ascii="Times New Roman" w:hAnsi="Times New Roman" w:cs="Times New Roman"/>
          <w:sz w:val="28"/>
          <w:szCs w:val="28"/>
        </w:rPr>
        <w:t>[</w:t>
      </w:r>
      <w:r w:rsidR="003D3DD6">
        <w:rPr>
          <w:rFonts w:ascii="Times New Roman" w:hAnsi="Times New Roman" w:cs="Times New Roman"/>
          <w:sz w:val="28"/>
          <w:szCs w:val="28"/>
        </w:rPr>
        <w:t>Электронный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 ресурс]. - 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 доступа: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2B04B6" w:rsidRPr="003A22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https://ru.m.wikipedia.org/wiki/Википедия</w:t>
        </w:r>
      </w:hyperlink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End"/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обращения 29.04.2023)</w:t>
      </w:r>
    </w:p>
    <w:p w:rsidR="003A2261" w:rsidRPr="003A2261" w:rsidRDefault="00BC3532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261" w:rsidRPr="003A2261">
        <w:rPr>
          <w:rFonts w:ascii="Times New Roman" w:hAnsi="Times New Roman" w:cs="Times New Roman"/>
          <w:sz w:val="28"/>
          <w:szCs w:val="28"/>
        </w:rPr>
        <w:t>[</w:t>
      </w:r>
      <w:r w:rsidR="004D692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ресурс].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 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 доступа: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="002B04B6" w:rsidRPr="003A22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https://www.poznavayka.org/nauka-i-mir/magnitnye-polyusa-zemli/</w:t>
        </w:r>
      </w:hyperlink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End"/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обращения 29.04.2023)</w:t>
      </w:r>
    </w:p>
    <w:p w:rsidR="002B04B6" w:rsidRPr="003A2261" w:rsidRDefault="00BC3532" w:rsidP="003A22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Магнитные бури. Нижнекамск, </w:t>
      </w:r>
      <w:r w:rsidR="003A2261" w:rsidRPr="003A2261">
        <w:rPr>
          <w:rFonts w:ascii="Times New Roman" w:hAnsi="Times New Roman" w:cs="Times New Roman"/>
          <w:sz w:val="28"/>
          <w:szCs w:val="28"/>
        </w:rPr>
        <w:t>[</w:t>
      </w:r>
      <w:r w:rsidR="004D692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ресурс].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 доступа:</w:t>
      </w:r>
      <w:r w:rsidR="003A2261" w:rsidRPr="003A226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="002B04B6" w:rsidRPr="003A22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https://my-calend.ru/magnitnye-buri/nizhnekamsk</w:t>
        </w:r>
      </w:hyperlink>
      <w:r w:rsidR="003A2261" w:rsidRPr="003A22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– (Дата обращения 29.04.2023)</w:t>
      </w:r>
    </w:p>
    <w:p w:rsidR="0040292D" w:rsidRPr="006802BE" w:rsidRDefault="0040292D" w:rsidP="005004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292D" w:rsidRPr="006802BE" w:rsidSect="00472F58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BC" w:rsidRDefault="00E147BC" w:rsidP="00BC3532">
      <w:pPr>
        <w:spacing w:after="0" w:line="240" w:lineRule="auto"/>
      </w:pPr>
      <w:r>
        <w:separator/>
      </w:r>
    </w:p>
  </w:endnote>
  <w:endnote w:type="continuationSeparator" w:id="0">
    <w:p w:rsidR="00E147BC" w:rsidRDefault="00E147BC" w:rsidP="00B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58276529"/>
      <w:docPartObj>
        <w:docPartGallery w:val="Page Numbers (Bottom of Page)"/>
        <w:docPartUnique/>
      </w:docPartObj>
    </w:sdtPr>
    <w:sdtEndPr/>
    <w:sdtContent>
      <w:p w:rsidR="00B83033" w:rsidRPr="00B83033" w:rsidRDefault="00B83033">
        <w:pPr>
          <w:pStyle w:val="a8"/>
          <w:jc w:val="center"/>
          <w:rPr>
            <w:rFonts w:ascii="Times New Roman" w:hAnsi="Times New Roman" w:cs="Times New Roman"/>
          </w:rPr>
        </w:pPr>
        <w:r w:rsidRPr="00B83033">
          <w:rPr>
            <w:rFonts w:ascii="Times New Roman" w:hAnsi="Times New Roman" w:cs="Times New Roman"/>
          </w:rPr>
          <w:fldChar w:fldCharType="begin"/>
        </w:r>
        <w:r w:rsidRPr="00B83033">
          <w:rPr>
            <w:rFonts w:ascii="Times New Roman" w:hAnsi="Times New Roman" w:cs="Times New Roman"/>
          </w:rPr>
          <w:instrText>PAGE   \* MERGEFORMAT</w:instrText>
        </w:r>
        <w:r w:rsidRPr="00B83033">
          <w:rPr>
            <w:rFonts w:ascii="Times New Roman" w:hAnsi="Times New Roman" w:cs="Times New Roman"/>
          </w:rPr>
          <w:fldChar w:fldCharType="separate"/>
        </w:r>
        <w:r w:rsidR="00472F58">
          <w:rPr>
            <w:rFonts w:ascii="Times New Roman" w:hAnsi="Times New Roman" w:cs="Times New Roman"/>
            <w:noProof/>
          </w:rPr>
          <w:t>11</w:t>
        </w:r>
        <w:r w:rsidRPr="00B83033">
          <w:rPr>
            <w:rFonts w:ascii="Times New Roman" w:hAnsi="Times New Roman" w:cs="Times New Roman"/>
          </w:rPr>
          <w:fldChar w:fldCharType="end"/>
        </w:r>
      </w:p>
    </w:sdtContent>
  </w:sdt>
  <w:p w:rsidR="00BC3532" w:rsidRPr="00B83033" w:rsidRDefault="00BC3532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BC" w:rsidRDefault="00E147BC" w:rsidP="00BC3532">
      <w:pPr>
        <w:spacing w:after="0" w:line="240" w:lineRule="auto"/>
      </w:pPr>
      <w:r>
        <w:separator/>
      </w:r>
    </w:p>
  </w:footnote>
  <w:footnote w:type="continuationSeparator" w:id="0">
    <w:p w:rsidR="00E147BC" w:rsidRDefault="00E147BC" w:rsidP="00BC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A2A7A"/>
    <w:multiLevelType w:val="hybridMultilevel"/>
    <w:tmpl w:val="9E943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7781"/>
    <w:multiLevelType w:val="hybridMultilevel"/>
    <w:tmpl w:val="9DD4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A"/>
    <w:rsid w:val="00024C76"/>
    <w:rsid w:val="00110F2D"/>
    <w:rsid w:val="00151CD4"/>
    <w:rsid w:val="001C7B02"/>
    <w:rsid w:val="002B04B6"/>
    <w:rsid w:val="002E306C"/>
    <w:rsid w:val="00324896"/>
    <w:rsid w:val="003379B0"/>
    <w:rsid w:val="00354323"/>
    <w:rsid w:val="003649C7"/>
    <w:rsid w:val="00377533"/>
    <w:rsid w:val="003A2261"/>
    <w:rsid w:val="003D3DD6"/>
    <w:rsid w:val="0040292D"/>
    <w:rsid w:val="00404BB3"/>
    <w:rsid w:val="00437BD3"/>
    <w:rsid w:val="00472F58"/>
    <w:rsid w:val="004A4692"/>
    <w:rsid w:val="004D692E"/>
    <w:rsid w:val="005004EF"/>
    <w:rsid w:val="00520366"/>
    <w:rsid w:val="005434DB"/>
    <w:rsid w:val="00613F96"/>
    <w:rsid w:val="006802BE"/>
    <w:rsid w:val="00714980"/>
    <w:rsid w:val="00717C03"/>
    <w:rsid w:val="007427DB"/>
    <w:rsid w:val="007B1EF1"/>
    <w:rsid w:val="00893A82"/>
    <w:rsid w:val="00A035CF"/>
    <w:rsid w:val="00A7034B"/>
    <w:rsid w:val="00A96EA4"/>
    <w:rsid w:val="00AE3A17"/>
    <w:rsid w:val="00B83033"/>
    <w:rsid w:val="00BC3532"/>
    <w:rsid w:val="00BC672F"/>
    <w:rsid w:val="00BF7A3E"/>
    <w:rsid w:val="00D02E2A"/>
    <w:rsid w:val="00E147BC"/>
    <w:rsid w:val="00E56598"/>
    <w:rsid w:val="00F65B82"/>
    <w:rsid w:val="00F965E8"/>
    <w:rsid w:val="00FE1790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BD95-010A-457A-89D8-3D35AE56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2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3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BC3532"/>
    <w:pPr>
      <w:outlineLvl w:val="9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BC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532"/>
  </w:style>
  <w:style w:type="paragraph" w:styleId="a8">
    <w:name w:val="footer"/>
    <w:basedOn w:val="a"/>
    <w:link w:val="a9"/>
    <w:uiPriority w:val="99"/>
    <w:unhideWhenUsed/>
    <w:rsid w:val="00BC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532"/>
  </w:style>
  <w:style w:type="paragraph" w:styleId="11">
    <w:name w:val="toc 1"/>
    <w:basedOn w:val="a"/>
    <w:next w:val="a"/>
    <w:autoRedefine/>
    <w:uiPriority w:val="39"/>
    <w:unhideWhenUsed/>
    <w:rsid w:val="00B8303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my-calend.ru/magnitnye-buri/nizhnekam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poznavayka.org/nauka-i-mir/magnitnye-polyusa-zem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m.wikipedia.org/wiki/%D0%92%D0%B8%D0%BA%D0%B8%D0%BF%D0%B5%D0%B4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A2C6-4079-4122-81F7-29E72997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2023-05-18T09:21:00Z</dcterms:created>
  <dcterms:modified xsi:type="dcterms:W3CDTF">2023-09-19T09:30:00Z</dcterms:modified>
</cp:coreProperties>
</file>