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A32" w:rsidRPr="007A17E5" w:rsidRDefault="00470AE1" w:rsidP="00BE5015">
      <w:pPr>
        <w:jc w:val="center"/>
        <w:rPr>
          <w:rFonts w:ascii="Times New Roman" w:hAnsi="Times New Roman" w:cs="Times New Roman"/>
          <w:sz w:val="28"/>
          <w:szCs w:val="28"/>
        </w:rPr>
      </w:pPr>
      <w:r w:rsidRPr="007A17E5">
        <w:rPr>
          <w:rFonts w:ascii="Times New Roman" w:hAnsi="Times New Roman" w:cs="Times New Roman"/>
          <w:sz w:val="28"/>
          <w:szCs w:val="28"/>
        </w:rPr>
        <w:t>Краевое государственное бюджетное общеобразовательное учреждение</w:t>
      </w:r>
    </w:p>
    <w:p w:rsidR="00470AE1" w:rsidRPr="007A17E5" w:rsidRDefault="00470AE1" w:rsidP="00BE5015">
      <w:pPr>
        <w:jc w:val="center"/>
        <w:rPr>
          <w:rFonts w:ascii="Times New Roman" w:hAnsi="Times New Roman" w:cs="Times New Roman"/>
          <w:sz w:val="28"/>
          <w:szCs w:val="28"/>
        </w:rPr>
      </w:pPr>
      <w:r w:rsidRPr="007A17E5">
        <w:rPr>
          <w:rFonts w:ascii="Times New Roman" w:hAnsi="Times New Roman" w:cs="Times New Roman"/>
          <w:sz w:val="28"/>
          <w:szCs w:val="28"/>
        </w:rPr>
        <w:t>«Красноярская Мариинская женская гимназия-интернат».</w:t>
      </w:r>
    </w:p>
    <w:p w:rsidR="00AA3A32" w:rsidRDefault="00AA3A32" w:rsidP="00BE5015">
      <w:pPr>
        <w:jc w:val="center"/>
        <w:rPr>
          <w:rFonts w:ascii="Times New Roman" w:hAnsi="Times New Roman" w:cs="Times New Roman"/>
          <w:sz w:val="32"/>
        </w:rPr>
      </w:pPr>
    </w:p>
    <w:p w:rsidR="00AA3A32" w:rsidRDefault="00AA3A32" w:rsidP="00BE5015">
      <w:pPr>
        <w:jc w:val="center"/>
        <w:rPr>
          <w:rFonts w:ascii="Times New Roman" w:hAnsi="Times New Roman" w:cs="Times New Roman"/>
          <w:sz w:val="32"/>
        </w:rPr>
      </w:pPr>
    </w:p>
    <w:p w:rsidR="00470AE1" w:rsidRDefault="00470AE1" w:rsidP="00BE5015">
      <w:pPr>
        <w:jc w:val="center"/>
        <w:rPr>
          <w:rFonts w:ascii="Times New Roman" w:hAnsi="Times New Roman" w:cs="Times New Roman"/>
          <w:sz w:val="32"/>
        </w:rPr>
      </w:pPr>
    </w:p>
    <w:p w:rsidR="00470AE1" w:rsidRDefault="00470AE1" w:rsidP="00BE5015">
      <w:pPr>
        <w:jc w:val="center"/>
        <w:rPr>
          <w:rFonts w:ascii="Times New Roman" w:hAnsi="Times New Roman" w:cs="Times New Roman"/>
          <w:sz w:val="32"/>
        </w:rPr>
      </w:pPr>
    </w:p>
    <w:p w:rsidR="003E602C" w:rsidRDefault="00470AE1" w:rsidP="007A17E5">
      <w:pPr>
        <w:jc w:val="center"/>
        <w:rPr>
          <w:rFonts w:ascii="Times New Roman" w:hAnsi="Times New Roman" w:cs="Times New Roman"/>
          <w:sz w:val="32"/>
        </w:rPr>
      </w:pPr>
      <w:r>
        <w:rPr>
          <w:rFonts w:ascii="Times New Roman" w:hAnsi="Times New Roman" w:cs="Times New Roman"/>
          <w:sz w:val="32"/>
        </w:rPr>
        <w:t>Научно-исследовательский проект на тему</w:t>
      </w:r>
      <w:r w:rsidR="00BE5015" w:rsidRPr="00AA3A32">
        <w:rPr>
          <w:rFonts w:ascii="Times New Roman" w:hAnsi="Times New Roman" w:cs="Times New Roman"/>
          <w:sz w:val="32"/>
        </w:rPr>
        <w:t>:</w:t>
      </w:r>
      <w:r>
        <w:rPr>
          <w:rFonts w:ascii="Times New Roman" w:hAnsi="Times New Roman" w:cs="Times New Roman"/>
          <w:sz w:val="32"/>
        </w:rPr>
        <w:t xml:space="preserve"> </w:t>
      </w:r>
    </w:p>
    <w:p w:rsidR="00BE5015" w:rsidRPr="00AA3A32" w:rsidRDefault="00470AE1" w:rsidP="00470AE1">
      <w:pPr>
        <w:jc w:val="center"/>
        <w:rPr>
          <w:rFonts w:ascii="Times New Roman" w:hAnsi="Times New Roman" w:cs="Times New Roman"/>
          <w:sz w:val="32"/>
        </w:rPr>
      </w:pPr>
      <w:r>
        <w:rPr>
          <w:rFonts w:ascii="Times New Roman" w:hAnsi="Times New Roman" w:cs="Times New Roman"/>
          <w:sz w:val="32"/>
        </w:rPr>
        <w:t>«Будущее электроэнергетики</w:t>
      </w:r>
      <w:r w:rsidR="003E602C">
        <w:rPr>
          <w:rFonts w:ascii="Times New Roman" w:hAnsi="Times New Roman" w:cs="Times New Roman"/>
          <w:sz w:val="32"/>
        </w:rPr>
        <w:t>. Холодный ядерный синтез</w:t>
      </w:r>
      <w:r>
        <w:rPr>
          <w:rFonts w:ascii="Times New Roman" w:hAnsi="Times New Roman" w:cs="Times New Roman"/>
          <w:sz w:val="32"/>
        </w:rPr>
        <w:t>»</w:t>
      </w:r>
    </w:p>
    <w:p w:rsidR="007A17E5" w:rsidRDefault="007A17E5" w:rsidP="00BE5015">
      <w:pPr>
        <w:jc w:val="center"/>
        <w:rPr>
          <w:rFonts w:ascii="Times New Roman" w:hAnsi="Times New Roman" w:cs="Times New Roman"/>
          <w:sz w:val="32"/>
          <w:szCs w:val="32"/>
        </w:rPr>
      </w:pPr>
      <w:r>
        <w:rPr>
          <w:rFonts w:ascii="Times New Roman" w:hAnsi="Times New Roman" w:cs="Times New Roman"/>
          <w:sz w:val="32"/>
          <w:szCs w:val="32"/>
        </w:rPr>
        <w:t>Направление научно-исследовательской работы:</w:t>
      </w:r>
    </w:p>
    <w:p w:rsidR="00BE5015" w:rsidRPr="007A17E5" w:rsidRDefault="007A17E5" w:rsidP="00BE5015">
      <w:pPr>
        <w:jc w:val="center"/>
        <w:rPr>
          <w:rFonts w:ascii="Times New Roman" w:hAnsi="Times New Roman" w:cs="Times New Roman"/>
          <w:sz w:val="32"/>
          <w:szCs w:val="32"/>
        </w:rPr>
      </w:pPr>
      <w:r w:rsidRPr="007A17E5">
        <w:rPr>
          <w:rFonts w:ascii="Times New Roman" w:hAnsi="Times New Roman" w:cs="Times New Roman"/>
          <w:sz w:val="32"/>
          <w:szCs w:val="32"/>
        </w:rPr>
        <w:t>Ядерная физика. Ядерные технологии.</w:t>
      </w:r>
    </w:p>
    <w:p w:rsidR="00BE5015" w:rsidRPr="00AA3A32" w:rsidRDefault="00BE5015" w:rsidP="00BE5015">
      <w:pPr>
        <w:jc w:val="center"/>
        <w:rPr>
          <w:rFonts w:ascii="Times New Roman" w:hAnsi="Times New Roman" w:cs="Times New Roman"/>
        </w:rPr>
      </w:pPr>
    </w:p>
    <w:p w:rsidR="00BE5015" w:rsidRPr="00AA3A32" w:rsidRDefault="00BE5015" w:rsidP="00BE5015">
      <w:pPr>
        <w:jc w:val="center"/>
        <w:rPr>
          <w:rFonts w:ascii="Times New Roman" w:hAnsi="Times New Roman" w:cs="Times New Roman"/>
        </w:rPr>
      </w:pPr>
    </w:p>
    <w:p w:rsidR="00BE5015" w:rsidRPr="00AA3A32" w:rsidRDefault="00BE5015" w:rsidP="00BE5015">
      <w:pPr>
        <w:jc w:val="center"/>
        <w:rPr>
          <w:rFonts w:ascii="Times New Roman" w:hAnsi="Times New Roman" w:cs="Times New Roman"/>
        </w:rPr>
      </w:pPr>
    </w:p>
    <w:p w:rsidR="00BE5015" w:rsidRDefault="00BE5015" w:rsidP="00BE5015">
      <w:pPr>
        <w:jc w:val="center"/>
        <w:rPr>
          <w:rFonts w:ascii="Times New Roman" w:hAnsi="Times New Roman" w:cs="Times New Roman"/>
        </w:rPr>
      </w:pPr>
    </w:p>
    <w:p w:rsidR="00AA3A32" w:rsidRDefault="00AA3A32" w:rsidP="00BE5015">
      <w:pPr>
        <w:jc w:val="center"/>
        <w:rPr>
          <w:rFonts w:ascii="Times New Roman" w:hAnsi="Times New Roman" w:cs="Times New Roman"/>
        </w:rPr>
      </w:pPr>
    </w:p>
    <w:p w:rsidR="00AA3A32" w:rsidRDefault="00AA3A32" w:rsidP="00BE5015">
      <w:pPr>
        <w:jc w:val="center"/>
        <w:rPr>
          <w:rFonts w:ascii="Times New Roman" w:hAnsi="Times New Roman" w:cs="Times New Roman"/>
        </w:rPr>
      </w:pPr>
    </w:p>
    <w:p w:rsidR="00BE5015" w:rsidRPr="00AA3A32" w:rsidRDefault="00BE5015" w:rsidP="0048514E">
      <w:pPr>
        <w:rPr>
          <w:rFonts w:ascii="Times New Roman" w:hAnsi="Times New Roman" w:cs="Times New Roman"/>
        </w:rPr>
      </w:pPr>
    </w:p>
    <w:p w:rsidR="00BE5015" w:rsidRPr="002A5747" w:rsidRDefault="00BE5015" w:rsidP="0048514E">
      <w:pPr>
        <w:jc w:val="right"/>
        <w:rPr>
          <w:rFonts w:ascii="Times New Roman" w:hAnsi="Times New Roman" w:cs="Times New Roman"/>
          <w:sz w:val="28"/>
          <w:szCs w:val="28"/>
        </w:rPr>
      </w:pPr>
      <w:r w:rsidRPr="002A5747">
        <w:rPr>
          <w:rFonts w:ascii="Times New Roman" w:hAnsi="Times New Roman" w:cs="Times New Roman"/>
          <w:sz w:val="28"/>
          <w:szCs w:val="28"/>
        </w:rPr>
        <w:t>Выполнили:</w:t>
      </w:r>
    </w:p>
    <w:p w:rsidR="00BE5015" w:rsidRPr="002A5747" w:rsidRDefault="00BE5015" w:rsidP="0048514E">
      <w:pPr>
        <w:jc w:val="right"/>
        <w:rPr>
          <w:rFonts w:ascii="Times New Roman" w:hAnsi="Times New Roman" w:cs="Times New Roman"/>
          <w:sz w:val="28"/>
          <w:szCs w:val="28"/>
        </w:rPr>
      </w:pPr>
      <w:r w:rsidRPr="002A5747">
        <w:rPr>
          <w:rFonts w:ascii="Times New Roman" w:hAnsi="Times New Roman" w:cs="Times New Roman"/>
          <w:sz w:val="28"/>
          <w:szCs w:val="28"/>
        </w:rPr>
        <w:t>Учащиеся 11 класса</w:t>
      </w:r>
    </w:p>
    <w:p w:rsidR="00BE5015" w:rsidRPr="002A5747" w:rsidRDefault="00BE5015" w:rsidP="0048514E">
      <w:pPr>
        <w:jc w:val="right"/>
        <w:rPr>
          <w:rFonts w:ascii="Times New Roman" w:hAnsi="Times New Roman" w:cs="Times New Roman"/>
          <w:sz w:val="28"/>
          <w:szCs w:val="28"/>
        </w:rPr>
      </w:pPr>
      <w:r w:rsidRPr="002A5747">
        <w:rPr>
          <w:rFonts w:ascii="Times New Roman" w:hAnsi="Times New Roman" w:cs="Times New Roman"/>
          <w:sz w:val="28"/>
          <w:szCs w:val="28"/>
        </w:rPr>
        <w:t>КГБОУ «КМжг-и»</w:t>
      </w:r>
    </w:p>
    <w:p w:rsidR="00470AE1" w:rsidRPr="002A5747" w:rsidRDefault="00AA3A32" w:rsidP="0048514E">
      <w:pPr>
        <w:jc w:val="right"/>
        <w:rPr>
          <w:rFonts w:ascii="Times New Roman" w:hAnsi="Times New Roman" w:cs="Times New Roman"/>
          <w:sz w:val="28"/>
          <w:szCs w:val="28"/>
        </w:rPr>
      </w:pPr>
      <w:proofErr w:type="spellStart"/>
      <w:r w:rsidRPr="002A5747">
        <w:rPr>
          <w:rFonts w:ascii="Times New Roman" w:hAnsi="Times New Roman" w:cs="Times New Roman"/>
          <w:sz w:val="28"/>
          <w:szCs w:val="28"/>
        </w:rPr>
        <w:t>Шпакова</w:t>
      </w:r>
      <w:proofErr w:type="spellEnd"/>
      <w:r w:rsidRPr="002A5747">
        <w:rPr>
          <w:rFonts w:ascii="Times New Roman" w:hAnsi="Times New Roman" w:cs="Times New Roman"/>
          <w:sz w:val="28"/>
          <w:szCs w:val="28"/>
        </w:rPr>
        <w:t xml:space="preserve"> В.И., Нечаева Е.А., </w:t>
      </w:r>
      <w:proofErr w:type="spellStart"/>
      <w:r w:rsidRPr="002A5747">
        <w:rPr>
          <w:rFonts w:ascii="Times New Roman" w:hAnsi="Times New Roman" w:cs="Times New Roman"/>
          <w:sz w:val="28"/>
          <w:szCs w:val="28"/>
        </w:rPr>
        <w:t>Подосочная</w:t>
      </w:r>
      <w:proofErr w:type="spellEnd"/>
      <w:r w:rsidRPr="002A5747">
        <w:rPr>
          <w:rFonts w:ascii="Times New Roman" w:hAnsi="Times New Roman" w:cs="Times New Roman"/>
          <w:sz w:val="28"/>
          <w:szCs w:val="28"/>
        </w:rPr>
        <w:t xml:space="preserve"> Е.М..</w:t>
      </w:r>
    </w:p>
    <w:p w:rsidR="00E766D3" w:rsidRPr="002A5747" w:rsidRDefault="00AD08B1" w:rsidP="0048514E">
      <w:pPr>
        <w:jc w:val="right"/>
        <w:rPr>
          <w:rFonts w:ascii="Times New Roman" w:hAnsi="Times New Roman" w:cs="Times New Roman"/>
          <w:sz w:val="28"/>
          <w:szCs w:val="28"/>
        </w:rPr>
      </w:pPr>
      <w:r w:rsidRPr="002A5747">
        <w:rPr>
          <w:rFonts w:ascii="Times New Roman" w:hAnsi="Times New Roman" w:cs="Times New Roman"/>
          <w:sz w:val="28"/>
          <w:szCs w:val="28"/>
        </w:rPr>
        <w:t xml:space="preserve">Руководитель: </w:t>
      </w:r>
      <w:r w:rsidRPr="002A5747">
        <w:rPr>
          <w:rFonts w:ascii="Times New Roman" w:hAnsi="Times New Roman" w:cs="Times New Roman"/>
          <w:sz w:val="28"/>
          <w:szCs w:val="28"/>
        </w:rPr>
        <w:br/>
      </w:r>
      <w:proofErr w:type="spellStart"/>
      <w:r w:rsidRPr="002A5747">
        <w:rPr>
          <w:rFonts w:ascii="Times New Roman" w:hAnsi="Times New Roman" w:cs="Times New Roman"/>
          <w:sz w:val="28"/>
          <w:szCs w:val="28"/>
        </w:rPr>
        <w:t>Потылицы</w:t>
      </w:r>
      <w:r w:rsidR="00470AE1" w:rsidRPr="002A5747">
        <w:rPr>
          <w:rFonts w:ascii="Times New Roman" w:hAnsi="Times New Roman" w:cs="Times New Roman"/>
          <w:sz w:val="28"/>
          <w:szCs w:val="28"/>
        </w:rPr>
        <w:t>на</w:t>
      </w:r>
      <w:proofErr w:type="spellEnd"/>
      <w:r w:rsidR="00470AE1" w:rsidRPr="002A5747">
        <w:rPr>
          <w:rFonts w:ascii="Times New Roman" w:hAnsi="Times New Roman" w:cs="Times New Roman"/>
          <w:sz w:val="28"/>
          <w:szCs w:val="28"/>
        </w:rPr>
        <w:t xml:space="preserve"> С.П., учитель физики.</w:t>
      </w:r>
      <w:bookmarkStart w:id="0" w:name="_GoBack"/>
      <w:bookmarkEnd w:id="0"/>
    </w:p>
    <w:p w:rsidR="007A17E5" w:rsidRPr="007A17E5" w:rsidRDefault="007A17E5" w:rsidP="0048514E">
      <w:pPr>
        <w:jc w:val="right"/>
        <w:rPr>
          <w:rFonts w:ascii="Times New Roman" w:hAnsi="Times New Roman" w:cs="Times New Roman"/>
          <w:sz w:val="24"/>
          <w:szCs w:val="24"/>
        </w:rPr>
      </w:pPr>
    </w:p>
    <w:p w:rsidR="0048514E" w:rsidRDefault="0048514E" w:rsidP="0048514E">
      <w:pPr>
        <w:jc w:val="center"/>
        <w:rPr>
          <w:rFonts w:ascii="Times New Roman" w:hAnsi="Times New Roman" w:cs="Times New Roman"/>
        </w:rPr>
      </w:pPr>
    </w:p>
    <w:p w:rsidR="00E766D3" w:rsidRPr="002A5747" w:rsidRDefault="0048514E" w:rsidP="0048514E">
      <w:pPr>
        <w:jc w:val="center"/>
        <w:rPr>
          <w:rFonts w:ascii="Times New Roman" w:hAnsi="Times New Roman" w:cs="Times New Roman"/>
          <w:sz w:val="28"/>
          <w:szCs w:val="28"/>
        </w:rPr>
      </w:pPr>
      <w:r w:rsidRPr="002A5747">
        <w:rPr>
          <w:rFonts w:ascii="Times New Roman" w:hAnsi="Times New Roman" w:cs="Times New Roman"/>
          <w:sz w:val="28"/>
          <w:szCs w:val="28"/>
        </w:rPr>
        <w:t>г. Красноярск – 2023 год</w:t>
      </w:r>
    </w:p>
    <w:sdt>
      <w:sdtPr>
        <w:rPr>
          <w:rFonts w:asciiTheme="minorHAnsi" w:eastAsiaTheme="minorHAnsi" w:hAnsiTheme="minorHAnsi" w:cstheme="minorBidi"/>
          <w:b w:val="0"/>
          <w:bCs w:val="0"/>
          <w:color w:val="auto"/>
          <w:sz w:val="22"/>
          <w:szCs w:val="22"/>
          <w:lang w:eastAsia="en-US"/>
        </w:rPr>
        <w:id w:val="-953780514"/>
        <w:docPartObj>
          <w:docPartGallery w:val="Table of Contents"/>
          <w:docPartUnique/>
        </w:docPartObj>
      </w:sdtPr>
      <w:sdtEndPr/>
      <w:sdtContent>
        <w:p w:rsidR="00D5094B" w:rsidRPr="00FD0A88" w:rsidRDefault="00D5094B">
          <w:pPr>
            <w:pStyle w:val="ab"/>
            <w:rPr>
              <w:b w:val="0"/>
              <w:color w:val="auto"/>
            </w:rPr>
          </w:pPr>
          <w:r w:rsidRPr="00FD0A88">
            <w:rPr>
              <w:b w:val="0"/>
              <w:color w:val="auto"/>
            </w:rPr>
            <w:t>Оглавление</w:t>
          </w:r>
        </w:p>
        <w:p w:rsidR="003F0B23" w:rsidRPr="0048514E" w:rsidRDefault="00D5094B">
          <w:pPr>
            <w:pStyle w:val="11"/>
            <w:tabs>
              <w:tab w:val="right" w:leader="dot" w:pos="9345"/>
            </w:tabs>
            <w:rPr>
              <w:noProof/>
              <w:sz w:val="28"/>
              <w:szCs w:val="28"/>
            </w:rPr>
          </w:pPr>
          <w:r w:rsidRPr="0048514E">
            <w:rPr>
              <w:sz w:val="28"/>
              <w:szCs w:val="28"/>
            </w:rPr>
            <w:fldChar w:fldCharType="begin"/>
          </w:r>
          <w:r w:rsidRPr="0048514E">
            <w:rPr>
              <w:sz w:val="28"/>
              <w:szCs w:val="28"/>
            </w:rPr>
            <w:instrText xml:space="preserve"> TOC \o "1-3" \h \z \u </w:instrText>
          </w:r>
          <w:r w:rsidRPr="0048514E">
            <w:rPr>
              <w:sz w:val="28"/>
              <w:szCs w:val="28"/>
            </w:rPr>
            <w:fldChar w:fldCharType="separate"/>
          </w:r>
          <w:hyperlink w:anchor="_Toc134194414" w:history="1">
            <w:r w:rsidR="003F0B23" w:rsidRPr="0048514E">
              <w:rPr>
                <w:rStyle w:val="ac"/>
                <w:rFonts w:ascii="Times New Roman" w:hAnsi="Times New Roman" w:cs="Times New Roman"/>
                <w:noProof/>
                <w:sz w:val="28"/>
                <w:szCs w:val="28"/>
              </w:rPr>
              <w:t>Введение.</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_Toc134194414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3</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15" w:history="1">
            <w:r w:rsidR="003F0B23" w:rsidRPr="0048514E">
              <w:rPr>
                <w:rStyle w:val="ac"/>
                <w:rFonts w:ascii="Times New Roman" w:hAnsi="Times New Roman" w:cs="Times New Roman"/>
                <w:noProof/>
                <w:sz w:val="28"/>
                <w:szCs w:val="28"/>
              </w:rPr>
              <w:t>Глава 1. Ядерный синтез.</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_Toc134194415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4</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16" w:history="1">
            <w:r w:rsidR="003F0B23" w:rsidRPr="0048514E">
              <w:rPr>
                <w:rStyle w:val="ac"/>
                <w:rFonts w:ascii="Times New Roman" w:hAnsi="Times New Roman" w:cs="Times New Roman"/>
                <w:noProof/>
                <w:sz w:val="28"/>
                <w:szCs w:val="28"/>
              </w:rPr>
              <w:t>1.1.Ядерные реакции.</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_Toc134194416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4</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17" w:history="1">
            <w:r w:rsidR="003F0B23" w:rsidRPr="0048514E">
              <w:rPr>
                <w:rStyle w:val="ac"/>
                <w:rFonts w:ascii="Times New Roman" w:hAnsi="Times New Roman" w:cs="Times New Roman"/>
                <w:noProof/>
                <w:sz w:val="28"/>
                <w:szCs w:val="28"/>
              </w:rPr>
              <w:t>1.2 Деление атомных ядер.</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_Toc134194417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4</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18" w:history="1">
            <w:r w:rsidR="003F0B23" w:rsidRPr="0048514E">
              <w:rPr>
                <w:rStyle w:val="ac"/>
                <w:rFonts w:ascii="Times New Roman" w:hAnsi="Times New Roman" w:cs="Times New Roman"/>
                <w:noProof/>
                <w:sz w:val="28"/>
                <w:szCs w:val="28"/>
              </w:rPr>
              <w:t>Глава 2. Термоядерный синтез.</w:t>
            </w:r>
            <w:r w:rsidR="003F0B23" w:rsidRPr="0048514E">
              <w:rPr>
                <w:noProof/>
                <w:webHidden/>
                <w:sz w:val="28"/>
                <w:szCs w:val="28"/>
              </w:rPr>
              <w:tab/>
            </w:r>
            <w:r w:rsidR="00FD0A88">
              <w:rPr>
                <w:noProof/>
                <w:webHidden/>
                <w:sz w:val="28"/>
                <w:szCs w:val="28"/>
              </w:rPr>
              <w:t>5</w:t>
            </w:r>
          </w:hyperlink>
        </w:p>
        <w:p w:rsidR="003F0B23" w:rsidRPr="0048514E" w:rsidRDefault="00775A70">
          <w:pPr>
            <w:pStyle w:val="21"/>
            <w:tabs>
              <w:tab w:val="right" w:leader="dot" w:pos="9345"/>
            </w:tabs>
            <w:rPr>
              <w:noProof/>
              <w:sz w:val="28"/>
              <w:szCs w:val="28"/>
            </w:rPr>
          </w:pPr>
          <w:hyperlink w:anchor="_Toc134194419" w:history="1">
            <w:r w:rsidR="003F0B23" w:rsidRPr="0048514E">
              <w:rPr>
                <w:rStyle w:val="ac"/>
                <w:rFonts w:ascii="Times New Roman" w:hAnsi="Times New Roman" w:cs="Times New Roman"/>
                <w:noProof/>
                <w:sz w:val="28"/>
                <w:szCs w:val="28"/>
              </w:rPr>
              <w:t>2.1 Термоядерные реакции.</w:t>
            </w:r>
            <w:r w:rsidR="003F0B23" w:rsidRPr="0048514E">
              <w:rPr>
                <w:noProof/>
                <w:webHidden/>
                <w:sz w:val="28"/>
                <w:szCs w:val="28"/>
              </w:rPr>
              <w:tab/>
            </w:r>
            <w:r w:rsidR="00FD0A88">
              <w:rPr>
                <w:noProof/>
                <w:webHidden/>
                <w:sz w:val="28"/>
                <w:szCs w:val="28"/>
              </w:rPr>
              <w:t>5</w:t>
            </w:r>
          </w:hyperlink>
        </w:p>
        <w:p w:rsidR="003F0B23" w:rsidRPr="0048514E" w:rsidRDefault="00775A70">
          <w:pPr>
            <w:pStyle w:val="21"/>
            <w:tabs>
              <w:tab w:val="right" w:leader="dot" w:pos="9345"/>
            </w:tabs>
            <w:rPr>
              <w:noProof/>
              <w:sz w:val="28"/>
              <w:szCs w:val="28"/>
            </w:rPr>
          </w:pPr>
          <w:hyperlink w:anchor="_Toc134194420" w:history="1">
            <w:r w:rsidR="003F0B23" w:rsidRPr="0048514E">
              <w:rPr>
                <w:rStyle w:val="ac"/>
                <w:rFonts w:ascii="Times New Roman" w:hAnsi="Times New Roman" w:cs="Times New Roman"/>
                <w:noProof/>
                <w:sz w:val="28"/>
                <w:szCs w:val="28"/>
              </w:rPr>
              <w:t>2.2.Условия термоядерного синтеза.</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_Toc134194420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6</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21" w:history="1">
            <w:r w:rsidR="003F0B23" w:rsidRPr="0048514E">
              <w:rPr>
                <w:rStyle w:val="ac"/>
                <w:rFonts w:ascii="Times New Roman" w:hAnsi="Times New Roman" w:cs="Times New Roman"/>
                <w:noProof/>
                <w:sz w:val="28"/>
                <w:szCs w:val="28"/>
              </w:rPr>
              <w:t>Глава 3. Кулоновский барьер.</w:t>
            </w:r>
            <w:r w:rsidR="003F0B23" w:rsidRPr="0048514E">
              <w:rPr>
                <w:noProof/>
                <w:webHidden/>
                <w:sz w:val="28"/>
                <w:szCs w:val="28"/>
              </w:rPr>
              <w:tab/>
            </w:r>
            <w:r w:rsidR="00FD0A88">
              <w:rPr>
                <w:noProof/>
                <w:webHidden/>
                <w:sz w:val="28"/>
                <w:szCs w:val="28"/>
              </w:rPr>
              <w:t>6</w:t>
            </w:r>
          </w:hyperlink>
        </w:p>
        <w:p w:rsidR="003F0B23" w:rsidRPr="0048514E" w:rsidRDefault="00775A70">
          <w:pPr>
            <w:pStyle w:val="11"/>
            <w:tabs>
              <w:tab w:val="right" w:leader="dot" w:pos="9345"/>
            </w:tabs>
            <w:rPr>
              <w:noProof/>
              <w:sz w:val="28"/>
              <w:szCs w:val="28"/>
            </w:rPr>
          </w:pPr>
          <w:hyperlink w:anchor="_Toc134194422" w:history="1">
            <w:r w:rsidR="003F0B23" w:rsidRPr="0048514E">
              <w:rPr>
                <w:rStyle w:val="ac"/>
                <w:rFonts w:ascii="Times New Roman" w:hAnsi="Times New Roman" w:cs="Times New Roman"/>
                <w:noProof/>
                <w:sz w:val="28"/>
                <w:szCs w:val="28"/>
              </w:rPr>
              <w:t>Глава 4. Мюоны</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_Toc134194422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8</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23" w:history="1">
            <w:r w:rsidR="00FD0A88">
              <w:rPr>
                <w:rStyle w:val="ac"/>
                <w:rFonts w:ascii="Times New Roman" w:hAnsi="Times New Roman" w:cs="Times New Roman"/>
                <w:noProof/>
                <w:sz w:val="28"/>
                <w:szCs w:val="28"/>
              </w:rPr>
              <w:t>4</w:t>
            </w:r>
            <w:r w:rsidR="003F0B23" w:rsidRPr="0048514E">
              <w:rPr>
                <w:rStyle w:val="ac"/>
                <w:rFonts w:ascii="Times New Roman" w:hAnsi="Times New Roman" w:cs="Times New Roman"/>
                <w:noProof/>
                <w:sz w:val="28"/>
                <w:szCs w:val="28"/>
              </w:rPr>
              <w:t>.1.Определение</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_Toc134194423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8</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24" w:history="1">
            <w:r w:rsidR="00FD0A88">
              <w:rPr>
                <w:rStyle w:val="ac"/>
                <w:rFonts w:ascii="Times New Roman" w:hAnsi="Times New Roman" w:cs="Times New Roman"/>
                <w:noProof/>
                <w:sz w:val="28"/>
                <w:szCs w:val="28"/>
              </w:rPr>
              <w:t>4</w:t>
            </w:r>
            <w:r w:rsidR="003F0B23" w:rsidRPr="0048514E">
              <w:rPr>
                <w:rStyle w:val="ac"/>
                <w:rFonts w:ascii="Times New Roman" w:hAnsi="Times New Roman" w:cs="Times New Roman"/>
                <w:noProof/>
                <w:sz w:val="28"/>
                <w:szCs w:val="28"/>
              </w:rPr>
              <w:t>.2.Распад мюона.</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_Toc134194424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8</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25" w:history="1">
            <w:r w:rsidR="00FD0A88">
              <w:rPr>
                <w:rStyle w:val="ac"/>
                <w:rFonts w:ascii="Times New Roman" w:hAnsi="Times New Roman" w:cs="Times New Roman"/>
                <w:noProof/>
                <w:sz w:val="28"/>
                <w:szCs w:val="28"/>
              </w:rPr>
              <w:t>4</w:t>
            </w:r>
            <w:r w:rsidR="003F0B23" w:rsidRPr="0048514E">
              <w:rPr>
                <w:rStyle w:val="ac"/>
                <w:rFonts w:ascii="Times New Roman" w:hAnsi="Times New Roman" w:cs="Times New Roman"/>
                <w:noProof/>
                <w:sz w:val="28"/>
                <w:szCs w:val="28"/>
              </w:rPr>
              <w:t>.3.Образование мюона.</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_Toc134194425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8</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26" w:history="1">
            <w:r w:rsidR="003F0B23" w:rsidRPr="0048514E">
              <w:rPr>
                <w:rStyle w:val="ac"/>
                <w:rFonts w:ascii="Times New Roman" w:hAnsi="Times New Roman" w:cs="Times New Roman"/>
                <w:noProof/>
                <w:sz w:val="28"/>
                <w:szCs w:val="28"/>
              </w:rPr>
              <w:t>Глава 5. Нуклоновская капля.</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_Toc134194426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0</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27" w:history="1">
            <w:r w:rsidR="003F0B23" w:rsidRPr="0048514E">
              <w:rPr>
                <w:rStyle w:val="ac"/>
                <w:rFonts w:ascii="Times New Roman" w:hAnsi="Times New Roman" w:cs="Times New Roman"/>
                <w:noProof/>
                <w:sz w:val="28"/>
                <w:szCs w:val="28"/>
              </w:rPr>
              <w:t>Глава 6. Горячий термоядерный синтез</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_Toc134194427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3</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28" w:history="1">
            <w:r w:rsidR="003F0B23" w:rsidRPr="0048514E">
              <w:rPr>
                <w:rStyle w:val="ac"/>
                <w:rFonts w:ascii="Times New Roman" w:hAnsi="Times New Roman" w:cs="Times New Roman"/>
                <w:noProof/>
                <w:sz w:val="28"/>
                <w:szCs w:val="28"/>
              </w:rPr>
              <w:t>6.1.Определение</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_Toc134194428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3</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29" w:history="1">
            <w:r w:rsidR="003F0B23" w:rsidRPr="0048514E">
              <w:rPr>
                <w:rStyle w:val="ac"/>
                <w:rFonts w:ascii="Times New Roman" w:hAnsi="Times New Roman" w:cs="Times New Roman"/>
                <w:noProof/>
                <w:sz w:val="28"/>
                <w:szCs w:val="28"/>
              </w:rPr>
              <w:t>6.2.История проблемы</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_Toc134194429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3</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30" w:history="1">
            <w:r w:rsidR="003F0B23" w:rsidRPr="0048514E">
              <w:rPr>
                <w:rStyle w:val="ac"/>
                <w:rFonts w:ascii="Times New Roman" w:hAnsi="Times New Roman" w:cs="Times New Roman"/>
                <w:noProof/>
                <w:sz w:val="28"/>
                <w:szCs w:val="28"/>
              </w:rPr>
              <w:t>6.3.Типы реакций</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_Toc134194430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4</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31" w:history="1">
            <w:r w:rsidR="003F0B23" w:rsidRPr="0048514E">
              <w:rPr>
                <w:rStyle w:val="ac"/>
                <w:rFonts w:ascii="Times New Roman" w:hAnsi="Times New Roman" w:cs="Times New Roman"/>
                <w:noProof/>
                <w:sz w:val="28"/>
                <w:szCs w:val="28"/>
              </w:rPr>
              <w:t>6.4.Конструкция реакторов</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_Toc134194431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5</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32" w:history="1">
            <w:r w:rsidR="003F0B23" w:rsidRPr="0048514E">
              <w:rPr>
                <w:rStyle w:val="ac"/>
                <w:rFonts w:ascii="Times New Roman" w:hAnsi="Times New Roman" w:cs="Times New Roman"/>
                <w:noProof/>
                <w:sz w:val="28"/>
                <w:szCs w:val="28"/>
              </w:rPr>
              <w:t>Глава 7. Холодный ядерный синтез</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_Toc134194432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6</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33" w:history="1">
            <w:r w:rsidR="003F0B23" w:rsidRPr="0048514E">
              <w:rPr>
                <w:rStyle w:val="ac"/>
                <w:rFonts w:ascii="Times New Roman" w:hAnsi="Times New Roman" w:cs="Times New Roman"/>
                <w:noProof/>
                <w:sz w:val="28"/>
                <w:szCs w:val="28"/>
              </w:rPr>
              <w:t>7.1.Определение</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_Toc134194433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6</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34" w:history="1">
            <w:r w:rsidR="003F0B23" w:rsidRPr="0048514E">
              <w:rPr>
                <w:rStyle w:val="ac"/>
                <w:rFonts w:ascii="Times New Roman" w:hAnsi="Times New Roman" w:cs="Times New Roman"/>
                <w:noProof/>
                <w:sz w:val="28"/>
                <w:szCs w:val="28"/>
              </w:rPr>
              <w:t>7.2. Теория</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_Toc134194434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6</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35" w:history="1">
            <w:r w:rsidR="003F0B23" w:rsidRPr="0048514E">
              <w:rPr>
                <w:rStyle w:val="ac"/>
                <w:rFonts w:ascii="Times New Roman" w:hAnsi="Times New Roman" w:cs="Times New Roman"/>
                <w:noProof/>
                <w:sz w:val="28"/>
                <w:szCs w:val="28"/>
              </w:rPr>
              <w:t>7.3.История исследований возможности ХЯС</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_Toc134194435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6</w:t>
            </w:r>
            <w:r w:rsidR="003F0B23" w:rsidRPr="0048514E">
              <w:rPr>
                <w:noProof/>
                <w:webHidden/>
                <w:sz w:val="28"/>
                <w:szCs w:val="28"/>
              </w:rPr>
              <w:fldChar w:fldCharType="end"/>
            </w:r>
          </w:hyperlink>
        </w:p>
        <w:p w:rsidR="003F0B23" w:rsidRPr="0048514E" w:rsidRDefault="00775A70">
          <w:pPr>
            <w:pStyle w:val="21"/>
            <w:tabs>
              <w:tab w:val="right" w:leader="dot" w:pos="9345"/>
            </w:tabs>
            <w:rPr>
              <w:noProof/>
              <w:sz w:val="28"/>
              <w:szCs w:val="28"/>
            </w:rPr>
          </w:pPr>
          <w:hyperlink w:anchor="_Toc134194436" w:history="1">
            <w:r w:rsidR="003F0B23" w:rsidRPr="0048514E">
              <w:rPr>
                <w:rStyle w:val="ac"/>
                <w:rFonts w:ascii="Times New Roman" w:hAnsi="Times New Roman" w:cs="Times New Roman"/>
                <w:noProof/>
                <w:sz w:val="28"/>
                <w:szCs w:val="28"/>
              </w:rPr>
              <w:t>7.4.Экспериментальные подробности</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_Toc134194436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1</w:t>
            </w:r>
            <w:r w:rsidR="00FD0A88">
              <w:rPr>
                <w:noProof/>
                <w:webHidden/>
                <w:sz w:val="28"/>
                <w:szCs w:val="28"/>
              </w:rPr>
              <w:t>7</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37" w:history="1">
            <w:r w:rsidR="003F0B23" w:rsidRPr="0048514E">
              <w:rPr>
                <w:rStyle w:val="ac"/>
                <w:rFonts w:ascii="Times New Roman" w:hAnsi="Times New Roman" w:cs="Times New Roman"/>
                <w:noProof/>
                <w:sz w:val="28"/>
                <w:szCs w:val="28"/>
              </w:rPr>
              <w:t>Глава 8. Разработка</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_Toc134194437 \h </w:instrText>
            </w:r>
            <w:r w:rsidR="003F0B23" w:rsidRPr="0048514E">
              <w:rPr>
                <w:noProof/>
                <w:webHidden/>
                <w:sz w:val="28"/>
                <w:szCs w:val="28"/>
              </w:rPr>
            </w:r>
            <w:r w:rsidR="003F0B23" w:rsidRPr="0048514E">
              <w:rPr>
                <w:noProof/>
                <w:webHidden/>
                <w:sz w:val="28"/>
                <w:szCs w:val="28"/>
              </w:rPr>
              <w:fldChar w:fldCharType="separate"/>
            </w:r>
            <w:r w:rsidR="00FD0A88">
              <w:rPr>
                <w:noProof/>
                <w:webHidden/>
                <w:sz w:val="28"/>
                <w:szCs w:val="28"/>
              </w:rPr>
              <w:t>18</w:t>
            </w:r>
            <w:r w:rsidR="003F0B23" w:rsidRPr="0048514E">
              <w:rPr>
                <w:noProof/>
                <w:webHidden/>
                <w:sz w:val="28"/>
                <w:szCs w:val="28"/>
              </w:rPr>
              <w:fldChar w:fldCharType="end"/>
            </w:r>
          </w:hyperlink>
        </w:p>
        <w:p w:rsidR="003F0B23" w:rsidRPr="0048514E" w:rsidRDefault="00775A70">
          <w:pPr>
            <w:pStyle w:val="11"/>
            <w:tabs>
              <w:tab w:val="right" w:leader="dot" w:pos="9345"/>
            </w:tabs>
            <w:rPr>
              <w:noProof/>
              <w:sz w:val="28"/>
              <w:szCs w:val="28"/>
            </w:rPr>
          </w:pPr>
          <w:hyperlink w:anchor="_Toc134194438" w:history="1">
            <w:r w:rsidR="003F0B23" w:rsidRPr="0048514E">
              <w:rPr>
                <w:rStyle w:val="ac"/>
                <w:rFonts w:ascii="Times New Roman" w:hAnsi="Times New Roman" w:cs="Times New Roman"/>
                <w:noProof/>
                <w:sz w:val="28"/>
                <w:szCs w:val="28"/>
              </w:rPr>
              <w:t>Заключение</w:t>
            </w:r>
            <w:r w:rsidR="003F0B23" w:rsidRPr="0048514E">
              <w:rPr>
                <w:noProof/>
                <w:webHidden/>
                <w:sz w:val="28"/>
                <w:szCs w:val="28"/>
              </w:rPr>
              <w:tab/>
            </w:r>
            <w:r w:rsidR="00FD0A88">
              <w:rPr>
                <w:noProof/>
                <w:webHidden/>
                <w:sz w:val="28"/>
                <w:szCs w:val="28"/>
              </w:rPr>
              <w:t>19</w:t>
            </w:r>
          </w:hyperlink>
        </w:p>
        <w:p w:rsidR="003F0B23" w:rsidRPr="0048514E" w:rsidRDefault="00775A70">
          <w:pPr>
            <w:pStyle w:val="11"/>
            <w:tabs>
              <w:tab w:val="right" w:leader="dot" w:pos="9345"/>
            </w:tabs>
            <w:rPr>
              <w:noProof/>
              <w:sz w:val="28"/>
              <w:szCs w:val="28"/>
            </w:rPr>
          </w:pPr>
          <w:hyperlink w:anchor="_Toc134194439" w:history="1">
            <w:r w:rsidR="003F0B23" w:rsidRPr="0048514E">
              <w:rPr>
                <w:rStyle w:val="ac"/>
                <w:rFonts w:ascii="Times New Roman" w:hAnsi="Times New Roman" w:cs="Times New Roman"/>
                <w:noProof/>
                <w:sz w:val="28"/>
                <w:szCs w:val="28"/>
              </w:rPr>
              <w:t>Список используемых источников</w:t>
            </w:r>
            <w:r w:rsidR="003F0B23" w:rsidRPr="0048514E">
              <w:rPr>
                <w:noProof/>
                <w:webHidden/>
                <w:sz w:val="28"/>
                <w:szCs w:val="28"/>
              </w:rPr>
              <w:tab/>
            </w:r>
            <w:r w:rsidR="003F0B23" w:rsidRPr="0048514E">
              <w:rPr>
                <w:noProof/>
                <w:webHidden/>
                <w:sz w:val="28"/>
                <w:szCs w:val="28"/>
              </w:rPr>
              <w:fldChar w:fldCharType="begin"/>
            </w:r>
            <w:r w:rsidR="003F0B23" w:rsidRPr="0048514E">
              <w:rPr>
                <w:noProof/>
                <w:webHidden/>
                <w:sz w:val="28"/>
                <w:szCs w:val="28"/>
              </w:rPr>
              <w:instrText xml:space="preserve"> PAGEREF _Toc134194439 \h </w:instrText>
            </w:r>
            <w:r w:rsidR="003F0B23" w:rsidRPr="0048514E">
              <w:rPr>
                <w:noProof/>
                <w:webHidden/>
                <w:sz w:val="28"/>
                <w:szCs w:val="28"/>
              </w:rPr>
            </w:r>
            <w:r w:rsidR="003F0B23" w:rsidRPr="0048514E">
              <w:rPr>
                <w:noProof/>
                <w:webHidden/>
                <w:sz w:val="28"/>
                <w:szCs w:val="28"/>
              </w:rPr>
              <w:fldChar w:fldCharType="separate"/>
            </w:r>
            <w:r w:rsidR="003F0B23" w:rsidRPr="0048514E">
              <w:rPr>
                <w:noProof/>
                <w:webHidden/>
                <w:sz w:val="28"/>
                <w:szCs w:val="28"/>
              </w:rPr>
              <w:t>2</w:t>
            </w:r>
            <w:r w:rsidR="00FD0A88">
              <w:rPr>
                <w:noProof/>
                <w:webHidden/>
                <w:sz w:val="28"/>
                <w:szCs w:val="28"/>
              </w:rPr>
              <w:t>0</w:t>
            </w:r>
            <w:r w:rsidR="003F0B23" w:rsidRPr="0048514E">
              <w:rPr>
                <w:noProof/>
                <w:webHidden/>
                <w:sz w:val="28"/>
                <w:szCs w:val="28"/>
              </w:rPr>
              <w:fldChar w:fldCharType="end"/>
            </w:r>
          </w:hyperlink>
        </w:p>
        <w:p w:rsidR="00D5094B" w:rsidRDefault="00D5094B">
          <w:r w:rsidRPr="0048514E">
            <w:rPr>
              <w:b/>
              <w:bCs/>
              <w:sz w:val="28"/>
              <w:szCs w:val="28"/>
            </w:rPr>
            <w:fldChar w:fldCharType="end"/>
          </w:r>
        </w:p>
      </w:sdtContent>
    </w:sdt>
    <w:p w:rsidR="0048514E" w:rsidRDefault="0048514E" w:rsidP="0048514E">
      <w:pPr>
        <w:rPr>
          <w:rFonts w:asciiTheme="majorHAnsi" w:eastAsiaTheme="majorEastAsia" w:hAnsiTheme="majorHAnsi" w:cstheme="majorBidi"/>
          <w:b/>
          <w:bCs/>
          <w:color w:val="365F91" w:themeColor="accent1" w:themeShade="BF"/>
          <w:sz w:val="28"/>
          <w:szCs w:val="28"/>
          <w:lang w:eastAsia="ru-RU"/>
        </w:rPr>
      </w:pPr>
      <w:bookmarkStart w:id="1" w:name="_Toc134191519"/>
      <w:bookmarkStart w:id="2" w:name="_Toc134194414"/>
    </w:p>
    <w:p w:rsidR="00BE5015" w:rsidRPr="0048514E" w:rsidRDefault="00BE5015" w:rsidP="0048514E">
      <w:pPr>
        <w:jc w:val="both"/>
        <w:rPr>
          <w:rFonts w:ascii="Times New Roman" w:eastAsiaTheme="majorEastAsia" w:hAnsi="Times New Roman" w:cs="Times New Roman"/>
          <w:bCs/>
          <w:color w:val="365F91" w:themeColor="accent1" w:themeShade="BF"/>
          <w:sz w:val="24"/>
          <w:szCs w:val="28"/>
        </w:rPr>
      </w:pPr>
      <w:r w:rsidRPr="0048514E">
        <w:rPr>
          <w:rFonts w:ascii="Times New Roman" w:hAnsi="Times New Roman" w:cs="Times New Roman"/>
          <w:color w:val="000000" w:themeColor="text1"/>
          <w:sz w:val="30"/>
          <w:szCs w:val="30"/>
        </w:rPr>
        <w:lastRenderedPageBreak/>
        <w:t>Введение.</w:t>
      </w:r>
      <w:bookmarkEnd w:id="1"/>
      <w:bookmarkEnd w:id="2"/>
    </w:p>
    <w:p w:rsidR="00BE5015" w:rsidRPr="0048514E" w:rsidRDefault="00BE5015" w:rsidP="0048514E">
      <w:pPr>
        <w:jc w:val="both"/>
        <w:rPr>
          <w:rFonts w:ascii="Times New Roman" w:hAnsi="Times New Roman" w:cs="Times New Roman"/>
          <w:sz w:val="28"/>
          <w:szCs w:val="28"/>
        </w:rPr>
      </w:pPr>
      <w:r w:rsidRPr="0048514E">
        <w:rPr>
          <w:rFonts w:ascii="Times New Roman" w:hAnsi="Times New Roman" w:cs="Times New Roman"/>
          <w:sz w:val="28"/>
          <w:szCs w:val="28"/>
        </w:rPr>
        <w:t>Актуальность исследования:</w:t>
      </w:r>
    </w:p>
    <w:p w:rsidR="00BE5015" w:rsidRPr="0048514E" w:rsidRDefault="00BE5015"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Человечество на пути своего развития пришло к проблеме получения энергии </w:t>
      </w:r>
      <w:r w:rsidR="00EE0604" w:rsidRPr="0048514E">
        <w:rPr>
          <w:rFonts w:ascii="Times New Roman" w:hAnsi="Times New Roman" w:cs="Times New Roman"/>
          <w:sz w:val="28"/>
          <w:szCs w:val="28"/>
        </w:rPr>
        <w:t>для облегчения своей жизнедеятельности и быта. Так начали открывать различные способы получения энергии. На данный момент самый эффективный и экологичный способ добычи энергии – это атомные электростанции. Однако у этого способа есть значительные недостатки. Для того чтобы произошли ядерные реакции необходимо поддер</w:t>
      </w:r>
      <w:r w:rsidR="00807E3E" w:rsidRPr="0048514E">
        <w:rPr>
          <w:rFonts w:ascii="Times New Roman" w:hAnsi="Times New Roman" w:cs="Times New Roman"/>
          <w:sz w:val="28"/>
          <w:szCs w:val="28"/>
        </w:rPr>
        <w:t>живать большие температуры</w:t>
      </w:r>
      <w:r w:rsidR="005D2504" w:rsidRPr="0048514E">
        <w:rPr>
          <w:rFonts w:ascii="Times New Roman" w:hAnsi="Times New Roman" w:cs="Times New Roman"/>
          <w:sz w:val="28"/>
          <w:szCs w:val="28"/>
        </w:rPr>
        <w:t>, которые в последствии необходимо остужать, чтобы избежать аварий на АЭС.</w:t>
      </w:r>
      <w:r w:rsidR="00807E3E" w:rsidRPr="0048514E">
        <w:rPr>
          <w:rFonts w:ascii="Times New Roman" w:hAnsi="Times New Roman" w:cs="Times New Roman"/>
          <w:sz w:val="28"/>
          <w:szCs w:val="28"/>
        </w:rPr>
        <w:t xml:space="preserve"> Впоследствии любая ошибка может привести к огромной катастрофе, взрыву реактора и высвобождению радиации, что грозит экологической катастрофой. Многие ученые пытались решить эту проблему и найти более безопасный, но не менее эффективный, способ получения энергия. Таким может стать холодный термоядерный синтез. </w:t>
      </w:r>
    </w:p>
    <w:p w:rsidR="008267DF" w:rsidRPr="0048514E" w:rsidRDefault="008267DF" w:rsidP="0048514E">
      <w:pPr>
        <w:jc w:val="both"/>
        <w:rPr>
          <w:rFonts w:ascii="Times New Roman" w:hAnsi="Times New Roman" w:cs="Times New Roman"/>
          <w:sz w:val="28"/>
          <w:szCs w:val="28"/>
        </w:rPr>
      </w:pPr>
      <w:r w:rsidRPr="0048514E">
        <w:rPr>
          <w:rFonts w:ascii="Times New Roman" w:hAnsi="Times New Roman" w:cs="Times New Roman"/>
          <w:sz w:val="28"/>
          <w:szCs w:val="28"/>
        </w:rPr>
        <w:t>Проблема:</w:t>
      </w:r>
    </w:p>
    <w:p w:rsidR="008267DF" w:rsidRPr="0048514E" w:rsidRDefault="008267DF"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В современном мире теорию холодного ядерного синтеза считают мусорной наукой и не изучают. </w:t>
      </w:r>
    </w:p>
    <w:p w:rsidR="008267DF" w:rsidRPr="0048514E" w:rsidRDefault="008267DF" w:rsidP="0048514E">
      <w:pPr>
        <w:jc w:val="both"/>
        <w:rPr>
          <w:rFonts w:ascii="Times New Roman" w:hAnsi="Times New Roman" w:cs="Times New Roman"/>
          <w:sz w:val="28"/>
          <w:szCs w:val="28"/>
        </w:rPr>
      </w:pPr>
      <w:r w:rsidRPr="0048514E">
        <w:rPr>
          <w:rFonts w:ascii="Times New Roman" w:hAnsi="Times New Roman" w:cs="Times New Roman"/>
          <w:sz w:val="28"/>
          <w:szCs w:val="28"/>
        </w:rPr>
        <w:t>Гипотеза:</w:t>
      </w:r>
    </w:p>
    <w:p w:rsidR="008267DF" w:rsidRPr="0048514E" w:rsidRDefault="008267DF"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Если существование холодного ядерного </w:t>
      </w:r>
      <w:proofErr w:type="gramStart"/>
      <w:r w:rsidRPr="0048514E">
        <w:rPr>
          <w:rFonts w:ascii="Times New Roman" w:hAnsi="Times New Roman" w:cs="Times New Roman"/>
          <w:sz w:val="28"/>
          <w:szCs w:val="28"/>
        </w:rPr>
        <w:t>синтеза</w:t>
      </w:r>
      <w:proofErr w:type="gramEnd"/>
      <w:r w:rsidRPr="0048514E">
        <w:rPr>
          <w:rFonts w:ascii="Times New Roman" w:hAnsi="Times New Roman" w:cs="Times New Roman"/>
          <w:sz w:val="28"/>
          <w:szCs w:val="28"/>
        </w:rPr>
        <w:t xml:space="preserve"> возможно, то человечество получит новый более безопасный и эффективный способ получения энергии. </w:t>
      </w:r>
    </w:p>
    <w:p w:rsidR="008267DF" w:rsidRPr="0048514E" w:rsidRDefault="00E120CE" w:rsidP="0048514E">
      <w:pPr>
        <w:jc w:val="both"/>
        <w:rPr>
          <w:rFonts w:ascii="Times New Roman" w:hAnsi="Times New Roman" w:cs="Times New Roman"/>
          <w:sz w:val="28"/>
          <w:szCs w:val="28"/>
        </w:rPr>
      </w:pPr>
      <w:r w:rsidRPr="0048514E">
        <w:rPr>
          <w:rFonts w:ascii="Times New Roman" w:hAnsi="Times New Roman" w:cs="Times New Roman"/>
          <w:sz w:val="28"/>
          <w:szCs w:val="28"/>
        </w:rPr>
        <w:t>Цель исследования:</w:t>
      </w:r>
    </w:p>
    <w:p w:rsidR="00E120CE" w:rsidRPr="0048514E" w:rsidRDefault="00C1606A" w:rsidP="0048514E">
      <w:pPr>
        <w:jc w:val="both"/>
        <w:rPr>
          <w:rFonts w:ascii="Times New Roman" w:hAnsi="Times New Roman" w:cs="Times New Roman"/>
          <w:sz w:val="28"/>
          <w:szCs w:val="28"/>
        </w:rPr>
      </w:pPr>
      <w:r w:rsidRPr="0048514E">
        <w:rPr>
          <w:rFonts w:ascii="Times New Roman" w:hAnsi="Times New Roman" w:cs="Times New Roman"/>
          <w:sz w:val="28"/>
          <w:szCs w:val="28"/>
        </w:rPr>
        <w:t>Доказать теоретически</w:t>
      </w:r>
      <w:r w:rsidR="00E120CE" w:rsidRPr="0048514E">
        <w:rPr>
          <w:rFonts w:ascii="Times New Roman" w:hAnsi="Times New Roman" w:cs="Times New Roman"/>
          <w:sz w:val="28"/>
          <w:szCs w:val="28"/>
        </w:rPr>
        <w:t xml:space="preserve"> существование холодного ядерного синтеза</w:t>
      </w:r>
      <w:r w:rsidR="000843CC" w:rsidRPr="0048514E">
        <w:rPr>
          <w:rFonts w:ascii="Times New Roman" w:hAnsi="Times New Roman" w:cs="Times New Roman"/>
          <w:sz w:val="28"/>
          <w:szCs w:val="28"/>
        </w:rPr>
        <w:t xml:space="preserve"> и найти ему применение</w:t>
      </w:r>
      <w:r w:rsidR="00E120CE" w:rsidRPr="0048514E">
        <w:rPr>
          <w:rFonts w:ascii="Times New Roman" w:hAnsi="Times New Roman" w:cs="Times New Roman"/>
          <w:sz w:val="28"/>
          <w:szCs w:val="28"/>
        </w:rPr>
        <w:t xml:space="preserve">. </w:t>
      </w:r>
    </w:p>
    <w:p w:rsidR="00CC50AE" w:rsidRPr="0048514E" w:rsidRDefault="00CC50AE" w:rsidP="0048514E">
      <w:pPr>
        <w:jc w:val="both"/>
        <w:rPr>
          <w:rFonts w:ascii="Times New Roman" w:hAnsi="Times New Roman" w:cs="Times New Roman"/>
          <w:sz w:val="28"/>
          <w:szCs w:val="28"/>
        </w:rPr>
      </w:pPr>
      <w:r w:rsidRPr="0048514E">
        <w:rPr>
          <w:rFonts w:ascii="Times New Roman" w:hAnsi="Times New Roman" w:cs="Times New Roman"/>
          <w:sz w:val="28"/>
          <w:szCs w:val="28"/>
        </w:rPr>
        <w:t>Объект исследования:</w:t>
      </w:r>
    </w:p>
    <w:p w:rsidR="00CC50AE" w:rsidRPr="0048514E" w:rsidRDefault="00CC50AE" w:rsidP="0048514E">
      <w:pPr>
        <w:jc w:val="both"/>
        <w:rPr>
          <w:rFonts w:ascii="Times New Roman" w:hAnsi="Times New Roman" w:cs="Times New Roman"/>
          <w:sz w:val="28"/>
          <w:szCs w:val="28"/>
        </w:rPr>
      </w:pPr>
      <w:r w:rsidRPr="0048514E">
        <w:rPr>
          <w:rFonts w:ascii="Times New Roman" w:hAnsi="Times New Roman" w:cs="Times New Roman"/>
          <w:sz w:val="28"/>
          <w:szCs w:val="28"/>
        </w:rPr>
        <w:t>Холодный ядерный синтез.</w:t>
      </w:r>
    </w:p>
    <w:p w:rsidR="00CC50AE" w:rsidRPr="0048514E" w:rsidRDefault="00CC50AE" w:rsidP="0048514E">
      <w:pPr>
        <w:jc w:val="both"/>
        <w:rPr>
          <w:rFonts w:ascii="Times New Roman" w:hAnsi="Times New Roman" w:cs="Times New Roman"/>
          <w:sz w:val="28"/>
          <w:szCs w:val="28"/>
        </w:rPr>
      </w:pPr>
      <w:r w:rsidRPr="0048514E">
        <w:rPr>
          <w:rFonts w:ascii="Times New Roman" w:hAnsi="Times New Roman" w:cs="Times New Roman"/>
          <w:sz w:val="28"/>
          <w:szCs w:val="28"/>
        </w:rPr>
        <w:t>Предмет исследования:</w:t>
      </w:r>
    </w:p>
    <w:p w:rsidR="00CC50AE" w:rsidRPr="0048514E" w:rsidRDefault="00CC50AE" w:rsidP="0048514E">
      <w:pPr>
        <w:jc w:val="both"/>
        <w:rPr>
          <w:rFonts w:ascii="Times New Roman" w:hAnsi="Times New Roman" w:cs="Times New Roman"/>
          <w:sz w:val="28"/>
          <w:szCs w:val="28"/>
        </w:rPr>
      </w:pPr>
      <w:r w:rsidRPr="0048514E">
        <w:rPr>
          <w:rFonts w:ascii="Times New Roman" w:hAnsi="Times New Roman" w:cs="Times New Roman"/>
          <w:sz w:val="28"/>
          <w:szCs w:val="28"/>
        </w:rPr>
        <w:t>Термоядерные реакции.</w:t>
      </w:r>
    </w:p>
    <w:p w:rsidR="00E120CE" w:rsidRPr="0048514E" w:rsidRDefault="00E120CE" w:rsidP="0048514E">
      <w:pPr>
        <w:jc w:val="both"/>
        <w:rPr>
          <w:rFonts w:ascii="Times New Roman" w:hAnsi="Times New Roman" w:cs="Times New Roman"/>
          <w:sz w:val="28"/>
          <w:szCs w:val="28"/>
        </w:rPr>
      </w:pPr>
      <w:r w:rsidRPr="0048514E">
        <w:rPr>
          <w:rFonts w:ascii="Times New Roman" w:hAnsi="Times New Roman" w:cs="Times New Roman"/>
          <w:sz w:val="28"/>
          <w:szCs w:val="28"/>
        </w:rPr>
        <w:t>Задачи:</w:t>
      </w:r>
    </w:p>
    <w:p w:rsidR="00C1606A" w:rsidRPr="0048514E" w:rsidRDefault="00C1606A" w:rsidP="0048514E">
      <w:pPr>
        <w:pStyle w:val="a3"/>
        <w:numPr>
          <w:ilvl w:val="0"/>
          <w:numId w:val="1"/>
        </w:numPr>
        <w:jc w:val="both"/>
        <w:rPr>
          <w:rFonts w:ascii="Times New Roman" w:hAnsi="Times New Roman" w:cs="Times New Roman"/>
          <w:sz w:val="28"/>
          <w:szCs w:val="28"/>
        </w:rPr>
      </w:pPr>
      <w:r w:rsidRPr="0048514E">
        <w:rPr>
          <w:rFonts w:ascii="Times New Roman" w:hAnsi="Times New Roman" w:cs="Times New Roman"/>
          <w:sz w:val="28"/>
          <w:szCs w:val="28"/>
        </w:rPr>
        <w:t>Рассмотреть информацию о термоядерных реакциях.</w:t>
      </w:r>
    </w:p>
    <w:p w:rsidR="00E120CE" w:rsidRPr="0048514E" w:rsidRDefault="00C1606A" w:rsidP="0048514E">
      <w:pPr>
        <w:pStyle w:val="a3"/>
        <w:numPr>
          <w:ilvl w:val="0"/>
          <w:numId w:val="1"/>
        </w:numPr>
        <w:jc w:val="both"/>
        <w:rPr>
          <w:rFonts w:ascii="Times New Roman" w:hAnsi="Times New Roman" w:cs="Times New Roman"/>
          <w:sz w:val="28"/>
          <w:szCs w:val="28"/>
        </w:rPr>
      </w:pPr>
      <w:r w:rsidRPr="0048514E">
        <w:rPr>
          <w:rFonts w:ascii="Times New Roman" w:hAnsi="Times New Roman" w:cs="Times New Roman"/>
          <w:sz w:val="28"/>
          <w:szCs w:val="28"/>
        </w:rPr>
        <w:t>Рассмотреть информацию о холодном ядерном синтезе.</w:t>
      </w:r>
    </w:p>
    <w:p w:rsidR="00C1606A" w:rsidRPr="0048514E" w:rsidRDefault="00C1606A" w:rsidP="0048514E">
      <w:pPr>
        <w:pStyle w:val="a3"/>
        <w:numPr>
          <w:ilvl w:val="0"/>
          <w:numId w:val="1"/>
        </w:numPr>
        <w:jc w:val="both"/>
        <w:rPr>
          <w:rFonts w:ascii="Times New Roman" w:hAnsi="Times New Roman" w:cs="Times New Roman"/>
          <w:sz w:val="28"/>
          <w:szCs w:val="28"/>
        </w:rPr>
      </w:pPr>
      <w:r w:rsidRPr="0048514E">
        <w:rPr>
          <w:rFonts w:ascii="Times New Roman" w:hAnsi="Times New Roman" w:cs="Times New Roman"/>
          <w:sz w:val="28"/>
          <w:szCs w:val="28"/>
        </w:rPr>
        <w:lastRenderedPageBreak/>
        <w:t>Обосновать теоретически возможность существование холодного ядерного синтеза.</w:t>
      </w:r>
    </w:p>
    <w:p w:rsidR="00C1606A" w:rsidRPr="0048514E" w:rsidRDefault="00C1606A" w:rsidP="0048514E">
      <w:pPr>
        <w:jc w:val="both"/>
        <w:rPr>
          <w:rFonts w:ascii="Times New Roman" w:hAnsi="Times New Roman" w:cs="Times New Roman"/>
          <w:sz w:val="28"/>
          <w:szCs w:val="28"/>
        </w:rPr>
      </w:pPr>
      <w:r w:rsidRPr="0048514E">
        <w:rPr>
          <w:rFonts w:ascii="Times New Roman" w:hAnsi="Times New Roman" w:cs="Times New Roman"/>
          <w:sz w:val="28"/>
          <w:szCs w:val="28"/>
        </w:rPr>
        <w:t>Методы исследования:</w:t>
      </w:r>
    </w:p>
    <w:p w:rsidR="0048514E" w:rsidRPr="00345C01" w:rsidRDefault="00C1606A"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Анализ научной литературы, </w:t>
      </w:r>
      <w:r w:rsidR="00D47B39" w:rsidRPr="0048514E">
        <w:rPr>
          <w:rFonts w:ascii="Times New Roman" w:hAnsi="Times New Roman" w:cs="Times New Roman"/>
          <w:sz w:val="28"/>
          <w:szCs w:val="28"/>
        </w:rPr>
        <w:t xml:space="preserve">сравнение и визуализация данных. </w:t>
      </w:r>
      <w:bookmarkStart w:id="3" w:name="_Toc134191520"/>
      <w:bookmarkStart w:id="4" w:name="_Toc134194415"/>
    </w:p>
    <w:p w:rsidR="00C13A62" w:rsidRPr="0048514E" w:rsidRDefault="00C13A62" w:rsidP="0048514E">
      <w:pPr>
        <w:jc w:val="both"/>
        <w:rPr>
          <w:rFonts w:ascii="Times New Roman" w:hAnsi="Times New Roman" w:cs="Times New Roman"/>
        </w:rPr>
      </w:pPr>
      <w:r w:rsidRPr="0048514E">
        <w:rPr>
          <w:rFonts w:ascii="Times New Roman" w:hAnsi="Times New Roman" w:cs="Times New Roman"/>
          <w:sz w:val="28"/>
          <w:szCs w:val="28"/>
        </w:rPr>
        <w:t>Глава 1. Ядерный синтез.</w:t>
      </w:r>
      <w:bookmarkEnd w:id="3"/>
      <w:bookmarkEnd w:id="4"/>
    </w:p>
    <w:p w:rsidR="00C13A62" w:rsidRPr="0048514E" w:rsidRDefault="003F0B23" w:rsidP="0048514E">
      <w:pPr>
        <w:pStyle w:val="2"/>
        <w:jc w:val="both"/>
        <w:rPr>
          <w:rFonts w:ascii="Times New Roman" w:hAnsi="Times New Roman" w:cs="Times New Roman"/>
          <w:b w:val="0"/>
          <w:color w:val="000000" w:themeColor="text1"/>
          <w:sz w:val="28"/>
          <w:szCs w:val="28"/>
        </w:rPr>
      </w:pPr>
      <w:bookmarkStart w:id="5" w:name="_Toc134191521"/>
      <w:bookmarkStart w:id="6" w:name="_Toc134194416"/>
      <w:r w:rsidRPr="0048514E">
        <w:rPr>
          <w:rFonts w:ascii="Times New Roman" w:hAnsi="Times New Roman" w:cs="Times New Roman"/>
          <w:b w:val="0"/>
          <w:color w:val="000000" w:themeColor="text1"/>
          <w:sz w:val="28"/>
          <w:szCs w:val="28"/>
        </w:rPr>
        <w:t>1.1.</w:t>
      </w:r>
      <w:r w:rsidR="00C13A62" w:rsidRPr="0048514E">
        <w:rPr>
          <w:rFonts w:ascii="Times New Roman" w:hAnsi="Times New Roman" w:cs="Times New Roman"/>
          <w:b w:val="0"/>
          <w:color w:val="000000" w:themeColor="text1"/>
          <w:sz w:val="28"/>
          <w:szCs w:val="28"/>
        </w:rPr>
        <w:t>Ядерные реакции.</w:t>
      </w:r>
      <w:bookmarkEnd w:id="5"/>
      <w:bookmarkEnd w:id="6"/>
    </w:p>
    <w:p w:rsidR="00C13A62" w:rsidRPr="0048514E" w:rsidRDefault="00C13A62" w:rsidP="0048514E">
      <w:pPr>
        <w:jc w:val="both"/>
        <w:rPr>
          <w:rFonts w:ascii="Times New Roman" w:hAnsi="Times New Roman" w:cs="Times New Roman"/>
          <w:sz w:val="28"/>
          <w:szCs w:val="28"/>
        </w:rPr>
      </w:pPr>
      <w:r w:rsidRPr="0048514E">
        <w:rPr>
          <w:rFonts w:ascii="Times New Roman" w:hAnsi="Times New Roman" w:cs="Times New Roman"/>
          <w:i/>
          <w:sz w:val="28"/>
          <w:szCs w:val="28"/>
        </w:rPr>
        <w:t>Ядерная реакция</w:t>
      </w:r>
      <w:r w:rsidRPr="0048514E">
        <w:rPr>
          <w:rFonts w:ascii="Times New Roman" w:hAnsi="Times New Roman" w:cs="Times New Roman"/>
          <w:sz w:val="28"/>
          <w:szCs w:val="28"/>
        </w:rPr>
        <w:t xml:space="preserve"> — процесс взаимодействия атомного ядра с другим ядром или элементарной частицей, который может сопровождаться изменением состава и строения ядра.</w:t>
      </w:r>
    </w:p>
    <w:p w:rsidR="00C13A62" w:rsidRPr="0048514E" w:rsidRDefault="00C13A62" w:rsidP="0048514E">
      <w:pPr>
        <w:jc w:val="both"/>
        <w:rPr>
          <w:rFonts w:ascii="Times New Roman" w:hAnsi="Times New Roman" w:cs="Times New Roman"/>
          <w:sz w:val="28"/>
          <w:szCs w:val="28"/>
        </w:rPr>
      </w:pPr>
      <w:r w:rsidRPr="0048514E">
        <w:rPr>
          <w:rFonts w:ascii="Times New Roman" w:hAnsi="Times New Roman" w:cs="Times New Roman"/>
          <w:sz w:val="28"/>
          <w:szCs w:val="28"/>
        </w:rPr>
        <w:t>Первая ядерная реакция в истории была сделана ученым Резерфордом в 1919 году во время опытов по обнаружению протонов в продуктах распада ядер. Ученый бомбардировал атомы азота альфа частицами, и при соударении частиц происходила ядерная реакция.</w:t>
      </w:r>
    </w:p>
    <w:p w:rsidR="00C13A62" w:rsidRPr="0048514E" w:rsidRDefault="00C13A62"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Затем последовали многочисленные опыты ученых по осуществлению различных типов ядерных реакций, например, весьма интересной и значимой для науки была ядерная реакция, вызванная бомбардировкой атомных ядер нейтронами, которую провел выдающийся итальянский физик Э. Ферми. В частности Ферми обнаружил, что ядерные преобразования могут быть вызваны не только быстрыми нейтронами, но и медленными, который двигаются с тепловыми скоростями. К слову ядерные реакции, вызванные воздействием температуры, получили название </w:t>
      </w:r>
      <w:proofErr w:type="gramStart"/>
      <w:r w:rsidRPr="0048514E">
        <w:rPr>
          <w:rFonts w:ascii="Times New Roman" w:hAnsi="Times New Roman" w:cs="Times New Roman"/>
          <w:sz w:val="28"/>
          <w:szCs w:val="28"/>
        </w:rPr>
        <w:t>термоядерных</w:t>
      </w:r>
      <w:proofErr w:type="gramEnd"/>
      <w:r w:rsidRPr="0048514E">
        <w:rPr>
          <w:rFonts w:ascii="Times New Roman" w:hAnsi="Times New Roman" w:cs="Times New Roman"/>
          <w:sz w:val="28"/>
          <w:szCs w:val="28"/>
        </w:rPr>
        <w:t>. Что же касается ядерных реакций под действием нейтронов, то они очень быстро получили свое развитие в науке, да еще какое, об этом читайте дальше.</w:t>
      </w:r>
    </w:p>
    <w:p w:rsidR="00C13A62" w:rsidRPr="0048514E" w:rsidRDefault="00C13A62" w:rsidP="0048514E">
      <w:pPr>
        <w:jc w:val="both"/>
        <w:rPr>
          <w:rFonts w:ascii="Times New Roman" w:hAnsi="Times New Roman" w:cs="Times New Roman"/>
          <w:sz w:val="28"/>
          <w:szCs w:val="28"/>
        </w:rPr>
      </w:pPr>
      <w:r w:rsidRPr="0048514E">
        <w:rPr>
          <w:rFonts w:ascii="Times New Roman" w:hAnsi="Times New Roman" w:cs="Times New Roman"/>
          <w:sz w:val="28"/>
          <w:szCs w:val="28"/>
        </w:rPr>
        <w:t>Классификация:</w:t>
      </w:r>
    </w:p>
    <w:p w:rsidR="00C13A62" w:rsidRPr="0048514E" w:rsidRDefault="00C13A62" w:rsidP="0048514E">
      <w:pPr>
        <w:pStyle w:val="a3"/>
        <w:ind w:left="360"/>
        <w:jc w:val="both"/>
        <w:rPr>
          <w:rFonts w:ascii="Times New Roman" w:hAnsi="Times New Roman" w:cs="Times New Roman"/>
          <w:sz w:val="28"/>
          <w:szCs w:val="28"/>
        </w:rPr>
      </w:pPr>
      <w:r w:rsidRPr="0048514E">
        <w:rPr>
          <w:rFonts w:ascii="Times New Roman" w:hAnsi="Times New Roman" w:cs="Times New Roman"/>
          <w:sz w:val="28"/>
          <w:szCs w:val="28"/>
        </w:rPr>
        <w:t>1.</w:t>
      </w:r>
      <w:r w:rsidRPr="0048514E">
        <w:rPr>
          <w:rFonts w:ascii="Times New Roman" w:hAnsi="Times New Roman" w:cs="Times New Roman"/>
          <w:sz w:val="28"/>
          <w:szCs w:val="28"/>
        </w:rPr>
        <w:tab/>
        <w:t>Деление атомных ядер;</w:t>
      </w:r>
    </w:p>
    <w:p w:rsidR="00C13A62" w:rsidRPr="0048514E" w:rsidRDefault="00C13A62" w:rsidP="0048514E">
      <w:pPr>
        <w:pStyle w:val="a3"/>
        <w:ind w:left="360"/>
        <w:jc w:val="both"/>
        <w:rPr>
          <w:rFonts w:ascii="Times New Roman" w:hAnsi="Times New Roman" w:cs="Times New Roman"/>
          <w:sz w:val="28"/>
          <w:szCs w:val="28"/>
        </w:rPr>
      </w:pPr>
      <w:r w:rsidRPr="0048514E">
        <w:rPr>
          <w:rFonts w:ascii="Times New Roman" w:hAnsi="Times New Roman" w:cs="Times New Roman"/>
          <w:sz w:val="28"/>
          <w:szCs w:val="28"/>
        </w:rPr>
        <w:t>2.</w:t>
      </w:r>
      <w:r w:rsidRPr="0048514E">
        <w:rPr>
          <w:rFonts w:ascii="Times New Roman" w:hAnsi="Times New Roman" w:cs="Times New Roman"/>
          <w:sz w:val="28"/>
          <w:szCs w:val="28"/>
        </w:rPr>
        <w:tab/>
        <w:t>Термоядерные реакции.</w:t>
      </w:r>
    </w:p>
    <w:p w:rsidR="00C13A62" w:rsidRPr="0048514E" w:rsidRDefault="00A67DC9" w:rsidP="0048514E">
      <w:pPr>
        <w:pStyle w:val="2"/>
        <w:jc w:val="both"/>
        <w:rPr>
          <w:rFonts w:ascii="Times New Roman" w:hAnsi="Times New Roman" w:cs="Times New Roman"/>
          <w:b w:val="0"/>
          <w:color w:val="000000" w:themeColor="text1"/>
          <w:sz w:val="28"/>
          <w:szCs w:val="28"/>
        </w:rPr>
      </w:pPr>
      <w:bookmarkStart w:id="7" w:name="_Toc134191522"/>
      <w:bookmarkStart w:id="8" w:name="_Toc134194417"/>
      <w:r w:rsidRPr="0048514E">
        <w:rPr>
          <w:rFonts w:ascii="Times New Roman" w:hAnsi="Times New Roman" w:cs="Times New Roman"/>
          <w:b w:val="0"/>
          <w:color w:val="000000" w:themeColor="text1"/>
          <w:sz w:val="28"/>
          <w:szCs w:val="28"/>
        </w:rPr>
        <w:t>1.2 Деление атомных ядер.</w:t>
      </w:r>
      <w:bookmarkEnd w:id="7"/>
      <w:bookmarkEnd w:id="8"/>
    </w:p>
    <w:p w:rsid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Реакция деления атомных ядер подразумевает распад собственно ядра атома на две части. В 1939 году немецкими учеными О. </w:t>
      </w:r>
      <w:proofErr w:type="spellStart"/>
      <w:r w:rsidRPr="0048514E">
        <w:rPr>
          <w:rFonts w:ascii="Times New Roman" w:hAnsi="Times New Roman" w:cs="Times New Roman"/>
          <w:sz w:val="28"/>
          <w:szCs w:val="28"/>
        </w:rPr>
        <w:t>Ганом</w:t>
      </w:r>
      <w:proofErr w:type="spellEnd"/>
      <w:r w:rsidRPr="0048514E">
        <w:rPr>
          <w:rFonts w:ascii="Times New Roman" w:hAnsi="Times New Roman" w:cs="Times New Roman"/>
          <w:sz w:val="28"/>
          <w:szCs w:val="28"/>
        </w:rPr>
        <w:t xml:space="preserve"> и Ф. </w:t>
      </w:r>
      <w:proofErr w:type="spellStart"/>
      <w:r w:rsidRPr="0048514E">
        <w:rPr>
          <w:rFonts w:ascii="Times New Roman" w:hAnsi="Times New Roman" w:cs="Times New Roman"/>
          <w:sz w:val="28"/>
          <w:szCs w:val="28"/>
        </w:rPr>
        <w:t>Штрассманом</w:t>
      </w:r>
      <w:proofErr w:type="spellEnd"/>
      <w:r w:rsidRPr="0048514E">
        <w:rPr>
          <w:rFonts w:ascii="Times New Roman" w:hAnsi="Times New Roman" w:cs="Times New Roman"/>
          <w:sz w:val="28"/>
          <w:szCs w:val="28"/>
        </w:rPr>
        <w:t xml:space="preserve"> было открыто деления ядер атома урана, продолжая исследования своих ученых предшественников, они установили, что при бомбардировке урана нейтронами возникают элементы средней части периодической таблицы Менделеева, а именно радиоактивные изотопы бария, криптона и некоторых других элементов.</w:t>
      </w:r>
      <w:r w:rsidR="0048514E">
        <w:rPr>
          <w:rFonts w:ascii="Times New Roman" w:hAnsi="Times New Roman" w:cs="Times New Roman"/>
          <w:sz w:val="28"/>
          <w:szCs w:val="28"/>
        </w:rPr>
        <w:t xml:space="preserve"> </w:t>
      </w:r>
    </w:p>
    <w:p w:rsidR="00A67DC9"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lastRenderedPageBreak/>
        <w:t xml:space="preserve">Ядерная реакция урана при расщеплении его ядра обладает колоссальной энергией. Она происходит вследствие бомбардировки ядра атома урана нейтронами, от чего ядро раскалывается, при этом возникает огромная кинетическая энергия, порядка 200 МэВ. В качестве </w:t>
      </w:r>
      <w:proofErr w:type="gramStart"/>
      <w:r w:rsidRPr="0048514E">
        <w:rPr>
          <w:rFonts w:ascii="Times New Roman" w:hAnsi="Times New Roman" w:cs="Times New Roman"/>
          <w:sz w:val="28"/>
          <w:szCs w:val="28"/>
        </w:rPr>
        <w:t>продукта ядерной реакции деления ядра урана</w:t>
      </w:r>
      <w:proofErr w:type="gramEnd"/>
      <w:r w:rsidRPr="0048514E">
        <w:rPr>
          <w:rFonts w:ascii="Times New Roman" w:hAnsi="Times New Roman" w:cs="Times New Roman"/>
          <w:sz w:val="28"/>
          <w:szCs w:val="28"/>
        </w:rPr>
        <w:t xml:space="preserve"> от столкновения с нейтроном, возникает несколько свободных новых нейтронов, которые, в свою очередь, сталкиваются с новыми ядрами, раскалывают их, и так далее. В результате нейтронов становится еще больше и еще больше ядер урана раскалывается от столкновений с ними – возникает самая настоящая цепная ядерная реакция. </w:t>
      </w:r>
    </w:p>
    <w:p w:rsidR="00A67DC9" w:rsidRPr="00AA3A32" w:rsidRDefault="00A67DC9" w:rsidP="00C13A62">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0C3559F9" wp14:editId="75C957E1">
            <wp:extent cx="3133725" cy="3133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0560" cy="3130560"/>
                    </a:xfrm>
                    <a:prstGeom prst="rect">
                      <a:avLst/>
                    </a:prstGeom>
                    <a:noFill/>
                  </pic:spPr>
                </pic:pic>
              </a:graphicData>
            </a:graphic>
          </wp:inline>
        </w:drawing>
      </w:r>
    </w:p>
    <w:p w:rsidR="00A67DC9"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t>При этом коэффициент размножения нейтронов должен быть больше единицы, это необходимое условие ядерной реакции подобного вида. Иными словами, в каждом последующем поколении нейтронов, образованных после распада ядер, их должно быть больше, нежели в предыдущем.</w:t>
      </w:r>
    </w:p>
    <w:p w:rsidR="00C13A62" w:rsidRPr="0048514E" w:rsidRDefault="00A67DC9" w:rsidP="0048514E">
      <w:pPr>
        <w:jc w:val="both"/>
        <w:rPr>
          <w:rFonts w:ascii="Times New Roman" w:hAnsi="Times New Roman" w:cs="Times New Roman"/>
          <w:sz w:val="28"/>
          <w:szCs w:val="28"/>
        </w:rPr>
      </w:pPr>
      <w:bookmarkStart w:id="9" w:name="_Toc134191523"/>
      <w:bookmarkStart w:id="10" w:name="_Toc134194418"/>
      <w:r w:rsidRPr="0048514E">
        <w:rPr>
          <w:rFonts w:ascii="Times New Roman" w:hAnsi="Times New Roman" w:cs="Times New Roman"/>
          <w:color w:val="000000" w:themeColor="text1"/>
          <w:sz w:val="28"/>
          <w:szCs w:val="28"/>
        </w:rPr>
        <w:t>Глава 2. Термоядерный синтез.</w:t>
      </w:r>
      <w:bookmarkEnd w:id="9"/>
      <w:bookmarkEnd w:id="10"/>
    </w:p>
    <w:p w:rsidR="00A67DC9" w:rsidRPr="0048514E" w:rsidRDefault="00A67DC9" w:rsidP="0048514E">
      <w:pPr>
        <w:pStyle w:val="2"/>
        <w:jc w:val="both"/>
        <w:rPr>
          <w:rFonts w:ascii="Times New Roman" w:hAnsi="Times New Roman" w:cs="Times New Roman"/>
          <w:b w:val="0"/>
          <w:color w:val="000000" w:themeColor="text1"/>
          <w:sz w:val="28"/>
          <w:szCs w:val="28"/>
        </w:rPr>
      </w:pPr>
      <w:bookmarkStart w:id="11" w:name="_Toc134191524"/>
      <w:bookmarkStart w:id="12" w:name="_Toc134194419"/>
      <w:r w:rsidRPr="0048514E">
        <w:rPr>
          <w:rFonts w:ascii="Times New Roman" w:hAnsi="Times New Roman" w:cs="Times New Roman"/>
          <w:b w:val="0"/>
          <w:color w:val="000000" w:themeColor="text1"/>
          <w:sz w:val="28"/>
          <w:szCs w:val="28"/>
        </w:rPr>
        <w:t>2.1 Термоядерные реакции.</w:t>
      </w:r>
      <w:bookmarkEnd w:id="11"/>
      <w:bookmarkEnd w:id="12"/>
    </w:p>
    <w:p w:rsidR="00A67DC9" w:rsidRPr="0048514E" w:rsidRDefault="00A67DC9" w:rsidP="0048514E">
      <w:pPr>
        <w:jc w:val="both"/>
        <w:rPr>
          <w:rFonts w:ascii="Times New Roman" w:hAnsi="Times New Roman" w:cs="Times New Roman"/>
          <w:sz w:val="28"/>
          <w:szCs w:val="28"/>
        </w:rPr>
      </w:pPr>
      <w:proofErr w:type="gramStart"/>
      <w:r w:rsidRPr="0048514E">
        <w:rPr>
          <w:rFonts w:ascii="Times New Roman" w:hAnsi="Times New Roman" w:cs="Times New Roman"/>
          <w:i/>
          <w:sz w:val="28"/>
          <w:szCs w:val="28"/>
        </w:rPr>
        <w:t>Термоядерная реакция</w:t>
      </w:r>
      <w:r w:rsidRPr="0048514E">
        <w:rPr>
          <w:rFonts w:ascii="Times New Roman" w:hAnsi="Times New Roman" w:cs="Times New Roman"/>
          <w:sz w:val="28"/>
          <w:szCs w:val="28"/>
        </w:rPr>
        <w:t xml:space="preserve"> — разновидность ядерной реакции, при которой лёгкие атомные ядра объединяются в более тяжёлые за счёт кинетической энергии их теплового движения.</w:t>
      </w:r>
      <w:proofErr w:type="gramEnd"/>
    </w:p>
    <w:p w:rsidR="00C13A62"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1 Ноября 1952 года в США впервые был взорван термоядерный заряд, что стало подтверждением возможности получения термоядерной реакции человеком. А 12 августа 1953 года была осуществлена первая термоядерная реакция при взрыве водородной бомбы. «Её отцом» стал академик Андрей Дмитриевич Сахаров. Высокую температуру, необходимую для начала термоядерной </w:t>
      </w:r>
      <w:r w:rsidRPr="0048514E">
        <w:rPr>
          <w:rFonts w:ascii="Times New Roman" w:hAnsi="Times New Roman" w:cs="Times New Roman"/>
          <w:sz w:val="28"/>
          <w:szCs w:val="28"/>
        </w:rPr>
        <w:lastRenderedPageBreak/>
        <w:t>реакции, в водородной бомбе получали в результате взрыва входящей в её состав атомной бомбы, играющей роль детонатора. Термоядерные реакции, происходящие при взрывах водородных бомб, являются неуправляемыми.</w:t>
      </w:r>
    </w:p>
    <w:p w:rsidR="00A67DC9" w:rsidRPr="0048514E" w:rsidRDefault="003F0B23" w:rsidP="0048514E">
      <w:pPr>
        <w:pStyle w:val="2"/>
        <w:jc w:val="both"/>
        <w:rPr>
          <w:rFonts w:ascii="Times New Roman" w:hAnsi="Times New Roman" w:cs="Times New Roman"/>
          <w:b w:val="0"/>
          <w:color w:val="000000" w:themeColor="text1"/>
          <w:sz w:val="28"/>
          <w:szCs w:val="28"/>
        </w:rPr>
      </w:pPr>
      <w:bookmarkStart w:id="13" w:name="_Toc134191525"/>
      <w:bookmarkStart w:id="14" w:name="_Toc134194420"/>
      <w:r w:rsidRPr="0048514E">
        <w:rPr>
          <w:rFonts w:ascii="Times New Roman" w:hAnsi="Times New Roman" w:cs="Times New Roman"/>
          <w:b w:val="0"/>
          <w:color w:val="000000" w:themeColor="text1"/>
          <w:sz w:val="28"/>
          <w:szCs w:val="28"/>
        </w:rPr>
        <w:t>2.2.</w:t>
      </w:r>
      <w:r w:rsidR="00A67DC9" w:rsidRPr="0048514E">
        <w:rPr>
          <w:rFonts w:ascii="Times New Roman" w:hAnsi="Times New Roman" w:cs="Times New Roman"/>
          <w:b w:val="0"/>
          <w:color w:val="000000" w:themeColor="text1"/>
          <w:sz w:val="28"/>
          <w:szCs w:val="28"/>
        </w:rPr>
        <w:t>Условия термоядерного синтеза.</w:t>
      </w:r>
      <w:bookmarkEnd w:id="13"/>
      <w:bookmarkEnd w:id="14"/>
    </w:p>
    <w:p w:rsidR="00A67DC9" w:rsidRPr="0048514E" w:rsidRDefault="00331E34" w:rsidP="0048514E">
      <w:pPr>
        <w:jc w:val="both"/>
        <w:rPr>
          <w:rFonts w:ascii="Times New Roman" w:hAnsi="Times New Roman" w:cs="Times New Roman"/>
          <w:sz w:val="28"/>
          <w:szCs w:val="28"/>
        </w:rPr>
      </w:pPr>
      <w:r w:rsidRPr="00AA3A32">
        <w:rPr>
          <w:rFonts w:ascii="Times New Roman" w:hAnsi="Times New Roman" w:cs="Times New Roman"/>
          <w:noProof/>
          <w:lang w:eastAsia="ru-RU"/>
        </w:rPr>
        <w:drawing>
          <wp:anchor distT="0" distB="0" distL="114300" distR="114300" simplePos="0" relativeHeight="251663360" behindDoc="0" locked="0" layoutInCell="1" allowOverlap="1" wp14:anchorId="1C8F31D0" wp14:editId="3C76B2DB">
            <wp:simplePos x="0" y="0"/>
            <wp:positionH relativeFrom="column">
              <wp:posOffset>3839845</wp:posOffset>
            </wp:positionH>
            <wp:positionV relativeFrom="paragraph">
              <wp:posOffset>1951990</wp:posOffset>
            </wp:positionV>
            <wp:extent cx="2646045" cy="1983105"/>
            <wp:effectExtent l="0" t="0" r="190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045" cy="1983105"/>
                    </a:xfrm>
                    <a:prstGeom prst="rect">
                      <a:avLst/>
                    </a:prstGeom>
                    <a:noFill/>
                  </pic:spPr>
                </pic:pic>
              </a:graphicData>
            </a:graphic>
            <wp14:sizeRelH relativeFrom="page">
              <wp14:pctWidth>0</wp14:pctWidth>
            </wp14:sizeRelH>
            <wp14:sizeRelV relativeFrom="page">
              <wp14:pctHeight>0</wp14:pctHeight>
            </wp14:sizeRelV>
          </wp:anchor>
        </w:drawing>
      </w:r>
      <w:r w:rsidR="00A67DC9" w:rsidRPr="0048514E">
        <w:rPr>
          <w:rFonts w:ascii="Times New Roman" w:hAnsi="Times New Roman" w:cs="Times New Roman"/>
          <w:sz w:val="28"/>
          <w:szCs w:val="28"/>
        </w:rPr>
        <w:t xml:space="preserve">Прежде </w:t>
      </w:r>
      <w:proofErr w:type="gramStart"/>
      <w:r w:rsidR="00A67DC9" w:rsidRPr="0048514E">
        <w:rPr>
          <w:rFonts w:ascii="Times New Roman" w:hAnsi="Times New Roman" w:cs="Times New Roman"/>
          <w:sz w:val="28"/>
          <w:szCs w:val="28"/>
        </w:rPr>
        <w:t>всего</w:t>
      </w:r>
      <w:proofErr w:type="gramEnd"/>
      <w:r w:rsidR="00A67DC9" w:rsidRPr="0048514E">
        <w:rPr>
          <w:rFonts w:ascii="Times New Roman" w:hAnsi="Times New Roman" w:cs="Times New Roman"/>
          <w:sz w:val="28"/>
          <w:szCs w:val="28"/>
        </w:rPr>
        <w:t xml:space="preserve"> необходимо нагреть термоядерное горючее до температуры, когда реакции синтеза могут происходить с заметной вероятностью. Необходимо, чтобы при синтезе выделялось больше энергии, чем затрачивается ее на нагрев вещества, или, чтобы рождающиеся при синтезе быстрые частицы сами поддерживали требуемую температуру горючего. Для этого нужно, чтобы вступающее в синтез вещество было надежно </w:t>
      </w:r>
      <w:proofErr w:type="spellStart"/>
      <w:r w:rsidR="00A67DC9" w:rsidRPr="0048514E">
        <w:rPr>
          <w:rFonts w:ascii="Times New Roman" w:hAnsi="Times New Roman" w:cs="Times New Roman"/>
          <w:sz w:val="28"/>
          <w:szCs w:val="28"/>
        </w:rPr>
        <w:t>теплоизолировано</w:t>
      </w:r>
      <w:proofErr w:type="spellEnd"/>
      <w:r w:rsidR="00A67DC9" w:rsidRPr="0048514E">
        <w:rPr>
          <w:rFonts w:ascii="Times New Roman" w:hAnsi="Times New Roman" w:cs="Times New Roman"/>
          <w:sz w:val="28"/>
          <w:szCs w:val="28"/>
        </w:rPr>
        <w:t xml:space="preserve"> от окружающей холодной среды, то </w:t>
      </w:r>
      <w:proofErr w:type="gramStart"/>
      <w:r w:rsidR="00A67DC9" w:rsidRPr="0048514E">
        <w:rPr>
          <w:rFonts w:ascii="Times New Roman" w:hAnsi="Times New Roman" w:cs="Times New Roman"/>
          <w:sz w:val="28"/>
          <w:szCs w:val="28"/>
        </w:rPr>
        <w:t>есть</w:t>
      </w:r>
      <w:proofErr w:type="gramEnd"/>
      <w:r w:rsidR="00A67DC9" w:rsidRPr="0048514E">
        <w:rPr>
          <w:rFonts w:ascii="Times New Roman" w:hAnsi="Times New Roman" w:cs="Times New Roman"/>
          <w:sz w:val="28"/>
          <w:szCs w:val="28"/>
        </w:rPr>
        <w:t xml:space="preserve"> чтобы время остывания, или, как говорят, время удержания энергии, было достаточно велико.</w:t>
      </w:r>
    </w:p>
    <w:p w:rsidR="00345C01" w:rsidRPr="00331E34" w:rsidRDefault="00A67DC9" w:rsidP="00331E34">
      <w:pPr>
        <w:jc w:val="both"/>
        <w:rPr>
          <w:rFonts w:ascii="Times New Roman" w:hAnsi="Times New Roman" w:cs="Times New Roman"/>
          <w:sz w:val="28"/>
          <w:szCs w:val="28"/>
        </w:rPr>
      </w:pPr>
      <w:r w:rsidRPr="0048514E">
        <w:rPr>
          <w:rFonts w:ascii="Times New Roman" w:hAnsi="Times New Roman" w:cs="Times New Roman"/>
          <w:sz w:val="28"/>
          <w:szCs w:val="28"/>
        </w:rPr>
        <w:t>Требования к температуре и времени удержания зависят от используемого горючего. Легче всего осуществить синтез между тяжелыми изотопами водорода – дейтерием и тритием. При этом в результате реакции получается ядро гелия и нейтрон. Глядя на эту формулу становится ясно, какая энергия выделяется при термоядерной реакции:</w:t>
      </w:r>
      <w:bookmarkStart w:id="15" w:name="_Toc134191526"/>
      <w:bookmarkStart w:id="16" w:name="_Toc134194421"/>
    </w:p>
    <w:p w:rsidR="00A67DC9" w:rsidRPr="00345C01" w:rsidRDefault="00A67DC9" w:rsidP="00345C01">
      <w:pPr>
        <w:rPr>
          <w:rFonts w:ascii="Times New Roman" w:hAnsi="Times New Roman" w:cs="Times New Roman"/>
        </w:rPr>
      </w:pPr>
      <w:r w:rsidRPr="0048514E">
        <w:rPr>
          <w:rFonts w:ascii="Times New Roman" w:hAnsi="Times New Roman" w:cs="Times New Roman"/>
          <w:color w:val="000000" w:themeColor="text1"/>
          <w:sz w:val="28"/>
          <w:szCs w:val="28"/>
        </w:rPr>
        <w:t>Глава 3. Кулоновский барьер.</w:t>
      </w:r>
      <w:bookmarkEnd w:id="15"/>
      <w:bookmarkEnd w:id="16"/>
    </w:p>
    <w:p w:rsidR="00A67DC9"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i/>
          <w:sz w:val="28"/>
          <w:szCs w:val="28"/>
        </w:rPr>
        <w:t>Экранирование</w:t>
      </w:r>
      <w:r w:rsidRPr="0048514E">
        <w:rPr>
          <w:rFonts w:ascii="Times New Roman" w:hAnsi="Times New Roman" w:cs="Times New Roman"/>
          <w:sz w:val="28"/>
          <w:szCs w:val="28"/>
        </w:rPr>
        <w:t xml:space="preserve"> –  это затухание электрических полей вызвано наличием мобильных зарядных носителей.</w:t>
      </w:r>
    </w:p>
    <w:p w:rsidR="00A67DC9"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t>Атомные ядра имеют положительный электрический заряд. На больших расстояниях их заряды могут быть экранированы электронами. Однако для того, чтобы произошло слияние ядер, они должны сблизиться на расстояние, на котором действует сильное взаимодействие. Это расстояние — порядка размера самих ядер и во много раз меньше размера атома. На таких расстояниях электронные оболочки атомов (даже если бы они сохранились) уже не могут экранировать заряды ядер, поэтому они испытывают сильное электростатическое отталкивание. Сила этого отталкивания, в соответствии с законом Кулона, обратно пропорциональна квадрату расстояния между зарядами. На расстояниях порядка размера ядер величина сильного взаимодействия, которое стремится их связать, начинает быстро возрастать и становится больше величины кулоновского отталкивания.</w:t>
      </w:r>
    </w:p>
    <w:p w:rsidR="00A67DC9"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lastRenderedPageBreak/>
        <w:t>Таким образом, чтобы вступить в реакцию, ядра должны преодолеть потенциальный барьер. Например, для реакции дейтерий-тритий величина этого барьера составляет примерно 0,1 МэВ. Для сравнения, энергия ионизации водорода — 13 эВ. Поэтому вещество, участвующее в термоядерной реакции, будет представлять собой практически полностью ионизированную плазму.</w:t>
      </w:r>
    </w:p>
    <w:p w:rsidR="00A67DC9"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t>Температура, эквивалентная 0,1 МэВ, приблизительно равна 109</w:t>
      </w:r>
      <w:proofErr w:type="gramStart"/>
      <w:r w:rsidRPr="0048514E">
        <w:rPr>
          <w:rFonts w:ascii="Times New Roman" w:hAnsi="Times New Roman" w:cs="Times New Roman"/>
          <w:sz w:val="28"/>
          <w:szCs w:val="28"/>
        </w:rPr>
        <w:t xml:space="preserve"> К</w:t>
      </w:r>
      <w:proofErr w:type="gramEnd"/>
      <w:r w:rsidRPr="0048514E">
        <w:rPr>
          <w:rFonts w:ascii="Times New Roman" w:hAnsi="Times New Roman" w:cs="Times New Roman"/>
          <w:sz w:val="28"/>
          <w:szCs w:val="28"/>
        </w:rPr>
        <w:t>, однако есть два эффекта, которые снижают температуру, необходимую для термоядерной реакции:</w:t>
      </w:r>
    </w:p>
    <w:p w:rsidR="00A67DC9" w:rsidRPr="0048514E" w:rsidRDefault="00A67DC9" w:rsidP="0048514E">
      <w:pPr>
        <w:jc w:val="both"/>
        <w:rPr>
          <w:rFonts w:ascii="Times New Roman" w:hAnsi="Times New Roman" w:cs="Times New Roman"/>
          <w:sz w:val="28"/>
          <w:szCs w:val="28"/>
        </w:rPr>
      </w:pPr>
      <w:r w:rsidRPr="0048514E">
        <w:rPr>
          <w:rFonts w:ascii="Times New Roman" w:hAnsi="Times New Roman" w:cs="Times New Roman"/>
          <w:sz w:val="28"/>
          <w:szCs w:val="28"/>
        </w:rPr>
        <w:t xml:space="preserve">Во-первых, температура характеризует лишь среднюю кинетическую энергию, есть </w:t>
      </w:r>
      <w:proofErr w:type="gramStart"/>
      <w:r w:rsidRPr="0048514E">
        <w:rPr>
          <w:rFonts w:ascii="Times New Roman" w:hAnsi="Times New Roman" w:cs="Times New Roman"/>
          <w:sz w:val="28"/>
          <w:szCs w:val="28"/>
        </w:rPr>
        <w:t>частицы</w:t>
      </w:r>
      <w:proofErr w:type="gramEnd"/>
      <w:r w:rsidRPr="0048514E">
        <w:rPr>
          <w:rFonts w:ascii="Times New Roman" w:hAnsi="Times New Roman" w:cs="Times New Roman"/>
          <w:sz w:val="28"/>
          <w:szCs w:val="28"/>
        </w:rPr>
        <w:t xml:space="preserve"> как с меньшей энергией, так и с большей. На самом деле в термоядерной реакции участвует небольшое количество ядер, имеющих энергию намного больше средней (так называемый «хвост </w:t>
      </w:r>
      <w:proofErr w:type="spellStart"/>
      <w:r w:rsidRPr="0048514E">
        <w:rPr>
          <w:rFonts w:ascii="Times New Roman" w:hAnsi="Times New Roman" w:cs="Times New Roman"/>
          <w:sz w:val="28"/>
          <w:szCs w:val="28"/>
        </w:rPr>
        <w:t>максвелловского</w:t>
      </w:r>
      <w:proofErr w:type="spellEnd"/>
      <w:r w:rsidRPr="0048514E">
        <w:rPr>
          <w:rFonts w:ascii="Times New Roman" w:hAnsi="Times New Roman" w:cs="Times New Roman"/>
          <w:sz w:val="28"/>
          <w:szCs w:val="28"/>
        </w:rPr>
        <w:t xml:space="preserve"> распределения»).</w:t>
      </w:r>
    </w:p>
    <w:p w:rsidR="00331E34" w:rsidRDefault="00331E34" w:rsidP="00331E34">
      <w:pPr>
        <w:jc w:val="both"/>
        <w:rPr>
          <w:rFonts w:ascii="Times New Roman" w:hAnsi="Times New Roman" w:cs="Times New Roman"/>
          <w:sz w:val="28"/>
          <w:szCs w:val="28"/>
        </w:rPr>
      </w:pPr>
      <w:r w:rsidRPr="00AA3A32">
        <w:rPr>
          <w:rFonts w:ascii="Times New Roman" w:hAnsi="Times New Roman" w:cs="Times New Roman"/>
          <w:noProof/>
          <w:lang w:eastAsia="ru-RU"/>
        </w:rPr>
        <w:drawing>
          <wp:anchor distT="0" distB="0" distL="114300" distR="114300" simplePos="0" relativeHeight="251664384" behindDoc="0" locked="0" layoutInCell="1" allowOverlap="1" wp14:anchorId="46124F0E" wp14:editId="476FA939">
            <wp:simplePos x="0" y="0"/>
            <wp:positionH relativeFrom="column">
              <wp:posOffset>3810</wp:posOffset>
            </wp:positionH>
            <wp:positionV relativeFrom="paragraph">
              <wp:posOffset>714375</wp:posOffset>
            </wp:positionV>
            <wp:extent cx="3870960" cy="240093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4" t="18826" r="5150"/>
                    <a:stretch/>
                  </pic:blipFill>
                  <pic:spPr bwMode="auto">
                    <a:xfrm>
                      <a:off x="0" y="0"/>
                      <a:ext cx="3870960" cy="240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DC9" w:rsidRPr="0048514E">
        <w:rPr>
          <w:rFonts w:ascii="Times New Roman" w:hAnsi="Times New Roman" w:cs="Times New Roman"/>
          <w:sz w:val="28"/>
          <w:szCs w:val="28"/>
        </w:rPr>
        <w:t>Во-вторых, благодаря квантовым эффектам, ядра не обязательно должны иметь энергию, превышающую кулоновский барьер. Если их энергия немного меньше барьера, они могут с большой вероятностью туннелировать сквозь него.</w:t>
      </w:r>
      <w:bookmarkStart w:id="17" w:name="_Toc134191527"/>
      <w:bookmarkStart w:id="18" w:name="_Toc134194422"/>
    </w:p>
    <w:p w:rsidR="00C13A62" w:rsidRPr="00331E34" w:rsidRDefault="00C73A80" w:rsidP="00331E34">
      <w:pPr>
        <w:jc w:val="both"/>
        <w:rPr>
          <w:rFonts w:ascii="Times New Roman" w:hAnsi="Times New Roman" w:cs="Times New Roman"/>
          <w:sz w:val="28"/>
          <w:szCs w:val="28"/>
        </w:rPr>
      </w:pPr>
      <w:r w:rsidRPr="00345C01">
        <w:rPr>
          <w:rFonts w:ascii="Times New Roman" w:hAnsi="Times New Roman" w:cs="Times New Roman"/>
          <w:color w:val="000000" w:themeColor="text1"/>
          <w:sz w:val="28"/>
          <w:szCs w:val="28"/>
        </w:rPr>
        <w:t>Глава 4. Мюоны</w:t>
      </w:r>
      <w:bookmarkEnd w:id="17"/>
      <w:bookmarkEnd w:id="18"/>
    </w:p>
    <w:p w:rsidR="003F0B23" w:rsidRPr="00345C01" w:rsidRDefault="003F0B23" w:rsidP="00345C01">
      <w:pPr>
        <w:pStyle w:val="2"/>
        <w:jc w:val="both"/>
        <w:rPr>
          <w:rFonts w:ascii="Times New Roman" w:hAnsi="Times New Roman" w:cs="Times New Roman"/>
          <w:b w:val="0"/>
          <w:color w:val="000000" w:themeColor="text1"/>
          <w:sz w:val="28"/>
          <w:szCs w:val="28"/>
        </w:rPr>
      </w:pPr>
      <w:bookmarkStart w:id="19" w:name="_Toc134194423"/>
      <w:r w:rsidRPr="00345C01">
        <w:rPr>
          <w:rFonts w:ascii="Times New Roman" w:hAnsi="Times New Roman" w:cs="Times New Roman"/>
          <w:b w:val="0"/>
          <w:color w:val="000000" w:themeColor="text1"/>
          <w:sz w:val="28"/>
          <w:szCs w:val="28"/>
        </w:rPr>
        <w:t>1.1.Определение</w:t>
      </w:r>
      <w:bookmarkEnd w:id="19"/>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Термоядерная реакция может быть существенно облегчена при введении в реакционную плазму отрицательно заряженных мюонов.</w:t>
      </w:r>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i/>
          <w:color w:val="000000" w:themeColor="text1"/>
          <w:sz w:val="28"/>
          <w:szCs w:val="28"/>
        </w:rPr>
        <w:t xml:space="preserve">Мюон </w:t>
      </w:r>
      <w:r w:rsidRPr="00345C01">
        <w:rPr>
          <w:rFonts w:ascii="Times New Roman" w:hAnsi="Times New Roman" w:cs="Times New Roman"/>
          <w:color w:val="000000" w:themeColor="text1"/>
          <w:sz w:val="28"/>
          <w:szCs w:val="28"/>
        </w:rPr>
        <w:t xml:space="preserve">— неустойчивая элементарная частица с отрицательным электрическим зарядом и спином 1⁄2. Вместе с электроном, тау-лептоном и нейтрино классифицируется как часть лептонного семейства фермионов. </w:t>
      </w:r>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 xml:space="preserve">Мюоны µ−, вступая во взаимодействие с термоядерным топливом, образуют мезомолекулы, в которых расстояние между ядрами атомов топлива многократно (≈200 раз) меньше, что облегчает их сближение и, кроме того, повышает вероятность </w:t>
      </w:r>
      <w:proofErr w:type="spellStart"/>
      <w:r w:rsidRPr="00345C01">
        <w:rPr>
          <w:rFonts w:ascii="Times New Roman" w:hAnsi="Times New Roman" w:cs="Times New Roman"/>
          <w:color w:val="000000" w:themeColor="text1"/>
          <w:sz w:val="28"/>
          <w:szCs w:val="28"/>
        </w:rPr>
        <w:t>туннелирования</w:t>
      </w:r>
      <w:proofErr w:type="spellEnd"/>
      <w:r w:rsidRPr="00345C01">
        <w:rPr>
          <w:rFonts w:ascii="Times New Roman" w:hAnsi="Times New Roman" w:cs="Times New Roman"/>
          <w:color w:val="000000" w:themeColor="text1"/>
          <w:sz w:val="28"/>
          <w:szCs w:val="28"/>
        </w:rPr>
        <w:t xml:space="preserve"> ядер через кулоновский барьер.</w:t>
      </w:r>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lastRenderedPageBreak/>
        <w:t xml:space="preserve">Число реакций синтеза </w:t>
      </w:r>
      <w:proofErr w:type="spellStart"/>
      <w:r w:rsidRPr="00345C01">
        <w:rPr>
          <w:rFonts w:ascii="Times New Roman" w:hAnsi="Times New Roman" w:cs="Times New Roman"/>
          <w:color w:val="000000" w:themeColor="text1"/>
          <w:sz w:val="28"/>
          <w:szCs w:val="28"/>
        </w:rPr>
        <w:t>Xc</w:t>
      </w:r>
      <w:proofErr w:type="spellEnd"/>
      <w:r w:rsidRPr="00345C01">
        <w:rPr>
          <w:rFonts w:ascii="Times New Roman" w:hAnsi="Times New Roman" w:cs="Times New Roman"/>
          <w:color w:val="000000" w:themeColor="text1"/>
          <w:sz w:val="28"/>
          <w:szCs w:val="28"/>
        </w:rPr>
        <w:t xml:space="preserve">, инициируемое одним мюоном, ограничено величиной коэффициента прилипания мюона. Экспериментально удалось получить значения </w:t>
      </w:r>
      <w:proofErr w:type="spellStart"/>
      <w:r w:rsidRPr="00345C01">
        <w:rPr>
          <w:rFonts w:ascii="Times New Roman" w:hAnsi="Times New Roman" w:cs="Times New Roman"/>
          <w:color w:val="000000" w:themeColor="text1"/>
          <w:sz w:val="28"/>
          <w:szCs w:val="28"/>
        </w:rPr>
        <w:t>Xc</w:t>
      </w:r>
      <w:proofErr w:type="spellEnd"/>
      <w:r w:rsidRPr="00345C01">
        <w:rPr>
          <w:rFonts w:ascii="Times New Roman" w:hAnsi="Times New Roman" w:cs="Times New Roman"/>
          <w:color w:val="000000" w:themeColor="text1"/>
          <w:sz w:val="28"/>
          <w:szCs w:val="28"/>
        </w:rPr>
        <w:t xml:space="preserve"> ~100, то есть один мюон способен высвободить энергию ~ 100 × Х МэВ, где Х — энергетический выход катализируемой реакции.</w:t>
      </w:r>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 xml:space="preserve">Пока величина освобождаемой энергии меньше, чем энергетические затраты на производство самого мюона (5-10 ГэВ). Таким образом, мюонный катализ пока энергетически невыгодный процесс. Коммерчески выгодное производство энергии с использованием мюонного катализа возможно при </w:t>
      </w:r>
      <w:proofErr w:type="spellStart"/>
      <w:r w:rsidRPr="00345C01">
        <w:rPr>
          <w:rFonts w:ascii="Times New Roman" w:hAnsi="Times New Roman" w:cs="Times New Roman"/>
          <w:color w:val="000000" w:themeColor="text1"/>
          <w:sz w:val="28"/>
          <w:szCs w:val="28"/>
        </w:rPr>
        <w:t>Xc</w:t>
      </w:r>
      <w:proofErr w:type="spellEnd"/>
      <w:r w:rsidRPr="00345C01">
        <w:rPr>
          <w:rFonts w:ascii="Times New Roman" w:hAnsi="Times New Roman" w:cs="Times New Roman"/>
          <w:color w:val="000000" w:themeColor="text1"/>
          <w:sz w:val="28"/>
          <w:szCs w:val="28"/>
        </w:rPr>
        <w:t xml:space="preserve"> ~ 104.</w:t>
      </w:r>
    </w:p>
    <w:p w:rsidR="00C73A80" w:rsidRPr="00345C01" w:rsidRDefault="003F0B23" w:rsidP="00345C01">
      <w:pPr>
        <w:pStyle w:val="2"/>
        <w:jc w:val="both"/>
        <w:rPr>
          <w:rFonts w:ascii="Times New Roman" w:hAnsi="Times New Roman" w:cs="Times New Roman"/>
          <w:b w:val="0"/>
          <w:color w:val="000000" w:themeColor="text1"/>
          <w:sz w:val="28"/>
          <w:szCs w:val="28"/>
        </w:rPr>
      </w:pPr>
      <w:bookmarkStart w:id="20" w:name="_Toc134191529"/>
      <w:bookmarkStart w:id="21" w:name="_Toc134194424"/>
      <w:r w:rsidRPr="00345C01">
        <w:rPr>
          <w:rFonts w:ascii="Times New Roman" w:hAnsi="Times New Roman" w:cs="Times New Roman"/>
          <w:b w:val="0"/>
          <w:color w:val="000000" w:themeColor="text1"/>
          <w:sz w:val="28"/>
          <w:szCs w:val="28"/>
        </w:rPr>
        <w:t>1.2.</w:t>
      </w:r>
      <w:r w:rsidR="00C73A80" w:rsidRPr="00345C01">
        <w:rPr>
          <w:rFonts w:ascii="Times New Roman" w:hAnsi="Times New Roman" w:cs="Times New Roman"/>
          <w:b w:val="0"/>
          <w:color w:val="000000" w:themeColor="text1"/>
          <w:sz w:val="28"/>
          <w:szCs w:val="28"/>
        </w:rPr>
        <w:t>Распад мюона.</w:t>
      </w:r>
      <w:bookmarkEnd w:id="20"/>
      <w:bookmarkEnd w:id="21"/>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Распад мюона происходит под действием слабого взаимодействия: мюон распадается на мюонное нейтрино и W--бозон (виртуальный), который в свою очередь быстро распадается на электрон и электронное антинейтрино. Такой распад является одной из форм бета-распада. Иногда (примерно в одном проценте случаев) вместе с этими частицами образуется фотон, а в одном случае из 10000 — ещё один электрон и позитрон.</w:t>
      </w:r>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Теоретически мюон может распасться на электрон и фотон, если при распаде мюонное нейтрино осциллирует, однако вероятность этого крайне мала — порядка 10−50 согласно теоретическим расчётам. Экспериментально установлено, что доля этого канала меньше 5,7 × 10 −13%. Впрочем, возможно, такой распад является более вероятным для связанного мюона, вращающийся вокруг ядра.</w:t>
      </w:r>
    </w:p>
    <w:p w:rsidR="00C73A80" w:rsidRPr="00345C01" w:rsidRDefault="00C73A80" w:rsidP="00345C01">
      <w:pPr>
        <w:jc w:val="both"/>
        <w:rPr>
          <w:rFonts w:ascii="Times New Roman" w:hAnsi="Times New Roman" w:cs="Times New Roman"/>
          <w:color w:val="000000" w:themeColor="text1"/>
          <w:sz w:val="28"/>
          <w:szCs w:val="28"/>
        </w:rPr>
      </w:pPr>
      <w:proofErr w:type="gramStart"/>
      <w:r w:rsidRPr="00345C01">
        <w:rPr>
          <w:rFonts w:ascii="Times New Roman" w:hAnsi="Times New Roman" w:cs="Times New Roman"/>
          <w:color w:val="000000" w:themeColor="text1"/>
          <w:sz w:val="28"/>
          <w:szCs w:val="28"/>
        </w:rPr>
        <w:t>Поскольку мюон примерно в 207 раз тяжелее электрона, то размеры мезомолекул во столько же раз меньше размеров молекулярных ионов H2+, HD+ и т. д., в которых ядра удалены друг от друга в среднем на расстояние в две атомные единицы ~2a0 = 2h2/mee2 ≈ 10−10 м. В мезомолекулах ядра удалены на расстояние примерно в две мезоатомных единицы ~2aμ = 2h2/mμe2</w:t>
      </w:r>
      <w:proofErr w:type="gramEnd"/>
      <w:r w:rsidRPr="00345C01">
        <w:rPr>
          <w:rFonts w:ascii="Times New Roman" w:hAnsi="Times New Roman" w:cs="Times New Roman"/>
          <w:color w:val="000000" w:themeColor="text1"/>
          <w:sz w:val="28"/>
          <w:szCs w:val="28"/>
        </w:rPr>
        <w:t xml:space="preserve"> ≈ 5</w:t>
      </w:r>
      <w:r w:rsidRPr="00345C01">
        <w:rPr>
          <w:rFonts w:ascii="Cambria Math" w:hAnsi="Cambria Math" w:cs="Cambria Math"/>
          <w:color w:val="000000" w:themeColor="text1"/>
          <w:sz w:val="28"/>
          <w:szCs w:val="28"/>
        </w:rPr>
        <w:t>⋅</w:t>
      </w:r>
      <w:r w:rsidRPr="00345C01">
        <w:rPr>
          <w:rFonts w:ascii="Times New Roman" w:hAnsi="Times New Roman" w:cs="Times New Roman"/>
          <w:color w:val="000000" w:themeColor="text1"/>
          <w:sz w:val="28"/>
          <w:szCs w:val="28"/>
        </w:rPr>
        <w:t>10−13 м, причем такое сближение происходит при обычных температурах. На такое же расстояние сближаются ядра изотопов водорода при кинетической энергии ~3 кэВ, что соответствует ~30 миллионам градусов, которая сравнима с температурой, достигнутой в современных экспериментальных высокотемпературных термоядерных установках.</w:t>
      </w:r>
    </w:p>
    <w:p w:rsidR="00C73A80" w:rsidRPr="00345C01" w:rsidRDefault="003F0B23" w:rsidP="00345C01">
      <w:pPr>
        <w:pStyle w:val="2"/>
        <w:jc w:val="both"/>
        <w:rPr>
          <w:rFonts w:ascii="Times New Roman" w:hAnsi="Times New Roman" w:cs="Times New Roman"/>
          <w:b w:val="0"/>
          <w:color w:val="000000" w:themeColor="text1"/>
          <w:sz w:val="28"/>
          <w:szCs w:val="28"/>
        </w:rPr>
      </w:pPr>
      <w:bookmarkStart w:id="22" w:name="_Toc134191530"/>
      <w:bookmarkStart w:id="23" w:name="_Toc134194425"/>
      <w:r w:rsidRPr="00345C01">
        <w:rPr>
          <w:rFonts w:ascii="Times New Roman" w:hAnsi="Times New Roman" w:cs="Times New Roman"/>
          <w:b w:val="0"/>
          <w:color w:val="000000" w:themeColor="text1"/>
          <w:sz w:val="28"/>
          <w:szCs w:val="28"/>
        </w:rPr>
        <w:t>1.3.</w:t>
      </w:r>
      <w:r w:rsidR="00C73A80" w:rsidRPr="00345C01">
        <w:rPr>
          <w:rFonts w:ascii="Times New Roman" w:hAnsi="Times New Roman" w:cs="Times New Roman"/>
          <w:b w:val="0"/>
          <w:color w:val="000000" w:themeColor="text1"/>
          <w:sz w:val="28"/>
          <w:szCs w:val="28"/>
        </w:rPr>
        <w:t>Образование мюона.</w:t>
      </w:r>
      <w:bookmarkEnd w:id="22"/>
      <w:bookmarkEnd w:id="23"/>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Распад мезонов.</w:t>
      </w:r>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Наиболее привычным является распад заряженных пи-мезонов и K-мезонов на мюон и мюонное антинейтрино, иногда с образованием нейтральных частиц:</w:t>
      </w:r>
    </w:p>
    <w:p w:rsidR="00C73A80" w:rsidRPr="00331E34" w:rsidRDefault="00C73A80" w:rsidP="00331E34">
      <w:pPr>
        <w:rPr>
          <w:rFonts w:ascii="Times New Roman" w:hAnsi="Times New Roman" w:cs="Times New Roman"/>
        </w:rPr>
      </w:pPr>
      <w:r w:rsidRPr="00AA3A32">
        <w:rPr>
          <w:rFonts w:ascii="Times New Roman" w:hAnsi="Times New Roman" w:cs="Times New Roman"/>
          <w:noProof/>
          <w:lang w:eastAsia="ru-RU"/>
        </w:rPr>
        <w:lastRenderedPageBreak/>
        <w:drawing>
          <wp:anchor distT="0" distB="0" distL="114300" distR="114300" simplePos="0" relativeHeight="251665408" behindDoc="0" locked="0" layoutInCell="1" allowOverlap="1" wp14:anchorId="2B7913BB" wp14:editId="5EF6C6B2">
            <wp:simplePos x="0" y="0"/>
            <wp:positionH relativeFrom="column">
              <wp:posOffset>3810</wp:posOffset>
            </wp:positionH>
            <wp:positionV relativeFrom="paragraph">
              <wp:posOffset>3810</wp:posOffset>
            </wp:positionV>
            <wp:extent cx="1983105" cy="71691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105" cy="716915"/>
                    </a:xfrm>
                    <a:prstGeom prst="rect">
                      <a:avLst/>
                    </a:prstGeom>
                    <a:noFill/>
                  </pic:spPr>
                </pic:pic>
              </a:graphicData>
            </a:graphic>
            <wp14:sizeRelH relativeFrom="page">
              <wp14:pctWidth>0</wp14:pctWidth>
            </wp14:sizeRelH>
            <wp14:sizeRelV relativeFrom="page">
              <wp14:pctHeight>0</wp14:pctHeight>
            </wp14:sizeRelV>
          </wp:anchor>
        </w:drawing>
      </w:r>
      <w:r w:rsidRPr="00345C01">
        <w:rPr>
          <w:rFonts w:ascii="Times New Roman" w:hAnsi="Times New Roman" w:cs="Times New Roman"/>
          <w:sz w:val="28"/>
          <w:szCs w:val="28"/>
        </w:rPr>
        <w:t xml:space="preserve">Эти реакции являются основными каналами распада этих частиц. Другие заряженные мезоны также активно распадаются с образованием мюонов, хотя и с меньшей вероятностью, например, при распаде </w:t>
      </w:r>
      <w:proofErr w:type="gramStart"/>
      <w:r w:rsidRPr="00345C01">
        <w:rPr>
          <w:rFonts w:ascii="Times New Roman" w:hAnsi="Times New Roman" w:cs="Times New Roman"/>
          <w:sz w:val="28"/>
          <w:szCs w:val="28"/>
        </w:rPr>
        <w:t>заряженного</w:t>
      </w:r>
      <w:proofErr w:type="gramEnd"/>
      <w:r w:rsidRPr="00345C01">
        <w:rPr>
          <w:rFonts w:ascii="Times New Roman" w:hAnsi="Times New Roman" w:cs="Times New Roman"/>
          <w:sz w:val="28"/>
          <w:szCs w:val="28"/>
        </w:rPr>
        <w:t xml:space="preserve"> D-мезона мюон образуется лишь в 18 % случаев. Распад пионов и каонов — это основной источник мюонов в космических лучах и ускорителях.</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Нейтральные мезоны могут распадаться на пару мезон-антимезон, нередко с образованием </w:t>
      </w:r>
      <w:proofErr w:type="gramStart"/>
      <w:r w:rsidRPr="00345C01">
        <w:rPr>
          <w:rFonts w:ascii="Times New Roman" w:hAnsi="Times New Roman" w:cs="Times New Roman"/>
          <w:sz w:val="28"/>
          <w:szCs w:val="28"/>
        </w:rPr>
        <w:t>гамма-кванта</w:t>
      </w:r>
      <w:proofErr w:type="gramEnd"/>
      <w:r w:rsidRPr="00345C01">
        <w:rPr>
          <w:rFonts w:ascii="Times New Roman" w:hAnsi="Times New Roman" w:cs="Times New Roman"/>
          <w:sz w:val="28"/>
          <w:szCs w:val="28"/>
        </w:rPr>
        <w:t xml:space="preserve"> или нейтрального пиона. Однако вероятность таких распадов, как правило, меньше:</w:t>
      </w:r>
    </w:p>
    <w:p w:rsidR="00C73A80" w:rsidRPr="00331E34" w:rsidRDefault="00C73A80" w:rsidP="00331E34">
      <w:pPr>
        <w:rPr>
          <w:rFonts w:ascii="Times New Roman" w:hAnsi="Times New Roman" w:cs="Times New Roman"/>
        </w:rPr>
      </w:pPr>
      <w:r w:rsidRPr="00AA3A32">
        <w:rPr>
          <w:rFonts w:ascii="Times New Roman" w:hAnsi="Times New Roman" w:cs="Times New Roman"/>
          <w:noProof/>
          <w:lang w:eastAsia="ru-RU"/>
        </w:rPr>
        <w:drawing>
          <wp:anchor distT="0" distB="0" distL="114300" distR="114300" simplePos="0" relativeHeight="251666432" behindDoc="0" locked="0" layoutInCell="1" allowOverlap="1" wp14:anchorId="22FE256D" wp14:editId="0AEE8863">
            <wp:simplePos x="0" y="0"/>
            <wp:positionH relativeFrom="column">
              <wp:posOffset>3810</wp:posOffset>
            </wp:positionH>
            <wp:positionV relativeFrom="paragraph">
              <wp:posOffset>-2540</wp:posOffset>
            </wp:positionV>
            <wp:extent cx="3016250" cy="739775"/>
            <wp:effectExtent l="0" t="0" r="0"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26801"/>
                    <a:stretch/>
                  </pic:blipFill>
                  <pic:spPr bwMode="auto">
                    <a:xfrm>
                      <a:off x="0" y="0"/>
                      <a:ext cx="3016250" cy="73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C01">
        <w:rPr>
          <w:rFonts w:ascii="Times New Roman" w:hAnsi="Times New Roman" w:cs="Times New Roman"/>
          <w:sz w:val="28"/>
          <w:szCs w:val="28"/>
        </w:rPr>
        <w:t>Для более тяжёлых мезонов вероятность появления мюона увеличивается — например, D0-мезон образует их в 6,7 % случаях</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Другие реакции</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Важной реакцией, в которой участвует мюон, является мюонный захват. При попадании мюонов в вещество они захватываются атомами и постепенно опускаются на К-орбиталь с излучением фотонов. Радиус этой орбитали в 200 раз меньше, чем соответствующей орбитали электрона, поэтому значительное время мюон находится непосредственно в ядре[31]. Поэтому мюон быстро захватывается ядром, взаимодействуя с протоном по схеме:</w:t>
      </w:r>
    </w:p>
    <w:p w:rsidR="00C73A80" w:rsidRPr="00AA3A32" w:rsidRDefault="00C73A80" w:rsidP="00C73A80">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0A680AD5" wp14:editId="54744307">
            <wp:extent cx="2327563" cy="475013"/>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r="52037"/>
                    <a:stretch/>
                  </pic:blipFill>
                  <pic:spPr bwMode="auto">
                    <a:xfrm>
                      <a:off x="0" y="0"/>
                      <a:ext cx="2330513" cy="475615"/>
                    </a:xfrm>
                    <a:prstGeom prst="rect">
                      <a:avLst/>
                    </a:prstGeom>
                    <a:noFill/>
                    <a:ln>
                      <a:noFill/>
                    </a:ln>
                    <a:extLst>
                      <a:ext uri="{53640926-AAD7-44D8-BBD7-CCE9431645EC}">
                        <a14:shadowObscured xmlns:a14="http://schemas.microsoft.com/office/drawing/2010/main"/>
                      </a:ext>
                    </a:extLst>
                  </pic:spPr>
                </pic:pic>
              </a:graphicData>
            </a:graphic>
          </wp:inline>
        </w:drawing>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На кварковом уровне эта реакция проходит как:</w:t>
      </w:r>
    </w:p>
    <w:p w:rsidR="00C73A80" w:rsidRPr="00AA3A32" w:rsidRDefault="00C73A80" w:rsidP="00C73A80">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0B3C3F7C" wp14:editId="215C26A8">
            <wp:extent cx="2327563" cy="558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22511"/>
                    <a:stretch/>
                  </pic:blipFill>
                  <pic:spPr bwMode="auto">
                    <a:xfrm>
                      <a:off x="0" y="0"/>
                      <a:ext cx="2338260" cy="560705"/>
                    </a:xfrm>
                    <a:prstGeom prst="rect">
                      <a:avLst/>
                    </a:prstGeom>
                    <a:noFill/>
                    <a:ln>
                      <a:noFill/>
                    </a:ln>
                    <a:extLst>
                      <a:ext uri="{53640926-AAD7-44D8-BBD7-CCE9431645EC}">
                        <a14:shadowObscured xmlns:a14="http://schemas.microsoft.com/office/drawing/2010/main"/>
                      </a:ext>
                    </a:extLst>
                  </pic:spPr>
                </pic:pic>
              </a:graphicData>
            </a:graphic>
          </wp:inline>
        </w:drawing>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Для лёгких ядер (Z &lt; 30) вероятность захвата пропорциональна Z4. Для более тяжёлых атомов радиус орбиты мюона становится меньше радиуса ядра, поэтому дальнейшее увеличение ядра не влияет на интенсивность реакции.</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μ-e универсальность</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Заряд электрона равен заряду мюона и тау-частицы, а в продуктах распада W-бозона и Z-бозона они встречаются с одинаковой вероятностью. Из-за этого разница между любыми реакциями с участием различных лептонов может быть вызвана только различиями в их массе, а не в механизме распада, и потому в </w:t>
      </w:r>
      <w:r w:rsidRPr="00345C01">
        <w:rPr>
          <w:rFonts w:ascii="Times New Roman" w:hAnsi="Times New Roman" w:cs="Times New Roman"/>
          <w:sz w:val="28"/>
          <w:szCs w:val="28"/>
        </w:rPr>
        <w:lastRenderedPageBreak/>
        <w:t>большинстве реакций мюон может заменять электрон (и наоборот). Эта особенность называется лептонной универсальностью.</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Впрочем, данные эксперимента LHCb по редким полулептонным распадам B-мезонов могут свидетельствовать о том, что лептонная универсальность всё-таки может нарушаться.</w:t>
      </w:r>
    </w:p>
    <w:p w:rsidR="00C73A80" w:rsidRPr="00345C01" w:rsidRDefault="00C73A80" w:rsidP="00345C01">
      <w:pPr>
        <w:jc w:val="both"/>
        <w:rPr>
          <w:rFonts w:ascii="Times New Roman" w:hAnsi="Times New Roman" w:cs="Times New Roman"/>
          <w:color w:val="000000" w:themeColor="text1"/>
          <w:sz w:val="28"/>
          <w:szCs w:val="28"/>
        </w:rPr>
      </w:pPr>
      <w:bookmarkStart w:id="24" w:name="_Toc134191531"/>
      <w:bookmarkStart w:id="25" w:name="_Toc134194426"/>
      <w:r w:rsidRPr="00345C01">
        <w:rPr>
          <w:rFonts w:ascii="Times New Roman" w:hAnsi="Times New Roman" w:cs="Times New Roman"/>
          <w:color w:val="000000" w:themeColor="text1"/>
          <w:sz w:val="28"/>
          <w:szCs w:val="28"/>
        </w:rPr>
        <w:t>Глава 5. Нуклоновская капля.</w:t>
      </w:r>
      <w:bookmarkEnd w:id="24"/>
      <w:bookmarkEnd w:id="25"/>
    </w:p>
    <w:p w:rsidR="00C73A80" w:rsidRPr="00345C01" w:rsidRDefault="00C73A80"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В 1919 году Резерфорд повторил свои опыты по облучению  отрицательных частиц (по облучению не тяжелых, а легких элементов, находящихся в начале таблицы Менделеева):</w:t>
      </w:r>
    </w:p>
    <w:p w:rsidR="00C73A80" w:rsidRPr="00345C01" w:rsidRDefault="00C73A80" w:rsidP="00345C01">
      <w:pPr>
        <w:jc w:val="both"/>
        <w:rPr>
          <w:rFonts w:ascii="Times New Roman" w:hAnsi="Times New Roman" w:cs="Times New Roman"/>
          <w:sz w:val="28"/>
          <w:szCs w:val="28"/>
        </w:rPr>
      </w:pPr>
      <w:r w:rsidRPr="00AA3A32">
        <w:rPr>
          <w:rFonts w:ascii="Times New Roman" w:hAnsi="Times New Roman" w:cs="Times New Roman"/>
          <w:noProof/>
          <w:lang w:eastAsia="ru-RU"/>
        </w:rPr>
        <w:drawing>
          <wp:anchor distT="0" distB="0" distL="114300" distR="114300" simplePos="0" relativeHeight="251658240" behindDoc="0" locked="0" layoutInCell="1" allowOverlap="1" wp14:anchorId="6743ADC1" wp14:editId="2A6DC431">
            <wp:simplePos x="0" y="0"/>
            <wp:positionH relativeFrom="column">
              <wp:align>left</wp:align>
            </wp:positionH>
            <wp:positionV relativeFrom="paragraph">
              <wp:align>top</wp:align>
            </wp:positionV>
            <wp:extent cx="2417445" cy="4857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485775"/>
                    </a:xfrm>
                    <a:prstGeom prst="rect">
                      <a:avLst/>
                    </a:prstGeom>
                    <a:noFill/>
                  </pic:spPr>
                </pic:pic>
              </a:graphicData>
            </a:graphic>
          </wp:anchor>
        </w:drawing>
      </w:r>
      <w:r w:rsidRPr="00AA3A32">
        <w:rPr>
          <w:rFonts w:ascii="Times New Roman" w:hAnsi="Times New Roman" w:cs="Times New Roman"/>
        </w:rPr>
        <w:br w:type="textWrapping" w:clear="all"/>
      </w:r>
      <w:r w:rsidRPr="00345C01">
        <w:rPr>
          <w:rFonts w:ascii="Times New Roman" w:hAnsi="Times New Roman" w:cs="Times New Roman"/>
          <w:sz w:val="28"/>
          <w:szCs w:val="28"/>
        </w:rPr>
        <w:t>I ядерная реакция</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Такие реакции отличались тем, что в </w:t>
      </w:r>
      <w:proofErr w:type="gramStart"/>
      <w:r w:rsidRPr="00345C01">
        <w:rPr>
          <w:rFonts w:ascii="Times New Roman" w:hAnsi="Times New Roman" w:cs="Times New Roman"/>
          <w:sz w:val="28"/>
          <w:szCs w:val="28"/>
        </w:rPr>
        <w:t>них</w:t>
      </w:r>
      <w:proofErr w:type="gramEnd"/>
      <w:r w:rsidRPr="00345C01">
        <w:rPr>
          <w:rFonts w:ascii="Times New Roman" w:hAnsi="Times New Roman" w:cs="Times New Roman"/>
          <w:sz w:val="28"/>
          <w:szCs w:val="28"/>
        </w:rPr>
        <w:t xml:space="preserve"> как правило образовывался водород. Особый интерес вызвала реакция по облучению </w:t>
      </w:r>
      <w:proofErr w:type="spellStart"/>
      <w:r w:rsidRPr="00345C01">
        <w:rPr>
          <w:rFonts w:ascii="Times New Roman" w:hAnsi="Times New Roman" w:cs="Times New Roman"/>
          <w:sz w:val="28"/>
          <w:szCs w:val="28"/>
        </w:rPr>
        <w:t>Be</w:t>
      </w:r>
      <w:proofErr w:type="spellEnd"/>
      <w:r w:rsidRPr="00345C01">
        <w:rPr>
          <w:rFonts w:ascii="Times New Roman" w:hAnsi="Times New Roman" w:cs="Times New Roman"/>
          <w:sz w:val="28"/>
          <w:szCs w:val="28"/>
        </w:rPr>
        <w:t>:</w:t>
      </w:r>
    </w:p>
    <w:p w:rsidR="00C73A80" w:rsidRPr="00AA3A32" w:rsidRDefault="00C73A80" w:rsidP="00C73A80">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500C6809" wp14:editId="0700121E">
            <wp:extent cx="2573934" cy="533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4247" cy="531393"/>
                    </a:xfrm>
                    <a:prstGeom prst="rect">
                      <a:avLst/>
                    </a:prstGeom>
                    <a:noFill/>
                  </pic:spPr>
                </pic:pic>
              </a:graphicData>
            </a:graphic>
          </wp:inline>
        </w:drawing>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Получилось какое-то излучение, а водорода не получилось.</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Это излучение не реагировало на электрическое и магнитное поле.</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В 1932 году оказалось, что в результате облучения </w:t>
      </w:r>
      <w:proofErr w:type="spellStart"/>
      <w:r w:rsidRPr="00345C01">
        <w:rPr>
          <w:rFonts w:ascii="Times New Roman" w:hAnsi="Times New Roman" w:cs="Times New Roman"/>
          <w:sz w:val="28"/>
          <w:szCs w:val="28"/>
        </w:rPr>
        <w:t>Be</w:t>
      </w:r>
      <w:proofErr w:type="spellEnd"/>
      <w:r w:rsidRPr="00345C01">
        <w:rPr>
          <w:rFonts w:ascii="Times New Roman" w:hAnsi="Times New Roman" w:cs="Times New Roman"/>
          <w:sz w:val="28"/>
          <w:szCs w:val="28"/>
        </w:rPr>
        <w:t xml:space="preserve"> появляется частица с нулевой массой, у которого нет положительного заряда. Она получила название </w:t>
      </w:r>
      <w:proofErr w:type="spellStart"/>
      <w:r w:rsidR="00345C01">
        <w:rPr>
          <w:rFonts w:ascii="Times New Roman" w:hAnsi="Times New Roman" w:cs="Times New Roman"/>
          <w:sz w:val="28"/>
          <w:szCs w:val="28"/>
        </w:rPr>
        <w:t>нуколон</w:t>
      </w:r>
      <w:proofErr w:type="spellEnd"/>
      <w:r w:rsidR="00345C01">
        <w:rPr>
          <w:rFonts w:ascii="Times New Roman" w:hAnsi="Times New Roman" w:cs="Times New Roman"/>
          <w:sz w:val="28"/>
          <w:szCs w:val="28"/>
        </w:rPr>
        <w:t>.</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В 1932 году появляется модель, которая получила название протонно-нейтронная модель. (Иваненко - Гейзенберг). Ядро любого атома состоит только из протонов и нейтронов. При этом число протонов совпадает с порядковым номером Z. А количество нейтронов совпадает с разностью A-Z.  Резерфорд относился критически к этой модели, сомневался в ней.</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Оказалось, что при облучении азота  </w:t>
      </w:r>
      <w:proofErr w:type="gramStart"/>
      <w:r w:rsidRPr="00345C01">
        <w:rPr>
          <w:rFonts w:ascii="Times New Roman" w:hAnsi="Times New Roman" w:cs="Times New Roman"/>
          <w:sz w:val="28"/>
          <w:szCs w:val="28"/>
        </w:rPr>
        <w:t>-ч</w:t>
      </w:r>
      <w:proofErr w:type="gramEnd"/>
      <w:r w:rsidRPr="00345C01">
        <w:rPr>
          <w:rFonts w:ascii="Times New Roman" w:hAnsi="Times New Roman" w:cs="Times New Roman"/>
          <w:sz w:val="28"/>
          <w:szCs w:val="28"/>
        </w:rPr>
        <w:t>астицами образовались ядра кислорода и водорода.</w:t>
      </w:r>
    </w:p>
    <w:p w:rsidR="00C73A80" w:rsidRPr="00345C01" w:rsidRDefault="000742DB" w:rsidP="00345C01">
      <w:pPr>
        <w:rPr>
          <w:rFonts w:ascii="Times New Roman" w:hAnsi="Times New Roman" w:cs="Times New Roman"/>
          <w:sz w:val="28"/>
          <w:szCs w:val="28"/>
        </w:rPr>
      </w:pPr>
      <w:r w:rsidRPr="00345C01">
        <w:rPr>
          <w:rFonts w:ascii="Times New Roman" w:hAnsi="Times New Roman" w:cs="Times New Roman"/>
          <w:sz w:val="28"/>
          <w:szCs w:val="28"/>
        </w:rPr>
        <w:t>П</w:t>
      </w:r>
      <w:r w:rsidR="00C73A80" w:rsidRPr="00345C01">
        <w:rPr>
          <w:rFonts w:ascii="Times New Roman" w:hAnsi="Times New Roman" w:cs="Times New Roman"/>
          <w:sz w:val="28"/>
          <w:szCs w:val="28"/>
        </w:rPr>
        <w:t>ринцип работы</w:t>
      </w:r>
      <w:r w:rsidR="00AA3A32" w:rsidRPr="00345C01">
        <w:rPr>
          <w:rFonts w:ascii="Times New Roman" w:hAnsi="Times New Roman" w:cs="Times New Roman"/>
          <w:sz w:val="28"/>
          <w:szCs w:val="28"/>
        </w:rPr>
        <w:t>:</w:t>
      </w:r>
    </w:p>
    <w:p w:rsidR="00C73A80" w:rsidRPr="00345C01" w:rsidRDefault="00C73A80" w:rsidP="00345C01">
      <w:pPr>
        <w:rPr>
          <w:rFonts w:ascii="Times New Roman" w:hAnsi="Times New Roman" w:cs="Times New Roman"/>
          <w:sz w:val="28"/>
          <w:szCs w:val="28"/>
        </w:rPr>
      </w:pPr>
      <w:r w:rsidRPr="00345C01">
        <w:rPr>
          <w:rFonts w:ascii="Times New Roman" w:hAnsi="Times New Roman" w:cs="Times New Roman"/>
          <w:sz w:val="28"/>
          <w:szCs w:val="28"/>
        </w:rPr>
        <w:t xml:space="preserve">В гидродинамической модели ядро </w:t>
      </w:r>
      <w:r w:rsidR="00D94D6B" w:rsidRPr="00345C01">
        <w:rPr>
          <w:rFonts w:ascii="Times New Roman" w:hAnsi="Times New Roman" w:cs="Times New Roman"/>
          <w:sz w:val="28"/>
          <w:szCs w:val="28"/>
        </w:rPr>
        <w:t>считается нуклонной каплей из см</w:t>
      </w:r>
      <w:r w:rsidRPr="00345C01">
        <w:rPr>
          <w:rFonts w:ascii="Times New Roman" w:hAnsi="Times New Roman" w:cs="Times New Roman"/>
          <w:sz w:val="28"/>
          <w:szCs w:val="28"/>
        </w:rPr>
        <w:t>еси нейтронной и протонной «</w:t>
      </w:r>
      <w:r w:rsidR="00D94D6B" w:rsidRPr="00345C01">
        <w:rPr>
          <w:rFonts w:ascii="Times New Roman" w:hAnsi="Times New Roman" w:cs="Times New Roman"/>
          <w:sz w:val="28"/>
          <w:szCs w:val="28"/>
        </w:rPr>
        <w:t>жидкостей</w:t>
      </w:r>
      <w:r w:rsidRPr="00345C01">
        <w:rPr>
          <w:rFonts w:ascii="Times New Roman" w:hAnsi="Times New Roman" w:cs="Times New Roman"/>
          <w:sz w:val="28"/>
          <w:szCs w:val="28"/>
        </w:rPr>
        <w:t xml:space="preserve">», причем нуклоны сильно </w:t>
      </w:r>
      <w:r w:rsidRPr="00345C01">
        <w:rPr>
          <w:rFonts w:ascii="Times New Roman" w:hAnsi="Times New Roman" w:cs="Times New Roman"/>
          <w:sz w:val="28"/>
          <w:szCs w:val="28"/>
        </w:rPr>
        <w:lastRenderedPageBreak/>
        <w:t>взаимодействуют друг с другом. Исходя из этого, Вайцзеккер в 1935 г предложил полуэмпирическую формулу.</w:t>
      </w:r>
    </w:p>
    <w:p w:rsidR="009358C6" w:rsidRPr="00331E34" w:rsidRDefault="00C73A80" w:rsidP="00331E34">
      <w:pPr>
        <w:rPr>
          <w:rFonts w:ascii="Times New Roman" w:hAnsi="Times New Roman" w:cs="Times New Roman"/>
        </w:rPr>
      </w:pPr>
      <w:r w:rsidRPr="00AA3A32">
        <w:rPr>
          <w:rFonts w:ascii="Times New Roman" w:hAnsi="Times New Roman" w:cs="Times New Roman"/>
          <w:noProof/>
          <w:lang w:eastAsia="ru-RU"/>
        </w:rPr>
        <w:drawing>
          <wp:anchor distT="0" distB="0" distL="114300" distR="114300" simplePos="0" relativeHeight="251667456" behindDoc="0" locked="0" layoutInCell="1" allowOverlap="1" wp14:anchorId="5AC6BA07" wp14:editId="14DB7457">
            <wp:simplePos x="0" y="0"/>
            <wp:positionH relativeFrom="column">
              <wp:posOffset>3810</wp:posOffset>
            </wp:positionH>
            <wp:positionV relativeFrom="paragraph">
              <wp:posOffset>0</wp:posOffset>
            </wp:positionV>
            <wp:extent cx="3004185" cy="629285"/>
            <wp:effectExtent l="0" t="0" r="571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185" cy="629285"/>
                    </a:xfrm>
                    <a:prstGeom prst="rect">
                      <a:avLst/>
                    </a:prstGeom>
                    <a:noFill/>
                  </pic:spPr>
                </pic:pic>
              </a:graphicData>
            </a:graphic>
            <wp14:sizeRelH relativeFrom="page">
              <wp14:pctWidth>0</wp14:pctWidth>
            </wp14:sizeRelH>
            <wp14:sizeRelV relativeFrom="page">
              <wp14:pctHeight>0</wp14:pctHeight>
            </wp14:sizeRelV>
          </wp:anchor>
        </w:drawing>
      </w:r>
      <w:r w:rsidR="009358C6" w:rsidRPr="00345C01">
        <w:rPr>
          <w:rFonts w:ascii="Times New Roman" w:hAnsi="Times New Roman" w:cs="Times New Roman"/>
          <w:sz w:val="28"/>
          <w:szCs w:val="28"/>
        </w:rPr>
        <w:t xml:space="preserve">Нуклоны, располагающиеся на поверхности ядра, по сравнению с внутренними нуклонами имеют меньшее число связей. В результате для любого реального ядра конечных размеров энергия связи будет </w:t>
      </w:r>
      <w:proofErr w:type="spellStart"/>
      <w:r w:rsidR="009358C6" w:rsidRPr="00345C01">
        <w:rPr>
          <w:rFonts w:ascii="Times New Roman" w:hAnsi="Times New Roman" w:cs="Times New Roman"/>
          <w:sz w:val="28"/>
          <w:szCs w:val="28"/>
        </w:rPr>
        <w:t>меньшне</w:t>
      </w:r>
      <w:proofErr w:type="spellEnd"/>
      <w:r w:rsidR="009358C6" w:rsidRPr="00345C01">
        <w:rPr>
          <w:rFonts w:ascii="Times New Roman" w:hAnsi="Times New Roman" w:cs="Times New Roman"/>
          <w:sz w:val="28"/>
          <w:szCs w:val="28"/>
        </w:rPr>
        <w:t xml:space="preserve"> на величину </w:t>
      </w:r>
      <w:proofErr w:type="spellStart"/>
      <w:r w:rsidR="009358C6" w:rsidRPr="00345C01">
        <w:rPr>
          <w:rFonts w:ascii="Times New Roman" w:hAnsi="Times New Roman" w:cs="Times New Roman"/>
          <w:sz w:val="28"/>
          <w:szCs w:val="28"/>
        </w:rPr>
        <w:t>Епов</w:t>
      </w:r>
      <w:proofErr w:type="spellEnd"/>
      <w:r w:rsidR="009358C6" w:rsidRPr="00345C01">
        <w:rPr>
          <w:rFonts w:ascii="Times New Roman" w:hAnsi="Times New Roman" w:cs="Times New Roman"/>
          <w:sz w:val="28"/>
          <w:szCs w:val="28"/>
        </w:rPr>
        <w:t xml:space="preserve"> (второе слагаемое), пропорциональную площади поверхности ядра, т. </w:t>
      </w:r>
      <w:proofErr w:type="gramStart"/>
      <w:r w:rsidR="009358C6" w:rsidRPr="00345C01">
        <w:rPr>
          <w:rFonts w:ascii="Times New Roman" w:hAnsi="Times New Roman" w:cs="Times New Roman"/>
          <w:sz w:val="28"/>
          <w:szCs w:val="28"/>
        </w:rPr>
        <w:t>с</w:t>
      </w:r>
      <w:proofErr w:type="gramEnd"/>
      <w:r w:rsidR="009358C6" w:rsidRPr="00345C01">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rPr>
              <m:t>2/3</m:t>
            </m:r>
          </m:sup>
        </m:sSup>
      </m:oMath>
    </w:p>
    <w:p w:rsidR="009358C6" w:rsidRPr="00AA3A32" w:rsidRDefault="009358C6" w:rsidP="00C73A80">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31F33166" wp14:editId="59BADAEA">
            <wp:extent cx="2161309" cy="42664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5449" t="12870" r="4176" b="11882"/>
                    <a:stretch/>
                  </pic:blipFill>
                  <pic:spPr bwMode="auto">
                    <a:xfrm>
                      <a:off x="0" y="0"/>
                      <a:ext cx="2159925" cy="426375"/>
                    </a:xfrm>
                    <a:prstGeom prst="rect">
                      <a:avLst/>
                    </a:prstGeom>
                    <a:noFill/>
                    <a:ln>
                      <a:noFill/>
                    </a:ln>
                    <a:extLst>
                      <a:ext uri="{53640926-AAD7-44D8-BBD7-CCE9431645EC}">
                        <a14:shadowObscured xmlns:a14="http://schemas.microsoft.com/office/drawing/2010/main"/>
                      </a:ext>
                    </a:extLst>
                  </pic:spPr>
                </pic:pic>
              </a:graphicData>
            </a:graphic>
          </wp:inline>
        </w:drawing>
      </w:r>
      <w:r w:rsidRPr="00AA3A32">
        <w:rPr>
          <w:rFonts w:ascii="Times New Roman" w:hAnsi="Times New Roman" w:cs="Times New Roman"/>
          <w:noProof/>
          <w:lang w:eastAsia="ru-RU"/>
        </w:rPr>
        <mc:AlternateContent>
          <mc:Choice Requires="wps">
            <w:drawing>
              <wp:inline distT="0" distB="0" distL="0" distR="0" wp14:anchorId="706D1A12" wp14:editId="248E274A">
                <wp:extent cx="304800" cy="304800"/>
                <wp:effectExtent l="0" t="0" r="0" b="0"/>
                <wp:docPr id="21" name="AutoShape 2" descr="blob:https://web.telegram.org/9f89bb99-47c4-4ff3-93ca-e6158973ef4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web.telegram.org/9f89bb99-47c4-4ff3-93ca-e6158973ef4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iW5g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ZC4lu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На этом аналогия с жидкой каплей </w:t>
      </w:r>
      <w:proofErr w:type="spellStart"/>
      <w:r w:rsidRPr="00345C01">
        <w:rPr>
          <w:rFonts w:ascii="Times New Roman" w:hAnsi="Times New Roman" w:cs="Times New Roman"/>
          <w:sz w:val="28"/>
          <w:szCs w:val="28"/>
        </w:rPr>
        <w:t>заканчивастся</w:t>
      </w:r>
      <w:proofErr w:type="spellEnd"/>
      <w:r w:rsidRPr="00345C01">
        <w:rPr>
          <w:rFonts w:ascii="Times New Roman" w:hAnsi="Times New Roman" w:cs="Times New Roman"/>
          <w:sz w:val="28"/>
          <w:szCs w:val="28"/>
        </w:rPr>
        <w:t xml:space="preserve">. Далее приходится считаться </w:t>
      </w:r>
      <w:proofErr w:type="gramStart"/>
      <w:r w:rsidRPr="00345C01">
        <w:rPr>
          <w:rFonts w:ascii="Times New Roman" w:hAnsi="Times New Roman" w:cs="Times New Roman"/>
          <w:sz w:val="28"/>
          <w:szCs w:val="28"/>
        </w:rPr>
        <w:t>со</w:t>
      </w:r>
      <w:proofErr w:type="gramEnd"/>
      <w:r w:rsidRPr="00345C01">
        <w:rPr>
          <w:rFonts w:ascii="Times New Roman" w:hAnsi="Times New Roman" w:cs="Times New Roman"/>
          <w:sz w:val="28"/>
          <w:szCs w:val="28"/>
        </w:rPr>
        <w:t xml:space="preserve"> специфическими ядерными </w:t>
      </w:r>
      <w:proofErr w:type="spellStart"/>
      <w:r w:rsidRPr="00345C01">
        <w:rPr>
          <w:rFonts w:ascii="Times New Roman" w:hAnsi="Times New Roman" w:cs="Times New Roman"/>
          <w:sz w:val="28"/>
          <w:szCs w:val="28"/>
        </w:rPr>
        <w:t>эффсктами</w:t>
      </w:r>
      <w:proofErr w:type="spellEnd"/>
      <w:r w:rsidRPr="00345C01">
        <w:rPr>
          <w:rFonts w:ascii="Times New Roman" w:hAnsi="Times New Roman" w:cs="Times New Roman"/>
          <w:sz w:val="28"/>
          <w:szCs w:val="28"/>
        </w:rPr>
        <w:t xml:space="preserve">. Начнём с того, что, если ограничиться лишь </w:t>
      </w:r>
      <w:proofErr w:type="spellStart"/>
      <w:r w:rsidRPr="00345C01">
        <w:rPr>
          <w:rFonts w:ascii="Times New Roman" w:hAnsi="Times New Roman" w:cs="Times New Roman"/>
          <w:sz w:val="28"/>
          <w:szCs w:val="28"/>
        </w:rPr>
        <w:t>Еоб</w:t>
      </w:r>
      <w:proofErr w:type="spellEnd"/>
      <w:r w:rsidRPr="00345C01">
        <w:rPr>
          <w:rFonts w:ascii="Times New Roman" w:hAnsi="Times New Roman" w:cs="Times New Roman"/>
          <w:sz w:val="28"/>
          <w:szCs w:val="28"/>
        </w:rPr>
        <w:t xml:space="preserve"> И </w:t>
      </w:r>
      <w:proofErr w:type="spellStart"/>
      <w:r w:rsidRPr="00345C01">
        <w:rPr>
          <w:rFonts w:ascii="Times New Roman" w:hAnsi="Times New Roman" w:cs="Times New Roman"/>
          <w:sz w:val="28"/>
          <w:szCs w:val="28"/>
        </w:rPr>
        <w:t>Епов</w:t>
      </w:r>
      <w:proofErr w:type="spellEnd"/>
      <w:r w:rsidRPr="00345C01">
        <w:rPr>
          <w:rFonts w:ascii="Times New Roman" w:hAnsi="Times New Roman" w:cs="Times New Roman"/>
          <w:sz w:val="28"/>
          <w:szCs w:val="28"/>
        </w:rPr>
        <w:t>, у так называемых изобар (от греч. «</w:t>
      </w:r>
      <w:proofErr w:type="spellStart"/>
      <w:r w:rsidRPr="00345C01">
        <w:rPr>
          <w:rFonts w:ascii="Times New Roman" w:hAnsi="Times New Roman" w:cs="Times New Roman"/>
          <w:sz w:val="28"/>
          <w:szCs w:val="28"/>
        </w:rPr>
        <w:t>изос</w:t>
      </w:r>
      <w:proofErr w:type="spellEnd"/>
      <w:r w:rsidRPr="00345C01">
        <w:rPr>
          <w:rFonts w:ascii="Times New Roman" w:hAnsi="Times New Roman" w:cs="Times New Roman"/>
          <w:sz w:val="28"/>
          <w:szCs w:val="28"/>
        </w:rPr>
        <w:t>» - «равный» и «</w:t>
      </w:r>
      <w:proofErr w:type="spellStart"/>
      <w:r w:rsidRPr="00345C01">
        <w:rPr>
          <w:rFonts w:ascii="Times New Roman" w:hAnsi="Times New Roman" w:cs="Times New Roman"/>
          <w:sz w:val="28"/>
          <w:szCs w:val="28"/>
        </w:rPr>
        <w:t>барос</w:t>
      </w:r>
      <w:proofErr w:type="spellEnd"/>
      <w:r w:rsidRPr="00345C01">
        <w:rPr>
          <w:rFonts w:ascii="Times New Roman" w:hAnsi="Times New Roman" w:cs="Times New Roman"/>
          <w:sz w:val="28"/>
          <w:szCs w:val="28"/>
        </w:rPr>
        <w:t>» - «тяжесть») ядер с равными</w:t>
      </w:r>
      <w:proofErr w:type="gramStart"/>
      <w:r w:rsidRPr="00345C01">
        <w:rPr>
          <w:rFonts w:ascii="Times New Roman" w:hAnsi="Times New Roman" w:cs="Times New Roman"/>
          <w:sz w:val="28"/>
          <w:szCs w:val="28"/>
        </w:rPr>
        <w:t xml:space="preserve"> А</w:t>
      </w:r>
      <w:proofErr w:type="gramEnd"/>
      <w:r w:rsidRPr="00345C01">
        <w:rPr>
          <w:rFonts w:ascii="Times New Roman" w:hAnsi="Times New Roman" w:cs="Times New Roman"/>
          <w:sz w:val="28"/>
          <w:szCs w:val="28"/>
        </w:rPr>
        <w:t>, но разными Z и N - энергия связи окажется одинаковой и все они будут стабильными. В реальности же стабильны только ядра, попадающие в узкую полосу стабильности на NZ-диаграмме.</w:t>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Причём у лёгких ядер стабильны изобары с N = Z, а у тяжёлых - c N &gt; Z. Эту</w:t>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закономерность можно учесть, если ввести дополнительно два слагаемых: кулоновскую и </w:t>
      </w:r>
      <w:proofErr w:type="spellStart"/>
      <w:r w:rsidRPr="00345C01">
        <w:rPr>
          <w:rFonts w:ascii="Times New Roman" w:hAnsi="Times New Roman" w:cs="Times New Roman"/>
          <w:sz w:val="28"/>
          <w:szCs w:val="28"/>
        </w:rPr>
        <w:t>асимметрийную</w:t>
      </w:r>
      <w:proofErr w:type="spellEnd"/>
      <w:r w:rsidRPr="00345C01">
        <w:rPr>
          <w:rFonts w:ascii="Times New Roman" w:hAnsi="Times New Roman" w:cs="Times New Roman"/>
          <w:sz w:val="28"/>
          <w:szCs w:val="28"/>
        </w:rPr>
        <w:t xml:space="preserve"> энергии. Третий член формулы - энергия кулоновского отталкивания протонов констатирует </w:t>
      </w:r>
      <w:proofErr w:type="spellStart"/>
      <w:r w:rsidRPr="00345C01">
        <w:rPr>
          <w:rFonts w:ascii="Times New Roman" w:hAnsi="Times New Roman" w:cs="Times New Roman"/>
          <w:sz w:val="28"/>
          <w:szCs w:val="28"/>
        </w:rPr>
        <w:t>появленис</w:t>
      </w:r>
      <w:proofErr w:type="spellEnd"/>
      <w:r w:rsidRPr="00345C01">
        <w:rPr>
          <w:rFonts w:ascii="Times New Roman" w:hAnsi="Times New Roman" w:cs="Times New Roman"/>
          <w:sz w:val="28"/>
          <w:szCs w:val="28"/>
        </w:rPr>
        <w:t xml:space="preserve"> стабильных ядер-изобар с избытком нейтронов. Для ядра-капли (радиуса, </w:t>
      </w:r>
      <w:proofErr w:type="gramStart"/>
      <w:r w:rsidRPr="00345C01">
        <w:rPr>
          <w:rFonts w:ascii="Times New Roman" w:hAnsi="Times New Roman" w:cs="Times New Roman"/>
          <w:sz w:val="28"/>
          <w:szCs w:val="28"/>
        </w:rPr>
        <w:t>пропорционального</w:t>
      </w:r>
      <w:proofErr w:type="gramEnd"/>
      <w:r w:rsidRPr="00345C01">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а</m:t>
            </m:r>
          </m:e>
          <m:sup>
            <m:r>
              <w:rPr>
                <w:rFonts w:ascii="Cambria Math" w:hAnsi="Cambria Math" w:cs="Times New Roman"/>
                <w:sz w:val="28"/>
                <w:szCs w:val="28"/>
              </w:rPr>
              <m:t>1/3</m:t>
            </m:r>
          </m:sup>
        </m:sSup>
      </m:oMath>
      <w:r w:rsidRPr="00345C01">
        <w:rPr>
          <w:rFonts w:ascii="Times New Roman" w:hAnsi="Times New Roman" w:cs="Times New Roman"/>
          <w:sz w:val="28"/>
          <w:szCs w:val="28"/>
        </w:rPr>
        <w:t>) с равномерно распределёнными в нём протонами кулоновская энергия</w:t>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Первое и наибольшее слагаемое в формуле Вайцзеккера показывает, что энергия связи пропорциональна числу </w:t>
      </w:r>
      <w:r w:rsidR="00D94D6B" w:rsidRPr="00345C01">
        <w:rPr>
          <w:rFonts w:ascii="Times New Roman" w:hAnsi="Times New Roman" w:cs="Times New Roman"/>
          <w:sz w:val="28"/>
          <w:szCs w:val="28"/>
        </w:rPr>
        <w:t>нуклонов</w:t>
      </w:r>
      <w:proofErr w:type="gramStart"/>
      <w:r w:rsidR="00D94D6B" w:rsidRPr="00345C01">
        <w:rPr>
          <w:rFonts w:ascii="Times New Roman" w:hAnsi="Times New Roman" w:cs="Times New Roman"/>
          <w:sz w:val="28"/>
          <w:szCs w:val="28"/>
        </w:rPr>
        <w:t xml:space="preserve"> А</w:t>
      </w:r>
      <w:proofErr w:type="gramEnd"/>
      <w:r w:rsidR="00D94D6B" w:rsidRPr="00345C01">
        <w:rPr>
          <w:rFonts w:ascii="Times New Roman" w:hAnsi="Times New Roman" w:cs="Times New Roman"/>
          <w:sz w:val="28"/>
          <w:szCs w:val="28"/>
        </w:rPr>
        <w:t xml:space="preserve"> </w:t>
      </w:r>
      <w:r w:rsidRPr="00345C01">
        <w:rPr>
          <w:rFonts w:ascii="Times New Roman" w:hAnsi="Times New Roman" w:cs="Times New Roman"/>
          <w:sz w:val="28"/>
          <w:szCs w:val="28"/>
        </w:rPr>
        <w:t>в ядре. При стремлении</w:t>
      </w:r>
      <w:proofErr w:type="gramStart"/>
      <w:r w:rsidRPr="00345C01">
        <w:rPr>
          <w:rFonts w:ascii="Times New Roman" w:hAnsi="Times New Roman" w:cs="Times New Roman"/>
          <w:sz w:val="28"/>
          <w:szCs w:val="28"/>
        </w:rPr>
        <w:t xml:space="preserve"> А</w:t>
      </w:r>
      <w:proofErr w:type="gramEnd"/>
      <w:r w:rsidRPr="00345C01">
        <w:rPr>
          <w:rFonts w:ascii="Times New Roman" w:hAnsi="Times New Roman" w:cs="Times New Roman"/>
          <w:sz w:val="28"/>
          <w:szCs w:val="28"/>
        </w:rPr>
        <w:t xml:space="preserve"> к бесконечности (ядро настолько увеличивается, что доля его поверхностных нуклонов становится все меньше) Есв  перестает уменьшаться и </w:t>
      </w:r>
      <w:r w:rsidR="00D94D6B" w:rsidRPr="00345C01">
        <w:rPr>
          <w:rFonts w:ascii="Times New Roman" w:hAnsi="Times New Roman" w:cs="Times New Roman"/>
          <w:sz w:val="28"/>
          <w:szCs w:val="28"/>
        </w:rPr>
        <w:t>оказывается</w:t>
      </w:r>
      <w:r w:rsidRPr="00345C01">
        <w:rPr>
          <w:rFonts w:ascii="Times New Roman" w:hAnsi="Times New Roman" w:cs="Times New Roman"/>
          <w:sz w:val="28"/>
          <w:szCs w:val="28"/>
        </w:rPr>
        <w:t xml:space="preserve"> равной коэффициенту ę - энергии связи ядерном материи. Соответственно </w:t>
      </w:r>
      <w:r w:rsidR="00D94D6B" w:rsidRPr="00345C01">
        <w:rPr>
          <w:rFonts w:ascii="Times New Roman" w:hAnsi="Times New Roman" w:cs="Times New Roman"/>
          <w:sz w:val="28"/>
          <w:szCs w:val="28"/>
        </w:rPr>
        <w:t>объёмный</w:t>
      </w:r>
      <w:r w:rsidRPr="00345C01">
        <w:rPr>
          <w:rFonts w:ascii="Times New Roman" w:hAnsi="Times New Roman" w:cs="Times New Roman"/>
          <w:sz w:val="28"/>
          <w:szCs w:val="28"/>
        </w:rPr>
        <w:t xml:space="preserve"> вклад</w:t>
      </w:r>
    </w:p>
    <w:p w:rsidR="009358C6" w:rsidRPr="00331E34" w:rsidRDefault="009358C6" w:rsidP="00331E34">
      <w:pPr>
        <w:rPr>
          <w:rFonts w:ascii="Times New Roman" w:hAnsi="Times New Roman" w:cs="Times New Roman"/>
        </w:rPr>
      </w:pPr>
      <w:r w:rsidRPr="00AA3A32">
        <w:rPr>
          <w:rFonts w:ascii="Times New Roman" w:hAnsi="Times New Roman" w:cs="Times New Roman"/>
          <w:noProof/>
          <w:lang w:eastAsia="ru-RU"/>
        </w:rPr>
        <w:drawing>
          <wp:anchor distT="0" distB="0" distL="114300" distR="114300" simplePos="0" relativeHeight="251668480" behindDoc="0" locked="0" layoutInCell="1" allowOverlap="1" wp14:anchorId="046B00AC" wp14:editId="18058700">
            <wp:simplePos x="0" y="0"/>
            <wp:positionH relativeFrom="column">
              <wp:posOffset>3810</wp:posOffset>
            </wp:positionH>
            <wp:positionV relativeFrom="paragraph">
              <wp:posOffset>-5080</wp:posOffset>
            </wp:positionV>
            <wp:extent cx="2160905" cy="467995"/>
            <wp:effectExtent l="0" t="0" r="0" b="825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ffcdb3-1f00-43d9-9140-f37792f1f8f0.jpg"/>
                    <pic:cNvPicPr/>
                  </pic:nvPicPr>
                  <pic:blipFill rotWithShape="1">
                    <a:blip r:embed="rId20">
                      <a:extLst>
                        <a:ext uri="{28A0092B-C50C-407E-A947-70E740481C1C}">
                          <a14:useLocalDpi xmlns:a14="http://schemas.microsoft.com/office/drawing/2010/main" val="0"/>
                        </a:ext>
                      </a:extLst>
                    </a:blip>
                    <a:srcRect l="15573" r="11853"/>
                    <a:stretch/>
                  </pic:blipFill>
                  <pic:spPr bwMode="auto">
                    <a:xfrm>
                      <a:off x="0" y="0"/>
                      <a:ext cx="2160905"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3A32">
        <w:rPr>
          <w:rFonts w:ascii="Times New Roman" w:hAnsi="Times New Roman" w:cs="Times New Roman"/>
          <w:noProof/>
          <w:lang w:eastAsia="ru-RU"/>
        </w:rPr>
        <mc:AlternateContent>
          <mc:Choice Requires="wps">
            <w:drawing>
              <wp:inline distT="0" distB="0" distL="0" distR="0" wp14:anchorId="30B9BF36" wp14:editId="60E93FED">
                <wp:extent cx="304800" cy="304800"/>
                <wp:effectExtent l="0" t="0" r="0" b="0"/>
                <wp:docPr id="23" name="Прямоугольник 23" descr="blob:https://web.telegram.org/47ffcdb3-1f00-43d9-9140-f37792f1f8f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blob:https://web.telegram.org/47ffcdb3-1f00-43d9-9140-f37792f1f8f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tRIFhDAMAABUGAAAOAAAAAAAAAAAAAAAAAC4CAABkcnMvZTJvRG9jLnht&#10;bFBLAQItABQABgAIAAAAIQBMoOks2AAAAAMBAAAPAAAAAAAAAAAAAAAAAGYFAABkcnMvZG93bnJl&#10;di54bWxQSwUGAAAAAAQABADzAAAAawYAAAAA&#10;" filled="f" stroked="f">
                <o:lock v:ext="edit" aspectratio="t"/>
                <w10:anchorlock/>
              </v:rect>
            </w:pict>
          </mc:Fallback>
        </mc:AlternateContent>
      </w:r>
      <w:r w:rsidRPr="00345C01">
        <w:rPr>
          <w:rFonts w:ascii="Times New Roman" w:hAnsi="Times New Roman" w:cs="Times New Roman"/>
          <w:sz w:val="28"/>
          <w:szCs w:val="28"/>
        </w:rPr>
        <w:t xml:space="preserve">Так как избыток нейтронов обеспечивает стабильность не целой группы ядер-изобар, а лишь заключённых в узкой полосе на NZ-диаграмме (что доказано экспериментально), необходимо принимать во внимание энергию асимметрии. </w:t>
      </w:r>
      <w:r w:rsidRPr="00345C01">
        <w:rPr>
          <w:rFonts w:ascii="Times New Roman" w:hAnsi="Times New Roman" w:cs="Times New Roman"/>
          <w:sz w:val="28"/>
          <w:szCs w:val="28"/>
        </w:rPr>
        <w:lastRenderedPageBreak/>
        <w:t>Ее роль хорошо иллюстрируют кривые зависимости дефекта массы дельта М от Z для всех изобарных ядер.</w:t>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Энергия асимметрии </w:t>
      </w:r>
      <w:proofErr w:type="spellStart"/>
      <w:r w:rsidRPr="00345C01">
        <w:rPr>
          <w:rFonts w:ascii="Times New Roman" w:hAnsi="Times New Roman" w:cs="Times New Roman"/>
          <w:sz w:val="28"/>
          <w:szCs w:val="28"/>
        </w:rPr>
        <w:t>Еассим</w:t>
      </w:r>
      <w:proofErr w:type="spellEnd"/>
      <w:r w:rsidRPr="00345C01">
        <w:rPr>
          <w:rFonts w:ascii="Times New Roman" w:hAnsi="Times New Roman" w:cs="Times New Roman"/>
          <w:sz w:val="28"/>
          <w:szCs w:val="28"/>
        </w:rPr>
        <w:t xml:space="preserve"> (Четвертое слагаемое) является следствием одного из фундаментальных законов микромира - принципа запрета Паули: у ядер, в которых нуклонов какого-либо типа больше, чем другого, энергия связи значительно меньше, чем у ядер с одинаковым числом протонов и нейтронов:</w:t>
      </w:r>
    </w:p>
    <w:p w:rsidR="009358C6" w:rsidRPr="00AA3A32" w:rsidRDefault="009358C6" w:rsidP="009358C6">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73493B17" wp14:editId="5B6CC6F5">
            <wp:extent cx="1987330" cy="356260"/>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097" t="17822"/>
                    <a:stretch/>
                  </pic:blipFill>
                  <pic:spPr bwMode="auto">
                    <a:xfrm>
                      <a:off x="0" y="0"/>
                      <a:ext cx="2004580" cy="359352"/>
                    </a:xfrm>
                    <a:prstGeom prst="rect">
                      <a:avLst/>
                    </a:prstGeom>
                    <a:noFill/>
                    <a:ln>
                      <a:noFill/>
                    </a:ln>
                    <a:extLst>
                      <a:ext uri="{53640926-AAD7-44D8-BBD7-CCE9431645EC}">
                        <a14:shadowObscured xmlns:a14="http://schemas.microsoft.com/office/drawing/2010/main"/>
                      </a:ext>
                    </a:extLst>
                  </pic:spPr>
                </pic:pic>
              </a:graphicData>
            </a:graphic>
          </wp:inline>
        </w:drawing>
      </w:r>
      <w:r w:rsidRPr="00AA3A32">
        <w:rPr>
          <w:rFonts w:ascii="Times New Roman" w:hAnsi="Times New Roman" w:cs="Times New Roman"/>
          <w:noProof/>
          <w:lang w:eastAsia="ru-RU"/>
        </w:rPr>
        <mc:AlternateContent>
          <mc:Choice Requires="wps">
            <w:drawing>
              <wp:inline distT="0" distB="0" distL="0" distR="0" wp14:anchorId="77198A87" wp14:editId="29E461F8">
                <wp:extent cx="304800" cy="304800"/>
                <wp:effectExtent l="0" t="0" r="0" b="0"/>
                <wp:docPr id="25" name="AutoShape 12" descr="blob:https://web.telegram.org/188efbde-c45e-4857-b87a-e6de4f4827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blob:https://web.telegram.org/188efbde-c45e-4857-b87a-e6de4f4827f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Dk3/G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Как видно из формулы, её отрицательный вклад в полную энергию тем меньше, чем N ближе к Z, т. е. если бы не кулоновское отталкивание, наиболее устойчивыми были бы самые симметричные ядра - с N = Z, или</w:t>
      </w:r>
      <w:proofErr w:type="gramStart"/>
      <w:r w:rsidRPr="00345C01">
        <w:rPr>
          <w:rFonts w:ascii="Times New Roman" w:hAnsi="Times New Roman" w:cs="Times New Roman"/>
          <w:sz w:val="28"/>
          <w:szCs w:val="28"/>
        </w:rPr>
        <w:t xml:space="preserve"> А</w:t>
      </w:r>
      <w:proofErr w:type="gramEnd"/>
      <w:r w:rsidRPr="00345C01">
        <w:rPr>
          <w:rFonts w:ascii="Times New Roman" w:hAnsi="Times New Roman" w:cs="Times New Roman"/>
          <w:sz w:val="28"/>
          <w:szCs w:val="28"/>
        </w:rPr>
        <w:t xml:space="preserve"> = 2Z. В действительности же у стабильных тяжелых ядер нейтронов больше, чем протонов: А &gt; 22.</w:t>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Последнее, пятое слагаемое в формуле называется энергий спаривания</w:t>
      </w:r>
    </w:p>
    <w:p w:rsidR="009358C6" w:rsidRPr="00AA3A32" w:rsidRDefault="009358C6" w:rsidP="009358C6">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398F2390" wp14:editId="43541531">
            <wp:extent cx="1735444" cy="475013"/>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1024" r="16338"/>
                    <a:stretch/>
                  </pic:blipFill>
                  <pic:spPr bwMode="auto">
                    <a:xfrm>
                      <a:off x="0" y="0"/>
                      <a:ext cx="1735668" cy="475074"/>
                    </a:xfrm>
                    <a:prstGeom prst="rect">
                      <a:avLst/>
                    </a:prstGeom>
                    <a:noFill/>
                    <a:ln>
                      <a:noFill/>
                    </a:ln>
                    <a:extLst>
                      <a:ext uri="{53640926-AAD7-44D8-BBD7-CCE9431645EC}">
                        <a14:shadowObscured xmlns:a14="http://schemas.microsoft.com/office/drawing/2010/main"/>
                      </a:ext>
                    </a:extLst>
                  </pic:spPr>
                </pic:pic>
              </a:graphicData>
            </a:graphic>
          </wp:inline>
        </w:drawing>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Было экспериментально доказано, что чётно-чётные ядра (Z и N - чётные числа) связаны сильнее, чем соседние четно-нечётные, а последние, в свою очередь, более устойчивы, чем нечетно-нечетные ядра. Эти три возможности описываются параметром £:</w:t>
      </w:r>
    </w:p>
    <w:p w:rsidR="009358C6" w:rsidRPr="00AA3A32" w:rsidRDefault="009358C6" w:rsidP="009358C6">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0BBDD664" wp14:editId="0CD668CA">
            <wp:extent cx="2546493" cy="581891"/>
            <wp:effectExtent l="0" t="0" r="635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821" cy="581966"/>
                    </a:xfrm>
                    <a:prstGeom prst="rect">
                      <a:avLst/>
                    </a:prstGeom>
                    <a:noFill/>
                  </pic:spPr>
                </pic:pic>
              </a:graphicData>
            </a:graphic>
          </wp:inline>
        </w:drawing>
      </w:r>
    </w:p>
    <w:p w:rsidR="009358C6" w:rsidRPr="00345C01" w:rsidRDefault="009358C6" w:rsidP="00345C01">
      <w:pPr>
        <w:jc w:val="both"/>
        <w:rPr>
          <w:rFonts w:ascii="Times New Roman" w:hAnsi="Times New Roman" w:cs="Times New Roman"/>
          <w:sz w:val="28"/>
          <w:szCs w:val="28"/>
        </w:rPr>
      </w:pPr>
      <w:r w:rsidRPr="00345C01">
        <w:rPr>
          <w:rFonts w:ascii="Times New Roman" w:hAnsi="Times New Roman" w:cs="Times New Roman"/>
          <w:sz w:val="28"/>
          <w:szCs w:val="28"/>
        </w:rPr>
        <w:t>Значения констант, входящих в формулу Вайцзеккера, вычисляют путём подгонки под экспериментальные данные. Оптимальное согласие с опытом достигается при следующих значениях констант:</w:t>
      </w:r>
    </w:p>
    <w:p w:rsidR="009358C6" w:rsidRPr="00AA3A32" w:rsidRDefault="009358C6" w:rsidP="009358C6">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187EB22D" wp14:editId="4F8622F1">
            <wp:extent cx="2375065" cy="507147"/>
            <wp:effectExtent l="0" t="0" r="635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c1deed-7114-4560-ae6b-3360355ba5ea.jpg"/>
                    <pic:cNvPicPr/>
                  </pic:nvPicPr>
                  <pic:blipFill rotWithShape="1">
                    <a:blip r:embed="rId24">
                      <a:extLst>
                        <a:ext uri="{28A0092B-C50C-407E-A947-70E740481C1C}">
                          <a14:useLocalDpi xmlns:a14="http://schemas.microsoft.com/office/drawing/2010/main" val="0"/>
                        </a:ext>
                      </a:extLst>
                    </a:blip>
                    <a:srcRect l="11859" r="10097"/>
                    <a:stretch/>
                  </pic:blipFill>
                  <pic:spPr bwMode="auto">
                    <a:xfrm>
                      <a:off x="0" y="0"/>
                      <a:ext cx="2385458" cy="509366"/>
                    </a:xfrm>
                    <a:prstGeom prst="rect">
                      <a:avLst/>
                    </a:prstGeom>
                    <a:ln>
                      <a:noFill/>
                    </a:ln>
                    <a:extLst>
                      <a:ext uri="{53640926-AAD7-44D8-BBD7-CCE9431645EC}">
                        <a14:shadowObscured xmlns:a14="http://schemas.microsoft.com/office/drawing/2010/main"/>
                      </a:ext>
                    </a:extLst>
                  </pic:spPr>
                </pic:pic>
              </a:graphicData>
            </a:graphic>
          </wp:inline>
        </w:drawing>
      </w:r>
    </w:p>
    <w:p w:rsidR="00C73A80" w:rsidRPr="00345C01" w:rsidRDefault="00C73A80" w:rsidP="00345C01">
      <w:pPr>
        <w:jc w:val="both"/>
        <w:rPr>
          <w:rFonts w:ascii="Times New Roman" w:hAnsi="Times New Roman" w:cs="Times New Roman"/>
          <w:sz w:val="28"/>
          <w:szCs w:val="28"/>
        </w:rPr>
      </w:pPr>
      <w:r w:rsidRPr="00345C01">
        <w:rPr>
          <w:rFonts w:ascii="Times New Roman" w:hAnsi="Times New Roman" w:cs="Times New Roman"/>
          <w:sz w:val="28"/>
          <w:szCs w:val="28"/>
        </w:rPr>
        <w:t>Ес в энергию связи целого ядра выглядит так:</w:t>
      </w:r>
    </w:p>
    <w:p w:rsidR="00C73A80" w:rsidRPr="00AA3A32" w:rsidRDefault="00C73A80" w:rsidP="00C73A80">
      <w:pPr>
        <w:rPr>
          <w:rFonts w:ascii="Times New Roman" w:hAnsi="Times New Roman" w:cs="Times New Roman"/>
          <w:color w:val="FF0000"/>
        </w:rPr>
      </w:pPr>
      <w:r w:rsidRPr="00AA3A32">
        <w:rPr>
          <w:rFonts w:ascii="Times New Roman" w:hAnsi="Times New Roman" w:cs="Times New Roman"/>
          <w:noProof/>
          <w:color w:val="FF0000"/>
          <w:lang w:eastAsia="ru-RU"/>
        </w:rPr>
        <w:drawing>
          <wp:inline distT="0" distB="0" distL="0" distR="0" wp14:anchorId="67F75309" wp14:editId="16397828">
            <wp:extent cx="1021277" cy="581891"/>
            <wp:effectExtent l="0" t="0" r="762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62" t="1" r="39378" b="-512"/>
                    <a:stretch/>
                  </pic:blipFill>
                  <pic:spPr bwMode="auto">
                    <a:xfrm>
                      <a:off x="0" y="0"/>
                      <a:ext cx="1025403" cy="584242"/>
                    </a:xfrm>
                    <a:prstGeom prst="rect">
                      <a:avLst/>
                    </a:prstGeom>
                    <a:noFill/>
                    <a:ln>
                      <a:noFill/>
                    </a:ln>
                    <a:extLst>
                      <a:ext uri="{53640926-AAD7-44D8-BBD7-CCE9431645EC}">
                        <a14:shadowObscured xmlns:a14="http://schemas.microsoft.com/office/drawing/2010/main"/>
                      </a:ext>
                    </a:extLst>
                  </pic:spPr>
                </pic:pic>
              </a:graphicData>
            </a:graphic>
          </wp:inline>
        </w:drawing>
      </w:r>
    </w:p>
    <w:p w:rsidR="00A25C17" w:rsidRPr="00345C01" w:rsidRDefault="000878E8" w:rsidP="00345C01">
      <w:pPr>
        <w:jc w:val="both"/>
        <w:rPr>
          <w:rFonts w:ascii="Times New Roman" w:hAnsi="Times New Roman" w:cs="Times New Roman"/>
          <w:color w:val="FF0000"/>
          <w:sz w:val="28"/>
          <w:szCs w:val="28"/>
        </w:rPr>
      </w:pPr>
      <w:r w:rsidRPr="00AA3A32">
        <w:rPr>
          <w:rFonts w:ascii="Times New Roman" w:hAnsi="Times New Roman" w:cs="Times New Roman"/>
          <w:color w:val="FF0000"/>
        </w:rPr>
        <w:br w:type="page"/>
      </w:r>
      <w:bookmarkStart w:id="26" w:name="_Toc134191532"/>
      <w:bookmarkStart w:id="27" w:name="_Toc134194427"/>
      <w:r w:rsidR="00A25C17" w:rsidRPr="00345C01">
        <w:rPr>
          <w:rFonts w:ascii="Times New Roman" w:hAnsi="Times New Roman" w:cs="Times New Roman"/>
          <w:sz w:val="28"/>
          <w:szCs w:val="28"/>
        </w:rPr>
        <w:lastRenderedPageBreak/>
        <w:t>Глава 6. Горячий термоядерный синтез</w:t>
      </w:r>
      <w:bookmarkEnd w:id="26"/>
      <w:bookmarkEnd w:id="27"/>
    </w:p>
    <w:p w:rsidR="00A25C17" w:rsidRPr="00345C01" w:rsidRDefault="00331E34" w:rsidP="00345C01">
      <w:pPr>
        <w:pStyle w:val="2"/>
        <w:jc w:val="both"/>
        <w:rPr>
          <w:rFonts w:ascii="Times New Roman" w:hAnsi="Times New Roman" w:cs="Times New Roman"/>
          <w:b w:val="0"/>
          <w:color w:val="000000" w:themeColor="text1"/>
          <w:sz w:val="28"/>
          <w:szCs w:val="28"/>
        </w:rPr>
      </w:pPr>
      <w:bookmarkStart w:id="28" w:name="_Toc134191533"/>
      <w:bookmarkStart w:id="29" w:name="_Toc134194428"/>
      <w:r w:rsidRPr="00345C01">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BA450F7" wp14:editId="79C2EC5E">
            <wp:simplePos x="0" y="0"/>
            <wp:positionH relativeFrom="column">
              <wp:posOffset>3810</wp:posOffset>
            </wp:positionH>
            <wp:positionV relativeFrom="paragraph">
              <wp:posOffset>-369570</wp:posOffset>
            </wp:positionV>
            <wp:extent cx="1937385" cy="1270635"/>
            <wp:effectExtent l="0" t="0" r="5715" b="5715"/>
            <wp:wrapSquare wrapText="bothSides"/>
            <wp:docPr id="13" name="Рисунок 13" descr="https://upload.wikimedia.org/wikipedia/commons/thumb/d/d9/Binding_energy_curve_-_common_isotopes-ru.svg/400px-Binding_energy_curve_-_common_isotopes-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9/Binding_energy_curve_-_common_isotopes-ru.svg/400px-Binding_energy_curve_-_common_isotopes-ru.sv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738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B23" w:rsidRPr="00345C01">
        <w:rPr>
          <w:rFonts w:ascii="Times New Roman" w:hAnsi="Times New Roman" w:cs="Times New Roman"/>
          <w:b w:val="0"/>
          <w:color w:val="000000" w:themeColor="text1"/>
          <w:sz w:val="28"/>
          <w:szCs w:val="28"/>
        </w:rPr>
        <w:t>6.1.</w:t>
      </w:r>
      <w:r w:rsidR="00A25C17" w:rsidRPr="00345C01">
        <w:rPr>
          <w:rFonts w:ascii="Times New Roman" w:hAnsi="Times New Roman" w:cs="Times New Roman"/>
          <w:b w:val="0"/>
          <w:color w:val="000000" w:themeColor="text1"/>
          <w:sz w:val="28"/>
          <w:szCs w:val="28"/>
        </w:rPr>
        <w:t>Определение</w:t>
      </w:r>
      <w:bookmarkEnd w:id="28"/>
      <w:bookmarkEnd w:id="29"/>
    </w:p>
    <w:p w:rsidR="00A25C17" w:rsidRPr="00345C01" w:rsidRDefault="00D94D6B" w:rsidP="00345C01">
      <w:pPr>
        <w:jc w:val="both"/>
        <w:rPr>
          <w:rFonts w:ascii="Times New Roman" w:hAnsi="Times New Roman" w:cs="Times New Roman"/>
          <w:sz w:val="28"/>
          <w:szCs w:val="28"/>
        </w:rPr>
      </w:pPr>
      <w:r w:rsidRPr="00345C01">
        <w:rPr>
          <w:rFonts w:ascii="Times New Roman" w:hAnsi="Times New Roman" w:cs="Times New Roman"/>
          <w:sz w:val="28"/>
          <w:szCs w:val="28"/>
        </w:rPr>
        <w:t>Управляемый</w:t>
      </w:r>
      <w:r w:rsidR="00A25C17" w:rsidRPr="00345C01">
        <w:rPr>
          <w:rFonts w:ascii="Times New Roman" w:hAnsi="Times New Roman" w:cs="Times New Roman"/>
          <w:sz w:val="28"/>
          <w:szCs w:val="28"/>
        </w:rPr>
        <w:t xml:space="preserve"> </w:t>
      </w:r>
      <w:r w:rsidRPr="00345C01">
        <w:rPr>
          <w:rFonts w:ascii="Times New Roman" w:hAnsi="Times New Roman" w:cs="Times New Roman"/>
          <w:sz w:val="28"/>
          <w:szCs w:val="28"/>
        </w:rPr>
        <w:t>термоядерный</w:t>
      </w:r>
      <w:r w:rsidR="00A25C17" w:rsidRPr="00345C01">
        <w:rPr>
          <w:rFonts w:ascii="Times New Roman" w:hAnsi="Times New Roman" w:cs="Times New Roman"/>
          <w:sz w:val="28"/>
          <w:szCs w:val="28"/>
        </w:rPr>
        <w:t xml:space="preserve"> </w:t>
      </w:r>
      <w:r w:rsidRPr="00345C01">
        <w:rPr>
          <w:rFonts w:ascii="Times New Roman" w:hAnsi="Times New Roman" w:cs="Times New Roman"/>
          <w:sz w:val="28"/>
          <w:szCs w:val="28"/>
        </w:rPr>
        <w:t>синтез</w:t>
      </w:r>
      <w:r w:rsidR="00A25C17" w:rsidRPr="00345C01">
        <w:rPr>
          <w:rFonts w:ascii="Times New Roman" w:hAnsi="Times New Roman" w:cs="Times New Roman"/>
          <w:sz w:val="28"/>
          <w:szCs w:val="28"/>
        </w:rPr>
        <w:t xml:space="preserve"> (УТС) — синтез более тяжёлых атомных ядер из более лёгких с целью получения энергии, который, в отличие от взрывного термоядерного синтеза (используемого в термоядерных взрывных устройствах), носит управляемый характер. Управляемый термоядерный синтез отличается от традиционной ядерной энергетики тем, что в последней используется реакция распада, в ходе которой из тяжёлых ядер получаются более лёгкие ядра</w:t>
      </w:r>
    </w:p>
    <w:p w:rsidR="00A25C17" w:rsidRPr="00345C01" w:rsidRDefault="00A25C17" w:rsidP="00345C01">
      <w:pPr>
        <w:pStyle w:val="2"/>
        <w:jc w:val="both"/>
        <w:rPr>
          <w:rFonts w:ascii="Times New Roman" w:hAnsi="Times New Roman" w:cs="Times New Roman"/>
          <w:b w:val="0"/>
          <w:color w:val="000000" w:themeColor="text1"/>
          <w:sz w:val="28"/>
          <w:szCs w:val="28"/>
        </w:rPr>
      </w:pPr>
      <w:bookmarkStart w:id="30" w:name="_Toc134191534"/>
      <w:bookmarkStart w:id="31" w:name="_Toc134194429"/>
      <w:r w:rsidRPr="00345C01">
        <w:rPr>
          <w:rFonts w:ascii="Times New Roman" w:hAnsi="Times New Roman" w:cs="Times New Roman"/>
          <w:b w:val="0"/>
          <w:color w:val="000000" w:themeColor="text1"/>
          <w:sz w:val="28"/>
          <w:szCs w:val="28"/>
        </w:rPr>
        <w:t>6.2.История проблемы</w:t>
      </w:r>
      <w:bookmarkEnd w:id="30"/>
      <w:bookmarkEnd w:id="31"/>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Идею применить для управляемого термоядерного синтеза плазменную магнитную ловушку с токовыми проводниками, расположенными снаружи замкнутых магнитных поверхностей, выдвинул в 1951 году американский физик Л. Спитцер, который предложил название для таких систем — стелларатор (тор из звёздного вещества). Первый образец стелларатора был построен под его руководством в рамках секретного проекта «Маттерхорн»</w:t>
      </w:r>
    </w:p>
    <w:p w:rsidR="00A25C17" w:rsidRPr="00345C01" w:rsidRDefault="00A25C17" w:rsidP="00345C01">
      <w:pPr>
        <w:jc w:val="both"/>
        <w:rPr>
          <w:rFonts w:ascii="Times New Roman" w:hAnsi="Times New Roman" w:cs="Times New Roman"/>
          <w:sz w:val="28"/>
          <w:szCs w:val="28"/>
        </w:rPr>
      </w:pPr>
      <w:proofErr w:type="gramStart"/>
      <w:r w:rsidRPr="00345C01">
        <w:rPr>
          <w:rFonts w:ascii="Times New Roman" w:hAnsi="Times New Roman" w:cs="Times New Roman"/>
          <w:sz w:val="28"/>
          <w:szCs w:val="28"/>
        </w:rPr>
        <w:t>30 октября 1997 года в одном из экспериментов на объединённом европейском токамаке-реакторе JET в Великобритании удалось достичь мощности ядерного энерговыделения более 16 МВт, что примерно сравнялось с мощностью плазменных потерь.</w:t>
      </w:r>
      <w:proofErr w:type="gramEnd"/>
      <w:r w:rsidRPr="00345C01">
        <w:rPr>
          <w:rFonts w:ascii="Times New Roman" w:hAnsi="Times New Roman" w:cs="Times New Roman"/>
          <w:sz w:val="28"/>
          <w:szCs w:val="28"/>
        </w:rPr>
        <w:t xml:space="preserve"> Это получило название режима «перевала» — равенства тепловых потерь горячей зоны реактора и энергетического выхода реакции термоядерного синтеза, но этот результат был получен лишь в переходном импульсном режиме длительностью в секунду. Похожие режимы длительностью в десятки секунд уже реализованы на некоторых крупных токамаках, но тепловые потери в них пока ещё заметно превышают </w:t>
      </w:r>
      <w:proofErr w:type="gramStart"/>
      <w:r w:rsidRPr="00345C01">
        <w:rPr>
          <w:rFonts w:ascii="Times New Roman" w:hAnsi="Times New Roman" w:cs="Times New Roman"/>
          <w:sz w:val="28"/>
          <w:szCs w:val="28"/>
        </w:rPr>
        <w:t>возможное</w:t>
      </w:r>
      <w:proofErr w:type="gramEnd"/>
      <w:r w:rsidRPr="00345C01">
        <w:rPr>
          <w:rFonts w:ascii="Times New Roman" w:hAnsi="Times New Roman" w:cs="Times New Roman"/>
          <w:sz w:val="28"/>
          <w:szCs w:val="28"/>
        </w:rPr>
        <w:t xml:space="preserve"> энерговыделение</w:t>
      </w:r>
    </w:p>
    <w:p w:rsidR="00A25C17" w:rsidRPr="00345C01" w:rsidRDefault="00A25C17" w:rsidP="00345C01">
      <w:pPr>
        <w:rPr>
          <w:rFonts w:ascii="Times New Roman" w:hAnsi="Times New Roman" w:cs="Times New Roman"/>
          <w:sz w:val="28"/>
          <w:szCs w:val="28"/>
        </w:rPr>
      </w:pPr>
      <w:r w:rsidRPr="00345C01">
        <w:rPr>
          <w:rFonts w:ascii="Times New Roman" w:hAnsi="Times New Roman" w:cs="Times New Roman"/>
          <w:sz w:val="28"/>
          <w:szCs w:val="28"/>
        </w:rPr>
        <w:t>В основных ядерных реакциях, которые планируется использовать в целях осуществления управляемого термоядерного синтеза, будут применяться дейтерий (2H) и тритий (3H), а в более</w:t>
      </w:r>
      <w:r w:rsidRPr="00AA3A32">
        <w:rPr>
          <w:rFonts w:ascii="Times New Roman" w:hAnsi="Times New Roman" w:cs="Times New Roman"/>
        </w:rPr>
        <w:t xml:space="preserve"> </w:t>
      </w:r>
      <w:r w:rsidRPr="00345C01">
        <w:rPr>
          <w:rFonts w:ascii="Times New Roman" w:hAnsi="Times New Roman" w:cs="Times New Roman"/>
          <w:sz w:val="28"/>
          <w:szCs w:val="28"/>
        </w:rPr>
        <w:t>отдалённой перспективе — гелий-3 (3He) и бор-11 (11B).</w:t>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Атомные ядра состоят из двух типов нуклонов — протонов и нейтронов. Их удерживает вместе так называемое сильное взаимодействие. При этом энергия связи каждого нуклона с другими зависит от общего количества нуклонов в ядре, как показано на графике. Из графика видно, что у лёгких ядер с увеличением количества нуклонов энергия связи растёт, а у тяжёлых падает. </w:t>
      </w:r>
      <w:r w:rsidRPr="00345C01">
        <w:rPr>
          <w:rFonts w:ascii="Times New Roman" w:hAnsi="Times New Roman" w:cs="Times New Roman"/>
          <w:sz w:val="28"/>
          <w:szCs w:val="28"/>
        </w:rPr>
        <w:lastRenderedPageBreak/>
        <w:t>Если добавлять нуклоны в лёгкие ядра или удалять нуклоны из тяжёлых атомов, то эта разница в энергии связи будет выделяться в виде разницы между затратами на осуществление реакции и кинетической энергией высвобождающихся частиц.</w:t>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Протоны в ядре имеют электрический заряд, а значит, испытывают кулоновское отталкивание. В ядре это отталкивание компенсируется сильным взаимодействием, удерживающим нуклоны вместе. Но сильное взаимодействие имеет радиус действия гораздо меньше кулоновского отталкивания. Поэтому для слияния двух ядер в одно требуется сначала их сблизить, преодолевая кулоновское отталкивание. </w:t>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Известно несколько таких способов:</w:t>
      </w:r>
    </w:p>
    <w:p w:rsidR="00A25C17" w:rsidRPr="00345C01" w:rsidRDefault="00A25C17" w:rsidP="00345C01">
      <w:pPr>
        <w:pStyle w:val="a3"/>
        <w:numPr>
          <w:ilvl w:val="0"/>
          <w:numId w:val="17"/>
        </w:numPr>
        <w:jc w:val="both"/>
        <w:rPr>
          <w:rFonts w:ascii="Times New Roman" w:hAnsi="Times New Roman" w:cs="Times New Roman"/>
          <w:sz w:val="28"/>
          <w:szCs w:val="28"/>
        </w:rPr>
      </w:pPr>
      <w:r w:rsidRPr="00345C01">
        <w:rPr>
          <w:rFonts w:ascii="Times New Roman" w:hAnsi="Times New Roman" w:cs="Times New Roman"/>
          <w:sz w:val="28"/>
          <w:szCs w:val="28"/>
        </w:rPr>
        <w:t xml:space="preserve">В недрах звёзд это гравитационные силы. </w:t>
      </w:r>
    </w:p>
    <w:p w:rsidR="00A25C17" w:rsidRPr="00345C01" w:rsidRDefault="00A25C17" w:rsidP="00345C01">
      <w:pPr>
        <w:pStyle w:val="a3"/>
        <w:numPr>
          <w:ilvl w:val="0"/>
          <w:numId w:val="17"/>
        </w:numPr>
        <w:jc w:val="both"/>
        <w:rPr>
          <w:rFonts w:ascii="Times New Roman" w:hAnsi="Times New Roman" w:cs="Times New Roman"/>
          <w:sz w:val="28"/>
          <w:szCs w:val="28"/>
        </w:rPr>
      </w:pPr>
      <w:r w:rsidRPr="00345C01">
        <w:rPr>
          <w:rFonts w:ascii="Times New Roman" w:hAnsi="Times New Roman" w:cs="Times New Roman"/>
          <w:sz w:val="28"/>
          <w:szCs w:val="28"/>
        </w:rPr>
        <w:t>В ускорителях — кинетическая энергия разогнанных ядер или элементарных частиц.</w:t>
      </w:r>
    </w:p>
    <w:p w:rsidR="00A25C17" w:rsidRPr="00345C01" w:rsidRDefault="00A25C17" w:rsidP="00A25C17">
      <w:pPr>
        <w:pStyle w:val="a3"/>
        <w:numPr>
          <w:ilvl w:val="0"/>
          <w:numId w:val="17"/>
        </w:numPr>
        <w:jc w:val="both"/>
        <w:rPr>
          <w:rFonts w:ascii="Times New Roman" w:hAnsi="Times New Roman" w:cs="Times New Roman"/>
          <w:sz w:val="28"/>
          <w:szCs w:val="28"/>
        </w:rPr>
      </w:pPr>
      <w:r w:rsidRPr="00345C01">
        <w:rPr>
          <w:rFonts w:ascii="Times New Roman" w:hAnsi="Times New Roman" w:cs="Times New Roman"/>
          <w:sz w:val="28"/>
          <w:szCs w:val="28"/>
        </w:rPr>
        <w:t xml:space="preserve">В термоядерных реакторах и термоядерном оружии — энергия теплового движения ядер атомов. </w:t>
      </w:r>
    </w:p>
    <w:p w:rsidR="00A25C17" w:rsidRPr="00345C01" w:rsidRDefault="00A25C17" w:rsidP="00345C01">
      <w:pPr>
        <w:pStyle w:val="2"/>
        <w:jc w:val="both"/>
        <w:rPr>
          <w:rFonts w:ascii="Times New Roman" w:hAnsi="Times New Roman" w:cs="Times New Roman"/>
          <w:b w:val="0"/>
          <w:color w:val="000000" w:themeColor="text1"/>
          <w:sz w:val="28"/>
          <w:szCs w:val="28"/>
        </w:rPr>
      </w:pPr>
      <w:bookmarkStart w:id="32" w:name="_Toc134191535"/>
      <w:bookmarkStart w:id="33" w:name="_Toc134194430"/>
      <w:r w:rsidRPr="00345C01">
        <w:rPr>
          <w:rFonts w:ascii="Times New Roman" w:hAnsi="Times New Roman" w:cs="Times New Roman"/>
          <w:b w:val="0"/>
          <w:color w:val="000000" w:themeColor="text1"/>
          <w:sz w:val="28"/>
          <w:szCs w:val="28"/>
        </w:rPr>
        <w:t>6.3.Типы реакций</w:t>
      </w:r>
      <w:bookmarkEnd w:id="32"/>
      <w:bookmarkEnd w:id="33"/>
    </w:p>
    <w:p w:rsidR="00A25C17" w:rsidRPr="00345C01" w:rsidRDefault="00A25C17"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Реакция синтеза заключается в следующем: два или более относительно лёгких атомных ядра в результате теплового движения сближаются настолько, что короткодействующее сильное взаимодействие, проявляющееся на таких расстояниях, начинает преобладать над силами кулоновского отталкивания между одинаково заряженными ядрами, в результате чего образуются ядра других, более тяжёлых элементов. Система нуклонов потеряет часть своей массы, равную энергии связи, и по известной формуле E=mc² при создании нового ядра освободится значительная энергия сильного взаимодействия.</w:t>
      </w:r>
    </w:p>
    <w:p w:rsidR="00A25C17" w:rsidRPr="00345C01" w:rsidRDefault="00A25C17"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 xml:space="preserve">Установлено, что смесь двух изотопов, дейтерия и трития, требует меньше энергии для реакции синтеза по сравнению с энергией, выделяемой во время реакции. Однако, хотя смесь дейтерия и трития (D-T) является предметом большинства исследований синтеза, она в любом случае не является единственным видом потенциального горючего. </w:t>
      </w:r>
    </w:p>
    <w:p w:rsidR="00A25C17" w:rsidRPr="00345C01" w:rsidRDefault="00A25C17" w:rsidP="00345C01">
      <w:pPr>
        <w:jc w:val="both"/>
        <w:rPr>
          <w:rFonts w:ascii="Times New Roman" w:hAnsi="Times New Roman" w:cs="Times New Roman"/>
          <w:color w:val="000000" w:themeColor="text1"/>
          <w:sz w:val="28"/>
          <w:szCs w:val="28"/>
          <w:u w:val="single"/>
        </w:rPr>
      </w:pPr>
      <w:r w:rsidRPr="00345C01">
        <w:rPr>
          <w:rFonts w:ascii="Times New Roman" w:hAnsi="Times New Roman" w:cs="Times New Roman"/>
          <w:color w:val="000000" w:themeColor="text1"/>
          <w:sz w:val="28"/>
          <w:szCs w:val="28"/>
          <w:u w:val="single"/>
        </w:rPr>
        <w:t>Реакция дейтерий + тритий (Топливо D-T)</w:t>
      </w:r>
    </w:p>
    <w:p w:rsidR="00A25C17" w:rsidRPr="00345C01" w:rsidRDefault="00A25C17"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Реакция, осуществимая при наиболее низкой температуре — дейтерий + тритий:</w:t>
      </w:r>
    </w:p>
    <w:p w:rsidR="00A25C17" w:rsidRPr="00AA3A32" w:rsidRDefault="00A25C17" w:rsidP="00A25C17">
      <w:pPr>
        <w:rPr>
          <w:rFonts w:ascii="Times New Roman" w:hAnsi="Times New Roman" w:cs="Times New Roman"/>
        </w:rPr>
      </w:pPr>
      <w:r w:rsidRPr="00AA3A32">
        <w:rPr>
          <w:rFonts w:ascii="Times New Roman" w:hAnsi="Times New Roman" w:cs="Times New Roman"/>
          <w:noProof/>
          <w:lang w:eastAsia="ru-RU"/>
        </w:rPr>
        <w:lastRenderedPageBreak/>
        <w:drawing>
          <wp:inline distT="0" distB="0" distL="0" distR="0" wp14:anchorId="534F7F75" wp14:editId="2BD97E87">
            <wp:extent cx="2551104" cy="391886"/>
            <wp:effectExtent l="0" t="0" r="190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png"/>
                    <pic:cNvPicPr/>
                  </pic:nvPicPr>
                  <pic:blipFill rotWithShape="1">
                    <a:blip r:embed="rId27">
                      <a:extLst>
                        <a:ext uri="{28A0092B-C50C-407E-A947-70E740481C1C}">
                          <a14:useLocalDpi xmlns:a14="http://schemas.microsoft.com/office/drawing/2010/main" val="0"/>
                        </a:ext>
                      </a:extLst>
                    </a:blip>
                    <a:srcRect l="18566" t="21466" r="63340" b="74087"/>
                    <a:stretch/>
                  </pic:blipFill>
                  <pic:spPr bwMode="auto">
                    <a:xfrm>
                      <a:off x="0" y="0"/>
                      <a:ext cx="2682109" cy="412010"/>
                    </a:xfrm>
                    <a:prstGeom prst="rect">
                      <a:avLst/>
                    </a:prstGeom>
                    <a:ln>
                      <a:noFill/>
                    </a:ln>
                    <a:extLst>
                      <a:ext uri="{53640926-AAD7-44D8-BBD7-CCE9431645EC}">
                        <a14:shadowObscured xmlns:a14="http://schemas.microsoft.com/office/drawing/2010/main"/>
                      </a:ext>
                    </a:extLst>
                  </pic:spPr>
                </pic:pic>
              </a:graphicData>
            </a:graphic>
          </wp:inline>
        </w:drawing>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Два ядра: дейтерия и трития сливаются, с образованием ядра гелия (альфа-частица) и высокоэнергетического нейтрона.</w:t>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Такая реакция даёт значительный выход энергии</w:t>
      </w:r>
    </w:p>
    <w:p w:rsidR="00A25C17" w:rsidRPr="00345C01" w:rsidRDefault="00A25C17" w:rsidP="00345C01">
      <w:pPr>
        <w:jc w:val="both"/>
        <w:rPr>
          <w:rFonts w:ascii="Times New Roman" w:hAnsi="Times New Roman" w:cs="Times New Roman"/>
          <w:sz w:val="28"/>
          <w:szCs w:val="28"/>
          <w:u w:val="single"/>
        </w:rPr>
      </w:pPr>
      <w:r w:rsidRPr="00345C01">
        <w:rPr>
          <w:rFonts w:ascii="Times New Roman" w:hAnsi="Times New Roman" w:cs="Times New Roman"/>
          <w:sz w:val="28"/>
          <w:szCs w:val="28"/>
          <w:u w:val="single"/>
        </w:rPr>
        <w:t>Реакция дейтерий + гелий-3</w:t>
      </w:r>
    </w:p>
    <w:p w:rsidR="00C347E5"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Существенно сложнее, на пределе </w:t>
      </w:r>
      <w:proofErr w:type="gramStart"/>
      <w:r w:rsidRPr="00345C01">
        <w:rPr>
          <w:rFonts w:ascii="Times New Roman" w:hAnsi="Times New Roman" w:cs="Times New Roman"/>
          <w:sz w:val="28"/>
          <w:szCs w:val="28"/>
        </w:rPr>
        <w:t>возможного</w:t>
      </w:r>
      <w:proofErr w:type="gramEnd"/>
      <w:r w:rsidRPr="00345C01">
        <w:rPr>
          <w:rFonts w:ascii="Times New Roman" w:hAnsi="Times New Roman" w:cs="Times New Roman"/>
          <w:sz w:val="28"/>
          <w:szCs w:val="28"/>
        </w:rPr>
        <w:t>, осуществить реакцию дейтерий + гелий-3</w:t>
      </w:r>
    </w:p>
    <w:p w:rsidR="00A25C17" w:rsidRPr="00AA3A32" w:rsidRDefault="00A25C17" w:rsidP="00A25C17">
      <w:pPr>
        <w:rPr>
          <w:rFonts w:ascii="Times New Roman" w:hAnsi="Times New Roman" w:cs="Times New Roman"/>
        </w:rPr>
      </w:pPr>
      <w:r w:rsidRPr="00AA3A32">
        <w:rPr>
          <w:rFonts w:ascii="Times New Roman" w:hAnsi="Times New Roman" w:cs="Times New Roman"/>
          <w:noProof/>
          <w:lang w:eastAsia="ru-RU"/>
        </w:rPr>
        <w:drawing>
          <wp:inline distT="0" distB="0" distL="0" distR="0" wp14:anchorId="51D7BE69" wp14:editId="5CB092EA">
            <wp:extent cx="2660073" cy="318325"/>
            <wp:effectExtent l="0" t="0" r="698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png"/>
                    <pic:cNvPicPr/>
                  </pic:nvPicPr>
                  <pic:blipFill rotWithShape="1">
                    <a:blip r:embed="rId27">
                      <a:extLst>
                        <a:ext uri="{28A0092B-C50C-407E-A947-70E740481C1C}">
                          <a14:useLocalDpi xmlns:a14="http://schemas.microsoft.com/office/drawing/2010/main" val="0"/>
                        </a:ext>
                      </a:extLst>
                    </a:blip>
                    <a:srcRect l="18316" t="39262" r="63110" b="57181"/>
                    <a:stretch/>
                  </pic:blipFill>
                  <pic:spPr bwMode="auto">
                    <a:xfrm>
                      <a:off x="0" y="0"/>
                      <a:ext cx="2727510" cy="326395"/>
                    </a:xfrm>
                    <a:prstGeom prst="rect">
                      <a:avLst/>
                    </a:prstGeom>
                    <a:ln>
                      <a:noFill/>
                    </a:ln>
                    <a:extLst>
                      <a:ext uri="{53640926-AAD7-44D8-BBD7-CCE9431645EC}">
                        <a14:shadowObscured xmlns:a14="http://schemas.microsoft.com/office/drawing/2010/main"/>
                      </a:ext>
                    </a:extLst>
                  </pic:spPr>
                </pic:pic>
              </a:graphicData>
            </a:graphic>
          </wp:inline>
        </w:drawing>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Условия её достижения значительно сложнее. Гелий-3, кроме того, является редким и чрезвычайно дорогим изотопом. </w:t>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Другие реакции с участием  дейтерия являются более сложными по сравнению с реакцией дейтерий+гелий-3</w:t>
      </w:r>
    </w:p>
    <w:p w:rsidR="00A25C17" w:rsidRPr="00345C01" w:rsidRDefault="00A25C17" w:rsidP="00345C01">
      <w:pPr>
        <w:jc w:val="both"/>
        <w:rPr>
          <w:rFonts w:ascii="Times New Roman" w:hAnsi="Times New Roman" w:cs="Times New Roman"/>
          <w:sz w:val="28"/>
          <w:szCs w:val="28"/>
        </w:rPr>
      </w:pPr>
      <w:r w:rsidRPr="00345C01">
        <w:rPr>
          <w:rFonts w:ascii="Times New Roman" w:hAnsi="Times New Roman" w:cs="Times New Roman"/>
          <w:sz w:val="28"/>
          <w:szCs w:val="28"/>
        </w:rPr>
        <w:t>Выбор топлива зависит от множества факторов — его доступности и дешевизны, энергетического выхода, лёгкости достижения требующихся для реакции термоядерного синтеза условий (в первую очередь, температуры), необходимых конструктивных характеристик реактора и т. д.</w:t>
      </w:r>
    </w:p>
    <w:p w:rsidR="00A25C17" w:rsidRPr="00345C01" w:rsidRDefault="00A25C17" w:rsidP="00345C01">
      <w:pPr>
        <w:pStyle w:val="2"/>
        <w:jc w:val="both"/>
        <w:rPr>
          <w:rFonts w:ascii="Times New Roman" w:hAnsi="Times New Roman" w:cs="Times New Roman"/>
          <w:b w:val="0"/>
          <w:color w:val="000000" w:themeColor="text1"/>
          <w:sz w:val="28"/>
          <w:szCs w:val="28"/>
        </w:rPr>
      </w:pPr>
      <w:bookmarkStart w:id="34" w:name="_Toc134191536"/>
      <w:bookmarkStart w:id="35" w:name="_Toc134194431"/>
      <w:r w:rsidRPr="00345C01">
        <w:rPr>
          <w:rFonts w:ascii="Times New Roman" w:hAnsi="Times New Roman" w:cs="Times New Roman"/>
          <w:b w:val="0"/>
          <w:color w:val="000000" w:themeColor="text1"/>
          <w:sz w:val="28"/>
          <w:szCs w:val="28"/>
        </w:rPr>
        <w:t>6.4.Конструкция реакторов</w:t>
      </w:r>
      <w:bookmarkEnd w:id="34"/>
      <w:bookmarkEnd w:id="35"/>
    </w:p>
    <w:p w:rsidR="00C347E5" w:rsidRPr="00345C01" w:rsidRDefault="00C347E5" w:rsidP="00345C01">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345C01">
        <w:rPr>
          <w:rFonts w:ascii="Times New Roman" w:eastAsia="Times New Roman" w:hAnsi="Times New Roman" w:cs="Times New Roman"/>
          <w:color w:val="202122"/>
          <w:sz w:val="28"/>
          <w:szCs w:val="28"/>
          <w:lang w:eastAsia="ru-RU"/>
        </w:rPr>
        <w:t>Существуют две принципиальные схемы осуществления управляемого термоядерного синтеза, разработки которых продолжаются в настоящее время (2017):</w:t>
      </w:r>
    </w:p>
    <w:p w:rsidR="00C347E5" w:rsidRPr="00345C01" w:rsidRDefault="00C347E5" w:rsidP="00345C01">
      <w:pPr>
        <w:numPr>
          <w:ilvl w:val="0"/>
          <w:numId w:val="19"/>
        </w:numPr>
        <w:shd w:val="clear" w:color="auto" w:fill="FFFFFF"/>
        <w:spacing w:before="100" w:beforeAutospacing="1" w:after="24" w:line="240" w:lineRule="auto"/>
        <w:ind w:left="768"/>
        <w:jc w:val="both"/>
        <w:rPr>
          <w:rFonts w:ascii="Times New Roman" w:eastAsia="Times New Roman" w:hAnsi="Times New Roman" w:cs="Times New Roman"/>
          <w:color w:val="202122"/>
          <w:sz w:val="28"/>
          <w:szCs w:val="28"/>
          <w:lang w:eastAsia="ru-RU"/>
        </w:rPr>
      </w:pPr>
      <w:r w:rsidRPr="00345C01">
        <w:rPr>
          <w:rFonts w:ascii="Times New Roman" w:eastAsia="Times New Roman" w:hAnsi="Times New Roman" w:cs="Times New Roman"/>
          <w:color w:val="202122"/>
          <w:sz w:val="28"/>
          <w:szCs w:val="28"/>
          <w:u w:val="single"/>
          <w:lang w:eastAsia="ru-RU"/>
        </w:rPr>
        <w:t>Квазистационарные системы</w:t>
      </w:r>
      <w:r w:rsidRPr="00345C01">
        <w:rPr>
          <w:rFonts w:ascii="Times New Roman" w:eastAsia="Times New Roman" w:hAnsi="Times New Roman" w:cs="Times New Roman"/>
          <w:color w:val="202122"/>
          <w:sz w:val="28"/>
          <w:szCs w:val="28"/>
          <w:lang w:eastAsia="ru-RU"/>
        </w:rPr>
        <w:t>, в которых нагрев и удержание плазмы осуществляется магнитным полем при относительно низком давлении и высокой температуре. Для этого применяются реакторы в виде </w:t>
      </w:r>
      <w:hyperlink r:id="rId28" w:tooltip="Токамак" w:history="1">
        <w:r w:rsidRPr="00345C01">
          <w:rPr>
            <w:rFonts w:ascii="Times New Roman" w:eastAsia="Times New Roman" w:hAnsi="Times New Roman" w:cs="Times New Roman"/>
            <w:sz w:val="28"/>
            <w:szCs w:val="28"/>
            <w:u w:val="single"/>
            <w:lang w:eastAsia="ru-RU"/>
          </w:rPr>
          <w:t>токамаков</w:t>
        </w:r>
      </w:hyperlink>
      <w:r w:rsidRPr="00345C01">
        <w:rPr>
          <w:rFonts w:ascii="Times New Roman" w:eastAsia="Times New Roman" w:hAnsi="Times New Roman" w:cs="Times New Roman"/>
          <w:sz w:val="28"/>
          <w:szCs w:val="28"/>
          <w:lang w:eastAsia="ru-RU"/>
        </w:rPr>
        <w:t>, </w:t>
      </w:r>
      <w:hyperlink r:id="rId29" w:tooltip="Стелларатор" w:history="1">
        <w:r w:rsidRPr="00345C01">
          <w:rPr>
            <w:rFonts w:ascii="Times New Roman" w:eastAsia="Times New Roman" w:hAnsi="Times New Roman" w:cs="Times New Roman"/>
            <w:sz w:val="28"/>
            <w:szCs w:val="28"/>
            <w:u w:val="single"/>
            <w:lang w:eastAsia="ru-RU"/>
          </w:rPr>
          <w:t>стеллараторов</w:t>
        </w:r>
      </w:hyperlink>
      <w:r w:rsidRPr="00345C01">
        <w:rPr>
          <w:rFonts w:ascii="Times New Roman" w:eastAsia="Times New Roman" w:hAnsi="Times New Roman" w:cs="Times New Roman"/>
          <w:sz w:val="28"/>
          <w:szCs w:val="28"/>
          <w:lang w:eastAsia="ru-RU"/>
        </w:rPr>
        <w:t> (</w:t>
      </w:r>
      <w:hyperlink r:id="rId30" w:tooltip="Торсатрон" w:history="1">
        <w:r w:rsidRPr="00345C01">
          <w:rPr>
            <w:rFonts w:ascii="Times New Roman" w:eastAsia="Times New Roman" w:hAnsi="Times New Roman" w:cs="Times New Roman"/>
            <w:sz w:val="28"/>
            <w:szCs w:val="28"/>
            <w:u w:val="single"/>
            <w:lang w:eastAsia="ru-RU"/>
          </w:rPr>
          <w:t>торсатронов</w:t>
        </w:r>
      </w:hyperlink>
      <w:r w:rsidRPr="00345C01">
        <w:rPr>
          <w:rFonts w:ascii="Times New Roman" w:eastAsia="Times New Roman" w:hAnsi="Times New Roman" w:cs="Times New Roman"/>
          <w:color w:val="202122"/>
          <w:sz w:val="28"/>
          <w:szCs w:val="28"/>
          <w:lang w:eastAsia="ru-RU"/>
        </w:rPr>
        <w:t>) и </w:t>
      </w:r>
      <w:hyperlink r:id="rId31" w:tooltip="Зеркальная ловушка (страница отсутствует)" w:history="1">
        <w:r w:rsidRPr="00345C01">
          <w:rPr>
            <w:rFonts w:ascii="Times New Roman" w:eastAsia="Times New Roman" w:hAnsi="Times New Roman" w:cs="Times New Roman"/>
            <w:sz w:val="28"/>
            <w:szCs w:val="28"/>
            <w:u w:val="single"/>
            <w:lang w:eastAsia="ru-RU"/>
          </w:rPr>
          <w:t>зеркальных ловушек</w:t>
        </w:r>
      </w:hyperlink>
      <w:r w:rsidRPr="00345C01">
        <w:rPr>
          <w:rFonts w:ascii="Times New Roman" w:eastAsia="Times New Roman" w:hAnsi="Times New Roman" w:cs="Times New Roman"/>
          <w:color w:val="202122"/>
          <w:sz w:val="28"/>
          <w:szCs w:val="28"/>
          <w:lang w:eastAsia="ru-RU"/>
        </w:rPr>
        <w:t>, которые отличаются конфигурацией магнитного поля. К квазистационарным реакторам относится реактор </w:t>
      </w:r>
      <w:r w:rsidRPr="00345C01">
        <w:rPr>
          <w:rFonts w:ascii="Times New Roman" w:eastAsia="Times New Roman" w:hAnsi="Times New Roman" w:cs="Times New Roman"/>
          <w:sz w:val="28"/>
          <w:szCs w:val="28"/>
          <w:lang w:eastAsia="ru-RU"/>
        </w:rPr>
        <w:t>ITER</w:t>
      </w:r>
      <w:r w:rsidRPr="00345C01">
        <w:rPr>
          <w:rFonts w:ascii="Times New Roman" w:eastAsia="Times New Roman" w:hAnsi="Times New Roman" w:cs="Times New Roman"/>
          <w:color w:val="202122"/>
          <w:sz w:val="28"/>
          <w:szCs w:val="28"/>
          <w:lang w:eastAsia="ru-RU"/>
        </w:rPr>
        <w:t>, имеющий конфигурацию токамака.</w:t>
      </w:r>
    </w:p>
    <w:p w:rsidR="00C347E5" w:rsidRPr="00345C01" w:rsidRDefault="00775A70" w:rsidP="00345C01">
      <w:pPr>
        <w:numPr>
          <w:ilvl w:val="0"/>
          <w:numId w:val="19"/>
        </w:numPr>
        <w:shd w:val="clear" w:color="auto" w:fill="FFFFFF"/>
        <w:spacing w:before="100" w:beforeAutospacing="1" w:after="24" w:line="240" w:lineRule="auto"/>
        <w:ind w:left="768"/>
        <w:jc w:val="both"/>
        <w:rPr>
          <w:rFonts w:ascii="Times New Roman" w:eastAsia="Times New Roman" w:hAnsi="Times New Roman" w:cs="Times New Roman"/>
          <w:sz w:val="28"/>
          <w:szCs w:val="28"/>
          <w:lang w:eastAsia="ru-RU"/>
        </w:rPr>
      </w:pPr>
      <w:hyperlink r:id="rId32" w:tooltip="Инерциальный управляемый термоядерный синтез" w:history="1">
        <w:r w:rsidR="00C347E5" w:rsidRPr="00345C01">
          <w:rPr>
            <w:rFonts w:ascii="Times New Roman" w:eastAsia="Times New Roman" w:hAnsi="Times New Roman" w:cs="Times New Roman"/>
            <w:sz w:val="28"/>
            <w:szCs w:val="28"/>
            <w:u w:val="single"/>
            <w:lang w:eastAsia="ru-RU"/>
          </w:rPr>
          <w:t>Импульсные системы</w:t>
        </w:r>
      </w:hyperlink>
      <w:r w:rsidR="00C347E5" w:rsidRPr="00345C01">
        <w:rPr>
          <w:rFonts w:ascii="Times New Roman" w:eastAsia="Times New Roman" w:hAnsi="Times New Roman" w:cs="Times New Roman"/>
          <w:color w:val="202122"/>
          <w:sz w:val="28"/>
          <w:szCs w:val="28"/>
          <w:lang w:eastAsia="ru-RU"/>
        </w:rPr>
        <w:t xml:space="preserve">. В таких системах управляемый термоядерный синтез осуществляется путём кратковременного нагрева небольших мишеней, </w:t>
      </w:r>
      <w:r w:rsidR="00C347E5" w:rsidRPr="00345C01">
        <w:rPr>
          <w:rFonts w:ascii="Times New Roman" w:eastAsia="Times New Roman" w:hAnsi="Times New Roman" w:cs="Times New Roman"/>
          <w:sz w:val="28"/>
          <w:szCs w:val="28"/>
          <w:lang w:eastAsia="ru-RU"/>
        </w:rPr>
        <w:t>содержащих </w:t>
      </w:r>
      <w:hyperlink r:id="rId33" w:tooltip="Дейтерий" w:history="1">
        <w:r w:rsidR="00C347E5" w:rsidRPr="00345C01">
          <w:rPr>
            <w:rFonts w:ascii="Times New Roman" w:eastAsia="Times New Roman" w:hAnsi="Times New Roman" w:cs="Times New Roman"/>
            <w:sz w:val="28"/>
            <w:szCs w:val="28"/>
            <w:u w:val="single"/>
            <w:lang w:eastAsia="ru-RU"/>
          </w:rPr>
          <w:t>дейтерий</w:t>
        </w:r>
      </w:hyperlink>
      <w:r w:rsidR="00C347E5" w:rsidRPr="00345C01">
        <w:rPr>
          <w:rFonts w:ascii="Times New Roman" w:eastAsia="Times New Roman" w:hAnsi="Times New Roman" w:cs="Times New Roman"/>
          <w:sz w:val="28"/>
          <w:szCs w:val="28"/>
          <w:u w:val="single"/>
          <w:lang w:eastAsia="ru-RU"/>
        </w:rPr>
        <w:t> </w:t>
      </w:r>
      <w:r w:rsidR="00C347E5" w:rsidRPr="00345C01">
        <w:rPr>
          <w:rFonts w:ascii="Times New Roman" w:eastAsia="Times New Roman" w:hAnsi="Times New Roman" w:cs="Times New Roman"/>
          <w:sz w:val="28"/>
          <w:szCs w:val="28"/>
          <w:lang w:eastAsia="ru-RU"/>
        </w:rPr>
        <w:t>и </w:t>
      </w:r>
      <w:hyperlink r:id="rId34" w:tooltip="Тритий" w:history="1">
        <w:r w:rsidR="00C347E5" w:rsidRPr="00345C01">
          <w:rPr>
            <w:rFonts w:ascii="Times New Roman" w:eastAsia="Times New Roman" w:hAnsi="Times New Roman" w:cs="Times New Roman"/>
            <w:sz w:val="28"/>
            <w:szCs w:val="28"/>
            <w:u w:val="single"/>
            <w:lang w:eastAsia="ru-RU"/>
          </w:rPr>
          <w:t>тритий</w:t>
        </w:r>
      </w:hyperlink>
      <w:r w:rsidR="00C347E5" w:rsidRPr="00345C01">
        <w:rPr>
          <w:rFonts w:ascii="Times New Roman" w:eastAsia="Times New Roman" w:hAnsi="Times New Roman" w:cs="Times New Roman"/>
          <w:sz w:val="28"/>
          <w:szCs w:val="28"/>
          <w:lang w:eastAsia="ru-RU"/>
        </w:rPr>
        <w:t>, сверхмощными </w:t>
      </w:r>
      <w:hyperlink r:id="rId35" w:tooltip="Лазер" w:history="1">
        <w:r w:rsidR="00C347E5" w:rsidRPr="00345C01">
          <w:rPr>
            <w:rFonts w:ascii="Times New Roman" w:eastAsia="Times New Roman" w:hAnsi="Times New Roman" w:cs="Times New Roman"/>
            <w:sz w:val="28"/>
            <w:szCs w:val="28"/>
            <w:lang w:eastAsia="ru-RU"/>
          </w:rPr>
          <w:t>лазерными</w:t>
        </w:r>
      </w:hyperlink>
      <w:r w:rsidR="00C347E5" w:rsidRPr="00345C01">
        <w:rPr>
          <w:rFonts w:ascii="Times New Roman" w:eastAsia="Times New Roman" w:hAnsi="Times New Roman" w:cs="Times New Roman"/>
          <w:sz w:val="28"/>
          <w:szCs w:val="28"/>
          <w:lang w:eastAsia="ru-RU"/>
        </w:rPr>
        <w:t> лучами или пучками высокоэнергичных частиц (</w:t>
      </w:r>
      <w:hyperlink r:id="rId36" w:tooltip="Ион" w:history="1">
        <w:r w:rsidR="00C347E5" w:rsidRPr="00345C01">
          <w:rPr>
            <w:rFonts w:ascii="Times New Roman" w:eastAsia="Times New Roman" w:hAnsi="Times New Roman" w:cs="Times New Roman"/>
            <w:sz w:val="28"/>
            <w:szCs w:val="28"/>
            <w:lang w:eastAsia="ru-RU"/>
          </w:rPr>
          <w:t>ионов</w:t>
        </w:r>
      </w:hyperlink>
      <w:r w:rsidR="00C347E5" w:rsidRPr="00345C01">
        <w:rPr>
          <w:rFonts w:ascii="Times New Roman" w:eastAsia="Times New Roman" w:hAnsi="Times New Roman" w:cs="Times New Roman"/>
          <w:sz w:val="28"/>
          <w:szCs w:val="28"/>
          <w:lang w:eastAsia="ru-RU"/>
        </w:rPr>
        <w:t>, </w:t>
      </w:r>
      <w:hyperlink r:id="rId37" w:tooltip="Электрон" w:history="1">
        <w:r w:rsidR="00C347E5" w:rsidRPr="00345C01">
          <w:rPr>
            <w:rFonts w:ascii="Times New Roman" w:eastAsia="Times New Roman" w:hAnsi="Times New Roman" w:cs="Times New Roman"/>
            <w:sz w:val="28"/>
            <w:szCs w:val="28"/>
            <w:lang w:eastAsia="ru-RU"/>
          </w:rPr>
          <w:t>электронов</w:t>
        </w:r>
      </w:hyperlink>
      <w:r w:rsidR="00C347E5" w:rsidRPr="00345C01">
        <w:rPr>
          <w:rFonts w:ascii="Times New Roman" w:eastAsia="Times New Roman" w:hAnsi="Times New Roman" w:cs="Times New Roman"/>
          <w:sz w:val="28"/>
          <w:szCs w:val="28"/>
          <w:lang w:eastAsia="ru-RU"/>
        </w:rPr>
        <w:t>). Такое облучение вызывает последовательность термоядерных микровзрывов.</w:t>
      </w:r>
    </w:p>
    <w:p w:rsidR="00A25C17" w:rsidRPr="00345C01" w:rsidRDefault="00C347E5" w:rsidP="00345C01">
      <w:pPr>
        <w:shd w:val="clear" w:color="auto" w:fill="FFFFFF"/>
        <w:spacing w:before="120" w:after="120" w:line="240" w:lineRule="auto"/>
        <w:jc w:val="both"/>
        <w:rPr>
          <w:rFonts w:ascii="Times New Roman" w:eastAsia="Times New Roman" w:hAnsi="Times New Roman" w:cs="Times New Roman"/>
          <w:sz w:val="28"/>
          <w:szCs w:val="28"/>
          <w:lang w:eastAsia="ru-RU"/>
        </w:rPr>
      </w:pPr>
      <w:proofErr w:type="gramStart"/>
      <w:r w:rsidRPr="00345C01">
        <w:rPr>
          <w:rFonts w:ascii="Times New Roman" w:eastAsia="Times New Roman" w:hAnsi="Times New Roman" w:cs="Times New Roman"/>
          <w:sz w:val="28"/>
          <w:szCs w:val="28"/>
          <w:lang w:eastAsia="ru-RU"/>
        </w:rPr>
        <w:lastRenderedPageBreak/>
        <w:t>В </w:t>
      </w:r>
      <w:hyperlink r:id="rId38" w:tooltip="Ядерная физика" w:history="1">
        <w:r w:rsidRPr="00345C01">
          <w:rPr>
            <w:rFonts w:ascii="Times New Roman" w:eastAsia="Times New Roman" w:hAnsi="Times New Roman" w:cs="Times New Roman"/>
            <w:sz w:val="28"/>
            <w:szCs w:val="28"/>
            <w:lang w:eastAsia="ru-RU"/>
          </w:rPr>
          <w:t>ядерной физике</w:t>
        </w:r>
      </w:hyperlink>
      <w:r w:rsidRPr="00345C01">
        <w:rPr>
          <w:rFonts w:ascii="Times New Roman" w:eastAsia="Times New Roman" w:hAnsi="Times New Roman" w:cs="Times New Roman"/>
          <w:sz w:val="28"/>
          <w:szCs w:val="28"/>
          <w:lang w:eastAsia="ru-RU"/>
        </w:rPr>
        <w:t>, при исследованиях </w:t>
      </w:r>
      <w:hyperlink r:id="rId39" w:tooltip="Термоядерный синтез" w:history="1">
        <w:r w:rsidRPr="00345C01">
          <w:rPr>
            <w:rFonts w:ascii="Times New Roman" w:eastAsia="Times New Roman" w:hAnsi="Times New Roman" w:cs="Times New Roman"/>
            <w:sz w:val="28"/>
            <w:szCs w:val="28"/>
            <w:lang w:eastAsia="ru-RU"/>
          </w:rPr>
          <w:t>термоядерного синтеза</w:t>
        </w:r>
      </w:hyperlink>
      <w:r w:rsidRPr="00345C01">
        <w:rPr>
          <w:rFonts w:ascii="Times New Roman" w:eastAsia="Times New Roman" w:hAnsi="Times New Roman" w:cs="Times New Roman"/>
          <w:sz w:val="28"/>
          <w:szCs w:val="28"/>
          <w:lang w:eastAsia="ru-RU"/>
        </w:rPr>
        <w:t>, для удержания </w:t>
      </w:r>
      <w:hyperlink r:id="rId40" w:tooltip="Плазма" w:history="1">
        <w:r w:rsidRPr="00345C01">
          <w:rPr>
            <w:rFonts w:ascii="Times New Roman" w:eastAsia="Times New Roman" w:hAnsi="Times New Roman" w:cs="Times New Roman"/>
            <w:sz w:val="28"/>
            <w:szCs w:val="28"/>
            <w:lang w:eastAsia="ru-RU"/>
          </w:rPr>
          <w:t>плазмы</w:t>
        </w:r>
      </w:hyperlink>
      <w:r w:rsidRPr="00345C01">
        <w:rPr>
          <w:rFonts w:ascii="Times New Roman" w:eastAsia="Times New Roman" w:hAnsi="Times New Roman" w:cs="Times New Roman"/>
          <w:sz w:val="28"/>
          <w:szCs w:val="28"/>
          <w:lang w:eastAsia="ru-RU"/>
        </w:rPr>
        <w:t> в некотором объёме используется </w:t>
      </w:r>
      <w:hyperlink r:id="rId41" w:tooltip="Магнитная ловушка" w:history="1">
        <w:r w:rsidRPr="00345C01">
          <w:rPr>
            <w:rFonts w:ascii="Times New Roman" w:eastAsia="Times New Roman" w:hAnsi="Times New Roman" w:cs="Times New Roman"/>
            <w:sz w:val="28"/>
            <w:szCs w:val="28"/>
            <w:lang w:eastAsia="ru-RU"/>
          </w:rPr>
          <w:t>магнитная ловушка</w:t>
        </w:r>
      </w:hyperlink>
      <w:r w:rsidRPr="00345C01">
        <w:rPr>
          <w:rFonts w:ascii="Times New Roman" w:eastAsia="Times New Roman" w:hAnsi="Times New Roman" w:cs="Times New Roman"/>
          <w:sz w:val="28"/>
          <w:szCs w:val="28"/>
          <w:lang w:eastAsia="ru-RU"/>
        </w:rPr>
        <w:t> — устройство, удерживающее плазму от контакта с элементами </w:t>
      </w:r>
      <w:hyperlink r:id="rId42" w:tooltip="Термоядерный реактор" w:history="1">
        <w:r w:rsidRPr="00345C01">
          <w:rPr>
            <w:rFonts w:ascii="Times New Roman" w:eastAsia="Times New Roman" w:hAnsi="Times New Roman" w:cs="Times New Roman"/>
            <w:sz w:val="28"/>
            <w:szCs w:val="28"/>
            <w:lang w:eastAsia="ru-RU"/>
          </w:rPr>
          <w:t>термоядерного реактора</w:t>
        </w:r>
      </w:hyperlink>
      <w:r w:rsidRPr="00345C01">
        <w:rPr>
          <w:rFonts w:ascii="Times New Roman" w:eastAsia="Times New Roman" w:hAnsi="Times New Roman" w:cs="Times New Roman"/>
          <w:sz w:val="28"/>
          <w:szCs w:val="28"/>
          <w:lang w:eastAsia="ru-RU"/>
        </w:rPr>
        <w:t>. Магнитная ловушка используется в первую очередь как </w:t>
      </w:r>
      <w:hyperlink r:id="rId43" w:tooltip="Теплоизоляция" w:history="1">
        <w:r w:rsidRPr="00345C01">
          <w:rPr>
            <w:rFonts w:ascii="Times New Roman" w:eastAsia="Times New Roman" w:hAnsi="Times New Roman" w:cs="Times New Roman"/>
            <w:sz w:val="28"/>
            <w:szCs w:val="28"/>
            <w:lang w:eastAsia="ru-RU"/>
          </w:rPr>
          <w:t>теплоизолятор</w:t>
        </w:r>
      </w:hyperlink>
      <w:r w:rsidRPr="00345C01">
        <w:rPr>
          <w:rFonts w:ascii="Times New Roman" w:eastAsia="Times New Roman" w:hAnsi="Times New Roman" w:cs="Times New Roman"/>
          <w:sz w:val="28"/>
          <w:szCs w:val="28"/>
          <w:lang w:eastAsia="ru-RU"/>
        </w:rPr>
        <w:t>. Принцип удержания плазмы основан на взаимодействии заряженных частиц с магнитным полем, а именно на спиральном вращении заряженных частиц вдоль силовых линий магнитного поля.</w:t>
      </w:r>
      <w:proofErr w:type="gramEnd"/>
      <w:r w:rsidRPr="00345C01">
        <w:rPr>
          <w:rFonts w:ascii="Times New Roman" w:eastAsia="Times New Roman" w:hAnsi="Times New Roman" w:cs="Times New Roman"/>
          <w:sz w:val="28"/>
          <w:szCs w:val="28"/>
          <w:lang w:eastAsia="ru-RU"/>
        </w:rPr>
        <w:t xml:space="preserve"> Однако намагниченная плазма очень нестабильна. В результате столкновений заряженные частицы стремятся покинуть магнитное поле.</w:t>
      </w:r>
    </w:p>
    <w:p w:rsidR="00C347E5" w:rsidRPr="00345C01" w:rsidRDefault="00C347E5" w:rsidP="00345C01">
      <w:pPr>
        <w:jc w:val="both"/>
        <w:rPr>
          <w:rFonts w:ascii="Times New Roman" w:hAnsi="Times New Roman" w:cs="Times New Roman"/>
          <w:color w:val="000000" w:themeColor="text1"/>
          <w:sz w:val="28"/>
          <w:szCs w:val="28"/>
        </w:rPr>
      </w:pPr>
      <w:bookmarkStart w:id="36" w:name="_Toc134191537"/>
      <w:bookmarkStart w:id="37" w:name="_Toc134194432"/>
      <w:r w:rsidRPr="00345C01">
        <w:rPr>
          <w:rFonts w:ascii="Times New Roman" w:hAnsi="Times New Roman" w:cs="Times New Roman"/>
          <w:color w:val="000000" w:themeColor="text1"/>
          <w:sz w:val="28"/>
          <w:szCs w:val="28"/>
        </w:rPr>
        <w:t>Глава 7. Холодный ядерный синтез</w:t>
      </w:r>
      <w:bookmarkEnd w:id="36"/>
      <w:bookmarkEnd w:id="37"/>
    </w:p>
    <w:p w:rsidR="00C347E5" w:rsidRPr="00345C01" w:rsidRDefault="00C347E5" w:rsidP="00345C01">
      <w:pPr>
        <w:pStyle w:val="2"/>
        <w:jc w:val="both"/>
        <w:rPr>
          <w:rFonts w:ascii="Times New Roman" w:hAnsi="Times New Roman" w:cs="Times New Roman"/>
          <w:b w:val="0"/>
          <w:color w:val="000000" w:themeColor="text1"/>
          <w:sz w:val="28"/>
          <w:szCs w:val="28"/>
        </w:rPr>
      </w:pPr>
      <w:bookmarkStart w:id="38" w:name="_Toc134191538"/>
      <w:bookmarkStart w:id="39" w:name="_Toc134194433"/>
      <w:r w:rsidRPr="00345C01">
        <w:rPr>
          <w:rFonts w:ascii="Times New Roman" w:hAnsi="Times New Roman" w:cs="Times New Roman"/>
          <w:b w:val="0"/>
          <w:color w:val="000000" w:themeColor="text1"/>
          <w:sz w:val="28"/>
          <w:szCs w:val="28"/>
        </w:rPr>
        <w:t>7.1.Определение</w:t>
      </w:r>
      <w:bookmarkEnd w:id="38"/>
      <w:bookmarkEnd w:id="39"/>
    </w:p>
    <w:p w:rsidR="00C347E5" w:rsidRPr="00345C01" w:rsidRDefault="00996D5B"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Холодный</w:t>
      </w:r>
      <w:r w:rsidR="00C347E5" w:rsidRPr="00345C01">
        <w:rPr>
          <w:rFonts w:ascii="Times New Roman" w:hAnsi="Times New Roman" w:cs="Times New Roman"/>
          <w:color w:val="000000" w:themeColor="text1"/>
          <w:sz w:val="28"/>
          <w:szCs w:val="28"/>
        </w:rPr>
        <w:t xml:space="preserve"> </w:t>
      </w:r>
      <w:r w:rsidRPr="00345C01">
        <w:rPr>
          <w:rFonts w:ascii="Times New Roman" w:hAnsi="Times New Roman" w:cs="Times New Roman"/>
          <w:color w:val="000000" w:themeColor="text1"/>
          <w:sz w:val="28"/>
          <w:szCs w:val="28"/>
        </w:rPr>
        <w:t>ядерный</w:t>
      </w:r>
      <w:r w:rsidR="00C347E5" w:rsidRPr="00345C01">
        <w:rPr>
          <w:rFonts w:ascii="Times New Roman" w:hAnsi="Times New Roman" w:cs="Times New Roman"/>
          <w:color w:val="000000" w:themeColor="text1"/>
          <w:sz w:val="28"/>
          <w:szCs w:val="28"/>
        </w:rPr>
        <w:t xml:space="preserve"> </w:t>
      </w:r>
      <w:r w:rsidRPr="00345C01">
        <w:rPr>
          <w:rFonts w:ascii="Times New Roman" w:hAnsi="Times New Roman" w:cs="Times New Roman"/>
          <w:color w:val="000000" w:themeColor="text1"/>
          <w:sz w:val="28"/>
          <w:szCs w:val="28"/>
        </w:rPr>
        <w:t>синтез</w:t>
      </w:r>
      <w:r w:rsidR="00C347E5" w:rsidRPr="00345C01">
        <w:rPr>
          <w:rFonts w:ascii="Times New Roman" w:hAnsi="Times New Roman" w:cs="Times New Roman"/>
          <w:color w:val="000000" w:themeColor="text1"/>
          <w:sz w:val="28"/>
          <w:szCs w:val="28"/>
        </w:rPr>
        <w:t xml:space="preserve"> (ХЯС; англ. Cold fusion) — предполагаемая возможность осуществления ядерной реакции синтеза в химических (атомно-молекулярных) системах без значительного нагрева рабочего вещества.</w:t>
      </w:r>
    </w:p>
    <w:p w:rsidR="00C347E5" w:rsidRPr="00345C01" w:rsidRDefault="00C347E5" w:rsidP="00345C01">
      <w:pPr>
        <w:pStyle w:val="2"/>
        <w:jc w:val="both"/>
        <w:rPr>
          <w:rFonts w:ascii="Times New Roman" w:hAnsi="Times New Roman" w:cs="Times New Roman"/>
          <w:b w:val="0"/>
          <w:color w:val="000000" w:themeColor="text1"/>
          <w:sz w:val="28"/>
          <w:szCs w:val="28"/>
        </w:rPr>
      </w:pPr>
      <w:bookmarkStart w:id="40" w:name="_Toc134191539"/>
      <w:bookmarkStart w:id="41" w:name="_Toc134194434"/>
      <w:r w:rsidRPr="00345C01">
        <w:rPr>
          <w:rFonts w:ascii="Times New Roman" w:hAnsi="Times New Roman" w:cs="Times New Roman"/>
          <w:b w:val="0"/>
          <w:color w:val="000000" w:themeColor="text1"/>
          <w:sz w:val="28"/>
          <w:szCs w:val="28"/>
        </w:rPr>
        <w:t>7.2. Теория</w:t>
      </w:r>
      <w:bookmarkEnd w:id="40"/>
      <w:bookmarkEnd w:id="41"/>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 xml:space="preserve">Согласно современной научной картине мира, для того, чтобы произошла ядерная реакция, необходимо сблизить ядра на расстояние, на котором работает сильное взаимодействие. Этому препятствует более дальнодействующее кулоновское отталкивание. Чтобы сблизить ядра, нужно затратить энергию порядка 0,1 МэВ, которой соответствует температура порядка 11 миллионов градусов (это нижний теоретический предел). На Солнце реакция идёт при температуре ~15 </w:t>
      </w:r>
      <w:proofErr w:type="gramStart"/>
      <w:r w:rsidRPr="00345C01">
        <w:rPr>
          <w:rFonts w:ascii="Times New Roman" w:hAnsi="Times New Roman" w:cs="Times New Roman"/>
          <w:color w:val="000000" w:themeColor="text1"/>
          <w:sz w:val="28"/>
          <w:szCs w:val="28"/>
        </w:rPr>
        <w:t>млн</w:t>
      </w:r>
      <w:proofErr w:type="gramEnd"/>
      <w:r w:rsidRPr="00345C01">
        <w:rPr>
          <w:rFonts w:ascii="Times New Roman" w:hAnsi="Times New Roman" w:cs="Times New Roman"/>
          <w:color w:val="000000" w:themeColor="text1"/>
          <w:sz w:val="28"/>
          <w:szCs w:val="28"/>
        </w:rPr>
        <w:t xml:space="preserve"> градусов и очень высоком давлении.</w:t>
      </w:r>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 xml:space="preserve">Для получения экономически эффективной установки ядерного синтеза в земных условиях нужна температура порядка 100 </w:t>
      </w:r>
      <w:proofErr w:type="gramStart"/>
      <w:r w:rsidRPr="00345C01">
        <w:rPr>
          <w:rFonts w:ascii="Times New Roman" w:hAnsi="Times New Roman" w:cs="Times New Roman"/>
          <w:color w:val="000000" w:themeColor="text1"/>
          <w:sz w:val="28"/>
          <w:szCs w:val="28"/>
        </w:rPr>
        <w:t>млн</w:t>
      </w:r>
      <w:proofErr w:type="gramEnd"/>
      <w:r w:rsidRPr="00345C01">
        <w:rPr>
          <w:rFonts w:ascii="Times New Roman" w:hAnsi="Times New Roman" w:cs="Times New Roman"/>
          <w:color w:val="000000" w:themeColor="text1"/>
          <w:sz w:val="28"/>
          <w:szCs w:val="28"/>
        </w:rPr>
        <w:t xml:space="preserve"> градусов. Поэтому большинство учёных относятся к заявлениям о ХЯС с большим скепсисом.</w:t>
      </w:r>
    </w:p>
    <w:p w:rsidR="00C347E5" w:rsidRPr="00345C01" w:rsidRDefault="00996D5B" w:rsidP="00345C01">
      <w:pPr>
        <w:pStyle w:val="2"/>
        <w:jc w:val="both"/>
        <w:rPr>
          <w:rFonts w:ascii="Times New Roman" w:hAnsi="Times New Roman" w:cs="Times New Roman"/>
          <w:b w:val="0"/>
          <w:color w:val="000000" w:themeColor="text1"/>
          <w:sz w:val="28"/>
          <w:szCs w:val="28"/>
        </w:rPr>
      </w:pPr>
      <w:bookmarkStart w:id="42" w:name="_Toc134191540"/>
      <w:bookmarkStart w:id="43" w:name="_Toc134194435"/>
      <w:r w:rsidRPr="00345C01">
        <w:rPr>
          <w:rFonts w:ascii="Times New Roman" w:hAnsi="Times New Roman" w:cs="Times New Roman"/>
          <w:b w:val="0"/>
          <w:color w:val="000000" w:themeColor="text1"/>
          <w:sz w:val="28"/>
          <w:szCs w:val="28"/>
        </w:rPr>
        <w:t>7.3.</w:t>
      </w:r>
      <w:r w:rsidR="00C347E5" w:rsidRPr="00345C01">
        <w:rPr>
          <w:rFonts w:ascii="Times New Roman" w:hAnsi="Times New Roman" w:cs="Times New Roman"/>
          <w:b w:val="0"/>
          <w:color w:val="000000" w:themeColor="text1"/>
          <w:sz w:val="28"/>
          <w:szCs w:val="28"/>
        </w:rPr>
        <w:t>История</w:t>
      </w:r>
      <w:r w:rsidRPr="00345C01">
        <w:rPr>
          <w:rFonts w:ascii="Times New Roman" w:hAnsi="Times New Roman" w:cs="Times New Roman"/>
          <w:b w:val="0"/>
          <w:color w:val="000000" w:themeColor="text1"/>
          <w:sz w:val="28"/>
          <w:szCs w:val="28"/>
        </w:rPr>
        <w:t xml:space="preserve"> исследований возможности ХЯС</w:t>
      </w:r>
      <w:bookmarkEnd w:id="42"/>
      <w:bookmarkEnd w:id="43"/>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Предположение о возможности холодного ядерного синтеза (ХЯС) до сих пор не нашло подтверждения и является предметом постоянных спекуляций, однако эта область до сих пор активно изучается.</w:t>
      </w:r>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ХЯС в клетках живого организма</w:t>
      </w:r>
    </w:p>
    <w:p w:rsidR="00C347E5" w:rsidRPr="00345C01" w:rsidRDefault="00996D5B"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Луи Кервран</w:t>
      </w:r>
      <w:r w:rsidR="00C347E5" w:rsidRPr="00345C01">
        <w:rPr>
          <w:rFonts w:ascii="Times New Roman" w:hAnsi="Times New Roman" w:cs="Times New Roman"/>
          <w:color w:val="000000" w:themeColor="text1"/>
          <w:sz w:val="28"/>
          <w:szCs w:val="28"/>
        </w:rPr>
        <w:t>, опубликовал c 1960 по 1975 г. г. несколько статей и книг, в которых описывал «трансмутацию» углерода и кислорода в азот в живых организмах. За св</w:t>
      </w:r>
      <w:r w:rsidRPr="00345C01">
        <w:rPr>
          <w:rFonts w:ascii="Times New Roman" w:hAnsi="Times New Roman" w:cs="Times New Roman"/>
          <w:color w:val="000000" w:themeColor="text1"/>
          <w:sz w:val="28"/>
          <w:szCs w:val="28"/>
        </w:rPr>
        <w:t xml:space="preserve">ои работы </w:t>
      </w:r>
      <w:proofErr w:type="spellStart"/>
      <w:r w:rsidRPr="00345C01">
        <w:rPr>
          <w:rFonts w:ascii="Times New Roman" w:hAnsi="Times New Roman" w:cs="Times New Roman"/>
          <w:color w:val="000000" w:themeColor="text1"/>
          <w:sz w:val="28"/>
          <w:szCs w:val="28"/>
        </w:rPr>
        <w:t>Кервран</w:t>
      </w:r>
      <w:proofErr w:type="spellEnd"/>
      <w:r w:rsidRPr="00345C01">
        <w:rPr>
          <w:rFonts w:ascii="Times New Roman" w:hAnsi="Times New Roman" w:cs="Times New Roman"/>
          <w:color w:val="000000" w:themeColor="text1"/>
          <w:sz w:val="28"/>
          <w:szCs w:val="28"/>
        </w:rPr>
        <w:t xml:space="preserve"> был удостоен Н</w:t>
      </w:r>
      <w:r w:rsidR="00C347E5" w:rsidRPr="00345C01">
        <w:rPr>
          <w:rFonts w:ascii="Times New Roman" w:hAnsi="Times New Roman" w:cs="Times New Roman"/>
          <w:color w:val="000000" w:themeColor="text1"/>
          <w:sz w:val="28"/>
          <w:szCs w:val="28"/>
        </w:rPr>
        <w:t>обелевской премии. Некоторые специалисты высмеяли Луи Керврана, например, в журнале «Химия и жизнь» в № 2 за 1977 г. опубликована шуточная статья «Биологическая трансмутация: факты, фантастика, теория»</w:t>
      </w:r>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lastRenderedPageBreak/>
        <w:t>«Члены-корреспонденты» ООО РАЕН В. И. Высоцкий (проф., зав. каф. математики и теоретической радиофизики Киевского национального университета</w:t>
      </w:r>
      <w:proofErr w:type="gramStart"/>
      <w:r w:rsidRPr="00345C01">
        <w:rPr>
          <w:rFonts w:ascii="Times New Roman" w:hAnsi="Times New Roman" w:cs="Times New Roman"/>
          <w:color w:val="000000" w:themeColor="text1"/>
          <w:sz w:val="28"/>
          <w:szCs w:val="28"/>
        </w:rPr>
        <w:t>)и</w:t>
      </w:r>
      <w:proofErr w:type="gramEnd"/>
      <w:r w:rsidRPr="00345C01">
        <w:rPr>
          <w:rFonts w:ascii="Times New Roman" w:hAnsi="Times New Roman" w:cs="Times New Roman"/>
          <w:color w:val="000000" w:themeColor="text1"/>
          <w:sz w:val="28"/>
          <w:szCs w:val="28"/>
        </w:rPr>
        <w:t xml:space="preserve"> А. А. Корнилова (к. ф. н., МГУ) опубликовали статью о «биологической трансмутации» в журнале, издаваемом РАЕН,</w:t>
      </w:r>
      <w:r w:rsidR="00996D5B" w:rsidRPr="00345C01">
        <w:rPr>
          <w:rFonts w:ascii="Times New Roman" w:hAnsi="Times New Roman" w:cs="Times New Roman"/>
          <w:color w:val="000000" w:themeColor="text1"/>
          <w:sz w:val="28"/>
          <w:szCs w:val="28"/>
        </w:rPr>
        <w:t xml:space="preserve"> </w:t>
      </w:r>
      <w:r w:rsidRPr="00345C01">
        <w:rPr>
          <w:rFonts w:ascii="Times New Roman" w:hAnsi="Times New Roman" w:cs="Times New Roman"/>
          <w:color w:val="000000" w:themeColor="text1"/>
          <w:sz w:val="28"/>
          <w:szCs w:val="28"/>
        </w:rPr>
        <w:t>также они распространяют свои идеи в книгах, изданных в России и за рубежом.</w:t>
      </w:r>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ХЯС в электролитической ячейке</w:t>
      </w:r>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Сообщение химиков Мартина Флейшмана и Стенли Понса об электрохимически индуцированном ядерном синтезе — превращении дейтерия в тритий или гелий в условиях электролиза на палладиевом электроде,  появившееся в марте 1989 года, наделало много шума. Журналисты назвали их опыты «холодным термоядом».</w:t>
      </w:r>
    </w:p>
    <w:p w:rsidR="00C347E5"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Эксперименты Флейшмана и Понса не смогли воспроизвести другие учёные, и научное сообщество считает, что их заявления неполны и неточны и предствляют собой либо проявление некомпетентности, либо мошенничество.</w:t>
      </w:r>
    </w:p>
    <w:p w:rsidR="00996D5B" w:rsidRPr="00345C01" w:rsidRDefault="00C347E5"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Флейшман и Понс сделали вывод о ядерной реакции, обнаружив излучение нейтронов. Ак. РАН Эдуард Кругляков пояснил, что в экспериментах с пропусканием тока через палладиевый электрод возникает «искрение» на микротрещинах электрода, при этом ионы разгоняются до энергии порядка 1 кЭв, и этого может быть достаточно для получения небольшого количества нейтронов и объяснения плохой воспроизводимости результатов.</w:t>
      </w:r>
    </w:p>
    <w:p w:rsidR="00996D5B" w:rsidRPr="00345C01" w:rsidRDefault="00996D5B" w:rsidP="00345C01">
      <w:pPr>
        <w:pStyle w:val="2"/>
        <w:jc w:val="both"/>
        <w:rPr>
          <w:rFonts w:ascii="Times New Roman" w:hAnsi="Times New Roman" w:cs="Times New Roman"/>
          <w:b w:val="0"/>
          <w:color w:val="000000" w:themeColor="text1"/>
          <w:sz w:val="28"/>
          <w:szCs w:val="28"/>
        </w:rPr>
      </w:pPr>
      <w:bookmarkStart w:id="44" w:name="_Toc134191541"/>
      <w:bookmarkStart w:id="45" w:name="_Toc134194436"/>
      <w:r w:rsidRPr="00345C01">
        <w:rPr>
          <w:rFonts w:ascii="Times New Roman" w:hAnsi="Times New Roman" w:cs="Times New Roman"/>
          <w:b w:val="0"/>
          <w:color w:val="000000" w:themeColor="text1"/>
          <w:sz w:val="28"/>
          <w:szCs w:val="28"/>
        </w:rPr>
        <w:t>7.4.Экспериментальные подробности</w:t>
      </w:r>
      <w:bookmarkEnd w:id="44"/>
      <w:bookmarkEnd w:id="45"/>
    </w:p>
    <w:p w:rsidR="00996D5B" w:rsidRPr="00345C01" w:rsidRDefault="00996D5B"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Некоторые опыты по «холодному ядерному синтезу» включали в себя:</w:t>
      </w:r>
    </w:p>
    <w:p w:rsidR="00996D5B" w:rsidRPr="00345C01" w:rsidRDefault="00996D5B" w:rsidP="00345C01">
      <w:pPr>
        <w:pStyle w:val="a3"/>
        <w:numPr>
          <w:ilvl w:val="0"/>
          <w:numId w:val="22"/>
        </w:num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«катализатор», такой как никель или палладий, в виде тонких плёнок, порошка или губки; «рабочее тело», содержащее изотопы водорода: тритий, дейтерий или протий;</w:t>
      </w:r>
    </w:p>
    <w:p w:rsidR="00996D5B" w:rsidRPr="00345C01" w:rsidRDefault="00996D5B" w:rsidP="00345C01">
      <w:pPr>
        <w:pStyle w:val="a3"/>
        <w:numPr>
          <w:ilvl w:val="0"/>
          <w:numId w:val="22"/>
        </w:numPr>
        <w:jc w:val="both"/>
        <w:rPr>
          <w:rFonts w:ascii="Times New Roman" w:hAnsi="Times New Roman" w:cs="Times New Roman"/>
          <w:color w:val="000000" w:themeColor="text1"/>
          <w:sz w:val="28"/>
          <w:szCs w:val="28"/>
        </w:rPr>
      </w:pPr>
      <w:proofErr w:type="gramStart"/>
      <w:r w:rsidRPr="00345C01">
        <w:rPr>
          <w:rFonts w:ascii="Times New Roman" w:hAnsi="Times New Roman" w:cs="Times New Roman"/>
          <w:color w:val="000000" w:themeColor="text1"/>
          <w:sz w:val="28"/>
          <w:szCs w:val="28"/>
        </w:rPr>
        <w:t>систему «возбуждения» ядерных превращений изотопов водорода «накачкой» «рабочего тела» энергией — посредством нагревания, механического давления, воздействием лазерных лучей, акустических волн, электромагнитного поля или электрического тока.</w:t>
      </w:r>
      <w:proofErr w:type="gramEnd"/>
    </w:p>
    <w:p w:rsidR="00996D5B" w:rsidRPr="00345C01" w:rsidRDefault="00996D5B" w:rsidP="00345C01">
      <w:pPr>
        <w:jc w:val="both"/>
        <w:rPr>
          <w:rFonts w:ascii="Times New Roman" w:hAnsi="Times New Roman" w:cs="Times New Roman"/>
          <w:color w:val="000000" w:themeColor="text1"/>
          <w:sz w:val="28"/>
          <w:szCs w:val="28"/>
        </w:rPr>
      </w:pPr>
      <w:r w:rsidRPr="00345C01">
        <w:rPr>
          <w:rFonts w:ascii="Times New Roman" w:hAnsi="Times New Roman" w:cs="Times New Roman"/>
          <w:color w:val="000000" w:themeColor="text1"/>
          <w:sz w:val="28"/>
          <w:szCs w:val="28"/>
        </w:rPr>
        <w:t xml:space="preserve">Экспериментальная установка камеры холодного синтеза состоит из палладиевых электродов, погружённых в электролит, содержащий тяжёлую или сверхтяжёлую воду. Камеры для электролиза могут быть открытыми или закрытыми. В системах открытых камер газообразные продукты электролиза покидают рабочий объём, что затрудняет калькуляцию баланса между полученной и затраченной энергией. В экспериментах с закрытыми камерами </w:t>
      </w:r>
      <w:r w:rsidRPr="00345C01">
        <w:rPr>
          <w:rFonts w:ascii="Times New Roman" w:hAnsi="Times New Roman" w:cs="Times New Roman"/>
          <w:color w:val="000000" w:themeColor="text1"/>
          <w:sz w:val="28"/>
          <w:szCs w:val="28"/>
        </w:rPr>
        <w:lastRenderedPageBreak/>
        <w:t>продукты электролиза утилизируются, например, путём каталитической рекомбинации в специальных частях системы. Экспериментаторы, в основном, стремятся обеспечить устойчивое выделение тепла непрерывной подачей электролита. Проводятся также опыты типа «тепло после смерти», в которых избыточное (за счёт предполагаемого ядерного синтеза) выделение энергии контролируется после отключения тока.</w:t>
      </w:r>
    </w:p>
    <w:p w:rsidR="008C6D1B" w:rsidRPr="00345C01" w:rsidRDefault="00E94221" w:rsidP="00345C01">
      <w:pPr>
        <w:jc w:val="both"/>
        <w:rPr>
          <w:rFonts w:ascii="Times New Roman" w:hAnsi="Times New Roman" w:cs="Times New Roman"/>
          <w:sz w:val="28"/>
          <w:szCs w:val="28"/>
        </w:rPr>
      </w:pPr>
      <w:bookmarkStart w:id="46" w:name="_Toc134191542"/>
      <w:bookmarkStart w:id="47" w:name="_Toc134194437"/>
      <w:r w:rsidRPr="00345C01">
        <w:rPr>
          <w:rFonts w:ascii="Times New Roman" w:hAnsi="Times New Roman" w:cs="Times New Roman"/>
          <w:sz w:val="28"/>
          <w:szCs w:val="28"/>
        </w:rPr>
        <w:t>Глава 8. Р</w:t>
      </w:r>
      <w:r w:rsidR="008C6D1B" w:rsidRPr="00345C01">
        <w:rPr>
          <w:rFonts w:ascii="Times New Roman" w:hAnsi="Times New Roman" w:cs="Times New Roman"/>
          <w:sz w:val="28"/>
          <w:szCs w:val="28"/>
        </w:rPr>
        <w:t>азработка</w:t>
      </w:r>
      <w:bookmarkEnd w:id="46"/>
      <w:bookmarkEnd w:id="47"/>
    </w:p>
    <w:p w:rsidR="001069A2" w:rsidRPr="00345C01" w:rsidRDefault="001069A2" w:rsidP="00345C01">
      <w:pPr>
        <w:jc w:val="both"/>
        <w:rPr>
          <w:rFonts w:ascii="Times New Roman" w:hAnsi="Times New Roman" w:cs="Times New Roman"/>
          <w:sz w:val="28"/>
          <w:szCs w:val="28"/>
        </w:rPr>
      </w:pPr>
      <w:r w:rsidRPr="00345C01">
        <w:rPr>
          <w:rFonts w:ascii="Times New Roman" w:hAnsi="Times New Roman" w:cs="Times New Roman"/>
          <w:sz w:val="28"/>
          <w:szCs w:val="28"/>
        </w:rPr>
        <w:t>Реакция дейтерия + тритий осуществляется при наиболее низких температурах, поэтому такая реакция будут считаться холодной, то есть выделяемая температура будет минимальной</w:t>
      </w:r>
    </w:p>
    <w:p w:rsidR="00E94221" w:rsidRPr="00345C01" w:rsidRDefault="00E94221"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Для того, чтобы доказать возможность холодного ядерного синтеза мы обратились к теории о </w:t>
      </w:r>
      <w:proofErr w:type="spellStart"/>
      <w:r w:rsidRPr="00345C01">
        <w:rPr>
          <w:rFonts w:ascii="Times New Roman" w:hAnsi="Times New Roman" w:cs="Times New Roman"/>
          <w:sz w:val="28"/>
          <w:szCs w:val="28"/>
        </w:rPr>
        <w:t>нуклоновской</w:t>
      </w:r>
      <w:proofErr w:type="spellEnd"/>
      <w:r w:rsidRPr="00345C01">
        <w:rPr>
          <w:rFonts w:ascii="Times New Roman" w:hAnsi="Times New Roman" w:cs="Times New Roman"/>
          <w:sz w:val="28"/>
          <w:szCs w:val="28"/>
        </w:rPr>
        <w:t xml:space="preserve"> капли, для расчета энергии связи дейтерия и трития, которая в дальнейшем может послужить для запуска основных реакций.</w:t>
      </w:r>
    </w:p>
    <w:p w:rsidR="007C0B2D" w:rsidRPr="00331E34" w:rsidRDefault="00E94221" w:rsidP="00331E34">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9504" behindDoc="0" locked="0" layoutInCell="1" allowOverlap="1" wp14:anchorId="7FE0773B" wp14:editId="614B1D20">
            <wp:simplePos x="0" y="0"/>
            <wp:positionH relativeFrom="column">
              <wp:posOffset>3810</wp:posOffset>
            </wp:positionH>
            <wp:positionV relativeFrom="paragraph">
              <wp:posOffset>4445</wp:posOffset>
            </wp:positionV>
            <wp:extent cx="2854960" cy="1531620"/>
            <wp:effectExtent l="0" t="0" r="254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f9811-b227-4ba0-822a-1c607f1469b5.jpg"/>
                    <pic:cNvPicPr/>
                  </pic:nvPicPr>
                  <pic:blipFill rotWithShape="1">
                    <a:blip r:embed="rId44">
                      <a:extLst>
                        <a:ext uri="{28A0092B-C50C-407E-A947-70E740481C1C}">
                          <a14:useLocalDpi xmlns:a14="http://schemas.microsoft.com/office/drawing/2010/main" val="0"/>
                        </a:ext>
                      </a:extLst>
                    </a:blip>
                    <a:srcRect l="3998" t="14693" r="12400" b="51665"/>
                    <a:stretch/>
                  </pic:blipFill>
                  <pic:spPr bwMode="auto">
                    <a:xfrm>
                      <a:off x="0" y="0"/>
                      <a:ext cx="285496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C01">
        <w:rPr>
          <w:rFonts w:ascii="Times New Roman" w:hAnsi="Times New Roman" w:cs="Times New Roman"/>
          <w:sz w:val="28"/>
          <w:szCs w:val="28"/>
        </w:rPr>
        <w:t>Э</w:t>
      </w:r>
      <w:r w:rsidR="008C6D1B" w:rsidRPr="00345C01">
        <w:rPr>
          <w:rFonts w:ascii="Times New Roman" w:hAnsi="Times New Roman" w:cs="Times New Roman"/>
          <w:sz w:val="28"/>
          <w:szCs w:val="28"/>
        </w:rPr>
        <w:t>нергия связи дейтерия равна -104,03, а энергия связи трития</w:t>
      </w:r>
      <w:r w:rsidR="001069A2" w:rsidRPr="00345C01">
        <w:rPr>
          <w:rFonts w:ascii="Times New Roman" w:hAnsi="Times New Roman" w:cs="Times New Roman"/>
          <w:sz w:val="28"/>
          <w:szCs w:val="28"/>
        </w:rPr>
        <w:t xml:space="preserve"> </w:t>
      </w:r>
      <w:r w:rsidR="008C6D1B" w:rsidRPr="00345C01">
        <w:rPr>
          <w:rFonts w:ascii="Times New Roman" w:hAnsi="Times New Roman" w:cs="Times New Roman"/>
          <w:sz w:val="28"/>
          <w:szCs w:val="28"/>
        </w:rPr>
        <w:t xml:space="preserve">– 77,14 </w:t>
      </w:r>
      <w:proofErr w:type="gramStart"/>
      <w:r w:rsidR="008C6D1B" w:rsidRPr="00345C01">
        <w:rPr>
          <w:rFonts w:ascii="Times New Roman" w:hAnsi="Times New Roman" w:cs="Times New Roman"/>
          <w:sz w:val="28"/>
          <w:szCs w:val="28"/>
        </w:rPr>
        <w:t xml:space="preserve">( </w:t>
      </w:r>
      <w:proofErr w:type="gramEnd"/>
      <w:r w:rsidR="008C6D1B" w:rsidRPr="00345C01">
        <w:rPr>
          <w:rFonts w:ascii="Times New Roman" w:hAnsi="Times New Roman" w:cs="Times New Roman"/>
          <w:sz w:val="28"/>
          <w:szCs w:val="28"/>
        </w:rPr>
        <w:t>высчитанные п</w:t>
      </w:r>
      <w:r w:rsidR="001069A2" w:rsidRPr="00345C01">
        <w:rPr>
          <w:rFonts w:ascii="Times New Roman" w:hAnsi="Times New Roman" w:cs="Times New Roman"/>
          <w:sz w:val="28"/>
          <w:szCs w:val="28"/>
        </w:rPr>
        <w:t xml:space="preserve">о формуле </w:t>
      </w:r>
      <w:proofErr w:type="spellStart"/>
      <w:r w:rsidR="001069A2" w:rsidRPr="00345C01">
        <w:rPr>
          <w:rFonts w:ascii="Times New Roman" w:hAnsi="Times New Roman" w:cs="Times New Roman"/>
          <w:sz w:val="28"/>
          <w:szCs w:val="28"/>
        </w:rPr>
        <w:t>нуклоновской</w:t>
      </w:r>
      <w:proofErr w:type="spellEnd"/>
      <w:r w:rsidR="001069A2" w:rsidRPr="00345C01">
        <w:rPr>
          <w:rFonts w:ascii="Times New Roman" w:hAnsi="Times New Roman" w:cs="Times New Roman"/>
          <w:sz w:val="28"/>
          <w:szCs w:val="28"/>
        </w:rPr>
        <w:t xml:space="preserve"> капли). </w:t>
      </w:r>
      <w:proofErr w:type="gramStart"/>
      <w:r w:rsidR="001069A2" w:rsidRPr="00345C01">
        <w:rPr>
          <w:rFonts w:ascii="Times New Roman" w:hAnsi="Times New Roman" w:cs="Times New Roman"/>
          <w:sz w:val="28"/>
          <w:szCs w:val="28"/>
        </w:rPr>
        <w:t>О</w:t>
      </w:r>
      <w:r w:rsidR="008C6D1B" w:rsidRPr="00345C01">
        <w:rPr>
          <w:rFonts w:ascii="Times New Roman" w:hAnsi="Times New Roman" w:cs="Times New Roman"/>
          <w:sz w:val="28"/>
          <w:szCs w:val="28"/>
        </w:rPr>
        <w:t xml:space="preserve">тсюда следует, что для запуска этой реакции не нужно будет </w:t>
      </w:r>
      <w:r w:rsidRPr="00345C01">
        <w:rPr>
          <w:rFonts w:ascii="Times New Roman" w:hAnsi="Times New Roman" w:cs="Times New Roman"/>
          <w:sz w:val="28"/>
          <w:szCs w:val="28"/>
        </w:rPr>
        <w:t>по</w:t>
      </w:r>
      <w:r w:rsidR="00355048" w:rsidRPr="00345C01">
        <w:rPr>
          <w:rFonts w:ascii="Times New Roman" w:hAnsi="Times New Roman" w:cs="Times New Roman"/>
          <w:sz w:val="28"/>
          <w:szCs w:val="28"/>
        </w:rPr>
        <w:t>давать энергию из вне, так как оба элемента отдают энергию</w:t>
      </w:r>
      <w:r w:rsidR="00AA3A32" w:rsidRPr="00345C01">
        <w:rPr>
          <w:rFonts w:ascii="Times New Roman" w:hAnsi="Times New Roman" w:cs="Times New Roman"/>
          <w:sz w:val="28"/>
          <w:szCs w:val="28"/>
        </w:rPr>
        <w:t>.</w:t>
      </w:r>
      <w:proofErr w:type="gramEnd"/>
      <w:r w:rsidR="00AA3A32" w:rsidRPr="00345C01">
        <w:rPr>
          <w:rFonts w:ascii="Times New Roman" w:hAnsi="Times New Roman" w:cs="Times New Roman"/>
          <w:sz w:val="28"/>
          <w:szCs w:val="28"/>
        </w:rPr>
        <w:t xml:space="preserve"> Таким </w:t>
      </w:r>
      <w:proofErr w:type="gramStart"/>
      <w:r w:rsidR="00AA3A32" w:rsidRPr="00345C01">
        <w:rPr>
          <w:rFonts w:ascii="Times New Roman" w:hAnsi="Times New Roman" w:cs="Times New Roman"/>
          <w:sz w:val="28"/>
          <w:szCs w:val="28"/>
        </w:rPr>
        <w:t>образом</w:t>
      </w:r>
      <w:proofErr w:type="gramEnd"/>
      <w:r w:rsidR="00AA3A32" w:rsidRPr="00345C01">
        <w:rPr>
          <w:rFonts w:ascii="Times New Roman" w:hAnsi="Times New Roman" w:cs="Times New Roman"/>
          <w:sz w:val="28"/>
          <w:szCs w:val="28"/>
        </w:rPr>
        <w:t xml:space="preserve"> реакция состояща</w:t>
      </w:r>
      <w:r w:rsidR="00355048" w:rsidRPr="00345C01">
        <w:rPr>
          <w:rFonts w:ascii="Times New Roman" w:hAnsi="Times New Roman" w:cs="Times New Roman"/>
          <w:sz w:val="28"/>
          <w:szCs w:val="28"/>
        </w:rPr>
        <w:t xml:space="preserve">я из одного </w:t>
      </w:r>
      <w:proofErr w:type="spellStart"/>
      <w:r w:rsidR="00355048" w:rsidRPr="00345C01">
        <w:rPr>
          <w:rFonts w:ascii="Times New Roman" w:hAnsi="Times New Roman" w:cs="Times New Roman"/>
          <w:sz w:val="28"/>
          <w:szCs w:val="28"/>
        </w:rPr>
        <w:t>миона</w:t>
      </w:r>
      <w:proofErr w:type="spellEnd"/>
      <w:r w:rsidR="00355048" w:rsidRPr="00345C01">
        <w:rPr>
          <w:rFonts w:ascii="Times New Roman" w:hAnsi="Times New Roman" w:cs="Times New Roman"/>
          <w:sz w:val="28"/>
          <w:szCs w:val="28"/>
        </w:rPr>
        <w:t xml:space="preserve"> дейтерия и одного </w:t>
      </w:r>
      <w:proofErr w:type="spellStart"/>
      <w:r w:rsidR="00355048" w:rsidRPr="00345C01">
        <w:rPr>
          <w:rFonts w:ascii="Times New Roman" w:hAnsi="Times New Roman" w:cs="Times New Roman"/>
          <w:sz w:val="28"/>
          <w:szCs w:val="28"/>
        </w:rPr>
        <w:t>миона</w:t>
      </w:r>
      <w:proofErr w:type="spellEnd"/>
      <w:r w:rsidR="00355048" w:rsidRPr="00345C01">
        <w:rPr>
          <w:rFonts w:ascii="Times New Roman" w:hAnsi="Times New Roman" w:cs="Times New Roman"/>
          <w:sz w:val="28"/>
          <w:szCs w:val="28"/>
        </w:rPr>
        <w:t xml:space="preserve"> трития возможны и буду</w:t>
      </w:r>
      <w:r w:rsidR="001069A2" w:rsidRPr="00345C01">
        <w:rPr>
          <w:rFonts w:ascii="Times New Roman" w:hAnsi="Times New Roman" w:cs="Times New Roman"/>
          <w:sz w:val="28"/>
          <w:szCs w:val="28"/>
        </w:rPr>
        <w:t>т выделять примерно 181,17 МэВ.</w:t>
      </w:r>
    </w:p>
    <w:p w:rsidR="00834AC8" w:rsidRPr="00345C01" w:rsidRDefault="00834AC8"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В таком случае при одновременном осуществлении </w:t>
      </w:r>
      <w:r w:rsidRPr="00345C01">
        <w:rPr>
          <w:rFonts w:ascii="Times New Roman" w:hAnsi="Times New Roman" w:cs="Times New Roman"/>
          <w:sz w:val="28"/>
          <w:szCs w:val="28"/>
          <w:lang w:val="en-US"/>
        </w:rPr>
        <w:t>n</w:t>
      </w:r>
      <w:r w:rsidRPr="00345C01">
        <w:rPr>
          <w:rFonts w:ascii="Times New Roman" w:hAnsi="Times New Roman" w:cs="Times New Roman"/>
          <w:sz w:val="28"/>
          <w:szCs w:val="28"/>
        </w:rPr>
        <w:t xml:space="preserve">-ого количества реакций дейтерия + трития выходящая энергия связи будет пропорционально увеличиваться. </w:t>
      </w:r>
    </w:p>
    <w:p w:rsidR="00834AC8" w:rsidRPr="00345C01" w:rsidRDefault="00834AC8"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Единственной проблемой в данном виде реакция является переход энергии связи в кинетическую энергию, а в дальнейшем в электрический ток. </w:t>
      </w:r>
    </w:p>
    <w:p w:rsidR="001069A2" w:rsidRPr="00345C01" w:rsidRDefault="001069A2"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Исследуя устройство работы реактора, созданного по квазистационарной системе, </w:t>
      </w:r>
      <w:proofErr w:type="spellStart"/>
      <w:r w:rsidRPr="00345C01">
        <w:rPr>
          <w:rFonts w:ascii="Times New Roman" w:hAnsi="Times New Roman" w:cs="Times New Roman"/>
          <w:sz w:val="28"/>
          <w:szCs w:val="28"/>
        </w:rPr>
        <w:t>токамак</w:t>
      </w:r>
      <w:proofErr w:type="spellEnd"/>
      <w:r w:rsidRPr="00345C01">
        <w:rPr>
          <w:rFonts w:ascii="Times New Roman" w:hAnsi="Times New Roman" w:cs="Times New Roman"/>
          <w:sz w:val="28"/>
          <w:szCs w:val="28"/>
        </w:rPr>
        <w:t xml:space="preserve">, мы пришли к выводу, что там для перехода энергий используется плазма, которая служит катодом, а реакция внутри реактора анодом. Таким же образом можно осуществить переход </w:t>
      </w:r>
      <w:proofErr w:type="gramStart"/>
      <w:r w:rsidRPr="00345C01">
        <w:rPr>
          <w:rFonts w:ascii="Times New Roman" w:hAnsi="Times New Roman" w:cs="Times New Roman"/>
          <w:sz w:val="28"/>
          <w:szCs w:val="28"/>
        </w:rPr>
        <w:t>энергии связи реакции дейтерия + трития</w:t>
      </w:r>
      <w:proofErr w:type="gramEnd"/>
      <w:r w:rsidRPr="00345C01">
        <w:rPr>
          <w:rFonts w:ascii="Times New Roman" w:hAnsi="Times New Roman" w:cs="Times New Roman"/>
          <w:sz w:val="28"/>
          <w:szCs w:val="28"/>
        </w:rPr>
        <w:t xml:space="preserve"> в электрический ток по принципу батарейки, где анодом будет служить дейтерий + тритий, а катодом отрицательно заряженная плазма, между которыми будет располагаться электролит. </w:t>
      </w:r>
    </w:p>
    <w:p w:rsidR="005C5434" w:rsidRPr="00345C01" w:rsidRDefault="005C5434" w:rsidP="00345C01">
      <w:pPr>
        <w:jc w:val="both"/>
        <w:rPr>
          <w:rFonts w:ascii="Times New Roman" w:hAnsi="Times New Roman" w:cs="Times New Roman"/>
          <w:sz w:val="28"/>
          <w:szCs w:val="28"/>
        </w:rPr>
      </w:pPr>
      <w:r w:rsidRPr="00345C01">
        <w:rPr>
          <w:rFonts w:ascii="Times New Roman" w:hAnsi="Times New Roman" w:cs="Times New Roman"/>
          <w:sz w:val="28"/>
          <w:szCs w:val="28"/>
        </w:rPr>
        <w:lastRenderedPageBreak/>
        <w:t>Это может выглядеть следующим образом:</w:t>
      </w:r>
    </w:p>
    <w:p w:rsidR="005C5434" w:rsidRPr="00345C01" w:rsidRDefault="005C5434" w:rsidP="00345C01">
      <w:pPr>
        <w:jc w:val="both"/>
        <w:rPr>
          <w:rFonts w:ascii="Times New Roman" w:hAnsi="Times New Roman" w:cs="Times New Roman"/>
          <w:sz w:val="28"/>
          <w:szCs w:val="28"/>
        </w:rPr>
      </w:pPr>
      <w:r w:rsidRPr="00345C01">
        <w:rPr>
          <w:rFonts w:ascii="Times New Roman" w:hAnsi="Times New Roman" w:cs="Times New Roman"/>
          <w:sz w:val="28"/>
          <w:szCs w:val="28"/>
        </w:rPr>
        <w:t xml:space="preserve">В центре будет располагаться </w:t>
      </w:r>
      <w:proofErr w:type="gramStart"/>
      <w:r w:rsidRPr="00345C01">
        <w:rPr>
          <w:rFonts w:ascii="Times New Roman" w:hAnsi="Times New Roman" w:cs="Times New Roman"/>
          <w:sz w:val="28"/>
          <w:szCs w:val="28"/>
        </w:rPr>
        <w:t>вакуум</w:t>
      </w:r>
      <w:proofErr w:type="gramEnd"/>
      <w:r w:rsidRPr="00345C01">
        <w:rPr>
          <w:rFonts w:ascii="Times New Roman" w:hAnsi="Times New Roman" w:cs="Times New Roman"/>
          <w:sz w:val="28"/>
          <w:szCs w:val="28"/>
        </w:rPr>
        <w:t xml:space="preserve"> состоящий из электролита, внутри которого происходят реакции дейтерий + тритий, вокруг этого в таком же вакууме будет отрицательно заряженная плазма. То есть анод и катод, между </w:t>
      </w:r>
      <w:proofErr w:type="gramStart"/>
      <w:r w:rsidRPr="00345C01">
        <w:rPr>
          <w:rFonts w:ascii="Times New Roman" w:hAnsi="Times New Roman" w:cs="Times New Roman"/>
          <w:sz w:val="28"/>
          <w:szCs w:val="28"/>
        </w:rPr>
        <w:t>которыми</w:t>
      </w:r>
      <w:proofErr w:type="gramEnd"/>
      <w:r w:rsidRPr="00345C01">
        <w:rPr>
          <w:rFonts w:ascii="Times New Roman" w:hAnsi="Times New Roman" w:cs="Times New Roman"/>
          <w:sz w:val="28"/>
          <w:szCs w:val="28"/>
        </w:rPr>
        <w:t xml:space="preserve"> электролит. (1 схема)</w:t>
      </w:r>
    </w:p>
    <w:p w:rsidR="005C5434" w:rsidRPr="00331E34" w:rsidRDefault="001069A2" w:rsidP="00331E34">
      <w:r>
        <w:rPr>
          <w:noProof/>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-635</wp:posOffset>
            </wp:positionV>
            <wp:extent cx="1950085" cy="9144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36599" t="74253" r="41200" b="12746"/>
                    <a:stretch/>
                  </pic:blipFill>
                  <pic:spPr bwMode="auto">
                    <a:xfrm>
                      <a:off x="0" y="0"/>
                      <a:ext cx="195008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434" w:rsidRPr="00345C01">
        <w:rPr>
          <w:sz w:val="28"/>
          <w:szCs w:val="28"/>
        </w:rPr>
        <w:t xml:space="preserve"> (1 схема)</w:t>
      </w:r>
    </w:p>
    <w:p w:rsidR="005C5434" w:rsidRPr="00345C01" w:rsidRDefault="005C5434" w:rsidP="00345C01">
      <w:pPr>
        <w:jc w:val="both"/>
        <w:rPr>
          <w:sz w:val="28"/>
          <w:szCs w:val="28"/>
        </w:rPr>
      </w:pPr>
      <w:r w:rsidRPr="00345C01">
        <w:rPr>
          <w:sz w:val="28"/>
          <w:szCs w:val="28"/>
        </w:rPr>
        <w:t>Или же два вакуума, в которых будет располагаться анод (</w:t>
      </w:r>
      <w:proofErr w:type="spellStart"/>
      <w:r w:rsidRPr="00345C01">
        <w:rPr>
          <w:sz w:val="28"/>
          <w:szCs w:val="28"/>
        </w:rPr>
        <w:t>дейтерий+тритий</w:t>
      </w:r>
      <w:proofErr w:type="spellEnd"/>
      <w:r w:rsidRPr="00345C01">
        <w:rPr>
          <w:sz w:val="28"/>
          <w:szCs w:val="28"/>
        </w:rPr>
        <w:t>) и като</w:t>
      </w:r>
      <w:proofErr w:type="gramStart"/>
      <w:r w:rsidRPr="00345C01">
        <w:rPr>
          <w:sz w:val="28"/>
          <w:szCs w:val="28"/>
        </w:rPr>
        <w:t>д(</w:t>
      </w:r>
      <w:proofErr w:type="gramEnd"/>
      <w:r w:rsidRPr="00345C01">
        <w:rPr>
          <w:sz w:val="28"/>
          <w:szCs w:val="28"/>
        </w:rPr>
        <w:t>отрицательно заряженная плазма), соединенные электролитом.</w:t>
      </w:r>
    </w:p>
    <w:p w:rsidR="00345C01" w:rsidRDefault="005C5434" w:rsidP="00345C01">
      <w:pPr>
        <w:rPr>
          <w:rFonts w:ascii="Times New Roman" w:hAnsi="Times New Roman" w:cs="Times New Roman"/>
          <w:sz w:val="24"/>
        </w:rPr>
      </w:pPr>
      <w:r w:rsidRPr="005C5434">
        <w:rPr>
          <w:noProof/>
          <w:lang w:eastAsia="ru-RU"/>
        </w:rPr>
        <w:drawing>
          <wp:anchor distT="0" distB="0" distL="114300" distR="114300" simplePos="0" relativeHeight="251671552" behindDoc="0" locked="0" layoutInCell="1" allowOverlap="1" wp14:anchorId="4EB71B80" wp14:editId="61A6D983">
            <wp:simplePos x="0" y="0"/>
            <wp:positionH relativeFrom="column">
              <wp:posOffset>3810</wp:posOffset>
            </wp:positionH>
            <wp:positionV relativeFrom="paragraph">
              <wp:posOffset>-6350</wp:posOffset>
            </wp:positionV>
            <wp:extent cx="2108200" cy="1769110"/>
            <wp:effectExtent l="0" t="0" r="6350" b="254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46">
                      <a:extLst>
                        <a:ext uri="{28A0092B-C50C-407E-A947-70E740481C1C}">
                          <a14:useLocalDpi xmlns:a14="http://schemas.microsoft.com/office/drawing/2010/main" val="0"/>
                        </a:ext>
                      </a:extLst>
                    </a:blip>
                    <a:srcRect l="8000" t="6258" r="74799" b="73066"/>
                    <a:stretch/>
                  </pic:blipFill>
                  <pic:spPr bwMode="auto">
                    <a:xfrm>
                      <a:off x="0" y="0"/>
                      <a:ext cx="2108200" cy="176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8" w:name="_Toc134191543"/>
      <w:bookmarkStart w:id="49" w:name="_Toc134194438"/>
    </w:p>
    <w:p w:rsidR="00996D5B" w:rsidRPr="00345C01" w:rsidRDefault="00BE67CD" w:rsidP="00345C01">
      <w:pPr>
        <w:jc w:val="both"/>
        <w:rPr>
          <w:sz w:val="28"/>
          <w:szCs w:val="28"/>
        </w:rPr>
      </w:pPr>
      <w:r>
        <w:rPr>
          <w:noProof/>
          <w:lang w:eastAsia="ru-RU"/>
        </w:rPr>
        <mc:AlternateContent>
          <mc:Choice Requires="wps">
            <w:drawing>
              <wp:anchor distT="0" distB="0" distL="114300" distR="114300" simplePos="0" relativeHeight="251673600" behindDoc="0" locked="0" layoutInCell="1" allowOverlap="1" wp14:anchorId="58F35287" wp14:editId="09B1DA04">
                <wp:simplePos x="0" y="0"/>
                <wp:positionH relativeFrom="column">
                  <wp:posOffset>-1087755</wp:posOffset>
                </wp:positionH>
                <wp:positionV relativeFrom="paragraph">
                  <wp:posOffset>279400</wp:posOffset>
                </wp:positionV>
                <wp:extent cx="806450" cy="819150"/>
                <wp:effectExtent l="0" t="0" r="12700" b="19050"/>
                <wp:wrapNone/>
                <wp:docPr id="34" name="Поле 34"/>
                <wp:cNvGraphicFramePr/>
                <a:graphic xmlns:a="http://schemas.openxmlformats.org/drawingml/2006/main">
                  <a:graphicData uri="http://schemas.microsoft.com/office/word/2010/wordprocessingShape">
                    <wps:wsp>
                      <wps:cNvSpPr txBox="1"/>
                      <wps:spPr>
                        <a:xfrm>
                          <a:off x="0" y="0"/>
                          <a:ext cx="8064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C16" w:rsidRPr="00331E34" w:rsidRDefault="00F02C16">
                            <w:pPr>
                              <w:rPr>
                                <w:rFonts w:ascii="Times New Roman" w:hAnsi="Times New Roman" w:cs="Times New Roman"/>
                              </w:rPr>
                            </w:pPr>
                            <w:r w:rsidRPr="00331E34">
                              <w:rPr>
                                <w:rFonts w:ascii="Times New Roman" w:hAnsi="Times New Roman" w:cs="Times New Roman"/>
                                <w:sz w:val="18"/>
                                <w:szCs w:val="18"/>
                              </w:rPr>
                              <w:t>Катод</w:t>
                            </w:r>
                            <w:r w:rsidR="00331E34" w:rsidRPr="00331E34">
                              <w:rPr>
                                <w:rFonts w:ascii="Times New Roman" w:hAnsi="Times New Roman" w:cs="Times New Roman"/>
                                <w:sz w:val="18"/>
                                <w:szCs w:val="18"/>
                              </w:rPr>
                              <w:t xml:space="preserve"> </w:t>
                            </w:r>
                            <w:r w:rsidRPr="00331E34">
                              <w:rPr>
                                <w:rFonts w:ascii="Times New Roman" w:hAnsi="Times New Roman" w:cs="Times New Roman"/>
                                <w:sz w:val="18"/>
                                <w:szCs w:val="18"/>
                              </w:rPr>
                              <w:t>(отрицательно заряженная</w:t>
                            </w:r>
                            <w:r w:rsidRPr="00331E34">
                              <w:rPr>
                                <w:rFonts w:ascii="Times New Roman" w:hAnsi="Times New Roman" w:cs="Times New Roman"/>
                              </w:rPr>
                              <w:t xml:space="preserve"> </w:t>
                            </w:r>
                            <w:r w:rsidRPr="00331E34">
                              <w:rPr>
                                <w:rFonts w:ascii="Times New Roman" w:hAnsi="Times New Roman" w:cs="Times New Roman"/>
                                <w:sz w:val="18"/>
                                <w:szCs w:val="18"/>
                              </w:rPr>
                              <w:t>плазма)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4" o:spid="_x0000_s1026" type="#_x0000_t202" style="position:absolute;left:0;text-align:left;margin-left:-85.65pt;margin-top:22pt;width:63.5pt;height: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" fillcolor="white [3201]" strokeweight=".5pt">
                <v:textbox>
                  <w:txbxContent>
                    <w:p w:rsidR="00F02C16" w:rsidRPr="00331E34" w:rsidRDefault="00F02C16">
                      <w:pPr>
                        <w:rPr>
                          <w:rFonts w:ascii="Times New Roman" w:hAnsi="Times New Roman" w:cs="Times New Roman"/>
                        </w:rPr>
                      </w:pPr>
                      <w:r w:rsidRPr="00331E34">
                        <w:rPr>
                          <w:rFonts w:ascii="Times New Roman" w:hAnsi="Times New Roman" w:cs="Times New Roman"/>
                          <w:sz w:val="18"/>
                          <w:szCs w:val="18"/>
                        </w:rPr>
                        <w:t>Катод</w:t>
                      </w:r>
                      <w:r w:rsidR="00331E34" w:rsidRPr="00331E34">
                        <w:rPr>
                          <w:rFonts w:ascii="Times New Roman" w:hAnsi="Times New Roman" w:cs="Times New Roman"/>
                          <w:sz w:val="18"/>
                          <w:szCs w:val="18"/>
                        </w:rPr>
                        <w:t xml:space="preserve"> </w:t>
                      </w:r>
                      <w:r w:rsidRPr="00331E34">
                        <w:rPr>
                          <w:rFonts w:ascii="Times New Roman" w:hAnsi="Times New Roman" w:cs="Times New Roman"/>
                          <w:sz w:val="18"/>
                          <w:szCs w:val="18"/>
                        </w:rPr>
                        <w:t>(отрицательно заряженная</w:t>
                      </w:r>
                      <w:r w:rsidRPr="00331E34">
                        <w:rPr>
                          <w:rFonts w:ascii="Times New Roman" w:hAnsi="Times New Roman" w:cs="Times New Roman"/>
                        </w:rPr>
                        <w:t xml:space="preserve"> </w:t>
                      </w:r>
                      <w:r w:rsidRPr="00331E34">
                        <w:rPr>
                          <w:rFonts w:ascii="Times New Roman" w:hAnsi="Times New Roman" w:cs="Times New Roman"/>
                          <w:sz w:val="18"/>
                          <w:szCs w:val="18"/>
                        </w:rPr>
                        <w:t>плазма)</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07057E2F" wp14:editId="78C6836C">
                <wp:simplePos x="0" y="0"/>
                <wp:positionH relativeFrom="column">
                  <wp:posOffset>-2087245</wp:posOffset>
                </wp:positionH>
                <wp:positionV relativeFrom="paragraph">
                  <wp:posOffset>340995</wp:posOffset>
                </wp:positionV>
                <wp:extent cx="735330" cy="758825"/>
                <wp:effectExtent l="0" t="0" r="26670" b="22225"/>
                <wp:wrapNone/>
                <wp:docPr id="33" name="Поле 33"/>
                <wp:cNvGraphicFramePr/>
                <a:graphic xmlns:a="http://schemas.openxmlformats.org/drawingml/2006/main">
                  <a:graphicData uri="http://schemas.microsoft.com/office/word/2010/wordprocessingShape">
                    <wps:wsp>
                      <wps:cNvSpPr txBox="1"/>
                      <wps:spPr>
                        <a:xfrm>
                          <a:off x="0" y="0"/>
                          <a:ext cx="735330" cy="75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2C16" w:rsidRPr="00331E34" w:rsidRDefault="00F02C16">
                            <w:pPr>
                              <w:rPr>
                                <w:rFonts w:ascii="Times New Roman" w:hAnsi="Times New Roman" w:cs="Times New Roman"/>
                                <w:sz w:val="20"/>
                                <w:szCs w:val="20"/>
                              </w:rPr>
                            </w:pPr>
                            <w:r w:rsidRPr="00331E34">
                              <w:rPr>
                                <w:rFonts w:ascii="Times New Roman" w:hAnsi="Times New Roman" w:cs="Times New Roman"/>
                                <w:sz w:val="20"/>
                                <w:szCs w:val="20"/>
                              </w:rPr>
                              <w:t>Анод</w:t>
                            </w:r>
                            <w:r w:rsidR="00331E34" w:rsidRPr="00331E34">
                              <w:rPr>
                                <w:rFonts w:ascii="Times New Roman" w:hAnsi="Times New Roman" w:cs="Times New Roman"/>
                                <w:sz w:val="20"/>
                                <w:szCs w:val="20"/>
                              </w:rPr>
                              <w:t xml:space="preserve"> </w:t>
                            </w:r>
                            <w:r w:rsidRPr="00331E34">
                              <w:rPr>
                                <w:rFonts w:ascii="Times New Roman" w:hAnsi="Times New Roman" w:cs="Times New Roman"/>
                                <w:sz w:val="20"/>
                                <w:szCs w:val="20"/>
                              </w:rPr>
                              <w:t>(дейтерия + тритий)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 o:spid="_x0000_s1027" type="#_x0000_t202" style="position:absolute;left:0;text-align:left;margin-left:-164.35pt;margin-top:26.85pt;width:57.9pt;height:5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" fillcolor="white [3201]" strokeweight=".5pt">
                <v:textbox>
                  <w:txbxContent>
                    <w:p w:rsidR="00F02C16" w:rsidRPr="00331E34" w:rsidRDefault="00F02C16">
                      <w:pPr>
                        <w:rPr>
                          <w:rFonts w:ascii="Times New Roman" w:hAnsi="Times New Roman" w:cs="Times New Roman"/>
                          <w:sz w:val="20"/>
                          <w:szCs w:val="20"/>
                        </w:rPr>
                      </w:pPr>
                      <w:r w:rsidRPr="00331E34">
                        <w:rPr>
                          <w:rFonts w:ascii="Times New Roman" w:hAnsi="Times New Roman" w:cs="Times New Roman"/>
                          <w:sz w:val="20"/>
                          <w:szCs w:val="20"/>
                        </w:rPr>
                        <w:t>Анод</w:t>
                      </w:r>
                      <w:r w:rsidR="00331E34" w:rsidRPr="00331E34">
                        <w:rPr>
                          <w:rFonts w:ascii="Times New Roman" w:hAnsi="Times New Roman" w:cs="Times New Roman"/>
                          <w:sz w:val="20"/>
                          <w:szCs w:val="20"/>
                        </w:rPr>
                        <w:t xml:space="preserve"> </w:t>
                      </w:r>
                      <w:r w:rsidRPr="00331E34">
                        <w:rPr>
                          <w:rFonts w:ascii="Times New Roman" w:hAnsi="Times New Roman" w:cs="Times New Roman"/>
                          <w:sz w:val="20"/>
                          <w:szCs w:val="20"/>
                        </w:rPr>
                        <w:t>(дейтерия + тритий)</w:t>
                      </w:r>
                    </w:p>
                  </w:txbxContent>
                </v:textbox>
              </v:shape>
            </w:pict>
          </mc:Fallback>
        </mc:AlternateContent>
      </w:r>
      <w:r w:rsidR="00996D5B" w:rsidRPr="00345C01">
        <w:rPr>
          <w:rFonts w:ascii="Times New Roman" w:hAnsi="Times New Roman" w:cs="Times New Roman"/>
          <w:sz w:val="28"/>
          <w:szCs w:val="28"/>
        </w:rPr>
        <w:t>Заключение</w:t>
      </w:r>
      <w:bookmarkEnd w:id="48"/>
      <w:bookmarkEnd w:id="49"/>
    </w:p>
    <w:p w:rsidR="00996D5B" w:rsidRPr="00345C01" w:rsidRDefault="00F02C16" w:rsidP="00345C01">
      <w:pPr>
        <w:jc w:val="both"/>
        <w:rPr>
          <w:rFonts w:ascii="Times New Roman" w:hAnsi="Times New Roman" w:cs="Times New Roman"/>
          <w:sz w:val="28"/>
          <w:szCs w:val="28"/>
        </w:rPr>
      </w:pPr>
      <w:r w:rsidRPr="00345C01">
        <w:rPr>
          <w:rFonts w:ascii="Times New Roman" w:hAnsi="Times New Roman" w:cs="Times New Roman"/>
          <w:sz w:val="28"/>
          <w:szCs w:val="28"/>
        </w:rPr>
        <w:t>В современном мире теорию холодного ядерного синтеза считают мусорной наукой. Проанализировав множество материалов, мы попытались доказать возможность таких реакций, взяв в  основу ядерный синтез дейтерия и трития</w:t>
      </w:r>
      <w:r w:rsidR="00791371" w:rsidRPr="00345C01">
        <w:rPr>
          <w:rFonts w:ascii="Times New Roman" w:hAnsi="Times New Roman" w:cs="Times New Roman"/>
          <w:sz w:val="28"/>
          <w:szCs w:val="28"/>
        </w:rPr>
        <w:t>. Эта реакция не требует</w:t>
      </w:r>
      <w:r w:rsidRPr="00345C01">
        <w:rPr>
          <w:rFonts w:ascii="Times New Roman" w:hAnsi="Times New Roman" w:cs="Times New Roman"/>
          <w:sz w:val="28"/>
          <w:szCs w:val="28"/>
        </w:rPr>
        <w:t xml:space="preserve"> высоких температур, чтобы от</w:t>
      </w:r>
      <w:r w:rsidR="001E6B65" w:rsidRPr="00345C01">
        <w:rPr>
          <w:rFonts w:ascii="Times New Roman" w:hAnsi="Times New Roman" w:cs="Times New Roman"/>
          <w:sz w:val="28"/>
          <w:szCs w:val="28"/>
        </w:rPr>
        <w:t>дать большое количество энергии,</w:t>
      </w:r>
      <w:r w:rsidR="00791371" w:rsidRPr="00345C01">
        <w:rPr>
          <w:rFonts w:ascii="Times New Roman" w:hAnsi="Times New Roman" w:cs="Times New Roman"/>
          <w:sz w:val="28"/>
          <w:szCs w:val="28"/>
        </w:rPr>
        <w:t xml:space="preserve"> именно поэтому этот синтез может являться холодным. </w:t>
      </w:r>
      <w:r w:rsidR="001E6B65" w:rsidRPr="00345C01">
        <w:rPr>
          <w:rFonts w:ascii="Times New Roman" w:hAnsi="Times New Roman" w:cs="Times New Roman"/>
          <w:sz w:val="28"/>
          <w:szCs w:val="28"/>
        </w:rPr>
        <w:t xml:space="preserve"> </w:t>
      </w:r>
      <w:r w:rsidR="00791371" w:rsidRPr="00345C01">
        <w:rPr>
          <w:rFonts w:ascii="Times New Roman" w:hAnsi="Times New Roman" w:cs="Times New Roman"/>
          <w:sz w:val="28"/>
          <w:szCs w:val="28"/>
        </w:rPr>
        <w:t xml:space="preserve">Отсутствие участия колоссальных температур является </w:t>
      </w:r>
      <w:r w:rsidR="001E6B65" w:rsidRPr="00345C01">
        <w:rPr>
          <w:rFonts w:ascii="Times New Roman" w:hAnsi="Times New Roman" w:cs="Times New Roman"/>
          <w:sz w:val="28"/>
          <w:szCs w:val="28"/>
        </w:rPr>
        <w:t>главным преимущество над горячим синтезом, так как э</w:t>
      </w:r>
      <w:r w:rsidR="00791371" w:rsidRPr="00345C01">
        <w:rPr>
          <w:rFonts w:ascii="Times New Roman" w:hAnsi="Times New Roman" w:cs="Times New Roman"/>
          <w:sz w:val="28"/>
          <w:szCs w:val="28"/>
        </w:rPr>
        <w:t xml:space="preserve">то более безопасно и экономически выгоднее (требует меньше ресурсов, </w:t>
      </w:r>
      <w:proofErr w:type="gramStart"/>
      <w:r w:rsidR="00791371" w:rsidRPr="00345C01">
        <w:rPr>
          <w:rFonts w:ascii="Times New Roman" w:hAnsi="Times New Roman" w:cs="Times New Roman"/>
          <w:sz w:val="28"/>
          <w:szCs w:val="28"/>
        </w:rPr>
        <w:t>а</w:t>
      </w:r>
      <w:proofErr w:type="gramEnd"/>
      <w:r w:rsidR="00791371" w:rsidRPr="00345C01">
        <w:rPr>
          <w:rFonts w:ascii="Times New Roman" w:hAnsi="Times New Roman" w:cs="Times New Roman"/>
          <w:sz w:val="28"/>
          <w:szCs w:val="28"/>
        </w:rPr>
        <w:t xml:space="preserve"> следовательно меньше денежных затрат). К тому же, этому синтезу не нужна дополнительная энергия для запуска, что тоже является значительным преимуществом. </w:t>
      </w:r>
      <w:r w:rsidR="001E6B65" w:rsidRPr="00345C01">
        <w:rPr>
          <w:rFonts w:ascii="Times New Roman" w:hAnsi="Times New Roman" w:cs="Times New Roman"/>
          <w:sz w:val="28"/>
          <w:szCs w:val="28"/>
        </w:rPr>
        <w:t>Таким образом, взяв в основу данный синтез, человечество может получить безопасный и эффективный способ добычи энергии. В дальнейшем необходимо практическое доказательство этой теории, которая может, как подтвердить</w:t>
      </w:r>
      <w:r w:rsidR="00791371" w:rsidRPr="00345C01">
        <w:rPr>
          <w:rFonts w:ascii="Times New Roman" w:hAnsi="Times New Roman" w:cs="Times New Roman"/>
          <w:sz w:val="28"/>
          <w:szCs w:val="28"/>
        </w:rPr>
        <w:t>, так</w:t>
      </w:r>
      <w:r w:rsidR="001E6B65" w:rsidRPr="00345C01">
        <w:rPr>
          <w:rFonts w:ascii="Times New Roman" w:hAnsi="Times New Roman" w:cs="Times New Roman"/>
          <w:sz w:val="28"/>
          <w:szCs w:val="28"/>
        </w:rPr>
        <w:t xml:space="preserve"> и опровергнуть наши рассуждения.</w:t>
      </w:r>
      <w:r w:rsidR="00791371" w:rsidRPr="00345C01">
        <w:rPr>
          <w:rFonts w:ascii="Times New Roman" w:hAnsi="Times New Roman" w:cs="Times New Roman"/>
          <w:sz w:val="28"/>
          <w:szCs w:val="28"/>
        </w:rPr>
        <w:t xml:space="preserve"> Также могут возникнуть </w:t>
      </w:r>
      <w:r w:rsidR="00791371" w:rsidRPr="00345C01">
        <w:rPr>
          <w:sz w:val="28"/>
          <w:szCs w:val="28"/>
        </w:rPr>
        <w:t>проблемы с переводом энергии в электрический ток, что может потребовать доработки со стороны более компетентных лиц.</w:t>
      </w:r>
    </w:p>
    <w:p w:rsidR="001E6B65" w:rsidRDefault="001E6B65" w:rsidP="001E6B65">
      <w:r>
        <w:t xml:space="preserve"> </w:t>
      </w:r>
    </w:p>
    <w:p w:rsidR="00C347E5" w:rsidRPr="005D2504" w:rsidRDefault="00C347E5" w:rsidP="00C347E5">
      <w:pPr>
        <w:pStyle w:val="a3"/>
        <w:ind w:left="786"/>
        <w:rPr>
          <w:rFonts w:ascii="Times New Roman" w:hAnsi="Times New Roman" w:cs="Times New Roman"/>
        </w:rPr>
      </w:pPr>
    </w:p>
    <w:p w:rsidR="00A25C17" w:rsidRPr="00A25C17" w:rsidRDefault="00A25C17" w:rsidP="00A25C17">
      <w:pPr>
        <w:ind w:left="426"/>
        <w:rPr>
          <w:rFonts w:ascii="Times New Roman" w:hAnsi="Times New Roman" w:cs="Times New Roman"/>
        </w:rPr>
      </w:pPr>
    </w:p>
    <w:p w:rsidR="00345C01" w:rsidRDefault="00345C01" w:rsidP="00345C01">
      <w:pPr>
        <w:rPr>
          <w:rFonts w:ascii="Times New Roman" w:hAnsi="Times New Roman" w:cs="Times New Roman"/>
        </w:rPr>
      </w:pPr>
      <w:bookmarkStart w:id="50" w:name="_Toc134191544"/>
      <w:bookmarkStart w:id="51" w:name="_Toc134194439"/>
    </w:p>
    <w:p w:rsidR="00AA3A32" w:rsidRPr="00345C01" w:rsidRDefault="00E766D3" w:rsidP="00345C01">
      <w:pPr>
        <w:jc w:val="center"/>
        <w:rPr>
          <w:sz w:val="28"/>
          <w:szCs w:val="28"/>
        </w:rPr>
      </w:pPr>
      <w:r w:rsidRPr="00345C01">
        <w:rPr>
          <w:rFonts w:ascii="Times New Roman" w:hAnsi="Times New Roman" w:cs="Times New Roman"/>
          <w:sz w:val="28"/>
          <w:szCs w:val="28"/>
        </w:rPr>
        <w:lastRenderedPageBreak/>
        <w:t>Список используемых источников</w:t>
      </w:r>
      <w:bookmarkEnd w:id="50"/>
      <w:bookmarkEnd w:id="51"/>
    </w:p>
    <w:p w:rsidR="00AA3A32" w:rsidRPr="00345C01" w:rsidRDefault="00AA3A32" w:rsidP="00897CC5">
      <w:pPr>
        <w:pStyle w:val="a3"/>
        <w:numPr>
          <w:ilvl w:val="0"/>
          <w:numId w:val="11"/>
        </w:numPr>
        <w:jc w:val="both"/>
        <w:rPr>
          <w:rFonts w:ascii="Times New Roman" w:hAnsi="Times New Roman" w:cs="Times New Roman"/>
          <w:sz w:val="28"/>
          <w:szCs w:val="28"/>
        </w:rPr>
      </w:pPr>
      <w:r w:rsidRPr="00345C01">
        <w:rPr>
          <w:rFonts w:ascii="Times New Roman" w:hAnsi="Times New Roman" w:cs="Times New Roman"/>
          <w:sz w:val="28"/>
          <w:szCs w:val="28"/>
        </w:rPr>
        <w:t xml:space="preserve">«Холодный ядерный синтез», Р.Н. Кузьмин, Б.Н. </w:t>
      </w:r>
      <w:proofErr w:type="spellStart"/>
      <w:r w:rsidRPr="00345C01">
        <w:rPr>
          <w:rFonts w:ascii="Times New Roman" w:hAnsi="Times New Roman" w:cs="Times New Roman"/>
          <w:sz w:val="28"/>
          <w:szCs w:val="28"/>
        </w:rPr>
        <w:t>Швилкин</w:t>
      </w:r>
      <w:proofErr w:type="spellEnd"/>
      <w:r w:rsidRPr="00345C01">
        <w:rPr>
          <w:rFonts w:ascii="Times New Roman" w:hAnsi="Times New Roman" w:cs="Times New Roman"/>
          <w:sz w:val="28"/>
          <w:szCs w:val="28"/>
        </w:rPr>
        <w:t>, 1989г.</w:t>
      </w:r>
    </w:p>
    <w:p w:rsidR="00AA3A32" w:rsidRPr="00345C01" w:rsidRDefault="00AA3A32" w:rsidP="00897CC5">
      <w:pPr>
        <w:pStyle w:val="a3"/>
        <w:numPr>
          <w:ilvl w:val="0"/>
          <w:numId w:val="11"/>
        </w:numPr>
        <w:jc w:val="both"/>
        <w:rPr>
          <w:rFonts w:ascii="Times New Roman" w:hAnsi="Times New Roman" w:cs="Times New Roman"/>
          <w:sz w:val="28"/>
          <w:szCs w:val="28"/>
        </w:rPr>
      </w:pPr>
      <w:r w:rsidRPr="00345C01">
        <w:rPr>
          <w:rFonts w:ascii="Times New Roman" w:hAnsi="Times New Roman" w:cs="Times New Roman"/>
          <w:sz w:val="28"/>
          <w:szCs w:val="28"/>
        </w:rPr>
        <w:t xml:space="preserve">Журнал «Наука и жизнь»:  №10.2004, статья «Ядро атома. Волновая природа материи», академик А.Ф. Иоффе; №2.2004, статья «Рывок в водородное будущее», Е. Глебова; №2.2008, статья «В небе – атомный реактор», В. Голубятников, О. Морозов; №8.2004, статья «Луна и </w:t>
      </w:r>
      <w:proofErr w:type="spellStart"/>
      <w:r w:rsidRPr="00345C01">
        <w:rPr>
          <w:rFonts w:ascii="Times New Roman" w:hAnsi="Times New Roman" w:cs="Times New Roman"/>
          <w:sz w:val="28"/>
          <w:szCs w:val="28"/>
        </w:rPr>
        <w:t>грошь</w:t>
      </w:r>
      <w:proofErr w:type="spellEnd"/>
      <w:r w:rsidRPr="00345C01">
        <w:rPr>
          <w:rFonts w:ascii="Times New Roman" w:hAnsi="Times New Roman" w:cs="Times New Roman"/>
          <w:sz w:val="28"/>
          <w:szCs w:val="28"/>
        </w:rPr>
        <w:t xml:space="preserve">, или история гелиевой энергетики», А. </w:t>
      </w:r>
      <w:proofErr w:type="spellStart"/>
      <w:r w:rsidRPr="00345C01">
        <w:rPr>
          <w:rFonts w:ascii="Times New Roman" w:hAnsi="Times New Roman" w:cs="Times New Roman"/>
          <w:sz w:val="28"/>
          <w:szCs w:val="28"/>
        </w:rPr>
        <w:t>Петрукович</w:t>
      </w:r>
      <w:proofErr w:type="spellEnd"/>
    </w:p>
    <w:p w:rsidR="00AA3A32" w:rsidRPr="00345C01" w:rsidRDefault="00AA3A32" w:rsidP="00897CC5">
      <w:pPr>
        <w:pStyle w:val="a3"/>
        <w:numPr>
          <w:ilvl w:val="0"/>
          <w:numId w:val="11"/>
        </w:numPr>
        <w:jc w:val="both"/>
        <w:rPr>
          <w:rFonts w:ascii="Times New Roman" w:hAnsi="Times New Roman" w:cs="Times New Roman"/>
          <w:sz w:val="28"/>
          <w:szCs w:val="28"/>
        </w:rPr>
      </w:pPr>
      <w:r w:rsidRPr="00345C01">
        <w:rPr>
          <w:rFonts w:ascii="Times New Roman" w:hAnsi="Times New Roman" w:cs="Times New Roman"/>
          <w:sz w:val="28"/>
          <w:szCs w:val="28"/>
        </w:rPr>
        <w:t xml:space="preserve">«Лучшие рефераты по физике», Л.М. </w:t>
      </w:r>
      <w:proofErr w:type="spellStart"/>
      <w:r w:rsidRPr="00345C01">
        <w:rPr>
          <w:rFonts w:ascii="Times New Roman" w:hAnsi="Times New Roman" w:cs="Times New Roman"/>
          <w:sz w:val="28"/>
          <w:szCs w:val="28"/>
        </w:rPr>
        <w:t>Рубанова</w:t>
      </w:r>
      <w:proofErr w:type="spellEnd"/>
      <w:r w:rsidRPr="00345C01">
        <w:rPr>
          <w:rFonts w:ascii="Times New Roman" w:hAnsi="Times New Roman" w:cs="Times New Roman"/>
          <w:sz w:val="28"/>
          <w:szCs w:val="28"/>
        </w:rPr>
        <w:t>, 2002г.</w:t>
      </w:r>
    </w:p>
    <w:p w:rsidR="00AA3A32" w:rsidRPr="00345C01" w:rsidRDefault="00AA3A32" w:rsidP="00897CC5">
      <w:pPr>
        <w:pStyle w:val="a3"/>
        <w:numPr>
          <w:ilvl w:val="0"/>
          <w:numId w:val="11"/>
        </w:numPr>
        <w:jc w:val="both"/>
        <w:rPr>
          <w:rFonts w:ascii="Times New Roman" w:hAnsi="Times New Roman" w:cs="Times New Roman"/>
          <w:sz w:val="28"/>
          <w:szCs w:val="28"/>
        </w:rPr>
      </w:pPr>
      <w:r w:rsidRPr="00345C01">
        <w:rPr>
          <w:rFonts w:ascii="Times New Roman" w:hAnsi="Times New Roman" w:cs="Times New Roman"/>
          <w:sz w:val="28"/>
          <w:szCs w:val="28"/>
        </w:rPr>
        <w:t xml:space="preserve">Учебник для общеобразовательных организаций «Физика 10 класс. Углубленный уровень», О.Ф. </w:t>
      </w:r>
      <w:proofErr w:type="spellStart"/>
      <w:r w:rsidRPr="00345C01">
        <w:rPr>
          <w:rFonts w:ascii="Times New Roman" w:hAnsi="Times New Roman" w:cs="Times New Roman"/>
          <w:sz w:val="28"/>
          <w:szCs w:val="28"/>
        </w:rPr>
        <w:t>Кабардин</w:t>
      </w:r>
      <w:proofErr w:type="spellEnd"/>
    </w:p>
    <w:p w:rsidR="00AA3A32" w:rsidRPr="00345C01" w:rsidRDefault="00AA3A32" w:rsidP="00897CC5">
      <w:pPr>
        <w:pStyle w:val="a3"/>
        <w:numPr>
          <w:ilvl w:val="0"/>
          <w:numId w:val="11"/>
        </w:numPr>
        <w:jc w:val="both"/>
        <w:rPr>
          <w:rFonts w:ascii="Times New Roman" w:hAnsi="Times New Roman" w:cs="Times New Roman"/>
          <w:sz w:val="28"/>
          <w:szCs w:val="28"/>
        </w:rPr>
      </w:pPr>
      <w:r w:rsidRPr="00345C01">
        <w:rPr>
          <w:rFonts w:ascii="Times New Roman" w:hAnsi="Times New Roman" w:cs="Times New Roman"/>
          <w:sz w:val="28"/>
          <w:szCs w:val="28"/>
        </w:rPr>
        <w:t xml:space="preserve">Учебник для общеобразовательных организаций «Физика 11 класс. Углубленный уровень», О.Ф. </w:t>
      </w:r>
      <w:proofErr w:type="spellStart"/>
      <w:r w:rsidRPr="00345C01">
        <w:rPr>
          <w:rFonts w:ascii="Times New Roman" w:hAnsi="Times New Roman" w:cs="Times New Roman"/>
          <w:sz w:val="28"/>
          <w:szCs w:val="28"/>
        </w:rPr>
        <w:t>Кабардин</w:t>
      </w:r>
      <w:proofErr w:type="spellEnd"/>
    </w:p>
    <w:p w:rsidR="00AA3A32" w:rsidRPr="00345C01" w:rsidRDefault="00AA3A32" w:rsidP="00897CC5">
      <w:pPr>
        <w:pStyle w:val="a3"/>
        <w:numPr>
          <w:ilvl w:val="0"/>
          <w:numId w:val="11"/>
        </w:numPr>
        <w:jc w:val="both"/>
        <w:rPr>
          <w:rFonts w:ascii="Times New Roman" w:hAnsi="Times New Roman" w:cs="Times New Roman"/>
          <w:sz w:val="28"/>
          <w:szCs w:val="28"/>
        </w:rPr>
      </w:pPr>
      <w:r w:rsidRPr="00345C01">
        <w:rPr>
          <w:rFonts w:ascii="Times New Roman" w:hAnsi="Times New Roman" w:cs="Times New Roman"/>
          <w:sz w:val="28"/>
          <w:szCs w:val="28"/>
        </w:rPr>
        <w:t>Энциклопедия для детей «</w:t>
      </w:r>
      <w:proofErr w:type="spellStart"/>
      <w:r w:rsidRPr="00345C01">
        <w:rPr>
          <w:rFonts w:ascii="Times New Roman" w:hAnsi="Times New Roman" w:cs="Times New Roman"/>
          <w:sz w:val="28"/>
          <w:szCs w:val="28"/>
        </w:rPr>
        <w:t>Аванта</w:t>
      </w:r>
      <w:proofErr w:type="spellEnd"/>
      <w:r w:rsidRPr="00345C01">
        <w:rPr>
          <w:rFonts w:ascii="Times New Roman" w:hAnsi="Times New Roman" w:cs="Times New Roman"/>
          <w:sz w:val="28"/>
          <w:szCs w:val="28"/>
        </w:rPr>
        <w:t xml:space="preserve">+. Физика. </w:t>
      </w:r>
      <w:proofErr w:type="spellStart"/>
      <w:r w:rsidRPr="00345C01">
        <w:rPr>
          <w:rFonts w:ascii="Times New Roman" w:hAnsi="Times New Roman" w:cs="Times New Roman"/>
          <w:sz w:val="28"/>
          <w:szCs w:val="28"/>
        </w:rPr>
        <w:t>Элктричество</w:t>
      </w:r>
      <w:proofErr w:type="spellEnd"/>
      <w:r w:rsidRPr="00345C01">
        <w:rPr>
          <w:rFonts w:ascii="Times New Roman" w:hAnsi="Times New Roman" w:cs="Times New Roman"/>
          <w:sz w:val="28"/>
          <w:szCs w:val="28"/>
        </w:rPr>
        <w:t xml:space="preserve"> и магнетизм. Термодинамика и квантовая механика. Физика ядра и элементарных частиц», Том 16, часть 1 и 2, В. Володин </w:t>
      </w:r>
    </w:p>
    <w:p w:rsidR="00AA3A32" w:rsidRPr="00345C01" w:rsidRDefault="00AA3A32" w:rsidP="00897CC5">
      <w:pPr>
        <w:pStyle w:val="a3"/>
        <w:numPr>
          <w:ilvl w:val="0"/>
          <w:numId w:val="11"/>
        </w:numPr>
        <w:jc w:val="both"/>
        <w:rPr>
          <w:rFonts w:ascii="Times New Roman" w:hAnsi="Times New Roman" w:cs="Times New Roman"/>
          <w:sz w:val="28"/>
          <w:szCs w:val="28"/>
        </w:rPr>
      </w:pPr>
      <w:r w:rsidRPr="00345C01">
        <w:rPr>
          <w:rFonts w:ascii="Times New Roman" w:hAnsi="Times New Roman" w:cs="Times New Roman"/>
          <w:sz w:val="28"/>
          <w:szCs w:val="28"/>
        </w:rPr>
        <w:t xml:space="preserve">«Учебная книга инженера-физика», Н.А. </w:t>
      </w:r>
      <w:proofErr w:type="spellStart"/>
      <w:r w:rsidRPr="00345C01">
        <w:rPr>
          <w:rFonts w:ascii="Times New Roman" w:hAnsi="Times New Roman" w:cs="Times New Roman"/>
          <w:sz w:val="28"/>
          <w:szCs w:val="28"/>
        </w:rPr>
        <w:t>Кирнева</w:t>
      </w:r>
      <w:proofErr w:type="spellEnd"/>
      <w:r w:rsidR="00345C01">
        <w:rPr>
          <w:rFonts w:ascii="Times New Roman" w:hAnsi="Times New Roman" w:cs="Times New Roman"/>
          <w:sz w:val="28"/>
          <w:szCs w:val="28"/>
        </w:rPr>
        <w:t>.</w:t>
      </w:r>
    </w:p>
    <w:p w:rsidR="00C73A80" w:rsidRPr="00345C01" w:rsidRDefault="00C73A80" w:rsidP="00A25C17">
      <w:pPr>
        <w:jc w:val="center"/>
        <w:rPr>
          <w:sz w:val="28"/>
          <w:szCs w:val="28"/>
        </w:rPr>
      </w:pPr>
    </w:p>
    <w:sectPr w:rsidR="00C73A80" w:rsidRPr="00345C01" w:rsidSect="0048514E">
      <w:footerReference w:type="default" r:id="rId4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A70" w:rsidRDefault="00775A70" w:rsidP="00C347E5">
      <w:pPr>
        <w:spacing w:after="0" w:line="240" w:lineRule="auto"/>
      </w:pPr>
      <w:r>
        <w:separator/>
      </w:r>
    </w:p>
  </w:endnote>
  <w:endnote w:type="continuationSeparator" w:id="0">
    <w:p w:rsidR="00775A70" w:rsidRDefault="00775A70" w:rsidP="00C34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7370"/>
      <w:docPartObj>
        <w:docPartGallery w:val="Page Numbers (Bottom of Page)"/>
        <w:docPartUnique/>
      </w:docPartObj>
    </w:sdtPr>
    <w:sdtEndPr/>
    <w:sdtContent>
      <w:p w:rsidR="003F0B23" w:rsidRDefault="003F0B23">
        <w:pPr>
          <w:pStyle w:val="a8"/>
          <w:jc w:val="center"/>
        </w:pPr>
        <w:r>
          <w:fldChar w:fldCharType="begin"/>
        </w:r>
        <w:r>
          <w:instrText>PAGE   \* MERGEFORMAT</w:instrText>
        </w:r>
        <w:r>
          <w:fldChar w:fldCharType="separate"/>
        </w:r>
        <w:r w:rsidR="002A5747">
          <w:rPr>
            <w:noProof/>
          </w:rPr>
          <w:t>20</w:t>
        </w:r>
        <w:r>
          <w:fldChar w:fldCharType="end"/>
        </w:r>
      </w:p>
    </w:sdtContent>
  </w:sdt>
  <w:p w:rsidR="003F0B23" w:rsidRDefault="003F0B2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A70" w:rsidRDefault="00775A70" w:rsidP="00C347E5">
      <w:pPr>
        <w:spacing w:after="0" w:line="240" w:lineRule="auto"/>
      </w:pPr>
      <w:r>
        <w:separator/>
      </w:r>
    </w:p>
  </w:footnote>
  <w:footnote w:type="continuationSeparator" w:id="0">
    <w:p w:rsidR="00775A70" w:rsidRDefault="00775A70" w:rsidP="00C347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3387"/>
    <w:multiLevelType w:val="multilevel"/>
    <w:tmpl w:val="1A92B172"/>
    <w:lvl w:ilvl="0">
      <w:start w:val="1"/>
      <w:numFmt w:val="decimal"/>
      <w:lvlText w:val="%1"/>
      <w:lvlJc w:val="left"/>
      <w:pPr>
        <w:ind w:left="360" w:hanging="360"/>
      </w:pPr>
      <w:rPr>
        <w:rFonts w:hint="default"/>
      </w:rPr>
    </w:lvl>
    <w:lvl w:ilvl="1">
      <w:start w:val="1"/>
      <w:numFmt w:val="decimal"/>
      <w:lvlText w:val="%1.%2"/>
      <w:lvlJc w:val="left"/>
      <w:pPr>
        <w:ind w:left="390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8D1724D"/>
    <w:multiLevelType w:val="multilevel"/>
    <w:tmpl w:val="983A57B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nsid w:val="0A60368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200DEE"/>
    <w:multiLevelType w:val="multilevel"/>
    <w:tmpl w:val="983A57B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nsid w:val="168C1C13"/>
    <w:multiLevelType w:val="multilevel"/>
    <w:tmpl w:val="5406B99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916BED"/>
    <w:multiLevelType w:val="multilevel"/>
    <w:tmpl w:val="E19A8C90"/>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1C7E497B"/>
    <w:multiLevelType w:val="multilevel"/>
    <w:tmpl w:val="2DE884B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25347634"/>
    <w:multiLevelType w:val="hybridMultilevel"/>
    <w:tmpl w:val="1414A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D8662D"/>
    <w:multiLevelType w:val="multilevel"/>
    <w:tmpl w:val="22209E6C"/>
    <w:lvl w:ilvl="0">
      <w:start w:val="2"/>
      <w:numFmt w:val="decimal"/>
      <w:lvlText w:val="%1"/>
      <w:lvlJc w:val="left"/>
      <w:pPr>
        <w:ind w:left="360" w:hanging="360"/>
      </w:pPr>
      <w:rPr>
        <w:rFonts w:hint="default"/>
      </w:rPr>
    </w:lvl>
    <w:lvl w:ilvl="1">
      <w:start w:val="2"/>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9">
    <w:nsid w:val="33A73B17"/>
    <w:multiLevelType w:val="multilevel"/>
    <w:tmpl w:val="5A9C99D8"/>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0">
    <w:nsid w:val="38A1459B"/>
    <w:multiLevelType w:val="multilevel"/>
    <w:tmpl w:val="0A1C4F4E"/>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11">
    <w:nsid w:val="4BD159D3"/>
    <w:multiLevelType w:val="multilevel"/>
    <w:tmpl w:val="983A57B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4BDC6F33"/>
    <w:multiLevelType w:val="multilevel"/>
    <w:tmpl w:val="5A667CC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CF5270D"/>
    <w:multiLevelType w:val="multilevel"/>
    <w:tmpl w:val="8F1224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nsid w:val="511E3588"/>
    <w:multiLevelType w:val="multilevel"/>
    <w:tmpl w:val="2DE884B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525F5D26"/>
    <w:multiLevelType w:val="multilevel"/>
    <w:tmpl w:val="8C841B7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55D22840"/>
    <w:multiLevelType w:val="multilevel"/>
    <w:tmpl w:val="2DE884B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5E72167B"/>
    <w:multiLevelType w:val="hybridMultilevel"/>
    <w:tmpl w:val="50FC4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2B2EF6"/>
    <w:multiLevelType w:val="multilevel"/>
    <w:tmpl w:val="AC7A61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FF4593F"/>
    <w:multiLevelType w:val="multilevel"/>
    <w:tmpl w:val="2DE884B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60432C88"/>
    <w:multiLevelType w:val="multilevel"/>
    <w:tmpl w:val="2DE884B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nsid w:val="67B30BB1"/>
    <w:multiLevelType w:val="multilevel"/>
    <w:tmpl w:val="56160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16F741B"/>
    <w:multiLevelType w:val="multilevel"/>
    <w:tmpl w:val="F7DAE6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9515D32"/>
    <w:multiLevelType w:val="hybridMultilevel"/>
    <w:tmpl w:val="D6A07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8"/>
  </w:num>
  <w:num w:numId="3">
    <w:abstractNumId w:val="2"/>
  </w:num>
  <w:num w:numId="4">
    <w:abstractNumId w:val="13"/>
  </w:num>
  <w:num w:numId="5">
    <w:abstractNumId w:val="4"/>
  </w:num>
  <w:num w:numId="6">
    <w:abstractNumId w:val="9"/>
  </w:num>
  <w:num w:numId="7">
    <w:abstractNumId w:val="5"/>
  </w:num>
  <w:num w:numId="8">
    <w:abstractNumId w:val="15"/>
  </w:num>
  <w:num w:numId="9">
    <w:abstractNumId w:val="20"/>
  </w:num>
  <w:num w:numId="10">
    <w:abstractNumId w:val="1"/>
  </w:num>
  <w:num w:numId="11">
    <w:abstractNumId w:val="12"/>
  </w:num>
  <w:num w:numId="12">
    <w:abstractNumId w:val="0"/>
  </w:num>
  <w:num w:numId="13">
    <w:abstractNumId w:val="8"/>
  </w:num>
  <w:num w:numId="14">
    <w:abstractNumId w:val="14"/>
  </w:num>
  <w:num w:numId="15">
    <w:abstractNumId w:val="6"/>
  </w:num>
  <w:num w:numId="16">
    <w:abstractNumId w:val="16"/>
  </w:num>
  <w:num w:numId="17">
    <w:abstractNumId w:val="7"/>
  </w:num>
  <w:num w:numId="18">
    <w:abstractNumId w:val="19"/>
  </w:num>
  <w:num w:numId="19">
    <w:abstractNumId w:val="21"/>
  </w:num>
  <w:num w:numId="20">
    <w:abstractNumId w:val="3"/>
  </w:num>
  <w:num w:numId="21">
    <w:abstractNumId w:val="11"/>
  </w:num>
  <w:num w:numId="22">
    <w:abstractNumId w:val="23"/>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A06"/>
    <w:rsid w:val="00036A06"/>
    <w:rsid w:val="000742DB"/>
    <w:rsid w:val="000843CC"/>
    <w:rsid w:val="000878E8"/>
    <w:rsid w:val="001069A2"/>
    <w:rsid w:val="001E6B65"/>
    <w:rsid w:val="002A5747"/>
    <w:rsid w:val="00331E34"/>
    <w:rsid w:val="00345C01"/>
    <w:rsid w:val="00355048"/>
    <w:rsid w:val="003E602C"/>
    <w:rsid w:val="003F0B23"/>
    <w:rsid w:val="00470AE1"/>
    <w:rsid w:val="0048514E"/>
    <w:rsid w:val="0053191E"/>
    <w:rsid w:val="005C5434"/>
    <w:rsid w:val="005D2504"/>
    <w:rsid w:val="006B49D6"/>
    <w:rsid w:val="00775A70"/>
    <w:rsid w:val="00791371"/>
    <w:rsid w:val="007A17E5"/>
    <w:rsid w:val="007B62CC"/>
    <w:rsid w:val="007C0B2D"/>
    <w:rsid w:val="00807E3E"/>
    <w:rsid w:val="008267DF"/>
    <w:rsid w:val="00834AC8"/>
    <w:rsid w:val="00852189"/>
    <w:rsid w:val="00897CC5"/>
    <w:rsid w:val="008C6D1B"/>
    <w:rsid w:val="009358C6"/>
    <w:rsid w:val="00996D5B"/>
    <w:rsid w:val="00A25C17"/>
    <w:rsid w:val="00A67DC9"/>
    <w:rsid w:val="00A75EBB"/>
    <w:rsid w:val="00AA3A32"/>
    <w:rsid w:val="00AA58B6"/>
    <w:rsid w:val="00AD08B1"/>
    <w:rsid w:val="00AE41C8"/>
    <w:rsid w:val="00BA67FF"/>
    <w:rsid w:val="00BE5015"/>
    <w:rsid w:val="00BE67CD"/>
    <w:rsid w:val="00C13A62"/>
    <w:rsid w:val="00C1606A"/>
    <w:rsid w:val="00C347E5"/>
    <w:rsid w:val="00C73A80"/>
    <w:rsid w:val="00CB5847"/>
    <w:rsid w:val="00CC50AE"/>
    <w:rsid w:val="00D47B39"/>
    <w:rsid w:val="00D5094B"/>
    <w:rsid w:val="00D94D6B"/>
    <w:rsid w:val="00E120CE"/>
    <w:rsid w:val="00E766D3"/>
    <w:rsid w:val="00E94221"/>
    <w:rsid w:val="00EE0604"/>
    <w:rsid w:val="00F02C16"/>
    <w:rsid w:val="00FD0A88"/>
    <w:rsid w:val="00FE7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66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766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20CE"/>
    <w:pPr>
      <w:ind w:left="720"/>
      <w:contextualSpacing/>
    </w:pPr>
  </w:style>
  <w:style w:type="paragraph" w:styleId="a4">
    <w:name w:val="Balloon Text"/>
    <w:basedOn w:val="a"/>
    <w:link w:val="a5"/>
    <w:uiPriority w:val="99"/>
    <w:semiHidden/>
    <w:unhideWhenUsed/>
    <w:rsid w:val="00A67D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7DC9"/>
    <w:rPr>
      <w:rFonts w:ascii="Tahoma" w:hAnsi="Tahoma" w:cs="Tahoma"/>
      <w:sz w:val="16"/>
      <w:szCs w:val="16"/>
    </w:rPr>
  </w:style>
  <w:style w:type="paragraph" w:styleId="a6">
    <w:name w:val="header"/>
    <w:basedOn w:val="a"/>
    <w:link w:val="a7"/>
    <w:uiPriority w:val="99"/>
    <w:unhideWhenUsed/>
    <w:rsid w:val="00C347E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47E5"/>
  </w:style>
  <w:style w:type="paragraph" w:styleId="a8">
    <w:name w:val="footer"/>
    <w:basedOn w:val="a"/>
    <w:link w:val="a9"/>
    <w:uiPriority w:val="99"/>
    <w:unhideWhenUsed/>
    <w:rsid w:val="00C347E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47E5"/>
  </w:style>
  <w:style w:type="character" w:styleId="aa">
    <w:name w:val="Placeholder Text"/>
    <w:basedOn w:val="a0"/>
    <w:uiPriority w:val="99"/>
    <w:semiHidden/>
    <w:rsid w:val="000742DB"/>
    <w:rPr>
      <w:color w:val="808080"/>
    </w:rPr>
  </w:style>
  <w:style w:type="character" w:customStyle="1" w:styleId="10">
    <w:name w:val="Заголовок 1 Знак"/>
    <w:basedOn w:val="a0"/>
    <w:link w:val="1"/>
    <w:uiPriority w:val="9"/>
    <w:rsid w:val="00E766D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E766D3"/>
    <w:pPr>
      <w:outlineLvl w:val="9"/>
    </w:pPr>
    <w:rPr>
      <w:lang w:eastAsia="ru-RU"/>
    </w:rPr>
  </w:style>
  <w:style w:type="paragraph" w:styleId="21">
    <w:name w:val="toc 2"/>
    <w:basedOn w:val="a"/>
    <w:next w:val="a"/>
    <w:autoRedefine/>
    <w:uiPriority w:val="39"/>
    <w:unhideWhenUsed/>
    <w:qFormat/>
    <w:rsid w:val="00E766D3"/>
    <w:pPr>
      <w:spacing w:after="100"/>
      <w:ind w:left="220"/>
    </w:pPr>
    <w:rPr>
      <w:rFonts w:eastAsiaTheme="minorEastAsia"/>
      <w:lang w:eastAsia="ru-RU"/>
    </w:rPr>
  </w:style>
  <w:style w:type="paragraph" w:styleId="11">
    <w:name w:val="toc 1"/>
    <w:basedOn w:val="a"/>
    <w:next w:val="a"/>
    <w:autoRedefine/>
    <w:uiPriority w:val="39"/>
    <w:unhideWhenUsed/>
    <w:qFormat/>
    <w:rsid w:val="00E766D3"/>
    <w:pPr>
      <w:spacing w:after="100"/>
    </w:pPr>
    <w:rPr>
      <w:rFonts w:eastAsiaTheme="minorEastAsia"/>
      <w:lang w:eastAsia="ru-RU"/>
    </w:rPr>
  </w:style>
  <w:style w:type="paragraph" w:styleId="3">
    <w:name w:val="toc 3"/>
    <w:basedOn w:val="a"/>
    <w:next w:val="a"/>
    <w:autoRedefine/>
    <w:uiPriority w:val="39"/>
    <w:semiHidden/>
    <w:unhideWhenUsed/>
    <w:qFormat/>
    <w:rsid w:val="00E766D3"/>
    <w:pPr>
      <w:spacing w:after="100"/>
      <w:ind w:left="440"/>
    </w:pPr>
    <w:rPr>
      <w:rFonts w:eastAsiaTheme="minorEastAsia"/>
      <w:lang w:eastAsia="ru-RU"/>
    </w:rPr>
  </w:style>
  <w:style w:type="character" w:customStyle="1" w:styleId="20">
    <w:name w:val="Заголовок 2 Знак"/>
    <w:basedOn w:val="a0"/>
    <w:link w:val="2"/>
    <w:uiPriority w:val="9"/>
    <w:semiHidden/>
    <w:rsid w:val="00E766D3"/>
    <w:rPr>
      <w:rFonts w:asciiTheme="majorHAnsi" w:eastAsiaTheme="majorEastAsia" w:hAnsiTheme="majorHAnsi" w:cstheme="majorBidi"/>
      <w:b/>
      <w:bCs/>
      <w:color w:val="4F81BD" w:themeColor="accent1"/>
      <w:sz w:val="26"/>
      <w:szCs w:val="26"/>
    </w:rPr>
  </w:style>
  <w:style w:type="character" w:styleId="ac">
    <w:name w:val="Hyperlink"/>
    <w:basedOn w:val="a0"/>
    <w:uiPriority w:val="99"/>
    <w:unhideWhenUsed/>
    <w:rsid w:val="00E766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766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766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20CE"/>
    <w:pPr>
      <w:ind w:left="720"/>
      <w:contextualSpacing/>
    </w:pPr>
  </w:style>
  <w:style w:type="paragraph" w:styleId="a4">
    <w:name w:val="Balloon Text"/>
    <w:basedOn w:val="a"/>
    <w:link w:val="a5"/>
    <w:uiPriority w:val="99"/>
    <w:semiHidden/>
    <w:unhideWhenUsed/>
    <w:rsid w:val="00A67D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7DC9"/>
    <w:rPr>
      <w:rFonts w:ascii="Tahoma" w:hAnsi="Tahoma" w:cs="Tahoma"/>
      <w:sz w:val="16"/>
      <w:szCs w:val="16"/>
    </w:rPr>
  </w:style>
  <w:style w:type="paragraph" w:styleId="a6">
    <w:name w:val="header"/>
    <w:basedOn w:val="a"/>
    <w:link w:val="a7"/>
    <w:uiPriority w:val="99"/>
    <w:unhideWhenUsed/>
    <w:rsid w:val="00C347E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347E5"/>
  </w:style>
  <w:style w:type="paragraph" w:styleId="a8">
    <w:name w:val="footer"/>
    <w:basedOn w:val="a"/>
    <w:link w:val="a9"/>
    <w:uiPriority w:val="99"/>
    <w:unhideWhenUsed/>
    <w:rsid w:val="00C347E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347E5"/>
  </w:style>
  <w:style w:type="character" w:styleId="aa">
    <w:name w:val="Placeholder Text"/>
    <w:basedOn w:val="a0"/>
    <w:uiPriority w:val="99"/>
    <w:semiHidden/>
    <w:rsid w:val="000742DB"/>
    <w:rPr>
      <w:color w:val="808080"/>
    </w:rPr>
  </w:style>
  <w:style w:type="character" w:customStyle="1" w:styleId="10">
    <w:name w:val="Заголовок 1 Знак"/>
    <w:basedOn w:val="a0"/>
    <w:link w:val="1"/>
    <w:uiPriority w:val="9"/>
    <w:rsid w:val="00E766D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E766D3"/>
    <w:pPr>
      <w:outlineLvl w:val="9"/>
    </w:pPr>
    <w:rPr>
      <w:lang w:eastAsia="ru-RU"/>
    </w:rPr>
  </w:style>
  <w:style w:type="paragraph" w:styleId="21">
    <w:name w:val="toc 2"/>
    <w:basedOn w:val="a"/>
    <w:next w:val="a"/>
    <w:autoRedefine/>
    <w:uiPriority w:val="39"/>
    <w:unhideWhenUsed/>
    <w:qFormat/>
    <w:rsid w:val="00E766D3"/>
    <w:pPr>
      <w:spacing w:after="100"/>
      <w:ind w:left="220"/>
    </w:pPr>
    <w:rPr>
      <w:rFonts w:eastAsiaTheme="minorEastAsia"/>
      <w:lang w:eastAsia="ru-RU"/>
    </w:rPr>
  </w:style>
  <w:style w:type="paragraph" w:styleId="11">
    <w:name w:val="toc 1"/>
    <w:basedOn w:val="a"/>
    <w:next w:val="a"/>
    <w:autoRedefine/>
    <w:uiPriority w:val="39"/>
    <w:unhideWhenUsed/>
    <w:qFormat/>
    <w:rsid w:val="00E766D3"/>
    <w:pPr>
      <w:spacing w:after="100"/>
    </w:pPr>
    <w:rPr>
      <w:rFonts w:eastAsiaTheme="minorEastAsia"/>
      <w:lang w:eastAsia="ru-RU"/>
    </w:rPr>
  </w:style>
  <w:style w:type="paragraph" w:styleId="3">
    <w:name w:val="toc 3"/>
    <w:basedOn w:val="a"/>
    <w:next w:val="a"/>
    <w:autoRedefine/>
    <w:uiPriority w:val="39"/>
    <w:semiHidden/>
    <w:unhideWhenUsed/>
    <w:qFormat/>
    <w:rsid w:val="00E766D3"/>
    <w:pPr>
      <w:spacing w:after="100"/>
      <w:ind w:left="440"/>
    </w:pPr>
    <w:rPr>
      <w:rFonts w:eastAsiaTheme="minorEastAsia"/>
      <w:lang w:eastAsia="ru-RU"/>
    </w:rPr>
  </w:style>
  <w:style w:type="character" w:customStyle="1" w:styleId="20">
    <w:name w:val="Заголовок 2 Знак"/>
    <w:basedOn w:val="a0"/>
    <w:link w:val="2"/>
    <w:uiPriority w:val="9"/>
    <w:semiHidden/>
    <w:rsid w:val="00E766D3"/>
    <w:rPr>
      <w:rFonts w:asciiTheme="majorHAnsi" w:eastAsiaTheme="majorEastAsia" w:hAnsiTheme="majorHAnsi" w:cstheme="majorBidi"/>
      <w:b/>
      <w:bCs/>
      <w:color w:val="4F81BD" w:themeColor="accent1"/>
      <w:sz w:val="26"/>
      <w:szCs w:val="26"/>
    </w:rPr>
  </w:style>
  <w:style w:type="character" w:styleId="ac">
    <w:name w:val="Hyperlink"/>
    <w:basedOn w:val="a0"/>
    <w:uiPriority w:val="99"/>
    <w:unhideWhenUsed/>
    <w:rsid w:val="00E766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ru.wikipedia.org/wiki/%D0%A2%D0%B5%D1%80%D0%BC%D0%BE%D1%8F%D0%B4%D0%B5%D1%80%D0%BD%D1%8B%D0%B9_%D1%81%D0%B8%D0%BD%D1%82%D0%B5%D0%B7"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ru.wikipedia.org/wiki/%D0%A2%D1%80%D0%B8%D1%82%D0%B8%D0%B9" TargetMode="External"/><Relationship Id="rId42" Type="http://schemas.openxmlformats.org/officeDocument/2006/relationships/hyperlink" Target="https://ru.wikipedia.org/wiki/%D0%A2%D0%B5%D1%80%D0%BC%D0%BE%D1%8F%D0%B4%D0%B5%D1%80%D0%BD%D1%8B%D0%B9_%D1%80%D0%B5%D0%B0%D0%BA%D1%82%D0%BE%D1%80"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ru.wikipedia.org/wiki/%D0%94%D0%B5%D0%B9%D1%82%D0%B5%D1%80%D0%B8%D0%B9" TargetMode="External"/><Relationship Id="rId38" Type="http://schemas.openxmlformats.org/officeDocument/2006/relationships/hyperlink" Target="https://ru.wikipedia.org/wiki/%D0%AF%D0%B4%D0%B5%D1%80%D0%BD%D0%B0%D1%8F_%D1%84%D0%B8%D0%B7%D0%B8%D0%BA%D0%B0"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s://ru.wikipedia.org/wiki/%D0%A1%D1%82%D0%B5%D0%BB%D0%BB%D0%B0%D1%80%D0%B0%D1%82%D0%BE%D1%80" TargetMode="External"/><Relationship Id="rId41" Type="http://schemas.openxmlformats.org/officeDocument/2006/relationships/hyperlink" Target="https://ru.wikipedia.org/wiki/%D0%9C%D0%B0%D0%B3%D0%BD%D0%B8%D1%82%D0%BD%D0%B0%D1%8F_%D0%BB%D0%BE%D0%B2%D1%83%D1%88%D0%BA%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yperlink" Target="https://ru.wikipedia.org/wiki/%D0%98%D0%BD%D0%B5%D1%80%D1%86%D0%B8%D0%B0%D0%BB%D1%8C%D0%BD%D1%8B%D0%B9_%D1%83%D0%BF%D1%80%D0%B0%D0%B2%D0%BB%D1%8F%D0%B5%D0%BC%D1%8B%D0%B9_%D1%82%D0%B5%D1%80%D0%BC%D0%BE%D1%8F%D0%B4%D0%B5%D1%80%D0%BD%D1%8B%D0%B9_%D1%81%D0%B8%D0%BD%D1%82%D0%B5%D0%B7" TargetMode="External"/><Relationship Id="rId37" Type="http://schemas.openxmlformats.org/officeDocument/2006/relationships/hyperlink" Target="https://ru.wikipedia.org/wiki/%D0%AD%D0%BB%D0%B5%D0%BA%D1%82%D1%80%D0%BE%D0%BD" TargetMode="External"/><Relationship Id="rId40" Type="http://schemas.openxmlformats.org/officeDocument/2006/relationships/hyperlink" Target="https://ru.wikipedia.org/wiki/%D0%9F%D0%BB%D0%B0%D0%B7%D0%BC%D0%B0" TargetMode="External"/><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ru.wikipedia.org/wiki/%D0%A2%D0%BE%D0%BA%D0%B0%D0%BC%D0%B0%D0%BA" TargetMode="External"/><Relationship Id="rId36" Type="http://schemas.openxmlformats.org/officeDocument/2006/relationships/hyperlink" Target="https://ru.wikipedia.org/wiki/%D0%98%D0%BE%D0%BD"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ru.wikipedia.org/w/index.php?title=%D0%97%D0%B5%D1%80%D0%BA%D0%B0%D0%BB%D1%8C%D0%BD%D0%B0%D1%8F_%D0%BB%D0%BE%D0%B2%D1%83%D1%88%D0%BA%D0%B0&amp;action=edit&amp;redlink=1" TargetMode="External"/><Relationship Id="rId44"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ru.wikipedia.org/wiki/%D0%A2%D0%BE%D1%80%D1%81%D0%B0%D1%82%D1%80%D0%BE%D0%BD" TargetMode="External"/><Relationship Id="rId35" Type="http://schemas.openxmlformats.org/officeDocument/2006/relationships/hyperlink" Target="https://ru.wikipedia.org/wiki/%D0%9B%D0%B0%D0%B7%D0%B5%D1%80" TargetMode="External"/><Relationship Id="rId43" Type="http://schemas.openxmlformats.org/officeDocument/2006/relationships/hyperlink" Target="https://ru.wikipedia.org/wiki/%D0%A2%D0%B5%D0%BF%D0%BB%D0%BE%D0%B8%D0%B7%D0%BE%D0%BB%D1%8F%D1%86%D0%B8%D1%8F"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0351D-78E7-4ECF-8951-3F6042A8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5399</Words>
  <Characters>30777</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student</cp:lastModifiedBy>
  <cp:revision>9</cp:revision>
  <dcterms:created xsi:type="dcterms:W3CDTF">2023-05-05T08:58:00Z</dcterms:created>
  <dcterms:modified xsi:type="dcterms:W3CDTF">2023-05-05T10:02:00Z</dcterms:modified>
</cp:coreProperties>
</file>