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748" w:rsidRDefault="00606748" w:rsidP="00C53451">
      <w:pPr>
        <w:suppressAutoHyphens/>
        <w:spacing w:line="360" w:lineRule="auto"/>
        <w:ind w:left="360"/>
        <w:jc w:val="center"/>
        <w:rPr>
          <w:rFonts w:ascii="Times New Roman" w:hAnsi="Times New Roman" w:cs="Times New Roman"/>
          <w:kern w:val="2"/>
          <w:sz w:val="28"/>
          <w:szCs w:val="28"/>
          <w:lang w:eastAsia="ru-RU" w:bidi="hi-IN"/>
        </w:rPr>
      </w:pPr>
    </w:p>
    <w:p w:rsidR="005209F9" w:rsidRDefault="005209F9" w:rsidP="00C53451">
      <w:pPr>
        <w:suppressAutoHyphens/>
        <w:spacing w:line="360" w:lineRule="auto"/>
        <w:ind w:left="360"/>
        <w:jc w:val="center"/>
        <w:rPr>
          <w:rFonts w:ascii="Times New Roman" w:hAnsi="Times New Roman" w:cs="Times New Roman"/>
          <w:kern w:val="2"/>
          <w:sz w:val="28"/>
          <w:szCs w:val="28"/>
          <w:lang w:eastAsia="ru-RU" w:bidi="hi-IN"/>
        </w:rPr>
      </w:pPr>
    </w:p>
    <w:p w:rsidR="00606748" w:rsidRDefault="00606748" w:rsidP="00C53451">
      <w:pPr>
        <w:suppressAutoHyphens/>
        <w:spacing w:line="360" w:lineRule="auto"/>
        <w:ind w:left="360"/>
        <w:jc w:val="center"/>
        <w:rPr>
          <w:rFonts w:ascii="Times New Roman" w:hAnsi="Times New Roman" w:cs="Times New Roman"/>
          <w:kern w:val="2"/>
          <w:sz w:val="28"/>
          <w:szCs w:val="28"/>
          <w:lang w:eastAsia="ru-RU" w:bidi="hi-IN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ru-RU" w:bidi="hi-IN"/>
        </w:rPr>
        <w:t>Направление Естественнонаучное</w:t>
      </w:r>
    </w:p>
    <w:p w:rsidR="00606748" w:rsidRDefault="00606748" w:rsidP="00C534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748" w:rsidRDefault="00FB416F" w:rsidP="00C5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ТЕПЛОВАЯ ТРУБКА РЫБКИ ПОНЬО</w:t>
      </w:r>
    </w:p>
    <w:p w:rsidR="00606748" w:rsidRDefault="00606748" w:rsidP="00C534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748" w:rsidRDefault="00606748" w:rsidP="00C534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Каучакова Марина</w:t>
      </w:r>
    </w:p>
    <w:p w:rsidR="00606748" w:rsidRDefault="00FB416F" w:rsidP="00C534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11</w:t>
      </w:r>
      <w:r w:rsidR="0060674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06748" w:rsidRDefault="005209F9" w:rsidP="00C534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bookmarkStart w:id="0" w:name="_GoBack"/>
      <w:bookmarkEnd w:id="0"/>
      <w:r w:rsidR="00606748">
        <w:rPr>
          <w:rFonts w:ascii="Times New Roman" w:hAnsi="Times New Roman" w:cs="Times New Roman"/>
          <w:sz w:val="28"/>
          <w:szCs w:val="28"/>
        </w:rPr>
        <w:t>Б НОУ «Лицей №84 им. В. А. Власова», Новокузнецкий городской округ</w:t>
      </w:r>
    </w:p>
    <w:p w:rsidR="00606748" w:rsidRDefault="00606748" w:rsidP="00C534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451" w:rsidRDefault="00C53451" w:rsidP="00C534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451" w:rsidRDefault="00C53451" w:rsidP="00C534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748" w:rsidRDefault="00606748" w:rsidP="00C534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748" w:rsidRDefault="00606748" w:rsidP="00C5345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6748" w:rsidRDefault="00606748" w:rsidP="00C53451">
      <w:pPr>
        <w:pStyle w:val="af3"/>
        <w:spacing w:line="360" w:lineRule="auto"/>
        <w:jc w:val="right"/>
        <w:rPr>
          <w:spacing w:val="-67"/>
        </w:rPr>
      </w:pPr>
      <w:r>
        <w:t>Научный руководитель:</w:t>
      </w:r>
    </w:p>
    <w:p w:rsidR="00606748" w:rsidRDefault="00606748" w:rsidP="00C53451">
      <w:pPr>
        <w:pStyle w:val="af3"/>
        <w:spacing w:line="360" w:lineRule="auto"/>
        <w:jc w:val="right"/>
      </w:pPr>
      <w:r>
        <w:t>Талабира О. И.</w:t>
      </w:r>
    </w:p>
    <w:p w:rsidR="00606748" w:rsidRDefault="00606748" w:rsidP="00C53451">
      <w:pPr>
        <w:pStyle w:val="af3"/>
        <w:spacing w:line="360" w:lineRule="auto"/>
        <w:jc w:val="right"/>
      </w:pPr>
      <w:r>
        <w:t>учитель высшей</w:t>
      </w:r>
    </w:p>
    <w:p w:rsidR="00606748" w:rsidRDefault="00606748" w:rsidP="00C53451">
      <w:pPr>
        <w:pStyle w:val="af3"/>
        <w:spacing w:line="360" w:lineRule="auto"/>
        <w:jc w:val="right"/>
      </w:pPr>
      <w:r>
        <w:t>квалификационной категории</w:t>
      </w:r>
    </w:p>
    <w:p w:rsidR="00606748" w:rsidRDefault="00FB416F" w:rsidP="00C53451">
      <w:pPr>
        <w:pStyle w:val="af3"/>
        <w:spacing w:line="360" w:lineRule="auto"/>
        <w:jc w:val="right"/>
      </w:pPr>
      <w:r>
        <w:t>Г</w:t>
      </w:r>
      <w:r w:rsidR="00606748">
        <w:t>БНОУ</w:t>
      </w:r>
      <w:r w:rsidR="00606748">
        <w:rPr>
          <w:spacing w:val="2"/>
        </w:rPr>
        <w:t xml:space="preserve"> </w:t>
      </w:r>
      <w:r w:rsidR="00606748">
        <w:t>«Лицей</w:t>
      </w:r>
      <w:r w:rsidR="00606748">
        <w:rPr>
          <w:spacing w:val="-2"/>
        </w:rPr>
        <w:t xml:space="preserve"> </w:t>
      </w:r>
      <w:r w:rsidR="00606748">
        <w:t>№</w:t>
      </w:r>
      <w:r w:rsidR="00606748">
        <w:rPr>
          <w:spacing w:val="-3"/>
        </w:rPr>
        <w:t xml:space="preserve"> </w:t>
      </w:r>
      <w:r w:rsidR="00606748">
        <w:t>84</w:t>
      </w:r>
      <w:r w:rsidR="00606748">
        <w:rPr>
          <w:spacing w:val="-2"/>
        </w:rPr>
        <w:t xml:space="preserve"> </w:t>
      </w:r>
      <w:r w:rsidR="00606748">
        <w:t>им.</w:t>
      </w:r>
      <w:r w:rsidR="00606748">
        <w:rPr>
          <w:spacing w:val="1"/>
        </w:rPr>
        <w:t xml:space="preserve"> </w:t>
      </w:r>
      <w:r w:rsidR="00606748">
        <w:t>В.А.</w:t>
      </w:r>
      <w:r w:rsidR="00606748">
        <w:rPr>
          <w:spacing w:val="1"/>
        </w:rPr>
        <w:t xml:space="preserve"> </w:t>
      </w:r>
      <w:r w:rsidR="00606748">
        <w:t>Власова»</w:t>
      </w:r>
    </w:p>
    <w:p w:rsidR="00606748" w:rsidRDefault="00606748" w:rsidP="00C53451">
      <w:pPr>
        <w:pStyle w:val="af3"/>
        <w:spacing w:line="360" w:lineRule="auto"/>
        <w:jc w:val="right"/>
      </w:pPr>
      <w:r>
        <w:t>г. Новокузнецк</w:t>
      </w:r>
    </w:p>
    <w:p w:rsidR="00606748" w:rsidRDefault="00606748" w:rsidP="00C53451">
      <w:pPr>
        <w:pStyle w:val="af3"/>
        <w:jc w:val="center"/>
        <w:rPr>
          <w:sz w:val="38"/>
        </w:rPr>
      </w:pPr>
    </w:p>
    <w:p w:rsidR="00606748" w:rsidRDefault="00606748" w:rsidP="00C534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451" w:rsidRDefault="00C53451" w:rsidP="00C534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748" w:rsidRDefault="00606748" w:rsidP="00C534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52F6" w:rsidRPr="00C53451" w:rsidRDefault="00FB416F" w:rsidP="00C534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Новокузнецкий округ, 2023</w:t>
      </w:r>
      <w:r w:rsidR="00606748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54925606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66A87" w:rsidRPr="008273D4" w:rsidRDefault="00B66A87" w:rsidP="00C82524">
          <w:pPr>
            <w:pStyle w:val="a3"/>
            <w:spacing w:line="360" w:lineRule="auto"/>
            <w:jc w:val="both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8273D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8273D4" w:rsidRPr="008273D4" w:rsidRDefault="008273D4" w:rsidP="00C82524">
          <w:pPr>
            <w:jc w:val="both"/>
            <w:rPr>
              <w:lang w:eastAsia="ru-RU"/>
            </w:rPr>
          </w:pPr>
        </w:p>
        <w:p w:rsidR="000960E5" w:rsidRPr="00273EF0" w:rsidRDefault="009D0B7C" w:rsidP="00C82524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r w:rsidRPr="00273EF0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begin"/>
          </w:r>
          <w:r w:rsidR="00B66A87" w:rsidRPr="00273EF0">
            <w:rPr>
              <w:rFonts w:ascii="Times New Roman" w:hAnsi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273EF0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separate"/>
          </w:r>
          <w:hyperlink w:anchor="_Toc65102655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_Toc65102655 \h </w:instrText>
            </w:r>
            <w:r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513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60E5" w:rsidRDefault="00AE5728" w:rsidP="00C82524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57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Описание экспериментальной установки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_Toc65102657 \h </w:instrText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513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513B" w:rsidRDefault="00AE5728" w:rsidP="00ED513B">
          <w:pPr>
            <w:rPr>
              <w:rFonts w:ascii="Times New Roman" w:hAnsi="Times New Roman"/>
              <w:noProof/>
              <w:sz w:val="28"/>
              <w:szCs w:val="28"/>
              <w:lang w:val="en-US"/>
            </w:rPr>
          </w:pPr>
          <w:hyperlink w:anchor="_Toc65102658" w:history="1">
            <w:r w:rsidR="00ED513B" w:rsidRPr="00ED513B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Качественное объяснение: почему наблюдаются колебания воды и пузырьков пара?</w:t>
            </w:r>
            <w:r w:rsidR="00ED513B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.................................................................................................................</w:t>
            </w:r>
            <w:r w:rsidR="00ED513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.........</w:t>
            </w:r>
          </w:hyperlink>
          <w:r w:rsidR="00ED513B">
            <w:rPr>
              <w:rFonts w:ascii="Times New Roman" w:hAnsi="Times New Roman"/>
              <w:noProof/>
              <w:sz w:val="28"/>
              <w:szCs w:val="28"/>
              <w:lang w:val="en-US"/>
            </w:rPr>
            <w:t>5</w:t>
          </w:r>
        </w:p>
        <w:p w:rsidR="00ED513B" w:rsidRPr="00ED513B" w:rsidRDefault="00AE5728" w:rsidP="00ED513B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  <w:lang w:val="en-US"/>
            </w:rPr>
          </w:pPr>
          <w:hyperlink w:anchor="_Toc65102658" w:history="1">
            <w:r w:rsidR="00ED513B" w:rsidRPr="00ED513B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Факторы, влияющие на наблюдаемость явления</w:t>
            </w:r>
            <w:r w:rsidR="00ED513B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ED513B">
            <w:rPr>
              <w:rFonts w:ascii="Times New Roman" w:hAnsi="Times New Roman"/>
              <w:noProof/>
              <w:sz w:val="28"/>
              <w:szCs w:val="28"/>
              <w:lang w:val="en-US"/>
            </w:rPr>
            <w:t>6</w:t>
          </w:r>
        </w:p>
        <w:p w:rsidR="000960E5" w:rsidRPr="00315A69" w:rsidRDefault="00AE5728" w:rsidP="00C82524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  <w:lang w:val="en-US"/>
            </w:rPr>
          </w:pPr>
          <w:hyperlink w:anchor="_Toc65102658" w:history="1">
            <w:r w:rsidR="00315A69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 xml:space="preserve">Наблюдение явления и анализ видео в </w:t>
            </w:r>
            <w:r w:rsidR="00315A69">
              <w:rPr>
                <w:rStyle w:val="aa"/>
                <w:rFonts w:ascii="Times New Roman" w:hAnsi="Times New Roman"/>
                <w:noProof/>
                <w:sz w:val="28"/>
                <w:szCs w:val="28"/>
                <w:lang w:val="en-US"/>
              </w:rPr>
              <w:t>PASCO CAPSTONE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ED513B">
            <w:rPr>
              <w:rFonts w:ascii="Times New Roman" w:hAnsi="Times New Roman"/>
              <w:noProof/>
              <w:sz w:val="28"/>
              <w:szCs w:val="28"/>
              <w:lang w:val="en-US"/>
            </w:rPr>
            <w:t>7</w:t>
          </w:r>
        </w:p>
        <w:p w:rsidR="000960E5" w:rsidRPr="00273EF0" w:rsidRDefault="00AE5728" w:rsidP="00C82524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59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Математическая модель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ED513B">
            <w:rPr>
              <w:rFonts w:ascii="Times New Roman" w:hAnsi="Times New Roman"/>
              <w:noProof/>
              <w:sz w:val="28"/>
              <w:szCs w:val="28"/>
            </w:rPr>
            <w:t>8</w:t>
          </w:r>
        </w:p>
        <w:p w:rsidR="00BA5ADF" w:rsidRDefault="00AE5728" w:rsidP="00C82524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60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Экспериментальная часть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BA5ADF">
            <w:rPr>
              <w:rFonts w:ascii="Times New Roman" w:hAnsi="Times New Roman"/>
              <w:noProof/>
              <w:sz w:val="28"/>
              <w:szCs w:val="28"/>
            </w:rPr>
            <w:t>9</w:t>
          </w:r>
        </w:p>
        <w:p w:rsidR="000960E5" w:rsidRPr="00273EF0" w:rsidRDefault="00AE5728" w:rsidP="00C82524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62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Выводы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ED513B">
            <w:rPr>
              <w:rFonts w:ascii="Times New Roman" w:hAnsi="Times New Roman"/>
              <w:noProof/>
              <w:sz w:val="28"/>
              <w:szCs w:val="28"/>
            </w:rPr>
            <w:t>11</w:t>
          </w:r>
        </w:p>
        <w:p w:rsidR="000960E5" w:rsidRPr="00273EF0" w:rsidRDefault="00AE5728" w:rsidP="00C82524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63" w:history="1">
            <w:r w:rsid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Литература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ED513B">
            <w:rPr>
              <w:rFonts w:ascii="Times New Roman" w:hAnsi="Times New Roman"/>
              <w:noProof/>
              <w:sz w:val="28"/>
              <w:szCs w:val="28"/>
            </w:rPr>
            <w:t>12</w:t>
          </w:r>
        </w:p>
        <w:p w:rsidR="00B66A87" w:rsidRPr="00273EF0" w:rsidRDefault="009D0B7C" w:rsidP="00C82524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73EF0"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316538" w:rsidRPr="00273EF0" w:rsidRDefault="00316538" w:rsidP="00C82524">
      <w:pPr>
        <w:spacing w:line="360" w:lineRule="auto"/>
        <w:ind w:right="87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59E" w:rsidRPr="00273EF0" w:rsidRDefault="00316538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6CDC" w:rsidRPr="00273EF0" w:rsidRDefault="00916CDC" w:rsidP="00C82524">
      <w:pPr>
        <w:pStyle w:val="1"/>
        <w:spacing w:before="0" w:after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36418718"/>
      <w:bookmarkStart w:id="2" w:name="_Toc65102655"/>
      <w:r w:rsidRPr="00273E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1"/>
      <w:bookmarkEnd w:id="2"/>
    </w:p>
    <w:p w:rsidR="00FB416F" w:rsidRDefault="00FB416F" w:rsidP="00C825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Среди задач IPYT-2023</w:t>
      </w:r>
      <w:r w:rsidR="00172607" w:rsidRPr="00273EF0">
        <w:rPr>
          <w:rFonts w:ascii="Times New Roman" w:hAnsi="Times New Roman" w:cs="Times New Roman"/>
          <w:bCs/>
          <w:sz w:val="28"/>
          <w:szCs w:val="28"/>
        </w:rPr>
        <w:t xml:space="preserve"> есть задача «</w:t>
      </w:r>
      <w:r>
        <w:rPr>
          <w:rFonts w:ascii="Times New Roman" w:hAnsi="Times New Roman" w:cs="Times New Roman"/>
          <w:bCs/>
          <w:sz w:val="28"/>
          <w:szCs w:val="28"/>
        </w:rPr>
        <w:t>Тепловая трубка рыбки Поньо</w:t>
      </w:r>
      <w:r w:rsidR="00172607" w:rsidRPr="00273EF0">
        <w:rPr>
          <w:rFonts w:ascii="Times New Roman" w:hAnsi="Times New Roman" w:cs="Times New Roman"/>
          <w:bCs/>
          <w:sz w:val="28"/>
          <w:szCs w:val="28"/>
        </w:rPr>
        <w:t xml:space="preserve">»: </w:t>
      </w:r>
      <w:r w:rsidRPr="00FB416F">
        <w:rPr>
          <w:rFonts w:ascii="Times New Roman" w:hAnsi="Times New Roman" w:cs="Times New Roman"/>
          <w:bCs/>
          <w:sz w:val="28"/>
          <w:szCs w:val="28"/>
        </w:rPr>
        <w:t>Заполните стеклянную трубку с закрытым верхним концом водой и установите вертикально, погрузив нижний конец в ёмкость с водой. Нагревайте короткий участок трубки. Исследуйте и объясните периодические движения воды и наблюдаемых пузырьков пара.</w:t>
      </w:r>
    </w:p>
    <w:p w:rsidR="004D1B9E" w:rsidRDefault="004D1B9E" w:rsidP="00C825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1B9E">
        <w:rPr>
          <w:rFonts w:ascii="Times New Roman" w:hAnsi="Times New Roman" w:cs="Times New Roman"/>
          <w:bCs/>
          <w:sz w:val="28"/>
          <w:szCs w:val="28"/>
        </w:rPr>
        <w:t>Название задание получило по мультфильму "Рыбка Поньо на утёсе", в котором герои плыли на кораблике, двигатель которого тоже состоял из нагреваемой трубки с водой.</w:t>
      </w:r>
    </w:p>
    <w:p w:rsidR="00172607" w:rsidRPr="00273EF0" w:rsidRDefault="00172607" w:rsidP="00C825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EF0">
        <w:rPr>
          <w:rFonts w:ascii="Times New Roman" w:hAnsi="Times New Roman" w:cs="Times New Roman"/>
          <w:bCs/>
          <w:sz w:val="28"/>
          <w:szCs w:val="28"/>
        </w:rPr>
        <w:t>Я заинтересовалась этим явлением и решила рассмотреть его подробнее.</w:t>
      </w:r>
    </w:p>
    <w:p w:rsidR="005F1DD7" w:rsidRPr="00273EF0" w:rsidRDefault="005F1DD7" w:rsidP="00C825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172607" w:rsidRPr="00273E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16F">
        <w:rPr>
          <w:rFonts w:ascii="Times New Roman" w:hAnsi="Times New Roman" w:cs="Times New Roman"/>
          <w:sz w:val="28"/>
          <w:szCs w:val="28"/>
        </w:rPr>
        <w:t>пульсирующая тепловая трубка.</w:t>
      </w:r>
    </w:p>
    <w:p w:rsidR="00FB416F" w:rsidRDefault="005F1DD7" w:rsidP="00C825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FB416F" w:rsidRPr="00FB416F">
        <w:rPr>
          <w:rFonts w:ascii="Times New Roman" w:hAnsi="Times New Roman" w:cs="Times New Roman"/>
          <w:sz w:val="28"/>
          <w:szCs w:val="28"/>
        </w:rPr>
        <w:t xml:space="preserve">периодические движения воды и </w:t>
      </w:r>
      <w:r w:rsidR="00FB416F">
        <w:rPr>
          <w:rFonts w:ascii="Times New Roman" w:hAnsi="Times New Roman" w:cs="Times New Roman"/>
          <w:sz w:val="28"/>
          <w:szCs w:val="28"/>
        </w:rPr>
        <w:t>пузырьков пара в тепловой трубке.</w:t>
      </w:r>
    </w:p>
    <w:p w:rsidR="00FF3727" w:rsidRPr="005262AB" w:rsidRDefault="00916CDC" w:rsidP="00C8252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EF0">
        <w:rPr>
          <w:rFonts w:ascii="Times New Roman" w:hAnsi="Times New Roman" w:cs="Times New Roman"/>
          <w:b/>
          <w:bCs/>
          <w:sz w:val="28"/>
          <w:szCs w:val="28"/>
        </w:rPr>
        <w:t>Актуальность и новизна работы</w:t>
      </w:r>
      <w:r w:rsidR="00452307" w:rsidRPr="00273EF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73E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416F">
        <w:rPr>
          <w:rFonts w:ascii="Times New Roman" w:hAnsi="Times New Roman" w:cs="Times New Roman"/>
          <w:bCs/>
          <w:sz w:val="28"/>
          <w:szCs w:val="28"/>
        </w:rPr>
        <w:t xml:space="preserve">При нагревании короткого </w:t>
      </w:r>
      <w:r w:rsidR="00B875E8">
        <w:rPr>
          <w:rFonts w:ascii="Times New Roman" w:hAnsi="Times New Roman" w:cs="Times New Roman"/>
          <w:bCs/>
          <w:sz w:val="28"/>
          <w:szCs w:val="28"/>
        </w:rPr>
        <w:t>участка вертикальной трубки за счёт парообразования в нагреваемом объёме можно наблюдать образование пузыря воздуха, его рост, всплытие и последующие схлапывание. Данная установка служит примером релаксационного осциллятора. Для решения данной задачи использовалось методы физического наблю</w:t>
      </w:r>
      <w:r w:rsidR="005262AB">
        <w:rPr>
          <w:rFonts w:ascii="Times New Roman" w:hAnsi="Times New Roman" w:cs="Times New Roman"/>
          <w:bCs/>
          <w:sz w:val="28"/>
          <w:szCs w:val="28"/>
        </w:rPr>
        <w:t>дения, эксперимента, трассировка</w:t>
      </w:r>
      <w:r w:rsidR="00B875E8">
        <w:rPr>
          <w:rFonts w:ascii="Times New Roman" w:hAnsi="Times New Roman" w:cs="Times New Roman"/>
          <w:bCs/>
          <w:sz w:val="28"/>
          <w:szCs w:val="28"/>
        </w:rPr>
        <w:t xml:space="preserve"> движения в </w:t>
      </w:r>
      <w:r w:rsidR="00584C84">
        <w:rPr>
          <w:rFonts w:ascii="Times New Roman" w:hAnsi="Times New Roman" w:cs="Times New Roman"/>
          <w:bCs/>
          <w:sz w:val="28"/>
          <w:szCs w:val="28"/>
        </w:rPr>
        <w:t>программе PASCO</w:t>
      </w:r>
      <w:r w:rsidR="005262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62AB">
        <w:rPr>
          <w:rFonts w:ascii="Times New Roman" w:hAnsi="Times New Roman" w:cs="Times New Roman"/>
          <w:bCs/>
          <w:sz w:val="28"/>
          <w:szCs w:val="28"/>
          <w:lang w:val="en-US"/>
        </w:rPr>
        <w:t>CAPSTONE</w:t>
      </w:r>
    </w:p>
    <w:p w:rsidR="00916CDC" w:rsidRPr="00273EF0" w:rsidRDefault="00916CDC" w:rsidP="00C82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273EF0">
        <w:rPr>
          <w:rFonts w:ascii="Times New Roman" w:hAnsi="Times New Roman" w:cs="Times New Roman"/>
          <w:sz w:val="28"/>
          <w:szCs w:val="28"/>
        </w:rPr>
        <w:t xml:space="preserve"> Исследовать</w:t>
      </w:r>
      <w:r w:rsidR="00B875E8">
        <w:rPr>
          <w:rFonts w:ascii="Times New Roman" w:hAnsi="Times New Roman" w:cs="Times New Roman"/>
          <w:sz w:val="28"/>
          <w:szCs w:val="28"/>
        </w:rPr>
        <w:t xml:space="preserve"> </w:t>
      </w:r>
      <w:r w:rsidR="00B875E8" w:rsidRPr="00B875E8">
        <w:rPr>
          <w:rFonts w:ascii="Times New Roman" w:hAnsi="Times New Roman" w:cs="Times New Roman"/>
          <w:sz w:val="28"/>
          <w:szCs w:val="28"/>
        </w:rPr>
        <w:t>периодические движения во</w:t>
      </w:r>
      <w:r w:rsidR="00B875E8">
        <w:rPr>
          <w:rFonts w:ascii="Times New Roman" w:hAnsi="Times New Roman" w:cs="Times New Roman"/>
          <w:sz w:val="28"/>
          <w:szCs w:val="28"/>
        </w:rPr>
        <w:t>ды и пузырьков пара</w:t>
      </w:r>
      <w:r w:rsidR="00584C84">
        <w:rPr>
          <w:rFonts w:ascii="Times New Roman" w:hAnsi="Times New Roman" w:cs="Times New Roman"/>
          <w:sz w:val="28"/>
          <w:szCs w:val="28"/>
        </w:rPr>
        <w:t xml:space="preserve"> в пульсирующей тепловой трубке. </w:t>
      </w:r>
    </w:p>
    <w:p w:rsidR="004B2A6F" w:rsidRPr="00273EF0" w:rsidRDefault="00916CDC" w:rsidP="00C82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t>Задачи работы:</w:t>
      </w:r>
      <w:r w:rsidRPr="00273EF0">
        <w:rPr>
          <w:rFonts w:ascii="Times New Roman" w:hAnsi="Times New Roman" w:cs="Times New Roman"/>
          <w:sz w:val="28"/>
          <w:szCs w:val="28"/>
        </w:rPr>
        <w:t xml:space="preserve"> </w:t>
      </w:r>
      <w:r w:rsidR="00E33B7C" w:rsidRPr="00273EF0">
        <w:rPr>
          <w:rFonts w:ascii="Times New Roman" w:hAnsi="Times New Roman" w:cs="Times New Roman"/>
          <w:sz w:val="28"/>
          <w:szCs w:val="28"/>
        </w:rPr>
        <w:t>Исследовать</w:t>
      </w:r>
      <w:r w:rsidR="00ED0CE7" w:rsidRPr="00273EF0">
        <w:rPr>
          <w:rFonts w:ascii="Times New Roman" w:hAnsi="Times New Roman" w:cs="Times New Roman"/>
          <w:sz w:val="28"/>
          <w:szCs w:val="28"/>
        </w:rPr>
        <w:t xml:space="preserve"> </w:t>
      </w:r>
      <w:r w:rsidR="00C333AB" w:rsidRPr="00273EF0">
        <w:rPr>
          <w:rFonts w:ascii="Times New Roman" w:hAnsi="Times New Roman" w:cs="Times New Roman"/>
          <w:sz w:val="28"/>
          <w:szCs w:val="28"/>
        </w:rPr>
        <w:t xml:space="preserve">причины </w:t>
      </w:r>
      <w:r w:rsidR="005262AB">
        <w:rPr>
          <w:rFonts w:ascii="Times New Roman" w:hAnsi="Times New Roman" w:cs="Times New Roman"/>
          <w:sz w:val="28"/>
          <w:szCs w:val="28"/>
        </w:rPr>
        <w:t>периодических движений</w:t>
      </w:r>
      <w:r w:rsidR="00584C84" w:rsidRPr="00584C84">
        <w:rPr>
          <w:rFonts w:ascii="Times New Roman" w:hAnsi="Times New Roman" w:cs="Times New Roman"/>
          <w:sz w:val="28"/>
          <w:szCs w:val="28"/>
        </w:rPr>
        <w:t xml:space="preserve"> во</w:t>
      </w:r>
      <w:r w:rsidR="00584C84">
        <w:rPr>
          <w:rFonts w:ascii="Times New Roman" w:hAnsi="Times New Roman" w:cs="Times New Roman"/>
          <w:sz w:val="28"/>
          <w:szCs w:val="28"/>
        </w:rPr>
        <w:t xml:space="preserve">ды и наблюдаемых пузырьков пара в пульсирующей тепловой трубке </w:t>
      </w:r>
      <w:r w:rsidR="00E33B7C" w:rsidRPr="00273EF0">
        <w:rPr>
          <w:rFonts w:ascii="Times New Roman" w:hAnsi="Times New Roman" w:cs="Times New Roman"/>
          <w:sz w:val="28"/>
          <w:szCs w:val="28"/>
        </w:rPr>
        <w:t xml:space="preserve">и </w:t>
      </w:r>
      <w:r w:rsidR="00612032" w:rsidRPr="00273EF0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E33B7C" w:rsidRPr="00273EF0">
        <w:rPr>
          <w:rFonts w:ascii="Times New Roman" w:hAnsi="Times New Roman" w:cs="Times New Roman"/>
          <w:sz w:val="28"/>
          <w:szCs w:val="28"/>
        </w:rPr>
        <w:t xml:space="preserve">параметры, </w:t>
      </w:r>
      <w:r w:rsidR="00584C84">
        <w:rPr>
          <w:rFonts w:ascii="Times New Roman" w:hAnsi="Times New Roman" w:cs="Times New Roman"/>
          <w:sz w:val="28"/>
          <w:szCs w:val="28"/>
        </w:rPr>
        <w:t xml:space="preserve">характеризующее данное движение. </w:t>
      </w:r>
    </w:p>
    <w:p w:rsidR="00C333AB" w:rsidRPr="00273EF0" w:rsidRDefault="00C333AB" w:rsidP="00C82524">
      <w:pPr>
        <w:spacing w:after="16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65102657"/>
      <w:bookmarkStart w:id="4" w:name="_Hlk65102541"/>
      <w:r w:rsidRPr="00273E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584C84" w:rsidRPr="00395675" w:rsidRDefault="00A158FA" w:rsidP="00C82524">
      <w:pPr>
        <w:pStyle w:val="1"/>
        <w:spacing w:after="24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3EF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Описание экспериментальной установки</w:t>
      </w:r>
      <w:bookmarkEnd w:id="3"/>
    </w:p>
    <w:bookmarkEnd w:id="4"/>
    <w:p w:rsidR="00584C84" w:rsidRDefault="005262AB" w:rsidP="00C82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</w:t>
      </w:r>
      <w:r w:rsidR="00584C84">
        <w:rPr>
          <w:rFonts w:ascii="Times New Roman" w:hAnsi="Times New Roman" w:cs="Times New Roman"/>
          <w:sz w:val="28"/>
          <w:szCs w:val="28"/>
        </w:rPr>
        <w:t xml:space="preserve"> установка для исследования колебаний воды и пузырьков пара, наблюдаемых</w:t>
      </w:r>
      <w:r w:rsidR="00AA080C">
        <w:rPr>
          <w:rFonts w:ascii="Times New Roman" w:hAnsi="Times New Roman" w:cs="Times New Roman"/>
          <w:sz w:val="28"/>
          <w:szCs w:val="28"/>
        </w:rPr>
        <w:t xml:space="preserve"> в пульсирующей тепловой трубке состоит из следующих частей: </w:t>
      </w:r>
    </w:p>
    <w:p w:rsidR="00AA080C" w:rsidRDefault="00AA080C" w:rsidP="00C82524">
      <w:pPr>
        <w:pStyle w:val="a9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Ёмкость с водой</w:t>
      </w:r>
      <w:r w:rsidR="00395675">
        <w:rPr>
          <w:sz w:val="28"/>
          <w:szCs w:val="28"/>
        </w:rPr>
        <w:t>:</w:t>
      </w:r>
      <w:r>
        <w:rPr>
          <w:sz w:val="28"/>
          <w:szCs w:val="28"/>
        </w:rPr>
        <w:t xml:space="preserve"> кювета, в неё погружается открытый конец трубки. </w:t>
      </w:r>
    </w:p>
    <w:p w:rsidR="00AA080C" w:rsidRDefault="00395675" w:rsidP="00C82524">
      <w:pPr>
        <w:pStyle w:val="a9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Пробирка: длинная стеклянная трубка, закрытая с одного конца, заполнена водой. </w:t>
      </w:r>
      <w:r w:rsidR="00946DB6">
        <w:rPr>
          <w:sz w:val="28"/>
          <w:szCs w:val="28"/>
        </w:rPr>
        <w:t>Диаметры трубок: 0,85 см – 1,5 см, длина: 10-50 см.</w:t>
      </w:r>
    </w:p>
    <w:p w:rsidR="00946DB6" w:rsidRPr="00946DB6" w:rsidRDefault="00395675" w:rsidP="00C82524">
      <w:pPr>
        <w:pStyle w:val="a9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Нагревательный элемент: спираль из фехраля</w:t>
      </w:r>
      <w:r w:rsidRPr="00395675">
        <w:rPr>
          <w:sz w:val="28"/>
          <w:szCs w:val="28"/>
        </w:rPr>
        <w:t xml:space="preserve"> (Х23Ю5Т)</w:t>
      </w:r>
      <w:r>
        <w:rPr>
          <w:sz w:val="28"/>
          <w:szCs w:val="28"/>
        </w:rPr>
        <w:t xml:space="preserve">, обмотана вокруг пробирки, с её помощью нагревается короткий участок трубки. </w:t>
      </w:r>
    </w:p>
    <w:p w:rsidR="00395675" w:rsidRDefault="00395675" w:rsidP="00C82524">
      <w:pPr>
        <w:pStyle w:val="a9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 тока: выпрямитель, подключён к спирали, с его помощью регулируется подаваемое на спираль напряжение, которое определяет температуру нагрева. </w:t>
      </w:r>
    </w:p>
    <w:p w:rsidR="00395675" w:rsidRDefault="00395675" w:rsidP="00C82524">
      <w:pPr>
        <w:pStyle w:val="a9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Вольтметр, амперметр, термометр: мультиметр, для параметрического исследования. </w:t>
      </w:r>
    </w:p>
    <w:p w:rsidR="00405ABF" w:rsidRPr="00273EF0" w:rsidRDefault="00405ABF" w:rsidP="00C82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>Весь процесс записывался на скоростную камеру для последующей обработке.</w:t>
      </w:r>
    </w:p>
    <w:p w:rsidR="00A158FA" w:rsidRPr="00273EF0" w:rsidRDefault="00A158FA" w:rsidP="00C82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Start w:id="5" w:name="_Hlk65101813"/>
    <w:bookmarkStart w:id="6" w:name="_Toc65102658"/>
    <w:bookmarkEnd w:id="5"/>
    <w:p w:rsidR="00C333AB" w:rsidRPr="00273EF0" w:rsidRDefault="00395675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707343" wp14:editId="1F0292D4">
                <wp:simplePos x="0" y="0"/>
                <wp:positionH relativeFrom="column">
                  <wp:posOffset>76200</wp:posOffset>
                </wp:positionH>
                <wp:positionV relativeFrom="paragraph">
                  <wp:posOffset>123825</wp:posOffset>
                </wp:positionV>
                <wp:extent cx="1247775" cy="419100"/>
                <wp:effectExtent l="13335" t="9525" r="5715" b="9525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ABF" w:rsidRPr="00405ABF" w:rsidRDefault="00405ABF" w:rsidP="00405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05AB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Рис.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07343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6pt;margin-top:9.75pt;width:98.25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" strokecolor="black [3213]">
                <v:textbox>
                  <w:txbxContent>
                    <w:p w:rsidR="00405ABF" w:rsidRPr="00405ABF" w:rsidRDefault="00405ABF" w:rsidP="00405AB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05ABF">
                        <w:rPr>
                          <w:rFonts w:ascii="Times New Roman" w:hAnsi="Times New Roman" w:cs="Times New Roman"/>
                          <w:sz w:val="28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40C79F6A" wp14:editId="453B7B87">
            <wp:simplePos x="0" y="0"/>
            <wp:positionH relativeFrom="column">
              <wp:posOffset>-603885</wp:posOffset>
            </wp:positionH>
            <wp:positionV relativeFrom="paragraph">
              <wp:posOffset>915670</wp:posOffset>
            </wp:positionV>
            <wp:extent cx="4019550" cy="20002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15FEB19A" wp14:editId="66F02654">
            <wp:simplePos x="0" y="0"/>
            <wp:positionH relativeFrom="column">
              <wp:posOffset>3727450</wp:posOffset>
            </wp:positionH>
            <wp:positionV relativeFrom="paragraph">
              <wp:posOffset>539115</wp:posOffset>
            </wp:positionV>
            <wp:extent cx="1971040" cy="26289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FB4600" wp14:editId="33B92D8A">
                <wp:simplePos x="0" y="0"/>
                <wp:positionH relativeFrom="column">
                  <wp:posOffset>3872865</wp:posOffset>
                </wp:positionH>
                <wp:positionV relativeFrom="paragraph">
                  <wp:posOffset>76200</wp:posOffset>
                </wp:positionV>
                <wp:extent cx="1247775" cy="419100"/>
                <wp:effectExtent l="9525" t="9525" r="9525" b="9525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ABF" w:rsidRPr="00405ABF" w:rsidRDefault="00405ABF" w:rsidP="00405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Рис.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4600" id="Text Box 57" o:spid="_x0000_s1027" type="#_x0000_t202" style="position:absolute;left:0;text-align:left;margin-left:304.95pt;margin-top:6pt;width:98.2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" strokecolor="black [3213]">
                <v:textbox>
                  <w:txbxContent>
                    <w:p w:rsidR="00405ABF" w:rsidRPr="00405ABF" w:rsidRDefault="00405ABF" w:rsidP="00405AB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  <w:r w:rsidR="00C333AB" w:rsidRPr="00273EF0">
        <w:rPr>
          <w:rFonts w:ascii="Times New Roman" w:hAnsi="Times New Roman" w:cs="Times New Roman"/>
          <w:b/>
          <w:sz w:val="28"/>
          <w:szCs w:val="28"/>
        </w:rPr>
        <w:br w:type="page"/>
      </w:r>
    </w:p>
    <w:bookmarkEnd w:id="6"/>
    <w:p w:rsidR="006C2B5F" w:rsidRDefault="00ED513B" w:rsidP="00C82524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Качественное объяснение: п</w:t>
      </w:r>
      <w:r w:rsidR="00405ABF" w:rsidRPr="00273EF0">
        <w:rPr>
          <w:rFonts w:ascii="Times New Roman" w:hAnsi="Times New Roman" w:cs="Times New Roman"/>
          <w:b/>
          <w:sz w:val="28"/>
          <w:szCs w:val="28"/>
        </w:rPr>
        <w:t xml:space="preserve">очему </w:t>
      </w:r>
      <w:r w:rsidR="00395675">
        <w:rPr>
          <w:rFonts w:ascii="Times New Roman" w:hAnsi="Times New Roman" w:cs="Times New Roman"/>
          <w:b/>
          <w:sz w:val="28"/>
          <w:szCs w:val="28"/>
        </w:rPr>
        <w:t>наблюдаются колебания воды и пузырьков пара</w:t>
      </w:r>
      <w:r w:rsidR="00405ABF" w:rsidRPr="00273EF0">
        <w:rPr>
          <w:rFonts w:ascii="Times New Roman" w:hAnsi="Times New Roman" w:cs="Times New Roman"/>
          <w:b/>
          <w:sz w:val="28"/>
          <w:szCs w:val="28"/>
        </w:rPr>
        <w:t>?</w:t>
      </w:r>
    </w:p>
    <w:p w:rsidR="00946DB6" w:rsidRDefault="00ED513B" w:rsidP="00C82524">
      <w:pPr>
        <w:spacing w:before="240"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69BDE62C" wp14:editId="35341C13">
            <wp:simplePos x="0" y="0"/>
            <wp:positionH relativeFrom="margin">
              <wp:posOffset>-108585</wp:posOffset>
            </wp:positionH>
            <wp:positionV relativeFrom="paragraph">
              <wp:posOffset>5325110</wp:posOffset>
            </wp:positionV>
            <wp:extent cx="5791200" cy="29368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8" t="28808" r="15331" b="11580"/>
                    <a:stretch/>
                  </pic:blipFill>
                  <pic:spPr bwMode="auto">
                    <a:xfrm>
                      <a:off x="0" y="0"/>
                      <a:ext cx="5791200" cy="29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CFD" w:rsidRPr="00104CFD">
        <w:rPr>
          <w:rFonts w:ascii="Times New Roman" w:hAnsi="Times New Roman" w:cs="Times New Roman"/>
          <w:sz w:val="28"/>
          <w:szCs w:val="28"/>
        </w:rPr>
        <w:t xml:space="preserve">В результате нагревания спирали и короткого участка пробирки происходит кипение воды в нагреваемом участке. </w:t>
      </w:r>
      <w:r w:rsidR="00104CFD">
        <w:rPr>
          <w:rFonts w:ascii="Times New Roman" w:hAnsi="Times New Roman" w:cs="Times New Roman"/>
          <w:sz w:val="28"/>
          <w:szCs w:val="28"/>
        </w:rPr>
        <w:t>Образуются пузырьки пара. Поскольку продолжается подвод тепла</w:t>
      </w:r>
      <w:r w:rsidR="001E3A2F">
        <w:rPr>
          <w:rFonts w:ascii="Times New Roman" w:hAnsi="Times New Roman" w:cs="Times New Roman"/>
          <w:sz w:val="28"/>
          <w:szCs w:val="28"/>
        </w:rPr>
        <w:t>,</w:t>
      </w:r>
      <w:r w:rsidR="00104CFD">
        <w:rPr>
          <w:rFonts w:ascii="Times New Roman" w:hAnsi="Times New Roman" w:cs="Times New Roman"/>
          <w:sz w:val="28"/>
          <w:szCs w:val="28"/>
        </w:rPr>
        <w:t xml:space="preserve"> образуется один большой пузырь</w:t>
      </w:r>
      <w:r w:rsidR="001E3A2F">
        <w:rPr>
          <w:rFonts w:ascii="Times New Roman" w:hAnsi="Times New Roman" w:cs="Times New Roman"/>
          <w:sz w:val="28"/>
          <w:szCs w:val="28"/>
        </w:rPr>
        <w:t xml:space="preserve"> за счёт слияния множества пузырьков в один большой и увеличение пузыря в размерах в результате испарения воды в пузырь. Когда пузырь достигает достаточно больших размеров п</w:t>
      </w:r>
      <w:r w:rsidR="001E3A2F" w:rsidRPr="001E3A2F">
        <w:rPr>
          <w:rFonts w:ascii="Times New Roman" w:hAnsi="Times New Roman" w:cs="Times New Roman"/>
          <w:sz w:val="28"/>
          <w:szCs w:val="28"/>
        </w:rPr>
        <w:t xml:space="preserve">од действием выталкивающей силы </w:t>
      </w:r>
      <w:r w:rsidR="001E3A2F">
        <w:rPr>
          <w:rFonts w:ascii="Times New Roman" w:hAnsi="Times New Roman" w:cs="Times New Roman"/>
          <w:sz w:val="28"/>
          <w:szCs w:val="28"/>
        </w:rPr>
        <w:t>он</w:t>
      </w:r>
      <w:r w:rsidR="001E3A2F" w:rsidRPr="001E3A2F">
        <w:rPr>
          <w:rFonts w:ascii="Times New Roman" w:hAnsi="Times New Roman" w:cs="Times New Roman"/>
          <w:sz w:val="28"/>
          <w:szCs w:val="28"/>
        </w:rPr>
        <w:t xml:space="preserve"> начинает всплывать</w:t>
      </w:r>
      <w:r w:rsidR="001E3A2F">
        <w:rPr>
          <w:rFonts w:ascii="Times New Roman" w:hAnsi="Times New Roman" w:cs="Times New Roman"/>
          <w:sz w:val="28"/>
          <w:szCs w:val="28"/>
        </w:rPr>
        <w:t xml:space="preserve">.  </w:t>
      </w:r>
      <w:r w:rsidR="001E3A2F" w:rsidRPr="001E3A2F">
        <w:rPr>
          <w:rFonts w:ascii="Times New Roman" w:hAnsi="Times New Roman" w:cs="Times New Roman"/>
          <w:sz w:val="28"/>
          <w:szCs w:val="28"/>
        </w:rPr>
        <w:t>Действие сил гидростатического давления воды над пузырём и сил вязкого трения «тормозит»</w:t>
      </w:r>
      <w:r w:rsidR="001E3A2F">
        <w:rPr>
          <w:rFonts w:ascii="Times New Roman" w:hAnsi="Times New Roman" w:cs="Times New Roman"/>
          <w:sz w:val="28"/>
          <w:szCs w:val="28"/>
        </w:rPr>
        <w:t xml:space="preserve"> движение пузыря. В течение всего движения происходит увеличение размера пузыря. Таким образом, п</w:t>
      </w:r>
      <w:r w:rsidR="001E3A2F" w:rsidRPr="001E3A2F">
        <w:rPr>
          <w:rFonts w:ascii="Times New Roman" w:hAnsi="Times New Roman" w:cs="Times New Roman"/>
          <w:sz w:val="28"/>
          <w:szCs w:val="28"/>
        </w:rPr>
        <w:t xml:space="preserve">узырь </w:t>
      </w:r>
      <w:r w:rsidR="001E3A2F">
        <w:rPr>
          <w:rFonts w:ascii="Times New Roman" w:hAnsi="Times New Roman" w:cs="Times New Roman"/>
          <w:sz w:val="28"/>
          <w:szCs w:val="28"/>
        </w:rPr>
        <w:t xml:space="preserve">быстро </w:t>
      </w:r>
      <w:r w:rsidR="001E3A2F" w:rsidRPr="001E3A2F">
        <w:rPr>
          <w:rFonts w:ascii="Times New Roman" w:hAnsi="Times New Roman" w:cs="Times New Roman"/>
          <w:sz w:val="28"/>
          <w:szCs w:val="28"/>
        </w:rPr>
        <w:t>растёт вниз</w:t>
      </w:r>
      <w:r w:rsidR="001E3A2F">
        <w:rPr>
          <w:rFonts w:ascii="Times New Roman" w:hAnsi="Times New Roman" w:cs="Times New Roman"/>
          <w:sz w:val="28"/>
          <w:szCs w:val="28"/>
        </w:rPr>
        <w:t>, выталкивая воду</w:t>
      </w:r>
      <w:r w:rsidR="001E3A2F" w:rsidRPr="001E3A2F">
        <w:rPr>
          <w:rFonts w:ascii="Times New Roman" w:hAnsi="Times New Roman" w:cs="Times New Roman"/>
          <w:sz w:val="28"/>
          <w:szCs w:val="28"/>
        </w:rPr>
        <w:t xml:space="preserve"> и медленно всплывает</w:t>
      </w:r>
      <w:r w:rsidR="001E3A2F">
        <w:rPr>
          <w:rFonts w:ascii="Times New Roman" w:hAnsi="Times New Roman" w:cs="Times New Roman"/>
          <w:sz w:val="28"/>
          <w:szCs w:val="28"/>
        </w:rPr>
        <w:t xml:space="preserve">. Расширяясь вниз, пузырь соприкасается с относительно холодными слоями, </w:t>
      </w:r>
      <w:r w:rsidR="004D1B9E" w:rsidRPr="004D1B9E">
        <w:rPr>
          <w:rFonts w:ascii="Times New Roman" w:hAnsi="Times New Roman" w:cs="Times New Roman"/>
          <w:sz w:val="28"/>
          <w:szCs w:val="28"/>
        </w:rPr>
        <w:t>происходит конденсация пара в пузырьке, он схлопывается и исчезает</w:t>
      </w:r>
      <w:r w:rsidR="004D1B9E">
        <w:rPr>
          <w:rFonts w:ascii="Times New Roman" w:hAnsi="Times New Roman" w:cs="Times New Roman"/>
          <w:sz w:val="28"/>
          <w:szCs w:val="28"/>
        </w:rPr>
        <w:t xml:space="preserve">. Высвобождается энергия, наблюдается кавитация и пульсация системы, из-за выталкивания воды при росте пузыря. </w:t>
      </w:r>
      <w:r w:rsidR="001E3A2F" w:rsidRPr="001E3A2F">
        <w:rPr>
          <w:rFonts w:ascii="Times New Roman" w:hAnsi="Times New Roman" w:cs="Times New Roman"/>
          <w:sz w:val="28"/>
          <w:szCs w:val="28"/>
        </w:rPr>
        <w:t>Система возвращается в первоначальное положение и готова к следующему колебанию</w:t>
      </w:r>
      <w:r w:rsidR="001E3A2F">
        <w:rPr>
          <w:rFonts w:ascii="Times New Roman" w:hAnsi="Times New Roman" w:cs="Times New Roman"/>
          <w:sz w:val="28"/>
          <w:szCs w:val="28"/>
        </w:rPr>
        <w:t xml:space="preserve">. </w:t>
      </w:r>
      <w:r w:rsidR="00946DB6">
        <w:rPr>
          <w:rFonts w:ascii="Times New Roman" w:hAnsi="Times New Roman" w:cs="Times New Roman"/>
          <w:sz w:val="28"/>
          <w:szCs w:val="28"/>
        </w:rPr>
        <w:t>Наблюдение явления: образование маленьких пузырьков (рис</w:t>
      </w:r>
      <w:r w:rsidR="00C82524">
        <w:rPr>
          <w:rFonts w:ascii="Times New Roman" w:hAnsi="Times New Roman" w:cs="Times New Roman"/>
          <w:sz w:val="28"/>
          <w:szCs w:val="28"/>
        </w:rPr>
        <w:t xml:space="preserve"> 3), слияние пузырьков в один и образование одного пузыря (рис.4), движение и расширение одного большого пузыря (рис.5)</w:t>
      </w:r>
    </w:p>
    <w:p w:rsidR="00315A69" w:rsidRDefault="00315A69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_Toc65102659"/>
      <w:r>
        <w:rPr>
          <w:rFonts w:ascii="Times New Roman" w:hAnsi="Times New Roman" w:cs="Times New Roman"/>
          <w:b/>
          <w:sz w:val="28"/>
          <w:szCs w:val="28"/>
        </w:rPr>
        <w:lastRenderedPageBreak/>
        <w:t>Факторы, влияющие на наблюдаемость явления</w:t>
      </w:r>
    </w:p>
    <w:p w:rsidR="00315A69" w:rsidRPr="00F05EB2" w:rsidRDefault="00315A69" w:rsidP="00315A69">
      <w:pPr>
        <w:pStyle w:val="a9"/>
        <w:spacing w:after="160" w:line="360" w:lineRule="auto"/>
        <w:ind w:left="0"/>
        <w:jc w:val="both"/>
        <w:rPr>
          <w:sz w:val="28"/>
          <w:szCs w:val="28"/>
        </w:rPr>
      </w:pPr>
      <w:r w:rsidRPr="00F05EB2">
        <w:rPr>
          <w:sz w:val="28"/>
          <w:szCs w:val="28"/>
        </w:rPr>
        <w:t>1. Наличие центров парообразования в жидкости. Для начала кипения в жидкости должны иметь центры парообразования:</w:t>
      </w:r>
    </w:p>
    <w:p w:rsidR="00315A69" w:rsidRPr="00F05EB2" w:rsidRDefault="00315A69" w:rsidP="00315A69">
      <w:pPr>
        <w:pStyle w:val="a9"/>
        <w:numPr>
          <w:ilvl w:val="0"/>
          <w:numId w:val="19"/>
        </w:numPr>
        <w:spacing w:after="160" w:line="360" w:lineRule="auto"/>
        <w:ind w:left="426"/>
        <w:jc w:val="both"/>
        <w:rPr>
          <w:sz w:val="28"/>
          <w:szCs w:val="28"/>
        </w:rPr>
      </w:pPr>
      <w:r w:rsidRPr="00F05EB2">
        <w:rPr>
          <w:sz w:val="28"/>
          <w:szCs w:val="28"/>
        </w:rPr>
        <w:t>Растворенный в жидкости газ и воздух: (образуется при переливании жидкости) для дистиллированной воды будет наблюдаться не так явно</w:t>
      </w:r>
    </w:p>
    <w:p w:rsidR="00315A69" w:rsidRPr="00F05EB2" w:rsidRDefault="00315A69" w:rsidP="00315A69">
      <w:pPr>
        <w:pStyle w:val="a9"/>
        <w:numPr>
          <w:ilvl w:val="0"/>
          <w:numId w:val="19"/>
        </w:numPr>
        <w:spacing w:after="160" w:line="360" w:lineRule="auto"/>
        <w:ind w:left="426"/>
        <w:jc w:val="both"/>
        <w:rPr>
          <w:sz w:val="28"/>
          <w:szCs w:val="28"/>
        </w:rPr>
      </w:pPr>
      <w:r w:rsidRPr="00F05EB2">
        <w:rPr>
          <w:sz w:val="28"/>
          <w:szCs w:val="28"/>
        </w:rPr>
        <w:t xml:space="preserve">Адсорбированный на стенках сосуда газ </w:t>
      </w:r>
    </w:p>
    <w:p w:rsidR="00315A69" w:rsidRPr="00F05EB2" w:rsidRDefault="00315A69" w:rsidP="00315A69">
      <w:pPr>
        <w:pStyle w:val="a9"/>
        <w:numPr>
          <w:ilvl w:val="0"/>
          <w:numId w:val="19"/>
        </w:numPr>
        <w:spacing w:after="160" w:line="360" w:lineRule="auto"/>
        <w:ind w:left="426"/>
        <w:jc w:val="both"/>
        <w:rPr>
          <w:sz w:val="28"/>
          <w:szCs w:val="28"/>
        </w:rPr>
      </w:pPr>
      <w:r w:rsidRPr="00F05EB2">
        <w:rPr>
          <w:sz w:val="28"/>
          <w:szCs w:val="28"/>
        </w:rPr>
        <w:t>Примеси во всём объёме жидкости</w:t>
      </w:r>
    </w:p>
    <w:p w:rsidR="00315A69" w:rsidRPr="00F05EB2" w:rsidRDefault="00315A69" w:rsidP="00315A69">
      <w:pPr>
        <w:spacing w:after="160" w:line="360" w:lineRule="auto"/>
        <w:ind w:left="6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EB2">
        <w:rPr>
          <w:rFonts w:ascii="Times New Roman" w:hAnsi="Times New Roman" w:cs="Times New Roman"/>
          <w:sz w:val="28"/>
          <w:szCs w:val="28"/>
        </w:rPr>
        <w:t xml:space="preserve">2. </w:t>
      </w:r>
      <w:r w:rsidRPr="00F05EB2">
        <w:rPr>
          <w:rFonts w:ascii="Times New Roman" w:hAnsi="Times New Roman" w:cs="Times New Roman"/>
          <w:bCs/>
          <w:sz w:val="28"/>
          <w:szCs w:val="28"/>
        </w:rPr>
        <w:t>Расстояние нагревателя до запаянного конца и толщина нагреваемого слоя: чем ближе спираль к запаянному концу, тем большую массу воды будет «толкать» пузырёк и тем амплитуда колебаний будет меньше и явление может не наблюдаться</w:t>
      </w:r>
      <w:r w:rsidR="00F05EB2">
        <w:rPr>
          <w:rFonts w:ascii="Times New Roman" w:hAnsi="Times New Roman" w:cs="Times New Roman"/>
          <w:bCs/>
          <w:sz w:val="28"/>
          <w:szCs w:val="28"/>
        </w:rPr>
        <w:t xml:space="preserve"> (рис.6)</w:t>
      </w:r>
    </w:p>
    <w:p w:rsidR="00F05EB2" w:rsidRPr="00F05EB2" w:rsidRDefault="00315A69" w:rsidP="00F05EB2">
      <w:pPr>
        <w:spacing w:after="160" w:line="36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F05EB2">
        <w:rPr>
          <w:rFonts w:ascii="Times New Roman" w:hAnsi="Times New Roman" w:cs="Times New Roman"/>
          <w:sz w:val="28"/>
          <w:szCs w:val="28"/>
        </w:rPr>
        <w:t xml:space="preserve">3. Температура проволоки: </w:t>
      </w:r>
      <w:r w:rsidR="00F05EB2" w:rsidRPr="00F05EB2">
        <w:rPr>
          <w:rFonts w:ascii="Times New Roman" w:hAnsi="Times New Roman" w:cs="Times New Roman"/>
          <w:sz w:val="28"/>
          <w:szCs w:val="28"/>
        </w:rPr>
        <w:t>При увеличении подаваемого на проволоку напряжения, происходит увеличение температуры самой проволоки и тепловой мощности, передаваемой системе вода-пробирка-пузырёк</w:t>
      </w:r>
      <w:r w:rsidR="00F05EB2">
        <w:rPr>
          <w:rFonts w:ascii="Times New Roman" w:hAnsi="Times New Roman" w:cs="Times New Roman"/>
          <w:sz w:val="28"/>
          <w:szCs w:val="28"/>
        </w:rPr>
        <w:t>.</w:t>
      </w:r>
    </w:p>
    <w:p w:rsidR="00F05EB2" w:rsidRPr="00F05EB2" w:rsidRDefault="00F05EB2" w:rsidP="00F05EB2">
      <w:pPr>
        <w:spacing w:after="160" w:line="36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F05EB2">
        <w:rPr>
          <w:rFonts w:ascii="Times New Roman" w:hAnsi="Times New Roman" w:cs="Times New Roman"/>
          <w:sz w:val="28"/>
          <w:szCs w:val="28"/>
        </w:rPr>
        <w:t>Наблюдается увеличении амплитуды колебаний и уменьшение периода колебаний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5A69" w:rsidRDefault="00F05EB2" w:rsidP="00315A69">
      <w:pPr>
        <w:spacing w:after="160" w:line="36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F05EB2">
        <w:rPr>
          <w:rFonts w:ascii="Times New Roman" w:hAnsi="Times New Roman" w:cs="Times New Roman"/>
          <w:sz w:val="28"/>
          <w:szCs w:val="28"/>
        </w:rPr>
        <w:t>4. Движение потоков: при расширении пузыря вода выходит из пробирки, при схлопывании пузыря на его место заходит холодная вода, вода заходит в пробирку.</w:t>
      </w:r>
    </w:p>
    <w:p w:rsidR="00F05EB2" w:rsidRPr="00F05EB2" w:rsidRDefault="00F05EB2" w:rsidP="00315A69">
      <w:pPr>
        <w:spacing w:after="160" w:line="36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09973E3E" wp14:editId="0A3B8D25">
            <wp:simplePos x="0" y="0"/>
            <wp:positionH relativeFrom="column">
              <wp:posOffset>129540</wp:posOffset>
            </wp:positionH>
            <wp:positionV relativeFrom="paragraph">
              <wp:posOffset>148590</wp:posOffset>
            </wp:positionV>
            <wp:extent cx="5346065" cy="2285365"/>
            <wp:effectExtent l="0" t="0" r="698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22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5A69" w:rsidRPr="00315A69" w:rsidRDefault="00315A69" w:rsidP="00315A69">
      <w:pPr>
        <w:spacing w:after="160" w:line="360" w:lineRule="auto"/>
        <w:ind w:left="66"/>
        <w:jc w:val="both"/>
        <w:rPr>
          <w:sz w:val="28"/>
          <w:szCs w:val="28"/>
        </w:rPr>
      </w:pPr>
    </w:p>
    <w:p w:rsidR="00315A69" w:rsidRDefault="00315A69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A69" w:rsidRDefault="00315A69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A69" w:rsidRDefault="00315A69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A69" w:rsidRDefault="00F05EB2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6DB4E8" wp14:editId="74C2331F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1247775" cy="285750"/>
                <wp:effectExtent l="0" t="0" r="28575" b="19050"/>
                <wp:wrapNone/>
                <wp:docPr id="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EB2" w:rsidRPr="00F05EB2" w:rsidRDefault="00F05EB2" w:rsidP="00F05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05EB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Рис.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DB4E8" id="_x0000_s1028" type="#_x0000_t202" style="position:absolute;left:0;text-align:left;margin-left:0;margin-top:5.5pt;width:98.25pt;height:22.5pt;z-index:251749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" strokecolor="black [3213]">
                <v:textbox>
                  <w:txbxContent>
                    <w:p w:rsidR="00F05EB2" w:rsidRPr="00F05EB2" w:rsidRDefault="00F05EB2" w:rsidP="00F05EB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05EB2">
                        <w:rPr>
                          <w:rFonts w:ascii="Times New Roman" w:hAnsi="Times New Roman" w:cs="Times New Roman"/>
                          <w:sz w:val="28"/>
                        </w:rPr>
                        <w:t>Рис.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15A69" w:rsidRDefault="00315A69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524" w:rsidRPr="00C82524" w:rsidRDefault="00C82524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5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598EC389" wp14:editId="54F04845">
            <wp:simplePos x="0" y="0"/>
            <wp:positionH relativeFrom="margin">
              <wp:align>left</wp:align>
            </wp:positionH>
            <wp:positionV relativeFrom="paragraph">
              <wp:posOffset>421005</wp:posOffset>
            </wp:positionV>
            <wp:extent cx="5885180" cy="29813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17" cy="2983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Наблюдение явления и анализ движения пузыря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PASCO</w:t>
      </w:r>
      <w:r w:rsidRPr="00C825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CAPSTONE</w:t>
      </w:r>
    </w:p>
    <w:p w:rsidR="00C82524" w:rsidRDefault="00C82524" w:rsidP="00C82524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A69" w:rsidRDefault="00C82524" w:rsidP="00C82524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524">
        <w:rPr>
          <w:rFonts w:ascii="Times New Roman" w:hAnsi="Times New Roman" w:cs="Times New Roman"/>
          <w:sz w:val="28"/>
          <w:szCs w:val="28"/>
        </w:rPr>
        <w:t xml:space="preserve">На основе анализа данных видео можно сделать вывод о том, что на движение пузырьков пара – колебания, которые в пределах нескольких образованных пузырьков (3-4) можно считать постоянной, однако в дальнейшем период уменьшается, поскольку вода сверху пробирки нагревается, изменяется температура воды сверху пузыря, за счёт конвекционных потоков и высвобождения энергии при схлопывании пузыря. </w:t>
      </w:r>
    </w:p>
    <w:p w:rsidR="00C82524" w:rsidRPr="00C82524" w:rsidRDefault="00315A69" w:rsidP="00C82524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21114F51" wp14:editId="301C9E82">
            <wp:simplePos x="0" y="0"/>
            <wp:positionH relativeFrom="margin">
              <wp:align>left</wp:align>
            </wp:positionH>
            <wp:positionV relativeFrom="paragraph">
              <wp:posOffset>483235</wp:posOffset>
            </wp:positionV>
            <wp:extent cx="6031230" cy="33718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524" w:rsidRPr="00C82524">
        <w:rPr>
          <w:rFonts w:ascii="Times New Roman" w:hAnsi="Times New Roman" w:cs="Times New Roman"/>
          <w:sz w:val="28"/>
          <w:szCs w:val="28"/>
        </w:rPr>
        <w:br w:type="page"/>
      </w:r>
    </w:p>
    <w:p w:rsidR="003B4180" w:rsidRDefault="00131184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Математическая модель</w:t>
      </w:r>
      <w:bookmarkEnd w:id="7"/>
    </w:p>
    <w:p w:rsidR="003B4180" w:rsidRDefault="003B4180" w:rsidP="00C82524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180">
        <w:rPr>
          <w:rFonts w:ascii="Times New Roman" w:hAnsi="Times New Roman" w:cs="Times New Roman"/>
          <w:sz w:val="28"/>
          <w:szCs w:val="28"/>
        </w:rPr>
        <w:t>Условно математическую модель можно разделить на 2 блока, относительно принципиальных различий наблюдаемого явления.</w:t>
      </w:r>
      <w:r>
        <w:rPr>
          <w:rFonts w:ascii="Times New Roman" w:hAnsi="Times New Roman" w:cs="Times New Roman"/>
          <w:sz w:val="28"/>
          <w:szCs w:val="28"/>
        </w:rPr>
        <w:t xml:space="preserve"> Первая </w:t>
      </w:r>
      <w:r w:rsidRPr="003B4180">
        <w:rPr>
          <w:rFonts w:ascii="Times New Roman" w:hAnsi="Times New Roman" w:cs="Times New Roman"/>
          <w:b/>
          <w:sz w:val="28"/>
          <w:szCs w:val="28"/>
        </w:rPr>
        <w:t>математическая модель для некапиллярных трубок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B4180" w:rsidRPr="003B4180" w:rsidRDefault="003B4180" w:rsidP="00C82524">
      <w:pPr>
        <w:pStyle w:val="a4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На основе изученных нами статей, можно записать уравнение динамики для столбика жидкости:  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p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fPr>
          <m:num>
            <m:r>
              <w:rPr>
                <w:rFonts w:ascii="Cambria Math" w:eastAsia="Cambria Math" w:hAnsi="Cambria Math"/>
                <w:color w:val="000000" w:themeColor="dark1"/>
                <w:kern w:val="24"/>
                <w:sz w:val="28"/>
                <w:szCs w:val="36"/>
              </w:rPr>
              <m:t>∆</m:t>
            </m:r>
            <m:sSub>
              <m:sSubPr>
                <m:ctrlPr>
                  <w:rPr>
                    <w:rFonts w:ascii="Cambria Math" w:eastAsia="Cambria Math" w:hAnsi="Cambria Math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="Cambria Math" w:hAnsi="Cambria Math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p</m:t>
                </m:r>
              </m:sub>
            </m:sSub>
          </m:num>
          <m:den>
            <m:r>
              <w:rPr>
                <w:rFonts w:ascii="Cambria Math" w:eastAsia="Cambria Math" w:hAnsi="Cambria Math"/>
                <w:color w:val="000000" w:themeColor="dark1"/>
                <w:kern w:val="24"/>
                <w:sz w:val="28"/>
                <w:szCs w:val="36"/>
              </w:rPr>
              <m:t>∆</m:t>
            </m:r>
            <m:r>
              <w:rPr>
                <w:rFonts w:ascii="Cambria Math" w:eastAsia="Cambria Math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t</m:t>
            </m:r>
          </m:den>
        </m:f>
        <m:r>
          <w:rPr>
            <w:rFonts w:ascii="Cambria Math" w:eastAsiaTheme="minorEastAsia" w:hAnsi="Cambria Math"/>
            <w:color w:val="000000" w:themeColor="dark1"/>
            <w:kern w:val="24"/>
            <w:sz w:val="28"/>
            <w:szCs w:val="36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F</m:t>
            </m:r>
          </m:e>
          <m:sub>
            <m:r>
              <w:rPr>
                <w:rFonts w:ascii="Cambria Math" w:eastAsia="Cambria Math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τ</m:t>
            </m:r>
          </m:sub>
        </m:sSub>
        <m:r>
          <w:rPr>
            <w:rFonts w:ascii="Cambria Math" w:eastAsia="Cambria Math" w:hAnsi="Cambria Math"/>
            <w:color w:val="000000" w:themeColor="dark1"/>
            <w:kern w:val="24"/>
            <w:sz w:val="28"/>
            <w:szCs w:val="36"/>
          </w:rPr>
          <m:t>±</m:t>
        </m:r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g</m:t>
            </m:r>
          </m:sub>
        </m:sSub>
        <m:r>
          <w:rPr>
            <w:rFonts w:ascii="Cambria Math" w:eastAsia="Cambria Math" w:hAnsi="Cambria Math"/>
            <w:color w:val="000000" w:themeColor="dark1"/>
            <w:kern w:val="24"/>
            <w:sz w:val="28"/>
            <w:szCs w:val="36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F</m:t>
            </m:r>
          </m:e>
          <m:sub>
            <m:r>
              <w:rPr>
                <w:rFonts w:ascii="Cambria Math" w:eastAsia="Cambria Math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σ</m:t>
            </m:r>
          </m:sub>
        </m:sSub>
        <m:r>
          <w:rPr>
            <w:rFonts w:ascii="Cambria Math" w:eastAsia="Cambria Math" w:hAnsi="Cambria Math"/>
            <w:color w:val="000000" w:themeColor="dark1"/>
            <w:kern w:val="24"/>
            <w:sz w:val="28"/>
            <w:szCs w:val="36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P</m:t>
            </m:r>
          </m:sub>
        </m:sSub>
      </m:oMath>
    </w:p>
    <w:p w:rsidR="00C511F3" w:rsidRDefault="003B4180" w:rsidP="00C82524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него действуют </w:t>
      </w:r>
      <w:r w:rsidRPr="003B4180">
        <w:rPr>
          <w:rFonts w:ascii="Times New Roman" w:hAnsi="Times New Roman" w:cs="Times New Roman"/>
          <w:sz w:val="28"/>
          <w:szCs w:val="28"/>
        </w:rPr>
        <w:t>сила тяжести, поверхностного натяжения, вязкого трения и сила да</w:t>
      </w:r>
      <w:r>
        <w:rPr>
          <w:rFonts w:ascii="Times New Roman" w:hAnsi="Times New Roman" w:cs="Times New Roman"/>
          <w:sz w:val="28"/>
          <w:szCs w:val="28"/>
        </w:rPr>
        <w:t>вления со стороны пузырька пара</w:t>
      </w:r>
      <w:r w:rsidR="00C511F3">
        <w:rPr>
          <w:rFonts w:ascii="Times New Roman" w:hAnsi="Times New Roman" w:cs="Times New Roman"/>
          <w:sz w:val="28"/>
          <w:szCs w:val="28"/>
        </w:rPr>
        <w:t>.</w:t>
      </w:r>
    </w:p>
    <w:p w:rsidR="00C511F3" w:rsidRPr="00C511F3" w:rsidRDefault="003B4180" w:rsidP="00C82524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180">
        <w:rPr>
          <w:rFonts w:ascii="Times New Roman" w:hAnsi="Times New Roman" w:cs="Times New Roman"/>
          <w:sz w:val="28"/>
          <w:szCs w:val="28"/>
        </w:rPr>
        <w:t xml:space="preserve">Откуда можно найти результирующую силу, с которой вода выталкивается из </w:t>
      </w:r>
      <w:r w:rsidR="00C511F3">
        <w:rPr>
          <w:rFonts w:ascii="Times New Roman" w:hAnsi="Times New Roman" w:cs="Times New Roman"/>
          <w:sz w:val="28"/>
          <w:szCs w:val="28"/>
        </w:rPr>
        <w:t xml:space="preserve">трубки: </w:t>
      </w:r>
      <m:oMath>
        <m:r>
          <w:rPr>
            <w:rFonts w:ascii="Cambria Math" w:eastAsiaTheme="minorEastAsia" w:hAnsi="Cambria Math"/>
            <w:color w:val="000000" w:themeColor="dark1"/>
            <w:kern w:val="24"/>
            <w:sz w:val="28"/>
            <w:szCs w:val="36"/>
            <w:lang w:val="en-US"/>
          </w:rPr>
          <m:t>R</m:t>
        </m:r>
        <m:r>
          <w:rPr>
            <w:rFonts w:ascii="Cambria Math" w:eastAsiaTheme="minorEastAsia" w:hAnsi="Cambria Math"/>
            <w:color w:val="000000" w:themeColor="dark1"/>
            <w:kern w:val="24"/>
            <w:sz w:val="28"/>
            <w:szCs w:val="36"/>
          </w:rPr>
          <m:t>=2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dPr>
          <m:e>
            <m:d>
              <m:dPr>
                <m:ctrlPr>
                  <w:rPr>
                    <w:rFonts w:ascii="Cambria Math" w:eastAsia="Cambria Math" w:hAnsi="Cambria Math"/>
                    <w:i/>
                    <w:iCs/>
                    <w:color w:val="000000" w:themeColor="dark1"/>
                    <w:kern w:val="24"/>
                    <w:sz w:val="28"/>
                    <w:szCs w:val="36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iCs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  <m:t>V</m:t>
                    </m:r>
                  </m:sub>
                </m:sSub>
                <m:r>
                  <w:rPr>
                    <w:rFonts w:ascii="Cambria Math" w:eastAsia="Cambria Math" w:hAnsi="Cambria Math"/>
                    <w:color w:val="000000" w:themeColor="dark1"/>
                    <w:kern w:val="24"/>
                    <w:sz w:val="28"/>
                    <w:szCs w:val="36"/>
                  </w:rPr>
                  <m:t>-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iCs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  <m:t>e</m:t>
                    </m:r>
                  </m:sub>
                </m:sSub>
              </m:e>
            </m:d>
            <m:r>
              <w:rPr>
                <w:rFonts w:ascii="Cambria Math" w:eastAsia="Cambria Math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π</m:t>
            </m:r>
            <m:sSup>
              <m:sSupPr>
                <m:ctrlPr>
                  <w:rPr>
                    <w:rFonts w:ascii="Cambria Math" w:eastAsia="Cambria Math" w:hAnsi="Cambria Math"/>
                    <w:i/>
                    <w:iCs/>
                    <w:color w:val="000000" w:themeColor="dark1"/>
                    <w:kern w:val="24"/>
                    <w:sz w:val="28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="Cambria Math" w:hAnsi="Cambria Math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  <w:color w:val="000000" w:themeColor="dark1"/>
                    <w:kern w:val="24"/>
                    <w:sz w:val="28"/>
                    <w:szCs w:val="36"/>
                  </w:rPr>
                  <m:t>2</m:t>
                </m:r>
              </m:sup>
            </m:sSup>
            <m:r>
              <w:rPr>
                <w:rFonts w:ascii="Cambria Math" w:eastAsia="Cambria Math" w:hAnsi="Cambria Math"/>
                <w:color w:val="000000" w:themeColor="dark1"/>
                <w:kern w:val="24"/>
                <w:sz w:val="28"/>
                <w:szCs w:val="36"/>
              </w:rPr>
              <m:t>/4∓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dark1"/>
                    <w:kern w:val="24"/>
                    <w:sz w:val="28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="Cambria Math" w:hAnsi="Cambria Math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τ</m:t>
                </m:r>
              </m:sub>
            </m:sSub>
          </m:e>
        </m:d>
      </m:oMath>
    </w:p>
    <w:p w:rsidR="003B4180" w:rsidRPr="003B4180" w:rsidRDefault="00C511F3" w:rsidP="00C82524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1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2DF280" wp14:editId="33CC0E2E">
                <wp:simplePos x="0" y="0"/>
                <wp:positionH relativeFrom="column">
                  <wp:posOffset>2815590</wp:posOffset>
                </wp:positionH>
                <wp:positionV relativeFrom="paragraph">
                  <wp:posOffset>940435</wp:posOffset>
                </wp:positionV>
                <wp:extent cx="3533775" cy="1930400"/>
                <wp:effectExtent l="0" t="0" r="28575" b="17780"/>
                <wp:wrapSquare wrapText="bothSides"/>
                <wp:docPr id="26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93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1F3" w:rsidRPr="00C511F3" w:rsidRDefault="00AE5728" w:rsidP="00C511F3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l</m:t>
                                  </m:r>
                                </m:sub>
                              </m:sSub>
                            </m:oMath>
                            <w:r w:rsidR="00C511F3" w:rsidRPr="00C511F3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-плотность жидкости,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  <m:t>кг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</w:rPr>
                                        <m:t>м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:rsidR="00C511F3" w:rsidRPr="00C511F3" w:rsidRDefault="00C511F3" w:rsidP="00C511F3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C511F3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Cambria Math" w:hAnsi="Cambria Math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</w:rPr>
                                <m:t>γ</m:t>
                              </m:r>
                            </m:oMath>
                            <w:r w:rsidRPr="00C511F3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-индекс адиабаты</w:t>
                            </w:r>
                          </w:p>
                          <w:p w:rsidR="00C511F3" w:rsidRPr="00C511F3" w:rsidRDefault="00C511F3" w:rsidP="00C511F3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  <w:lang w:val="en-US"/>
                                </w:rPr>
                                <m:t>g</m:t>
                              </m:r>
                            </m:oMath>
                            <w:r w:rsidRPr="00C511F3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-ускорение свободного падения,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  <m:t>м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</w:rPr>
                                        <m:t>с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:rsidR="00C511F3" w:rsidRPr="00C511F3" w:rsidRDefault="00AE5728" w:rsidP="00C511F3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l</m:t>
                                  </m:r>
                                </m:sub>
                              </m:sSub>
                            </m:oMath>
                            <w:r w:rsidR="00C511F3" w:rsidRPr="00C511F3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-средняя длина столба жидкости, м</w:t>
                            </w:r>
                          </w:p>
                          <w:p w:rsidR="00C511F3" w:rsidRPr="00C511F3" w:rsidRDefault="00AE5728" w:rsidP="00C511F3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 w:val="28"/>
                                          <w:szCs w:val="36"/>
                                          <w:lang w:val="en-US"/>
                                        </w:rPr>
                                        <m:t>L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  <w:r w:rsidR="00C511F3" w:rsidRPr="00C511F3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-средняя длина столба водяного пара, м</w:t>
                            </w:r>
                          </w:p>
                          <w:p w:rsidR="00C511F3" w:rsidRPr="00C511F3" w:rsidRDefault="00AE5728" w:rsidP="00C511F3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C511F3" w:rsidRPr="00C511F3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-давление в резервуаре-атмосферное, Па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2DF280" id="Прямоугольник 13" o:spid="_x0000_s1029" style="position:absolute;left:0;text-align:left;margin-left:221.7pt;margin-top:74.05pt;width:278.25pt;height:152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" fillcolor="white [3201]" strokecolor="black [3200]" strokeweight="1pt">
                <v:textbox style="mso-fit-shape-to-text:t">
                  <w:txbxContent>
                    <w:p w:rsidR="00C511F3" w:rsidRPr="00C511F3" w:rsidRDefault="00165A98" w:rsidP="00C511F3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l</m:t>
                            </m:r>
                          </m:sub>
                        </m:sSub>
                      </m:oMath>
                      <w:r w:rsidR="00C511F3" w:rsidRPr="00C511F3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-плотность жидкости,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m:t>кг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</w:rPr>
                                  <m:t>м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C511F3" w:rsidRPr="00C511F3" w:rsidRDefault="00C511F3" w:rsidP="00C511F3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C511F3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Cambria Math" w:hAnsi="Cambria Math"/>
                            <w:color w:val="000000" w:themeColor="dark1"/>
                            <w:kern w:val="24"/>
                            <w:sz w:val="28"/>
                            <w:szCs w:val="36"/>
                          </w:rPr>
                          <m:t>γ</m:t>
                        </m:r>
                      </m:oMath>
                      <w:r w:rsidRPr="00C511F3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-индекс адиабаты</w:t>
                      </w:r>
                    </w:p>
                    <w:p w:rsidR="00C511F3" w:rsidRPr="00C511F3" w:rsidRDefault="00C511F3" w:rsidP="00C511F3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36"/>
                            <w:lang w:val="en-US"/>
                          </w:rPr>
                          <m:t>g</m:t>
                        </m:r>
                      </m:oMath>
                      <w:r w:rsidRPr="00C511F3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-ускорение свободного падения,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m:t>м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</w:rPr>
                                  <m:t>с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C511F3" w:rsidRPr="00C511F3" w:rsidRDefault="00165A98" w:rsidP="00C511F3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  <w:lang w:val="en-US"/>
                                  </w:rPr>
                                  <m:t>L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l</m:t>
                            </m:r>
                          </m:sub>
                        </m:sSub>
                      </m:oMath>
                      <w:r w:rsidR="00C511F3" w:rsidRPr="00C511F3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-средняя длина столба жидкости, м</w:t>
                      </w:r>
                    </w:p>
                    <w:p w:rsidR="00C511F3" w:rsidRPr="00C511F3" w:rsidRDefault="00165A98" w:rsidP="00C511F3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 w:val="28"/>
                                    <w:szCs w:val="36"/>
                                    <w:lang w:val="en-US"/>
                                  </w:rPr>
                                  <m:t>L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v</m:t>
                            </m:r>
                          </m:sub>
                        </m:sSub>
                      </m:oMath>
                      <w:r w:rsidR="00C511F3" w:rsidRPr="00C511F3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-средняя длина столба водяного пара, м</w:t>
                      </w:r>
                    </w:p>
                    <w:p w:rsidR="00C511F3" w:rsidRPr="00C511F3" w:rsidRDefault="00165A98" w:rsidP="00C511F3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r</m:t>
                            </m:r>
                          </m:sub>
                        </m:sSub>
                      </m:oMath>
                      <w:r w:rsidR="00C511F3" w:rsidRPr="00C511F3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-давление в резервуаре-атмосферное, Па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890270</wp:posOffset>
            </wp:positionV>
            <wp:extent cx="3463925" cy="2274570"/>
            <wp:effectExtent l="0" t="0" r="317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основе материалов данной статьи можно получить формулу для частоты собственных колебаний столба жидкости: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="Cambria Math" w:hAnsi="Cambria Math"/>
                <w:color w:val="000000" w:themeColor="text1"/>
                <w:kern w:val="24"/>
                <w:sz w:val="28"/>
                <w:szCs w:val="36"/>
              </w:rPr>
              <m:t>ω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36"/>
              </w:rPr>
              <m:t>0</m:t>
            </m:r>
          </m:sub>
        </m:sSub>
        <m:r>
          <w:rPr>
            <w:rFonts w:ascii="Cambria Math" w:eastAsiaTheme="minorEastAsia" w:hAnsi="Cambria Math"/>
            <w:color w:val="000000" w:themeColor="text1"/>
            <w:kern w:val="24"/>
            <w:sz w:val="28"/>
            <w:szCs w:val="36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36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="Cambria Math" w:hAnsi="Cambria Math"/>
                    <w:color w:val="000000" w:themeColor="text1"/>
                    <w:kern w:val="24"/>
                    <w:sz w:val="28"/>
                    <w:szCs w:val="36"/>
                  </w:rPr>
                  <m:t>γ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text1"/>
                        <w:kern w:val="24"/>
                        <w:sz w:val="28"/>
                        <w:szCs w:val="36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000000" w:themeColor="text1"/>
                        <w:kern w:val="24"/>
                        <w:sz w:val="28"/>
                        <w:szCs w:val="36"/>
                        <w:lang w:val="en-US"/>
                      </w:rPr>
                      <m:t>r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text1"/>
                        <w:kern w:val="24"/>
                        <w:sz w:val="28"/>
                        <w:szCs w:val="36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  <w:kern w:val="24"/>
                        <w:sz w:val="28"/>
                        <w:szCs w:val="36"/>
                        <w:lang w:val="en-US"/>
                      </w:rPr>
                      <m:t>l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36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kern w:val="24"/>
                            <w:sz w:val="28"/>
                            <w:szCs w:val="36"/>
                            <w:lang w:val="en-US"/>
                          </w:rPr>
                          <m:t>L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  <w:kern w:val="24"/>
                        <w:sz w:val="28"/>
                        <w:szCs w:val="36"/>
                        <w:lang w:val="en-US"/>
                      </w:rPr>
                      <m:t>l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36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kern w:val="24"/>
                            <w:sz w:val="28"/>
                            <w:szCs w:val="36"/>
                            <w:lang w:val="en-US"/>
                          </w:rPr>
                          <m:t>L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  <w:kern w:val="24"/>
                        <w:sz w:val="28"/>
                        <w:szCs w:val="36"/>
                        <w:lang w:val="en-US"/>
                      </w:rPr>
                      <m:t>v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36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kern w:val="24"/>
                    <w:sz w:val="28"/>
                    <w:szCs w:val="36"/>
                    <w:lang w:val="en-US"/>
                  </w:rPr>
                  <m:t>g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36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kern w:val="24"/>
                            <w:sz w:val="28"/>
                            <w:szCs w:val="36"/>
                            <w:lang w:val="en-US"/>
                          </w:rPr>
                          <m:t>L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  <w:kern w:val="24"/>
                        <w:sz w:val="28"/>
                        <w:szCs w:val="36"/>
                        <w:lang w:val="en-US"/>
                      </w:rPr>
                      <m:t>l</m:t>
                    </m:r>
                  </m:sub>
                </m:sSub>
              </m:den>
            </m:f>
          </m:e>
        </m:rad>
      </m:oMath>
    </w:p>
    <w:p w:rsidR="003B4180" w:rsidRDefault="003B4180" w:rsidP="00C82524">
      <w:pPr>
        <w:pStyle w:val="a9"/>
        <w:ind w:left="-567"/>
        <w:jc w:val="both"/>
        <w:rPr>
          <w:rFonts w:cstheme="minorHAnsi"/>
        </w:rPr>
      </w:pPr>
    </w:p>
    <w:p w:rsidR="00C511F3" w:rsidRDefault="00C511F3" w:rsidP="00C82524">
      <w:pPr>
        <w:pStyle w:val="a9"/>
        <w:ind w:left="-567"/>
        <w:jc w:val="both"/>
        <w:rPr>
          <w:rFonts w:cstheme="minorHAnsi"/>
          <w:i/>
        </w:rPr>
      </w:pPr>
    </w:p>
    <w:p w:rsidR="00C511F3" w:rsidRDefault="00C511F3" w:rsidP="00C82524">
      <w:pPr>
        <w:pStyle w:val="a9"/>
        <w:ind w:left="-567"/>
        <w:jc w:val="both"/>
        <w:rPr>
          <w:rFonts w:cstheme="minorHAnsi"/>
          <w:i/>
        </w:rPr>
      </w:pPr>
    </w:p>
    <w:p w:rsidR="00C511F3" w:rsidRDefault="00C511F3" w:rsidP="00C82524">
      <w:pPr>
        <w:pStyle w:val="a9"/>
        <w:ind w:left="-567"/>
        <w:jc w:val="both"/>
        <w:rPr>
          <w:rFonts w:cstheme="minorHAnsi"/>
          <w:i/>
        </w:rPr>
      </w:pPr>
    </w:p>
    <w:p w:rsidR="00C511F3" w:rsidRDefault="00C511F3" w:rsidP="00C82524">
      <w:pPr>
        <w:pStyle w:val="a9"/>
        <w:ind w:left="-567"/>
        <w:jc w:val="both"/>
        <w:rPr>
          <w:rFonts w:cstheme="minorHAnsi"/>
          <w:i/>
        </w:rPr>
      </w:pPr>
    </w:p>
    <w:p w:rsidR="00C511F3" w:rsidRDefault="00C511F3" w:rsidP="00C82524">
      <w:pPr>
        <w:pStyle w:val="a9"/>
        <w:ind w:left="-567"/>
        <w:jc w:val="both"/>
        <w:rPr>
          <w:rFonts w:cstheme="minorHAnsi"/>
          <w:i/>
        </w:rPr>
      </w:pPr>
    </w:p>
    <w:p w:rsidR="004F1EC0" w:rsidRDefault="004F1EC0" w:rsidP="00C82524">
      <w:pPr>
        <w:pStyle w:val="a9"/>
        <w:ind w:left="0"/>
        <w:jc w:val="both"/>
        <w:rPr>
          <w:rFonts w:cstheme="minorHAnsi"/>
          <w:b/>
          <w:sz w:val="28"/>
        </w:rPr>
      </w:pPr>
      <w:r w:rsidRPr="004F1EC0">
        <w:rPr>
          <w:rFonts w:cstheme="minorHAnsi"/>
          <w:sz w:val="28"/>
        </w:rPr>
        <w:t xml:space="preserve">Вторая </w:t>
      </w:r>
      <w:r w:rsidRPr="004F1EC0">
        <w:rPr>
          <w:rFonts w:cstheme="minorHAnsi"/>
          <w:b/>
          <w:sz w:val="28"/>
        </w:rPr>
        <w:t>математическая модель для капиллярных трубок</w:t>
      </w:r>
      <w:r>
        <w:rPr>
          <w:rFonts w:cstheme="minorHAnsi"/>
          <w:b/>
          <w:sz w:val="28"/>
        </w:rPr>
        <w:t xml:space="preserve">: </w:t>
      </w:r>
    </w:p>
    <w:p w:rsidR="004F1EC0" w:rsidRDefault="004F1EC0" w:rsidP="00C82524">
      <w:pPr>
        <w:pStyle w:val="a9"/>
        <w:ind w:left="0"/>
        <w:jc w:val="both"/>
        <w:rPr>
          <w:rFonts w:cstheme="minorHAnsi"/>
          <w:b/>
          <w:sz w:val="28"/>
        </w:rPr>
      </w:pPr>
    </w:p>
    <w:p w:rsidR="004F1EC0" w:rsidRPr="004F1EC0" w:rsidRDefault="004F1EC0" w:rsidP="00C82524">
      <w:pPr>
        <w:pStyle w:val="a4"/>
        <w:spacing w:before="0" w:beforeAutospacing="0" w:after="0" w:afterAutospacing="0"/>
        <w:jc w:val="both"/>
        <w:rPr>
          <w:iCs/>
          <w:color w:val="000000" w:themeColor="dark1"/>
          <w:kern w:val="24"/>
          <w:sz w:val="28"/>
          <w:szCs w:val="36"/>
        </w:rPr>
      </w:pPr>
      <w:r w:rsidRPr="004F1EC0">
        <w:rPr>
          <w:sz w:val="28"/>
        </w:rPr>
        <w:t>Запишем уравнение динамики для пузырька пара, пузырь с некоторым ускорением движется вверх, на него действует сила давления пара внутри пузырька, сила давления Лапласа (давление под искривлённой поверхностью), сила внешнего давления (атмосферного и гидростатического) и сила вязко</w:t>
      </w:r>
      <w:r>
        <w:rPr>
          <w:sz w:val="28"/>
        </w:rPr>
        <w:t>го трения при движении пузырька:</w:t>
      </w:r>
      <w:r w:rsidRPr="004F1EC0">
        <w:rPr>
          <w:iCs/>
          <w:color w:val="000000" w:themeColor="dark1"/>
          <w:kern w:val="24"/>
          <w:sz w:val="28"/>
          <w:szCs w:val="36"/>
        </w:rPr>
        <w:t xml:space="preserve"> </w:t>
      </w:r>
      <m:oMath>
        <m:r>
          <w:rPr>
            <w:rFonts w:ascii="Cambria Math" w:eastAsiaTheme="minorEastAsia" w:hAnsi="Cambria Math" w:cstheme="minorBidi"/>
            <w:color w:val="000000" w:themeColor="dark1"/>
            <w:kern w:val="24"/>
            <w:sz w:val="28"/>
            <w:szCs w:val="36"/>
            <w:lang w:val="en-US"/>
          </w:rPr>
          <m:t>m</m:t>
        </m:r>
        <m:acc>
          <m:accPr>
            <m:chr m:val="̈"/>
            <m:ctrlPr>
              <w:rPr>
                <w:rFonts w:ascii="Cambria Math" w:eastAsiaTheme="minorEastAsia" w:hAnsi="Cambria Math" w:cstheme="minorBidi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Bidi"/>
                <w:color w:val="000000" w:themeColor="dark1"/>
                <w:kern w:val="24"/>
                <w:sz w:val="28"/>
                <w:szCs w:val="36"/>
                <w:lang w:val="en-US"/>
              </w:rPr>
              <m:t>x</m:t>
            </m:r>
          </m:e>
        </m:acc>
        <m:r>
          <w:rPr>
            <w:rFonts w:ascii="Cambria Math" w:eastAsiaTheme="minorEastAsia" w:hAnsi="Cambria Math" w:cstheme="minorBidi"/>
            <w:color w:val="000000" w:themeColor="dark1"/>
            <w:kern w:val="24"/>
            <w:sz w:val="28"/>
            <w:szCs w:val="36"/>
          </w:rPr>
          <m:t>=</m:t>
        </m:r>
        <m:d>
          <m:dPr>
            <m:ctrlPr>
              <w:rPr>
                <w:rFonts w:ascii="Cambria Math" w:eastAsiaTheme="minorEastAsia" w:hAnsi="Cambria Math" w:cstheme="minorBidi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36"/>
                  </w:rPr>
                  <m:t>п</m:t>
                </m:r>
              </m:sub>
            </m:sSub>
            <m:r>
              <w:rPr>
                <w:rFonts w:ascii="Cambria Math" w:eastAsiaTheme="minorEastAsia" w:hAnsi="Cambria Math" w:cstheme="minorBidi"/>
                <w:color w:val="000000" w:themeColor="dark1"/>
                <w:kern w:val="24"/>
                <w:sz w:val="28"/>
                <w:szCs w:val="36"/>
              </w:rPr>
              <m:t>-</m:t>
            </m:r>
            <m:f>
              <m:f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fPr>
              <m:num>
                <m:r>
                  <w:rPr>
                    <w:rFonts w:ascii="Cambria Math" w:eastAsia="Cambria Math" w:hAnsi="Cambria Math" w:cstheme="minorBidi"/>
                    <w:color w:val="000000" w:themeColor="dark1"/>
                    <w:kern w:val="24"/>
                    <w:sz w:val="28"/>
                    <w:szCs w:val="36"/>
                  </w:rPr>
                  <m:t>σ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inorBidi"/>
                        <w:i/>
                        <w:iCs/>
                        <w:color w:val="000000" w:themeColor="dark1"/>
                        <w:kern w:val="24"/>
                        <w:sz w:val="28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Bidi"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inorBidi"/>
                        <w:color w:val="000000" w:themeColor="dark1"/>
                        <w:kern w:val="24"/>
                        <w:sz w:val="28"/>
                        <w:szCs w:val="36"/>
                      </w:rPr>
                      <m:t>мн</m:t>
                    </m:r>
                  </m:sub>
                </m:sSub>
              </m:den>
            </m:f>
            <m:r>
              <w:rPr>
                <w:rFonts w:ascii="Cambria Math" w:eastAsiaTheme="minorEastAsia" w:hAnsi="Cambria Math" w:cstheme="minorBidi"/>
                <w:color w:val="000000" w:themeColor="dark1"/>
                <w:kern w:val="24"/>
                <w:sz w:val="28"/>
                <w:szCs w:val="36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36"/>
                  </w:rPr>
                  <m:t>вн</m:t>
                </m:r>
              </m:sub>
            </m:sSub>
          </m:e>
        </m:d>
        <m:r>
          <w:rPr>
            <w:rFonts w:ascii="Cambria Math" w:eastAsia="Cambria Math" w:hAnsi="Cambria Math" w:cstheme="minorBidi"/>
            <w:color w:val="000000" w:themeColor="dark1"/>
            <w:kern w:val="24"/>
            <w:sz w:val="28"/>
            <w:szCs w:val="36"/>
            <w:lang w:val="en-US"/>
          </w:rPr>
          <m:t>π</m:t>
        </m:r>
        <m:sSup>
          <m:sSupPr>
            <m:ctrlPr>
              <w:rPr>
                <w:rFonts w:ascii="Cambria Math" w:eastAsia="Cambria Math" w:hAnsi="Cambria Math" w:cstheme="minorBidi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sSupPr>
          <m:e>
            <m:r>
              <w:rPr>
                <w:rFonts w:ascii="Cambria Math" w:eastAsia="Cambria Math" w:hAnsi="Cambria Math" w:cstheme="minorBidi"/>
                <w:color w:val="000000" w:themeColor="dark1"/>
                <w:kern w:val="24"/>
                <w:sz w:val="28"/>
                <w:szCs w:val="36"/>
                <w:lang w:val="en-US"/>
              </w:rPr>
              <m:t>R</m:t>
            </m:r>
          </m:e>
          <m:sup>
            <m:r>
              <w:rPr>
                <w:rFonts w:ascii="Cambria Math" w:eastAsia="Cambria Math" w:hAnsi="Cambria Math" w:cstheme="minorBidi"/>
                <w:color w:val="000000" w:themeColor="dark1"/>
                <w:kern w:val="24"/>
                <w:sz w:val="28"/>
                <w:szCs w:val="36"/>
              </w:rPr>
              <m:t>2</m:t>
            </m:r>
          </m:sup>
        </m:sSup>
        <m:r>
          <w:rPr>
            <w:rFonts w:ascii="Cambria Math" w:eastAsia="Cambria Math" w:hAnsi="Cambria Math" w:cstheme="minorBidi"/>
            <w:color w:val="000000" w:themeColor="dark1"/>
            <w:kern w:val="24"/>
            <w:sz w:val="28"/>
            <w:szCs w:val="36"/>
          </w:rPr>
          <m:t>-2</m:t>
        </m:r>
        <m:r>
          <w:rPr>
            <w:rFonts w:ascii="Cambria Math" w:eastAsia="Cambria Math" w:hAnsi="Cambria Math" w:cstheme="minorBidi"/>
            <w:color w:val="000000" w:themeColor="dark1"/>
            <w:kern w:val="24"/>
            <w:sz w:val="28"/>
            <w:szCs w:val="36"/>
            <w:lang w:val="en-US"/>
          </w:rPr>
          <m:t>πR</m:t>
        </m:r>
        <m:d>
          <m:dPr>
            <m:ctrlPr>
              <w:rPr>
                <w:rFonts w:ascii="Cambria Math" w:eastAsia="Cambria Math" w:hAnsi="Cambria Math" w:cstheme="minorBidi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dPr>
          <m:e>
            <m:r>
              <w:rPr>
                <w:rFonts w:ascii="Cambria Math" w:eastAsia="Cambria Math" w:hAnsi="Cambria Math" w:cstheme="minorBidi"/>
                <w:color w:val="000000" w:themeColor="dark1"/>
                <w:kern w:val="24"/>
                <w:sz w:val="28"/>
                <w:szCs w:val="36"/>
                <w:lang w:val="en-US"/>
              </w:rPr>
              <m:t>L</m:t>
            </m:r>
            <m:r>
              <w:rPr>
                <w:rFonts w:ascii="Cambria Math" w:eastAsia="Cambria Math" w:hAnsi="Cambria Math" w:cstheme="minorBidi"/>
                <w:color w:val="000000" w:themeColor="dark1"/>
                <w:kern w:val="24"/>
                <w:sz w:val="28"/>
                <w:szCs w:val="36"/>
              </w:rPr>
              <m:t>-</m:t>
            </m:r>
            <m:r>
              <w:rPr>
                <w:rFonts w:ascii="Cambria Math" w:eastAsia="Cambria Math" w:hAnsi="Cambria Math" w:cstheme="minorBidi"/>
                <w:color w:val="000000" w:themeColor="dark1"/>
                <w:kern w:val="24"/>
                <w:sz w:val="28"/>
                <w:szCs w:val="36"/>
                <w:lang w:val="en-US"/>
              </w:rPr>
              <m:t>x</m:t>
            </m:r>
          </m:e>
        </m:d>
        <m:r>
          <w:rPr>
            <w:rFonts w:ascii="Cambria Math" w:eastAsia="Cambria Math" w:hAnsi="Cambria Math" w:cstheme="minorBidi"/>
            <w:color w:val="000000" w:themeColor="dark1"/>
            <w:kern w:val="24"/>
            <w:sz w:val="28"/>
            <w:szCs w:val="36"/>
            <w:lang w:val="en-US"/>
          </w:rPr>
          <m:t>τ</m:t>
        </m:r>
      </m:oMath>
    </w:p>
    <w:p w:rsidR="004F1EC0" w:rsidRPr="00946DB6" w:rsidRDefault="004F1EC0" w:rsidP="00C82524">
      <w:pPr>
        <w:pStyle w:val="a4"/>
        <w:spacing w:before="0" w:beforeAutospacing="0" w:after="0" w:afterAutospacing="0"/>
        <w:jc w:val="both"/>
        <w:rPr>
          <w:iCs/>
          <w:color w:val="000000" w:themeColor="dark1"/>
          <w:kern w:val="24"/>
          <w:sz w:val="28"/>
          <w:szCs w:val="36"/>
        </w:rPr>
      </w:pPr>
      <w:r w:rsidRPr="004F1EC0">
        <w:rPr>
          <w:sz w:val="28"/>
        </w:rPr>
        <w:lastRenderedPageBreak/>
        <w:t>Поскольку водяной пар не является идеальным газом, записать уравнение Менделеева-Клапейрона было бы не корректно. Воспользуемся уравнением Ван-</w:t>
      </w:r>
      <w:r>
        <w:rPr>
          <w:sz w:val="28"/>
        </w:rPr>
        <w:t xml:space="preserve">дер-Ваальса для реального газа: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  <w:iCs/>
                <w:color w:val="000000" w:themeColor="dark1"/>
                <w:kern w:val="24"/>
                <w:sz w:val="28"/>
                <w:szCs w:val="40"/>
              </w:rPr>
            </m:ctrlPr>
          </m:sSubPr>
          <m:e>
            <m:r>
              <w:rPr>
                <w:rFonts w:ascii="Cambria Math" w:eastAsiaTheme="minorEastAsia" w:hAnsi="Cambria Math" w:cstheme="minorBidi"/>
                <w:color w:val="000000" w:themeColor="dark1"/>
                <w:kern w:val="24"/>
                <w:sz w:val="28"/>
                <w:szCs w:val="40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theme="minorBidi"/>
                <w:color w:val="000000" w:themeColor="dark1"/>
                <w:kern w:val="24"/>
                <w:sz w:val="28"/>
                <w:szCs w:val="40"/>
              </w:rPr>
              <m:t>п</m:t>
            </m:r>
          </m:sub>
        </m:sSub>
        <m:r>
          <w:rPr>
            <w:rFonts w:ascii="Cambria Math" w:eastAsiaTheme="minorEastAsia" w:hAnsi="Cambria Math" w:cstheme="minorBidi"/>
            <w:color w:val="000000" w:themeColor="dark1"/>
            <w:kern w:val="24"/>
            <w:sz w:val="28"/>
            <w:szCs w:val="40"/>
          </w:rPr>
          <m:t>=</m:t>
        </m:r>
        <m:f>
          <m:fPr>
            <m:ctrlPr>
              <w:rPr>
                <w:rFonts w:ascii="Cambria Math" w:eastAsiaTheme="minorEastAsia" w:hAnsi="Cambria Math" w:cstheme="minorBidi"/>
                <w:i/>
                <w:iCs/>
                <w:color w:val="000000" w:themeColor="dark1"/>
                <w:kern w:val="24"/>
                <w:sz w:val="28"/>
                <w:szCs w:val="4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40"/>
                  </w:rPr>
                </m:ctrlPr>
              </m:sSub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п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40"/>
                  </w:rPr>
                </m:ctrlPr>
              </m:sSub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г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40"/>
                  </w:rPr>
                </m:ctrlPr>
              </m:sSub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40"/>
                  </w:rPr>
                </m:ctrlPr>
              </m:sSub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п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40"/>
                  </w:rPr>
                </m:ctrlPr>
              </m:sSub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п</m:t>
                </m:r>
              </m:sub>
            </m:sSub>
            <m:r>
              <w:rPr>
                <w:rFonts w:ascii="Cambria Math" w:eastAsiaTheme="minorEastAsia" w:hAnsi="Cambria Math" w:cstheme="minorBidi"/>
                <w:color w:val="000000" w:themeColor="dark1"/>
                <w:kern w:val="24"/>
                <w:sz w:val="28"/>
                <w:szCs w:val="40"/>
              </w:rPr>
              <m:t>-</m:t>
            </m:r>
            <m:r>
              <w:rPr>
                <w:rFonts w:ascii="Cambria Math" w:eastAsiaTheme="minorEastAsia" w:hAnsi="Cambria Math" w:cstheme="minorBidi"/>
                <w:color w:val="000000" w:themeColor="dark1"/>
                <w:kern w:val="24"/>
                <w:sz w:val="28"/>
                <w:szCs w:val="40"/>
                <w:lang w:val="en-US"/>
              </w:rPr>
              <m:t>b</m:t>
            </m:r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п</m:t>
                </m:r>
              </m:sub>
            </m:sSub>
          </m:den>
        </m:f>
        <m:r>
          <w:rPr>
            <w:rFonts w:ascii="Cambria Math" w:eastAsiaTheme="minorEastAsia" w:hAnsi="Cambria Math" w:cstheme="minorBidi"/>
            <w:color w:val="000000" w:themeColor="dark1"/>
            <w:kern w:val="24"/>
            <w:sz w:val="28"/>
            <w:szCs w:val="40"/>
          </w:rPr>
          <m:t>-</m:t>
        </m:r>
        <m:f>
          <m:fPr>
            <m:ctrlPr>
              <w:rPr>
                <w:rFonts w:ascii="Cambria Math" w:eastAsiaTheme="minorEastAsia" w:hAnsi="Cambria Math" w:cstheme="minorBidi"/>
                <w:i/>
                <w:iCs/>
                <w:color w:val="000000" w:themeColor="dark1"/>
                <w:kern w:val="24"/>
                <w:sz w:val="28"/>
                <w:szCs w:val="40"/>
              </w:rPr>
            </m:ctrlPr>
          </m:fPr>
          <m:num>
            <m:r>
              <w:rPr>
                <w:rFonts w:ascii="Cambria Math" w:eastAsiaTheme="minorEastAsia" w:hAnsi="Cambria Math" w:cstheme="minorBidi"/>
                <w:color w:val="000000" w:themeColor="dark1"/>
                <w:kern w:val="24"/>
                <w:sz w:val="28"/>
                <w:szCs w:val="40"/>
                <w:lang w:val="en-US"/>
              </w:rPr>
              <m:t>a</m:t>
            </m:r>
            <m:sSubSup>
              <m:sSubSup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40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п</m:t>
                </m:r>
              </m:sub>
              <m:sup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40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п</m:t>
                </m:r>
              </m:sub>
              <m:sup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dark1"/>
                    <w:kern w:val="24"/>
                    <w:sz w:val="28"/>
                    <w:szCs w:val="40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п</m:t>
                </m:r>
              </m:sub>
              <m:sup>
                <m:r>
                  <w:rPr>
                    <w:rFonts w:ascii="Cambria Math" w:eastAsiaTheme="minorEastAsia" w:hAnsi="Cambria Math" w:cstheme="minorBidi"/>
                    <w:color w:val="000000" w:themeColor="dark1"/>
                    <w:kern w:val="24"/>
                    <w:sz w:val="28"/>
                    <w:szCs w:val="40"/>
                  </w:rPr>
                  <m:t>2</m:t>
                </m:r>
              </m:sup>
            </m:sSubSup>
          </m:den>
        </m:f>
      </m:oMath>
    </w:p>
    <w:p w:rsidR="008637CB" w:rsidRPr="00C53451" w:rsidRDefault="004F1EC0" w:rsidP="00C82524">
      <w:pPr>
        <w:jc w:val="both"/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</w:pPr>
      <w:r w:rsidRPr="004F1EC0">
        <w:rPr>
          <w:rFonts w:ascii="Times New Roman" w:hAnsi="Times New Roman" w:cs="Times New Roman"/>
          <w:sz w:val="28"/>
        </w:rPr>
        <w:t>Можем рассчитать объём пара, который складывается из начального объема воздуха, растворённого в воде и выпаренного объёма воды. Подставив данное уравнение в динамическое уравнение можем по</w:t>
      </w:r>
      <w:r>
        <w:rPr>
          <w:rFonts w:ascii="Times New Roman" w:hAnsi="Times New Roman" w:cs="Times New Roman"/>
          <w:sz w:val="28"/>
        </w:rPr>
        <w:t xml:space="preserve">лучить уравнение для массы пара: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m</m:t>
                </m:r>
              </m:e>
            </m:acc>
          </m:e>
          <m:sub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</w:rPr>
              <m:t>п</m:t>
            </m:r>
          </m:sub>
        </m:sSub>
        <m:r>
          <w:rPr>
            <w:rFonts w:ascii="Cambria Math" w:eastAsiaTheme="minorEastAsia" w:hAnsi="Cambria Math"/>
            <w:color w:val="000000" w:themeColor="dark1"/>
            <w:kern w:val="24"/>
            <w:sz w:val="28"/>
            <w:szCs w:val="36"/>
          </w:rPr>
          <m:t>=</m:t>
        </m:r>
        <m:r>
          <w:rPr>
            <w:rFonts w:ascii="Cambria Math" w:eastAsiaTheme="minorEastAsia" w:hAnsi="Cambria Math"/>
            <w:color w:val="000000" w:themeColor="dark1"/>
            <w:kern w:val="24"/>
            <w:sz w:val="28"/>
            <w:szCs w:val="36"/>
            <w:lang w:val="en-US"/>
          </w:rPr>
          <m:t>R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</w:rPr>
              <m:t>2</m:t>
            </m:r>
            <m:r>
              <w:rPr>
                <w:rFonts w:ascii="Cambria Math" w:eastAsia="Cambria Math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α</m:t>
            </m:r>
          </m:num>
          <m:den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</w:rPr>
              <m:t>2-</m:t>
            </m:r>
            <m:r>
              <w:rPr>
                <w:rFonts w:ascii="Cambria Math" w:eastAsia="Cambria Math" w:hAnsi="Cambria Math"/>
                <w:color w:val="000000" w:themeColor="dark1"/>
                <w:kern w:val="24"/>
                <w:sz w:val="28"/>
                <w:szCs w:val="36"/>
                <w:lang w:val="en-US"/>
              </w:rPr>
              <m:t>α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dark1"/>
                    <w:kern w:val="24"/>
                    <w:sz w:val="28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dark1"/>
                    <w:kern w:val="24"/>
                    <w:sz w:val="28"/>
                    <w:szCs w:val="36"/>
                  </w:rPr>
                  <m:t>2</m:t>
                </m:r>
                <m:r>
                  <w:rPr>
                    <w:rFonts w:ascii="Cambria Math" w:eastAsia="Cambria Math" w:hAnsi="Cambria Math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π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dark1"/>
                        <w:kern w:val="24"/>
                        <w:sz w:val="28"/>
                        <w:szCs w:val="36"/>
                      </w:rPr>
                      <m:t>г</m:t>
                    </m:r>
                  </m:sub>
                </m:sSub>
              </m:den>
            </m:f>
          </m:e>
        </m:rad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dark1"/>
                    <w:kern w:val="24"/>
                    <w:sz w:val="28"/>
                    <w:szCs w:val="36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dark1"/>
                        <w:kern w:val="24"/>
                        <w:sz w:val="28"/>
                        <w:szCs w:val="36"/>
                      </w:rPr>
                      <m:t>п</m:t>
                    </m:r>
                  </m:sub>
                </m:sSub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3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dark1"/>
                            <w:kern w:val="24"/>
                            <w:sz w:val="28"/>
                            <w:szCs w:val="36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 w:themeColor="dark1"/>
                            <w:kern w:val="24"/>
                            <w:sz w:val="28"/>
                            <w:szCs w:val="36"/>
                          </w:rPr>
                          <m:t>п</m:t>
                        </m:r>
                      </m:sub>
                    </m:sSub>
                  </m:e>
                </m:rad>
              </m:den>
            </m:f>
            <m:r>
              <w:rPr>
                <w:rFonts w:ascii="Cambria Math" w:eastAsiaTheme="minorEastAsia" w:hAnsi="Cambria Math"/>
                <w:color w:val="000000" w:themeColor="dark1"/>
                <w:kern w:val="24"/>
                <w:sz w:val="28"/>
                <w:szCs w:val="36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dark1"/>
                        <w:kern w:val="24"/>
                        <w:sz w:val="28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 w:themeColor="dark1"/>
                        <w:kern w:val="24"/>
                        <w:sz w:val="28"/>
                        <w:szCs w:val="36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dark1"/>
                        <w:kern w:val="24"/>
                        <w:sz w:val="28"/>
                        <w:szCs w:val="36"/>
                      </w:rPr>
                      <m:t>в</m:t>
                    </m:r>
                  </m:sub>
                </m:sSub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dark1"/>
                        <w:kern w:val="24"/>
                        <w:sz w:val="28"/>
                        <w:szCs w:val="36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dark1"/>
                            <w:kern w:val="24"/>
                            <w:sz w:val="28"/>
                            <w:szCs w:val="36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 w:themeColor="dark1"/>
                            <w:kern w:val="24"/>
                            <w:sz w:val="28"/>
                            <w:szCs w:val="36"/>
                          </w:rPr>
                          <m:t>в</m:t>
                        </m:r>
                      </m:sub>
                    </m:sSub>
                  </m:e>
                </m:rad>
              </m:den>
            </m:f>
          </m:e>
        </m:d>
      </m:oMath>
    </w:p>
    <w:p w:rsidR="00F05EB2" w:rsidRDefault="00F05EB2" w:rsidP="00C82524">
      <w:pPr>
        <w:jc w:val="both"/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</w:pPr>
      <w:r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  <w:t xml:space="preserve">Уравнение теплового баланса воды и пара: нагревание воды и пара, испарение воды и конденсация пара, теплопередача вода- пар, работа пара при расширении, тепловые потери. </w:t>
      </w:r>
    </w:p>
    <w:p w:rsidR="00F05EB2" w:rsidRPr="00F05EB2" w:rsidRDefault="00AE5728" w:rsidP="00F05EB2">
      <w:pPr>
        <w:jc w:val="both"/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п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  <w:lang w:val="en-US"/>
              </w:rPr>
              <m:t>c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</w:rPr>
                  <m:t>п</m:t>
                </m:r>
              </m:sub>
            </m:sSub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T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-h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в-п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</w:rPr>
                  <m:t>п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</w:rPr>
                  <m:t>в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  <w:lang w:val="en-US"/>
          </w:rPr>
          <m:t>L</m:t>
        </m:r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</w:rPr>
          <m:t>2</m:t>
        </m:r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  <w:lang w:val="en-US"/>
          </w:rPr>
          <m:t>πR</m:t>
        </m:r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п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m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п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п</m:t>
            </m:r>
          </m:sub>
        </m:sSub>
      </m:oMath>
      <w:r w:rsidR="00F05EB2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  <w:t xml:space="preserve">  - для пара</w:t>
      </w:r>
    </w:p>
    <w:p w:rsidR="00F05EB2" w:rsidRPr="00F05EB2" w:rsidRDefault="00AE5728" w:rsidP="00F05EB2">
      <w:pPr>
        <w:jc w:val="both"/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в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  <w:lang w:val="en-US"/>
              </w:rPr>
              <m:t>c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</w:rPr>
                  <m:t>в</m:t>
                </m:r>
              </m:sub>
            </m:sSub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T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в</m:t>
            </m:r>
          </m:sub>
        </m:sSub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-h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в-п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</w:rPr>
                  <m:t>п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</w:rPr>
                  <m:t>в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  <w:lang w:val="en-US"/>
          </w:rPr>
          <m:t>L</m:t>
        </m:r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</w:rPr>
          <m:t>2</m:t>
        </m:r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  <w:lang w:val="en-US"/>
          </w:rPr>
          <m:t>πR</m:t>
        </m:r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п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 w:themeColor="dark1"/>
                    <w:kern w:val="24"/>
                    <w:sz w:val="28"/>
                    <w:szCs w:val="36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000000" w:themeColor="dark1"/>
                    <w:kern w:val="24"/>
                    <w:sz w:val="28"/>
                    <w:szCs w:val="36"/>
                    <w:lang w:val="en-US"/>
                  </w:rPr>
                  <m:t>m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color w:val="000000" w:themeColor="dark1"/>
            <w:kern w:val="24"/>
            <w:sz w:val="28"/>
            <w:szCs w:val="36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dark1"/>
                <w:kern w:val="24"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dark1"/>
                <w:kern w:val="24"/>
                <w:sz w:val="28"/>
                <w:szCs w:val="36"/>
              </w:rPr>
              <m:t>пт</m:t>
            </m:r>
          </m:sub>
        </m:sSub>
      </m:oMath>
      <w:r w:rsidR="00F05EB2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  <w:t xml:space="preserve"> </w:t>
      </w:r>
      <w:r w:rsidR="00BA5ADF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  <w:t>–</w:t>
      </w:r>
      <w:r w:rsidR="00F05EB2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  <w:t xml:space="preserve"> </w:t>
      </w:r>
      <w:r w:rsidR="00BA5ADF"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  <w:t>для воды</w:t>
      </w:r>
    </w:p>
    <w:p w:rsidR="00F05EB2" w:rsidRPr="00F05EB2" w:rsidRDefault="00F05EB2" w:rsidP="00C82524">
      <w:pPr>
        <w:jc w:val="both"/>
        <w:rPr>
          <w:rFonts w:ascii="Times New Roman" w:eastAsiaTheme="minorEastAsia" w:hAnsi="Times New Roman" w:cs="Times New Roman"/>
          <w:iCs/>
          <w:color w:val="000000" w:themeColor="dark1"/>
          <w:kern w:val="24"/>
          <w:sz w:val="28"/>
          <w:szCs w:val="36"/>
        </w:rPr>
      </w:pPr>
    </w:p>
    <w:p w:rsidR="00131184" w:rsidRDefault="0021302A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t>Проверка экспериментальных зависимостей</w:t>
      </w:r>
    </w:p>
    <w:p w:rsidR="00F05EB2" w:rsidRPr="00F05EB2" w:rsidRDefault="00F05EB2" w:rsidP="00F05EB2">
      <w:pPr>
        <w:pStyle w:val="a9"/>
        <w:numPr>
          <w:ilvl w:val="0"/>
          <w:numId w:val="20"/>
        </w:numPr>
        <w:spacing w:after="160" w:line="360" w:lineRule="auto"/>
        <w:ind w:left="0" w:hanging="284"/>
        <w:jc w:val="both"/>
        <w:rPr>
          <w:sz w:val="28"/>
          <w:szCs w:val="28"/>
        </w:rPr>
      </w:pPr>
      <w:r w:rsidRPr="00F05EB2">
        <w:rPr>
          <w:sz w:val="28"/>
          <w:szCs w:val="28"/>
        </w:rPr>
        <w:t>Карта температуры: зависимость температуры пара в пузыре от времени</w:t>
      </w:r>
    </w:p>
    <w:p w:rsidR="00F05EB2" w:rsidRPr="00F05EB2" w:rsidRDefault="00F05EB2" w:rsidP="00F05EB2">
      <w:pPr>
        <w:pStyle w:val="a9"/>
        <w:spacing w:after="16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59981EED" wp14:editId="3BE73FF7">
            <wp:simplePos x="0" y="0"/>
            <wp:positionH relativeFrom="margin">
              <wp:posOffset>-238125</wp:posOffset>
            </wp:positionH>
            <wp:positionV relativeFrom="paragraph">
              <wp:posOffset>273685</wp:posOffset>
            </wp:positionV>
            <wp:extent cx="5937885" cy="37363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3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EB2" w:rsidRDefault="00F05EB2" w:rsidP="00C82524">
      <w:pPr>
        <w:spacing w:after="16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077B42" w:rsidRPr="001E5CA4" w:rsidRDefault="001E5CA4" w:rsidP="00077B42">
      <w:pPr>
        <w:spacing w:after="16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1E5CA4"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737235</wp:posOffset>
            </wp:positionV>
            <wp:extent cx="5676900" cy="3378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7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B42" w:rsidRPr="001E5CA4">
        <w:rPr>
          <w:rFonts w:ascii="Times New Roman" w:eastAsiaTheme="majorEastAsia" w:hAnsi="Times New Roman" w:cs="Times New Roman"/>
          <w:sz w:val="28"/>
          <w:szCs w:val="28"/>
        </w:rPr>
        <w:t xml:space="preserve">2. </w:t>
      </w:r>
      <w:r w:rsidRPr="001E5CA4">
        <w:rPr>
          <w:rFonts w:ascii="Times New Roman" w:eastAsiaTheme="majorEastAsia" w:hAnsi="Times New Roman" w:cs="Times New Roman"/>
          <w:sz w:val="28"/>
          <w:szCs w:val="28"/>
        </w:rPr>
        <w:t>Зависимость периода колебаний пузырька пара от расстояния от запаянного конца до нагревательного элемента</w:t>
      </w: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P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438785</wp:posOffset>
            </wp:positionV>
            <wp:extent cx="2139315" cy="3942080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CA4">
        <w:rPr>
          <w:rFonts w:ascii="Times New Roman" w:hAnsi="Times New Roman" w:cs="Times New Roman"/>
          <w:sz w:val="28"/>
          <w:szCs w:val="28"/>
        </w:rPr>
        <w:t>3. Оценка результирующей силы, с которой вода «выталкивается» из трубки</w:t>
      </w:r>
    </w:p>
    <w:p w:rsidR="001E5CA4" w:rsidRP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1E5CA4">
        <w:rPr>
          <w:rFonts w:ascii="Times New Roman" w:hAnsi="Times New Roman" w:cs="Times New Roman"/>
          <w:sz w:val="28"/>
          <w:szCs w:val="28"/>
        </w:rPr>
        <w:t xml:space="preserve"> –выталкивающая сила</w:t>
      </w:r>
    </w:p>
    <w:p w:rsidR="001E5CA4" w:rsidRPr="001E5CA4" w:rsidRDefault="00AE5728" w:rsidP="00C8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sub>
            </m:sSub>
          </m:den>
        </m:f>
      </m:oMath>
      <w:r w:rsidR="001E5CA4" w:rsidRPr="001E5CA4">
        <w:rPr>
          <w:rFonts w:ascii="Times New Roman" w:hAnsi="Times New Roman" w:cs="Times New Roman"/>
          <w:sz w:val="28"/>
          <w:szCs w:val="28"/>
        </w:rPr>
        <w:t xml:space="preserve"> – давление пара в пузырьке</w:t>
      </w:r>
    </w:p>
    <w:p w:rsidR="001E5CA4" w:rsidRPr="001E5CA4" w:rsidRDefault="001E5CA4" w:rsidP="001E5C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=50±5мН</m:t>
        </m:r>
      </m:oMath>
      <w:r w:rsidRPr="001E5CA4">
        <w:rPr>
          <w:rFonts w:ascii="Times New Roman" w:hAnsi="Times New Roman" w:cs="Times New Roman"/>
          <w:sz w:val="28"/>
          <w:szCs w:val="28"/>
        </w:rPr>
        <w:t xml:space="preserve"> – Теоретический расчёт</w:t>
      </w:r>
    </w:p>
    <w:p w:rsidR="001E5CA4" w:rsidRPr="001E5CA4" w:rsidRDefault="001E5CA4" w:rsidP="001E5C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=53±3мН</m:t>
        </m:r>
      </m:oMath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E5CA4">
        <w:rPr>
          <w:rFonts w:ascii="Times New Roman" w:hAnsi="Times New Roman" w:cs="Times New Roman"/>
          <w:sz w:val="28"/>
          <w:szCs w:val="28"/>
        </w:rPr>
        <w:t>Практический расчёт на основе вытесненной воды</w:t>
      </w:r>
    </w:p>
    <w:p w:rsidR="001E5CA4" w:rsidRPr="001E5CA4" w:rsidRDefault="001E5CA4" w:rsidP="001E5C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C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2040255</wp:posOffset>
                </wp:positionH>
                <wp:positionV relativeFrom="paragraph">
                  <wp:posOffset>45720</wp:posOffset>
                </wp:positionV>
                <wp:extent cx="3371850" cy="1775460"/>
                <wp:effectExtent l="0" t="0" r="19050" b="20320"/>
                <wp:wrapSquare wrapText="bothSides"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775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CA4" w:rsidRPr="001E5CA4" w:rsidRDefault="00AE5728" w:rsidP="001E5CA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  <w:r w:rsidR="001E5CA4" w:rsidRPr="001E5CA4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- давление пара в пузырьке, Па</w:t>
                            </w:r>
                          </w:p>
                          <w:p w:rsidR="001E5CA4" w:rsidRPr="001E5CA4" w:rsidRDefault="00AE5728" w:rsidP="001E5CA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e</m:t>
                                  </m:r>
                                </m:sub>
                              </m:sSub>
                            </m:oMath>
                            <w:r w:rsidR="001E5CA4" w:rsidRPr="001E5CA4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- результирующее давление на открытый конец трубки, Па</w:t>
                            </w:r>
                          </w:p>
                          <w:p w:rsidR="001E5CA4" w:rsidRPr="001E5CA4" w:rsidRDefault="001E5CA4" w:rsidP="001E5CA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r>
                                <w:rPr>
                                  <w:rFonts w:ascii="Cambria Math" w:eastAsia="Cambria Math" w:hAnsi="Cambria Math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  <w:lang w:val="en-US"/>
                                </w:rPr>
                                <m:t>d</m:t>
                              </m:r>
                            </m:oMath>
                            <w:r w:rsidRPr="001E5CA4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– диаметр трубки, м</w:t>
                            </w:r>
                          </w:p>
                          <w:p w:rsidR="001E5CA4" w:rsidRPr="001E5CA4" w:rsidRDefault="00AE5728" w:rsidP="001E5CA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  <w:r w:rsidR="001E5CA4" w:rsidRPr="001E5CA4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- температура пара в пузырьке, К</w:t>
                            </w:r>
                          </w:p>
                          <w:p w:rsidR="001E5CA4" w:rsidRPr="001E5CA4" w:rsidRDefault="00AE5728" w:rsidP="001E5CA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  <w:r w:rsidR="001E5CA4" w:rsidRPr="001E5CA4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- масса пара в пузырьке, кг</w:t>
                            </w:r>
                          </w:p>
                          <w:p w:rsidR="001E5CA4" w:rsidRPr="001E5CA4" w:rsidRDefault="00AE5728" w:rsidP="001E5CA4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  <w:r w:rsidR="001E5CA4" w:rsidRPr="001E5CA4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- среднее значение длины пузырька, м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30" style="position:absolute;left:0;text-align:left;margin-left:160.65pt;margin-top:3.6pt;width:265.5pt;height:139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" fillcolor="white [3201]" strokecolor="black [3200]" strokeweight="1pt">
                <v:textbox style="mso-fit-shape-to-text:t">
                  <w:txbxContent>
                    <w:p w:rsidR="001E5CA4" w:rsidRPr="001E5CA4" w:rsidRDefault="001E5CA4" w:rsidP="001E5CA4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V</m:t>
                            </m:r>
                          </m:sub>
                        </m:sSub>
                      </m:oMath>
                      <w:r w:rsidRPr="001E5CA4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- давление пара в пузырьке, Па</w:t>
                      </w:r>
                    </w:p>
                    <w:p w:rsidR="001E5CA4" w:rsidRPr="001E5CA4" w:rsidRDefault="001E5CA4" w:rsidP="001E5CA4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e</m:t>
                            </m:r>
                          </m:sub>
                        </m:sSub>
                      </m:oMath>
                      <w:r w:rsidRPr="001E5CA4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 результирующее давление на открытый конец трубки, Па</w:t>
                      </w:r>
                    </w:p>
                    <w:p w:rsidR="001E5CA4" w:rsidRPr="001E5CA4" w:rsidRDefault="001E5CA4" w:rsidP="001E5CA4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r>
                          <w:rPr>
                            <w:rFonts w:ascii="Cambria Math" w:eastAsia="Cambria Math" w:hAnsi="Cambria Math"/>
                            <w:color w:val="000000" w:themeColor="dark1"/>
                            <w:kern w:val="24"/>
                            <w:sz w:val="28"/>
                            <w:szCs w:val="36"/>
                            <w:lang w:val="en-US"/>
                          </w:rPr>
                          <m:t>d</m:t>
                        </m:r>
                      </m:oMath>
                      <w:r w:rsidRPr="001E5CA4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– диаметр трубки, м</w:t>
                      </w:r>
                    </w:p>
                    <w:p w:rsidR="001E5CA4" w:rsidRPr="001E5CA4" w:rsidRDefault="001E5CA4" w:rsidP="001E5CA4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V</m:t>
                            </m:r>
                          </m:sub>
                        </m:sSub>
                      </m:oMath>
                      <w:r w:rsidRPr="001E5CA4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- температура пара в пузырьке, К</w:t>
                      </w:r>
                    </w:p>
                    <w:p w:rsidR="001E5CA4" w:rsidRPr="001E5CA4" w:rsidRDefault="001E5CA4" w:rsidP="001E5CA4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V</m:t>
                            </m:r>
                          </m:sub>
                        </m:sSub>
                      </m:oMath>
                      <w:r w:rsidRPr="001E5CA4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- масса пара в пузырьке, кг</w:t>
                      </w:r>
                    </w:p>
                    <w:p w:rsidR="001E5CA4" w:rsidRPr="001E5CA4" w:rsidRDefault="001E5CA4" w:rsidP="001E5CA4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p</m:t>
                            </m:r>
                          </m:sub>
                        </m:sSub>
                      </m:oMath>
                      <w:r w:rsidRPr="001E5CA4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- среднее значение длины пузырька, м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CA4" w:rsidRDefault="001E5CA4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6E7" w:rsidRPr="00AD76E7" w:rsidRDefault="00AD76E7" w:rsidP="00C825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6E7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C723A2" w:rsidRDefault="00C723A2" w:rsidP="00C8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3A2">
        <w:rPr>
          <w:rFonts w:ascii="Times New Roman" w:hAnsi="Times New Roman" w:cs="Times New Roman"/>
          <w:sz w:val="28"/>
          <w:szCs w:val="28"/>
        </w:rPr>
        <w:t>Качественное объяснение: кипение воды в области нагревания, дви</w:t>
      </w:r>
      <w:r>
        <w:rPr>
          <w:rFonts w:ascii="Times New Roman" w:hAnsi="Times New Roman" w:cs="Times New Roman"/>
          <w:sz w:val="28"/>
          <w:szCs w:val="28"/>
        </w:rPr>
        <w:t>жение пузырька, его схлопывание.</w:t>
      </w:r>
    </w:p>
    <w:p w:rsidR="00C723A2" w:rsidRPr="00C723A2" w:rsidRDefault="00C723A2" w:rsidP="00C8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3A2">
        <w:rPr>
          <w:rFonts w:ascii="Times New Roman" w:hAnsi="Times New Roman" w:cs="Times New Roman"/>
          <w:sz w:val="28"/>
          <w:szCs w:val="28"/>
        </w:rPr>
        <w:t xml:space="preserve">Построена математическую модель определяющая частоту колебания пузырька воздуха на основе дифференциального решения динамического уравнения.  Установлено, что частота колебаний зависит от: </w:t>
      </w:r>
    </w:p>
    <w:p w:rsidR="00C723A2" w:rsidRPr="00C723A2" w:rsidRDefault="00C723A2" w:rsidP="00C82524">
      <w:pPr>
        <w:pStyle w:val="a9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C723A2">
        <w:rPr>
          <w:sz w:val="28"/>
          <w:szCs w:val="28"/>
        </w:rPr>
        <w:t>Параметров жидкости: вид жидкости, наличие примесей, плотность, вязкость, температура</w:t>
      </w:r>
    </w:p>
    <w:p w:rsidR="00C723A2" w:rsidRPr="00C723A2" w:rsidRDefault="00C723A2" w:rsidP="00C82524">
      <w:pPr>
        <w:pStyle w:val="a9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C723A2">
        <w:rPr>
          <w:sz w:val="28"/>
          <w:szCs w:val="28"/>
        </w:rPr>
        <w:t>Длины трубки и соотношения длин трубы ниже и выше точек нагревания</w:t>
      </w:r>
    </w:p>
    <w:p w:rsidR="00C723A2" w:rsidRPr="00C723A2" w:rsidRDefault="00C723A2" w:rsidP="00C82524">
      <w:pPr>
        <w:pStyle w:val="a9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C723A2">
        <w:rPr>
          <w:sz w:val="28"/>
          <w:szCs w:val="28"/>
        </w:rPr>
        <w:t>Количества теплоты, поступающей к системе и отводящейся от неё</w:t>
      </w:r>
    </w:p>
    <w:p w:rsidR="00C723A2" w:rsidRDefault="00C723A2" w:rsidP="00C8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3A2">
        <w:rPr>
          <w:rFonts w:ascii="Times New Roman" w:hAnsi="Times New Roman" w:cs="Times New Roman"/>
          <w:sz w:val="28"/>
          <w:szCs w:val="28"/>
        </w:rPr>
        <w:t>Исследованы зависимости температуры нагревания проволоки от времени и устоявшейся температуры спирали от силы тока, протекающего через неё.</w:t>
      </w:r>
    </w:p>
    <w:p w:rsidR="00726D15" w:rsidRPr="00273EF0" w:rsidRDefault="00726D15" w:rsidP="00C8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>В дальнейшем планируется продолжить параметрическое исследование задачи, а также рассмотреть другие моды колебаний и нелинейные случае задачи.</w:t>
      </w:r>
    </w:p>
    <w:p w:rsidR="00726D15" w:rsidRPr="00273EF0" w:rsidRDefault="00726D15" w:rsidP="00C82524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29D7" w:rsidRPr="00273EF0" w:rsidRDefault="005F29D7" w:rsidP="00C82524">
      <w:pPr>
        <w:spacing w:before="360" w:after="24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723A2" w:rsidRPr="00C723A2" w:rsidRDefault="00C723A2" w:rsidP="00C82524">
      <w:pPr>
        <w:pStyle w:val="a9"/>
        <w:numPr>
          <w:ilvl w:val="0"/>
          <w:numId w:val="16"/>
        </w:numPr>
        <w:spacing w:line="360" w:lineRule="auto"/>
        <w:ind w:left="0" w:firstLine="360"/>
        <w:jc w:val="both"/>
        <w:rPr>
          <w:sz w:val="28"/>
          <w:szCs w:val="28"/>
          <w:lang w:val="en-US"/>
        </w:rPr>
      </w:pPr>
      <w:r w:rsidRPr="00C723A2">
        <w:rPr>
          <w:sz w:val="28"/>
          <w:szCs w:val="28"/>
          <w:lang w:val="en-US"/>
        </w:rPr>
        <w:t xml:space="preserve">S. Khandekar, P. Charoensawan, M. Groll, P. Terdtoon, Closed loop pulsating heat pipes part b: visualization and semi-empirical modeling, Appl. Therm. Eng. 23 (2003) 2021–2033, http://dx.doi.org/10.1016/S1359-4311(03)00168-6. </w:t>
      </w:r>
    </w:p>
    <w:p w:rsidR="00C723A2" w:rsidRPr="00C723A2" w:rsidRDefault="00C723A2" w:rsidP="00C82524">
      <w:pPr>
        <w:pStyle w:val="a9"/>
        <w:numPr>
          <w:ilvl w:val="0"/>
          <w:numId w:val="16"/>
        </w:numPr>
        <w:spacing w:line="360" w:lineRule="auto"/>
        <w:ind w:left="0" w:firstLine="360"/>
        <w:jc w:val="both"/>
        <w:rPr>
          <w:sz w:val="28"/>
          <w:szCs w:val="28"/>
          <w:lang w:val="en-US"/>
        </w:rPr>
      </w:pPr>
      <w:r w:rsidRPr="00C723A2">
        <w:rPr>
          <w:sz w:val="28"/>
          <w:szCs w:val="28"/>
          <w:lang w:val="en-US"/>
        </w:rPr>
        <w:t xml:space="preserve">S. Rittidech, P. Terdtoon, M. Murakami, P. Kamonpet, W. Jompakdee, Correlation to predict heat transfer characteristics of a closed-end oscillating heat pipe at normal operating condition, Appl. Therm. Eng. 23 (2003) 497–510, http://dx.doi.org/10.1016/S1359-4311(02)00215-6. </w:t>
      </w:r>
    </w:p>
    <w:p w:rsidR="00C723A2" w:rsidRPr="00C723A2" w:rsidRDefault="00C723A2" w:rsidP="00C82524">
      <w:pPr>
        <w:pStyle w:val="a9"/>
        <w:numPr>
          <w:ilvl w:val="0"/>
          <w:numId w:val="16"/>
        </w:numPr>
        <w:spacing w:line="360" w:lineRule="auto"/>
        <w:ind w:left="0" w:firstLine="360"/>
        <w:jc w:val="both"/>
        <w:rPr>
          <w:sz w:val="28"/>
          <w:szCs w:val="28"/>
          <w:lang w:val="en-US"/>
        </w:rPr>
      </w:pPr>
      <w:r w:rsidRPr="00C723A2">
        <w:rPr>
          <w:sz w:val="28"/>
          <w:szCs w:val="28"/>
          <w:lang w:val="en-US"/>
        </w:rPr>
        <w:t>T. Katpradit, T. Wongratanaphisan, P. Terdtoon, P. Kamonpet, A. Polchai, A. Akbarzadeh, Correlation to predict heat transfer characteristics of a closed end oscillating heat pipe at critical state, Appl. Therm. Eng. 25 (2005) 2138–2151, http://dx.doi.org/10.1016/j.applthermaleng.2005.01.009.</w:t>
      </w:r>
    </w:p>
    <w:p w:rsidR="005F29D7" w:rsidRPr="00273EF0" w:rsidRDefault="005F29D7" w:rsidP="00C825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F29D7" w:rsidRPr="00273EF0" w:rsidSect="00452307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728" w:rsidRDefault="00AE5728" w:rsidP="00D10DDE">
      <w:pPr>
        <w:spacing w:after="0" w:line="240" w:lineRule="auto"/>
      </w:pPr>
      <w:r>
        <w:separator/>
      </w:r>
    </w:p>
  </w:endnote>
  <w:endnote w:type="continuationSeparator" w:id="0">
    <w:p w:rsidR="00AE5728" w:rsidRDefault="00AE5728" w:rsidP="00D1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TT99c4c969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594196"/>
      <w:docPartObj>
        <w:docPartGallery w:val="Page Numbers (Bottom of Page)"/>
        <w:docPartUnique/>
      </w:docPartObj>
    </w:sdtPr>
    <w:sdtEndPr/>
    <w:sdtContent>
      <w:p w:rsidR="005F29D7" w:rsidRDefault="008F76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9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F29D7" w:rsidRDefault="005F29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728" w:rsidRDefault="00AE5728" w:rsidP="00D10DDE">
      <w:pPr>
        <w:spacing w:after="0" w:line="240" w:lineRule="auto"/>
      </w:pPr>
      <w:r>
        <w:separator/>
      </w:r>
    </w:p>
  </w:footnote>
  <w:footnote w:type="continuationSeparator" w:id="0">
    <w:p w:rsidR="00AE5728" w:rsidRDefault="00AE5728" w:rsidP="00D10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656C"/>
    <w:multiLevelType w:val="hybridMultilevel"/>
    <w:tmpl w:val="73261C48"/>
    <w:lvl w:ilvl="0" w:tplc="5BAC2EC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3655D44"/>
    <w:multiLevelType w:val="hybridMultilevel"/>
    <w:tmpl w:val="8FB8F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500"/>
    <w:multiLevelType w:val="hybridMultilevel"/>
    <w:tmpl w:val="288CE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33C2"/>
    <w:multiLevelType w:val="hybridMultilevel"/>
    <w:tmpl w:val="BFF49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14F1B"/>
    <w:multiLevelType w:val="hybridMultilevel"/>
    <w:tmpl w:val="F3FC940C"/>
    <w:lvl w:ilvl="0" w:tplc="35A4300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CDE312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1BE214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17E673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2B41FE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B0635F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2BC186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590B93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77AA41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8082312"/>
    <w:multiLevelType w:val="hybridMultilevel"/>
    <w:tmpl w:val="2B9099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AE0F4B"/>
    <w:multiLevelType w:val="hybridMultilevel"/>
    <w:tmpl w:val="E9367F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6A1D6B"/>
    <w:multiLevelType w:val="hybridMultilevel"/>
    <w:tmpl w:val="B110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34E12"/>
    <w:multiLevelType w:val="hybridMultilevel"/>
    <w:tmpl w:val="8666901C"/>
    <w:lvl w:ilvl="0" w:tplc="FBFC9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B00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BC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62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52A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28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C7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4A5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0D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31657F7"/>
    <w:multiLevelType w:val="hybridMultilevel"/>
    <w:tmpl w:val="D70EC3EC"/>
    <w:lvl w:ilvl="0" w:tplc="C480E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D0FDFC">
      <w:start w:val="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7C63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3039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9C63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FA8B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90B4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8813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0AB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0C277F"/>
    <w:multiLevelType w:val="hybridMultilevel"/>
    <w:tmpl w:val="BB041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34FDC"/>
    <w:multiLevelType w:val="hybridMultilevel"/>
    <w:tmpl w:val="CF161D86"/>
    <w:lvl w:ilvl="0" w:tplc="E1F62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567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2A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BC5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5A1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04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681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969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21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AD3609"/>
    <w:multiLevelType w:val="hybridMultilevel"/>
    <w:tmpl w:val="5D82A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0430FA"/>
    <w:multiLevelType w:val="hybridMultilevel"/>
    <w:tmpl w:val="5D641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22939"/>
    <w:multiLevelType w:val="hybridMultilevel"/>
    <w:tmpl w:val="36FA5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13138"/>
    <w:multiLevelType w:val="hybridMultilevel"/>
    <w:tmpl w:val="C03EC504"/>
    <w:lvl w:ilvl="0" w:tplc="0419000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27" w:hanging="360"/>
      </w:pPr>
      <w:rPr>
        <w:rFonts w:ascii="Wingdings" w:hAnsi="Wingdings" w:hint="default"/>
      </w:rPr>
    </w:lvl>
  </w:abstractNum>
  <w:abstractNum w:abstractNumId="16" w15:restartNumberingAfterBreak="0">
    <w:nsid w:val="65E7225F"/>
    <w:multiLevelType w:val="hybridMultilevel"/>
    <w:tmpl w:val="0C64C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72491"/>
    <w:multiLevelType w:val="hybridMultilevel"/>
    <w:tmpl w:val="3036F22E"/>
    <w:lvl w:ilvl="0" w:tplc="99A84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A4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4C1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96C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58E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C4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042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8CE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145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6392F49"/>
    <w:multiLevelType w:val="hybridMultilevel"/>
    <w:tmpl w:val="93FE2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3459D"/>
    <w:multiLevelType w:val="hybridMultilevel"/>
    <w:tmpl w:val="D478B662"/>
    <w:lvl w:ilvl="0" w:tplc="9AB0F7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15"/>
  </w:num>
  <w:num w:numId="4">
    <w:abstractNumId w:val="13"/>
  </w:num>
  <w:num w:numId="5">
    <w:abstractNumId w:val="8"/>
  </w:num>
  <w:num w:numId="6">
    <w:abstractNumId w:val="11"/>
  </w:num>
  <w:num w:numId="7">
    <w:abstractNumId w:val="6"/>
  </w:num>
  <w:num w:numId="8">
    <w:abstractNumId w:val="5"/>
  </w:num>
  <w:num w:numId="9">
    <w:abstractNumId w:val="10"/>
  </w:num>
  <w:num w:numId="10">
    <w:abstractNumId w:val="19"/>
  </w:num>
  <w:num w:numId="11">
    <w:abstractNumId w:val="18"/>
  </w:num>
  <w:num w:numId="12">
    <w:abstractNumId w:val="4"/>
  </w:num>
  <w:num w:numId="13">
    <w:abstractNumId w:val="9"/>
  </w:num>
  <w:num w:numId="14">
    <w:abstractNumId w:val="12"/>
  </w:num>
  <w:num w:numId="15">
    <w:abstractNumId w:val="0"/>
  </w:num>
  <w:num w:numId="16">
    <w:abstractNumId w:val="16"/>
  </w:num>
  <w:num w:numId="17">
    <w:abstractNumId w:val="14"/>
  </w:num>
  <w:num w:numId="18">
    <w:abstractNumId w:val="2"/>
  </w:num>
  <w:num w:numId="19">
    <w:abstractNumId w:val="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2F6"/>
    <w:rsid w:val="000022EF"/>
    <w:rsid w:val="00011AC8"/>
    <w:rsid w:val="00047F45"/>
    <w:rsid w:val="00073F65"/>
    <w:rsid w:val="00077B42"/>
    <w:rsid w:val="00095ED3"/>
    <w:rsid w:val="000960E5"/>
    <w:rsid w:val="000C195A"/>
    <w:rsid w:val="000C6179"/>
    <w:rsid w:val="000D568E"/>
    <w:rsid w:val="000D5FB2"/>
    <w:rsid w:val="000D633F"/>
    <w:rsid w:val="000E4993"/>
    <w:rsid w:val="00104CFD"/>
    <w:rsid w:val="00131184"/>
    <w:rsid w:val="00144750"/>
    <w:rsid w:val="001542B2"/>
    <w:rsid w:val="00162544"/>
    <w:rsid w:val="00165A23"/>
    <w:rsid w:val="00165A98"/>
    <w:rsid w:val="00172607"/>
    <w:rsid w:val="00175D11"/>
    <w:rsid w:val="00177429"/>
    <w:rsid w:val="00197E50"/>
    <w:rsid w:val="001A0D05"/>
    <w:rsid w:val="001D2637"/>
    <w:rsid w:val="001E3A2F"/>
    <w:rsid w:val="001E49F1"/>
    <w:rsid w:val="001E5CA4"/>
    <w:rsid w:val="001E76C5"/>
    <w:rsid w:val="001F52E2"/>
    <w:rsid w:val="0021302A"/>
    <w:rsid w:val="00273EF0"/>
    <w:rsid w:val="00277EFB"/>
    <w:rsid w:val="00283076"/>
    <w:rsid w:val="00293B58"/>
    <w:rsid w:val="002A516C"/>
    <w:rsid w:val="002C6DCE"/>
    <w:rsid w:val="002D2FF4"/>
    <w:rsid w:val="002D60A5"/>
    <w:rsid w:val="002F3DD0"/>
    <w:rsid w:val="00315A69"/>
    <w:rsid w:val="00316538"/>
    <w:rsid w:val="00336B5E"/>
    <w:rsid w:val="00361A36"/>
    <w:rsid w:val="00394BB2"/>
    <w:rsid w:val="00395675"/>
    <w:rsid w:val="003B4180"/>
    <w:rsid w:val="003C3453"/>
    <w:rsid w:val="003D4D4B"/>
    <w:rsid w:val="00405ABF"/>
    <w:rsid w:val="00452307"/>
    <w:rsid w:val="00480A56"/>
    <w:rsid w:val="004A11F9"/>
    <w:rsid w:val="004A4FAC"/>
    <w:rsid w:val="004B2A6F"/>
    <w:rsid w:val="004D1B9E"/>
    <w:rsid w:val="004F1EC0"/>
    <w:rsid w:val="004F6A30"/>
    <w:rsid w:val="0050562C"/>
    <w:rsid w:val="00511E2A"/>
    <w:rsid w:val="00514E2E"/>
    <w:rsid w:val="005209F9"/>
    <w:rsid w:val="00524ECE"/>
    <w:rsid w:val="0052539D"/>
    <w:rsid w:val="005262AB"/>
    <w:rsid w:val="005473CB"/>
    <w:rsid w:val="00560204"/>
    <w:rsid w:val="00560760"/>
    <w:rsid w:val="00584C84"/>
    <w:rsid w:val="005866F5"/>
    <w:rsid w:val="005A25EA"/>
    <w:rsid w:val="005A545B"/>
    <w:rsid w:val="005B5EAC"/>
    <w:rsid w:val="005C0E5D"/>
    <w:rsid w:val="005E6D57"/>
    <w:rsid w:val="005F1DD7"/>
    <w:rsid w:val="005F29D7"/>
    <w:rsid w:val="00606748"/>
    <w:rsid w:val="00612032"/>
    <w:rsid w:val="006224C6"/>
    <w:rsid w:val="006306ED"/>
    <w:rsid w:val="00675131"/>
    <w:rsid w:val="00686189"/>
    <w:rsid w:val="006A3C1C"/>
    <w:rsid w:val="006C08AB"/>
    <w:rsid w:val="006C2B5F"/>
    <w:rsid w:val="006C2D7D"/>
    <w:rsid w:val="00704500"/>
    <w:rsid w:val="007144FD"/>
    <w:rsid w:val="007204EF"/>
    <w:rsid w:val="00726D15"/>
    <w:rsid w:val="0072796C"/>
    <w:rsid w:val="00730FF2"/>
    <w:rsid w:val="007A4340"/>
    <w:rsid w:val="007C122C"/>
    <w:rsid w:val="007C12A6"/>
    <w:rsid w:val="007E0581"/>
    <w:rsid w:val="007F20DC"/>
    <w:rsid w:val="00803985"/>
    <w:rsid w:val="00824B46"/>
    <w:rsid w:val="008273D4"/>
    <w:rsid w:val="0084465E"/>
    <w:rsid w:val="0085101E"/>
    <w:rsid w:val="008637CB"/>
    <w:rsid w:val="008673EC"/>
    <w:rsid w:val="00891067"/>
    <w:rsid w:val="00896D6F"/>
    <w:rsid w:val="008B5122"/>
    <w:rsid w:val="008C58AB"/>
    <w:rsid w:val="008D3ED3"/>
    <w:rsid w:val="008E4C40"/>
    <w:rsid w:val="008E52F6"/>
    <w:rsid w:val="008F764D"/>
    <w:rsid w:val="008F7709"/>
    <w:rsid w:val="00902AB1"/>
    <w:rsid w:val="00916CDC"/>
    <w:rsid w:val="00925B51"/>
    <w:rsid w:val="009364AC"/>
    <w:rsid w:val="00946DB6"/>
    <w:rsid w:val="0098166F"/>
    <w:rsid w:val="00993904"/>
    <w:rsid w:val="009D0B7C"/>
    <w:rsid w:val="009F51C3"/>
    <w:rsid w:val="00A158FA"/>
    <w:rsid w:val="00A16033"/>
    <w:rsid w:val="00A370CA"/>
    <w:rsid w:val="00A45502"/>
    <w:rsid w:val="00A74E3F"/>
    <w:rsid w:val="00AA080C"/>
    <w:rsid w:val="00AA3227"/>
    <w:rsid w:val="00AB4F4B"/>
    <w:rsid w:val="00AD76E7"/>
    <w:rsid w:val="00AE5728"/>
    <w:rsid w:val="00AF1D31"/>
    <w:rsid w:val="00AF3BBE"/>
    <w:rsid w:val="00B14ED0"/>
    <w:rsid w:val="00B344CE"/>
    <w:rsid w:val="00B66A87"/>
    <w:rsid w:val="00B875E8"/>
    <w:rsid w:val="00BA5ADF"/>
    <w:rsid w:val="00C02085"/>
    <w:rsid w:val="00C03E95"/>
    <w:rsid w:val="00C333AB"/>
    <w:rsid w:val="00C36D6A"/>
    <w:rsid w:val="00C511F3"/>
    <w:rsid w:val="00C53451"/>
    <w:rsid w:val="00C647F2"/>
    <w:rsid w:val="00C70D7D"/>
    <w:rsid w:val="00C723A2"/>
    <w:rsid w:val="00C766DC"/>
    <w:rsid w:val="00C82524"/>
    <w:rsid w:val="00CA4D79"/>
    <w:rsid w:val="00CB0B38"/>
    <w:rsid w:val="00CB2BCE"/>
    <w:rsid w:val="00CB6D35"/>
    <w:rsid w:val="00CC05B0"/>
    <w:rsid w:val="00CC1E66"/>
    <w:rsid w:val="00CC72CB"/>
    <w:rsid w:val="00CC7B38"/>
    <w:rsid w:val="00CF05BB"/>
    <w:rsid w:val="00CF28BE"/>
    <w:rsid w:val="00D04F76"/>
    <w:rsid w:val="00D078B3"/>
    <w:rsid w:val="00D10DDE"/>
    <w:rsid w:val="00D35A6E"/>
    <w:rsid w:val="00D36D7F"/>
    <w:rsid w:val="00D50598"/>
    <w:rsid w:val="00D55BC7"/>
    <w:rsid w:val="00D57F6D"/>
    <w:rsid w:val="00D73406"/>
    <w:rsid w:val="00D76B68"/>
    <w:rsid w:val="00D97C69"/>
    <w:rsid w:val="00DF050D"/>
    <w:rsid w:val="00E2235E"/>
    <w:rsid w:val="00E301F0"/>
    <w:rsid w:val="00E3020E"/>
    <w:rsid w:val="00E33B7C"/>
    <w:rsid w:val="00E34DDB"/>
    <w:rsid w:val="00E4669D"/>
    <w:rsid w:val="00E71487"/>
    <w:rsid w:val="00E7451C"/>
    <w:rsid w:val="00E85546"/>
    <w:rsid w:val="00EA7568"/>
    <w:rsid w:val="00ED0CE7"/>
    <w:rsid w:val="00ED513B"/>
    <w:rsid w:val="00ED73C5"/>
    <w:rsid w:val="00F05EB2"/>
    <w:rsid w:val="00F121B3"/>
    <w:rsid w:val="00F17DBF"/>
    <w:rsid w:val="00F37025"/>
    <w:rsid w:val="00F752C7"/>
    <w:rsid w:val="00F9259E"/>
    <w:rsid w:val="00FA6883"/>
    <w:rsid w:val="00FB416F"/>
    <w:rsid w:val="00FB546A"/>
    <w:rsid w:val="00FE3DD1"/>
    <w:rsid w:val="00FF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49619"/>
  <w15:docId w15:val="{5975C0AC-5118-4360-9972-117620E1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2F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E5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52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8E52F6"/>
    <w:pPr>
      <w:spacing w:line="256" w:lineRule="auto"/>
      <w:outlineLvl w:val="9"/>
    </w:pPr>
    <w:rPr>
      <w:lang w:eastAsia="ru-RU"/>
    </w:rPr>
  </w:style>
  <w:style w:type="paragraph" w:styleId="a4">
    <w:name w:val="Normal (Web)"/>
    <w:basedOn w:val="a"/>
    <w:uiPriority w:val="99"/>
    <w:unhideWhenUsed/>
    <w:rsid w:val="00916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1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0DDE"/>
  </w:style>
  <w:style w:type="paragraph" w:styleId="a7">
    <w:name w:val="footer"/>
    <w:basedOn w:val="a"/>
    <w:link w:val="a8"/>
    <w:uiPriority w:val="99"/>
    <w:unhideWhenUsed/>
    <w:rsid w:val="00D1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0DDE"/>
  </w:style>
  <w:style w:type="paragraph" w:styleId="a9">
    <w:name w:val="List Paragraph"/>
    <w:basedOn w:val="a"/>
    <w:uiPriority w:val="34"/>
    <w:qFormat/>
    <w:rsid w:val="00394B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316538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16538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316538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styleId="aa">
    <w:name w:val="Hyperlink"/>
    <w:basedOn w:val="a0"/>
    <w:uiPriority w:val="99"/>
    <w:unhideWhenUsed/>
    <w:rsid w:val="001542B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2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24C6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0C195A"/>
    <w:rPr>
      <w:color w:val="808080"/>
    </w:rPr>
  </w:style>
  <w:style w:type="character" w:customStyle="1" w:styleId="fontstyle01">
    <w:name w:val="fontstyle01"/>
    <w:basedOn w:val="a0"/>
    <w:rsid w:val="00993904"/>
    <w:rPr>
      <w:rFonts w:ascii="AdvTT99c4c969" w:hAnsi="AdvTT99c4c969" w:hint="default"/>
      <w:b w:val="0"/>
      <w:bCs w:val="0"/>
      <w:i w:val="0"/>
      <w:iCs w:val="0"/>
      <w:color w:val="000000"/>
      <w:sz w:val="36"/>
      <w:szCs w:val="36"/>
    </w:rPr>
  </w:style>
  <w:style w:type="character" w:styleId="ae">
    <w:name w:val="annotation reference"/>
    <w:basedOn w:val="a0"/>
    <w:uiPriority w:val="99"/>
    <w:semiHidden/>
    <w:unhideWhenUsed/>
    <w:rsid w:val="000960E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960E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960E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960E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960E5"/>
    <w:rPr>
      <w:b/>
      <w:bCs/>
      <w:sz w:val="20"/>
      <w:szCs w:val="20"/>
    </w:rPr>
  </w:style>
  <w:style w:type="paragraph" w:styleId="af3">
    <w:name w:val="Body Text"/>
    <w:basedOn w:val="a"/>
    <w:link w:val="af4"/>
    <w:uiPriority w:val="1"/>
    <w:semiHidden/>
    <w:unhideWhenUsed/>
    <w:qFormat/>
    <w:rsid w:val="006067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4">
    <w:name w:val="Основной текст Знак"/>
    <w:basedOn w:val="a0"/>
    <w:link w:val="af3"/>
    <w:uiPriority w:val="1"/>
    <w:semiHidden/>
    <w:rsid w:val="00606748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5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38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0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68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37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01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3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5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1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61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76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1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5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0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5901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0B9EF-616C-43AB-B9AE-2ED904FD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1541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 qwe</dc:creator>
  <cp:keywords/>
  <dc:description/>
  <cp:lastModifiedBy>user</cp:lastModifiedBy>
  <cp:revision>2</cp:revision>
  <cp:lastPrinted>2023-02-15T13:24:00Z</cp:lastPrinted>
  <dcterms:created xsi:type="dcterms:W3CDTF">2023-02-28T11:37:00Z</dcterms:created>
  <dcterms:modified xsi:type="dcterms:W3CDTF">2023-02-28T11:37:00Z</dcterms:modified>
</cp:coreProperties>
</file>