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  <Override PartName="/word/footer1.xml" ContentType="application/vnd.openxmlformats-officedocument.wordprocessingml.footer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ДЕПАРТАМЕНТ ОБРАЗОВАНИЯ И НАУКИ ГОРОДА МОСКВЫ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ГОСУДАРСТВЕННОЕ БЮДЖЕТНОЕ ОБЩЕОБРАЗОВАТЕЛЬНОЕ УЧРЕЖДЕНИЕ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ГОРОДА МОСКВЫ «АКАДЕМИЧЕСКАЯ ШКОЛА № 1534»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(ГБОУ ШКОЛА № 1534 «АКАДЕМИЧЕСКАЯ»)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5"/>
        </w:rPr>
        <w:t>______________________________________________________________________________________________________________________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</w:t>
      </w:r>
    </w:p>
    <w:p w:rsidR="008D4147" w:rsidRDefault="008D41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5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36"/>
        </w:rPr>
        <w:t>ИНДИВИДУАЛЬНЫЙ ПРОЕКТ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</w:rPr>
        <w:t>учебное исследование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Мелкое частное предпринимательство в Калужской губернии Медынского уезда Износковской волости периода Новой экономической политики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Предметная область/направление: история, анализ данных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Выполнил: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ученица 10 «Ф» класса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Безрукова Елизавета Денисовна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Научный руководитель: Лозбенев Игорь Николаевич</w:t>
      </w:r>
      <w:r>
        <w:rPr>
          <w:rFonts w:ascii="Arial" w:eastAsia="Arial" w:hAnsi="Arial" w:cs="Arial"/>
          <w:color w:val="000000"/>
        </w:rPr>
        <w:t> 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Москва, 2022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</w:t>
      </w:r>
    </w:p>
    <w:p w:rsidR="008D4147" w:rsidRDefault="008D41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Arial" w:eastAsia="Arial" w:hAnsi="Arial" w:cs="Arial"/>
        </w:rPr>
      </w:pPr>
    </w:p>
    <w:p w:rsidR="008D4147" w:rsidRDefault="008D41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Arial" w:eastAsia="Arial" w:hAnsi="Arial" w:cs="Arial"/>
        </w:rPr>
      </w:pPr>
    </w:p>
    <w:p w:rsidR="008D4147" w:rsidRDefault="008D41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Arial" w:eastAsia="Arial" w:hAnsi="Arial" w:cs="Arial"/>
        </w:rPr>
      </w:pPr>
    </w:p>
    <w:p w:rsidR="008D4147" w:rsidRDefault="008D41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Arial" w:eastAsia="Arial" w:hAnsi="Arial" w:cs="Arial"/>
        </w:rPr>
      </w:pP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br w:type="page" w:clear="all"/>
      </w:r>
    </w:p>
    <w:p w:rsidR="008D4147" w:rsidRDefault="00077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sdt>
      <w:sdtPr>
        <w:id w:val="428790704"/>
        <w:placeholder>
          <w:docPart w:val="DefaultPlaceholder_TEXT"/>
        </w:placeholder>
        <w:docPartObj>
          <w:docPartGallery w:val="Table of Contents"/>
          <w:docPartUnique/>
        </w:docPartObj>
      </w:sdtPr>
      <w:sdtContent>
        <w:p w:rsidR="008D4147" w:rsidRDefault="008D4147">
          <w:pPr>
            <w:pStyle w:val="1"/>
            <w:tabs>
              <w:tab w:val="right" w:leader="dot" w:pos="9638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77A4C">
            <w:rPr>
              <w:rFonts w:ascii="Times New Roman" w:hAnsi="Times New Roman" w:cs="Times New Roman"/>
              <w:sz w:val="28"/>
              <w:szCs w:val="28"/>
            </w:rPr>
            <w:instrText xml:space="preserve">TOC \o "1-9"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" w:tooltip="#_Toc1" w:history="1">
            <w:r w:rsidR="00077A4C"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="00077A4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077A4C">
              <w:rPr>
                <w:sz w:val="28"/>
                <w:szCs w:val="28"/>
              </w:rPr>
              <w:instrText>PAGEREF _Toc1 \h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77A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8D4147" w:rsidRDefault="008D4147">
          <w:pPr>
            <w:pStyle w:val="1"/>
            <w:tabs>
              <w:tab w:val="right" w:leader="dot" w:pos="9638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hyperlink w:anchor="_Toc2" w:tooltip="#_Toc2" w:history="1">
            <w:r w:rsidR="00077A4C"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  <w:r w:rsidR="00077A4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077A4C">
              <w:rPr>
                <w:sz w:val="28"/>
                <w:szCs w:val="28"/>
              </w:rPr>
              <w:instrText>PAGEREF _Toc2 \h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77A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8D4147" w:rsidRDefault="008D4147">
          <w:pPr>
            <w:pStyle w:val="21"/>
            <w:tabs>
              <w:tab w:val="right" w:leader="dot" w:pos="9638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hyperlink w:anchor="_Toc3" w:tooltip="#_Toc3" w:history="1">
            <w:r w:rsidR="00077A4C"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  <w:t>Этап по изучению теории</w:t>
            </w:r>
            <w:r w:rsidR="00077A4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077A4C">
              <w:rPr>
                <w:sz w:val="28"/>
                <w:szCs w:val="28"/>
              </w:rPr>
              <w:instrText>PAGEREF _Toc3 \h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77A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8D4147" w:rsidRDefault="008D4147">
          <w:pPr>
            <w:pStyle w:val="21"/>
            <w:tabs>
              <w:tab w:val="right" w:leader="dot" w:pos="9638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hyperlink w:anchor="_Toc4" w:tooltip="#_Toc4" w:history="1">
            <w:r w:rsidR="00077A4C"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Исследовательская часть</w:t>
            </w:r>
            <w:r w:rsidR="00077A4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077A4C">
              <w:rPr>
                <w:sz w:val="28"/>
                <w:szCs w:val="28"/>
              </w:rPr>
              <w:instrText>PAGEREF _Toc4 \h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77A4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8D4147" w:rsidRDefault="008D4147">
          <w:pPr>
            <w:pStyle w:val="1"/>
            <w:tabs>
              <w:tab w:val="right" w:leader="dot" w:pos="9638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hyperlink w:anchor="_Toc5" w:tooltip="#_Toc5" w:history="1">
            <w:r w:rsidR="00077A4C"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</w:t>
            </w:r>
            <w:r w:rsidR="00077A4C"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  <w:t>ие</w:t>
            </w:r>
            <w:r w:rsidR="00077A4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077A4C">
              <w:rPr>
                <w:sz w:val="28"/>
                <w:szCs w:val="28"/>
              </w:rPr>
              <w:instrText>PAGEREF _Toc5 \h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77A4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8D4147" w:rsidRDefault="008D4147">
          <w:pPr>
            <w:pStyle w:val="1"/>
            <w:tabs>
              <w:tab w:val="right" w:leader="dot" w:pos="9638"/>
            </w:tabs>
            <w:rPr>
              <w:rFonts w:ascii="Times New Roman" w:hAnsi="Times New Roman" w:cs="Times New Roman"/>
            </w:rPr>
          </w:pPr>
          <w:hyperlink w:anchor="_Toc6" w:tooltip="#_Toc6" w:history="1">
            <w:r w:rsidR="00077A4C"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литературы</w:t>
            </w:r>
            <w:r w:rsidR="00077A4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 w:rsidR="00077A4C">
              <w:rPr>
                <w:sz w:val="28"/>
                <w:szCs w:val="28"/>
              </w:rPr>
              <w:instrText>PAGEREF _Toc6 \h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77A4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:rsidR="008D4147" w:rsidRDefault="008D414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D4147" w:rsidRDefault="00077A4C">
      <w:r>
        <w:br w:type="page" w:clear="all"/>
      </w:r>
    </w:p>
    <w:p w:rsidR="008D4147" w:rsidRDefault="00077A4C">
      <w:pPr>
        <w:pStyle w:val="Heading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1"/>
      <w:r>
        <w:rPr>
          <w:rStyle w:val="Heading1Char"/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военного коммунизма окончательно подорвала экономику страны. Повсеместно процветали разруха, голод, спекуляция. На X съезде РКП(б) в марте 1921 года обсуждались три вопроса: о роли масс в строительстве нового общества, о форме государственного управления,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производства. Владимир Ильич Ленин осознает необходимость постройки государственного капитализма и предлагает план новой экономической политики.</w:t>
      </w:r>
    </w:p>
    <w:p w:rsidR="008D4147" w:rsidRDefault="00077A4C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Исследование посвящено изучению процесса становления и развития частной предпринимательской дея</w:t>
      </w:r>
      <w:r>
        <w:rPr>
          <w:rFonts w:ascii="Times New Roman" w:hAnsi="Times New Roman" w:cs="Times New Roman"/>
          <w:sz w:val="28"/>
          <w:szCs w:val="28"/>
        </w:rPr>
        <w:t>тельности Износковской волости Медынского уезда Калужской губернии на основании таблицы налогового учета 1925-1926 годов.</w:t>
      </w:r>
    </w:p>
    <w:p w:rsidR="008D4147" w:rsidRDefault="00077A4C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Style w:val="Heading5Char"/>
          <w:rFonts w:ascii="Times New Roman" w:hAnsi="Times New Roman" w:cs="Times New Roman"/>
          <w:i/>
          <w:iCs/>
          <w:sz w:val="28"/>
          <w:szCs w:val="28"/>
          <w:u w:val="single"/>
        </w:rPr>
        <w:t>Актуальность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используемых материалов ранее не проводилось. Экономическое развитие глубинки в период резкой смены политических </w:t>
      </w:r>
      <w:r>
        <w:rPr>
          <w:rFonts w:ascii="Times New Roman" w:hAnsi="Times New Roman" w:cs="Times New Roman"/>
          <w:sz w:val="28"/>
          <w:szCs w:val="28"/>
        </w:rPr>
        <w:t>и, отчасти, идеологических направлений, позволяет оценить понимание протекания этих процессов в широких слоях общества и его готовность к поддержке этих изменений, что, безусловно, должно представлять интерес на любых этапах общественно-политического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страны.  </w:t>
      </w:r>
    </w:p>
    <w:p w:rsidR="008D4147" w:rsidRDefault="00077A4C">
      <w:pPr>
        <w:spacing w:line="360" w:lineRule="auto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Смоделировать социологический портрет предпринимателя Износковской волости Медынского уезда периода нэпа.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1)Определить основные направления новой экономической политики в отношении частного сектора, а также его особенности в да</w:t>
      </w:r>
      <w:r>
        <w:rPr>
          <w:rFonts w:ascii="Times New Roman" w:hAnsi="Times New Roman" w:cs="Times New Roman"/>
          <w:sz w:val="28"/>
          <w:szCs w:val="28"/>
        </w:rPr>
        <w:t xml:space="preserve">нном районе </w:t>
      </w:r>
      <w:r>
        <w:rPr>
          <w:rFonts w:ascii="Times New Roman" w:hAnsi="Times New Roman" w:cs="Times New Roman"/>
          <w:sz w:val="28"/>
          <w:szCs w:val="28"/>
        </w:rPr>
        <w:br/>
        <w:t>2)Изучить материал таблицы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3)Обозначить критерии систематизации</w:t>
      </w:r>
    </w:p>
    <w:p w:rsidR="008D4147" w:rsidRDefault="00077A4C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4)Проанализировать полученные модели</w:t>
      </w:r>
    </w:p>
    <w:p w:rsidR="008D4147" w:rsidRDefault="008D4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147" w:rsidRDefault="00077A4C">
      <w:pPr>
        <w:pStyle w:val="Heading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"/>
      <w:r>
        <w:rPr>
          <w:rStyle w:val="Heading1Char"/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  <w:bookmarkEnd w:id="1"/>
    </w:p>
    <w:p w:rsidR="008D4147" w:rsidRDefault="00077A4C">
      <w:pPr>
        <w:pStyle w:val="Heading2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"/>
      <w:r>
        <w:rPr>
          <w:rStyle w:val="Heading2Char"/>
          <w:rFonts w:ascii="Times New Roman" w:hAnsi="Times New Roman" w:cs="Times New Roman"/>
          <w:b/>
          <w:bCs/>
          <w:sz w:val="28"/>
          <w:szCs w:val="28"/>
        </w:rPr>
        <w:t>Этап по изучению теории</w:t>
      </w:r>
      <w:bookmarkEnd w:id="2"/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Нэп – система управления экономикой </w:t>
      </w:r>
      <w:r>
        <w:rPr>
          <w:rFonts w:ascii="Times New Roman" w:hAnsi="Times New Roman" w:cs="Times New Roman"/>
          <w:sz w:val="28"/>
          <w:szCs w:val="28"/>
        </w:rPr>
        <w:t>в условиях однопартийной диктатуры и либерализации рынка. Налоговая политика в период нэпа делится на три периода - первый длится с 1921 по 1923, второй – с 1924 по осень 1926, третий – с осени 1926 по 1929. В первый период началось проведение денежной реф</w:t>
      </w:r>
      <w:r>
        <w:rPr>
          <w:rFonts w:ascii="Times New Roman" w:hAnsi="Times New Roman" w:cs="Times New Roman"/>
          <w:sz w:val="28"/>
          <w:szCs w:val="28"/>
        </w:rPr>
        <w:t>ормы, что было необходимо для установления эффективной налоговой системы – итогами являлись стабилизация отечественной валюты (1 червонец = 5 долларам США) и исчезновение скрытого эмиссионного налога. Во второй период стала очевидна необходимость в пересмо</w:t>
      </w:r>
      <w:r>
        <w:rPr>
          <w:rFonts w:ascii="Times New Roman" w:hAnsi="Times New Roman" w:cs="Times New Roman"/>
          <w:sz w:val="28"/>
          <w:szCs w:val="28"/>
        </w:rPr>
        <w:t>тре общей тяжести налогообложения. Была поставлена задача «построения такой системы обложения крестьянского населения, которая, облегчая налоговое бремя для маломощных слоев крестьянства, по своему типу максимально приближалась бы к системе подоходного обл</w:t>
      </w:r>
      <w:r>
        <w:rPr>
          <w:rFonts w:ascii="Times New Roman" w:hAnsi="Times New Roman" w:cs="Times New Roman"/>
          <w:sz w:val="28"/>
          <w:szCs w:val="28"/>
        </w:rPr>
        <w:t xml:space="preserve">ожения». </w:t>
      </w:r>
    </w:p>
    <w:p w:rsidR="008D4147" w:rsidRDefault="00077A4C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Прямые налоги</w:t>
      </w:r>
    </w:p>
    <w:p w:rsidR="008D4147" w:rsidRDefault="00077A4C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июля 1921 года промышленные и торговые предприятия платят единый промысловый налог, состоящий из патентного сбора и уравнительного сбора, расчет которого шел с оборота (причем размеры первого определялись в центре, а второго – </w:t>
      </w:r>
      <w:r>
        <w:rPr>
          <w:rFonts w:ascii="Times New Roman" w:hAnsi="Times New Roman" w:cs="Times New Roman"/>
          <w:sz w:val="28"/>
          <w:szCs w:val="28"/>
        </w:rPr>
        <w:t>местными властями). Согласно постановлению СНК от 22 августа 1921 года «О местных денежных средствах» восстанавливались местные налоги, в результате чего получило развитие самоуправство местных органов власти, которое проявлялось в том числе в виде завышен</w:t>
      </w:r>
      <w:r>
        <w:rPr>
          <w:rFonts w:ascii="Times New Roman" w:hAnsi="Times New Roman" w:cs="Times New Roman"/>
          <w:sz w:val="28"/>
          <w:szCs w:val="28"/>
        </w:rPr>
        <w:t xml:space="preserve">ных плат за квартиру, медицинское обслуживание, коммунальные услуги. 16 ноября 1922 года в городе появляется подоходный налог, который распространялся на все частнокапиталистические элементы. Единый сельскохозяйственный налог вводится 1 января 1924 года и </w:t>
      </w:r>
      <w:r>
        <w:rPr>
          <w:rFonts w:ascii="Times New Roman" w:hAnsi="Times New Roman" w:cs="Times New Roman"/>
          <w:sz w:val="28"/>
          <w:szCs w:val="28"/>
        </w:rPr>
        <w:t xml:space="preserve">заменяет собой продналог, провоцировавший дальнейшее падение курса рубля. Теперь оплата взималась червонцами, 5% от дохода двора, скидки давались только кооперации и коллективным хозяйствам. </w:t>
      </w:r>
      <w:r>
        <w:rPr>
          <w:rFonts w:ascii="Times New Roman" w:hAnsi="Times New Roman" w:cs="Times New Roman"/>
          <w:sz w:val="28"/>
          <w:szCs w:val="28"/>
        </w:rPr>
        <w:lastRenderedPageBreak/>
        <w:t>На крестьянах также висел подворно-денежный налог по принципу рас</w:t>
      </w:r>
      <w:r>
        <w:rPr>
          <w:rFonts w:ascii="Times New Roman" w:hAnsi="Times New Roman" w:cs="Times New Roman"/>
          <w:sz w:val="28"/>
          <w:szCs w:val="28"/>
        </w:rPr>
        <w:t xml:space="preserve">кладки (для них самый крупный из всех), самообложение и натуральные повинности (постановление ЦИК и СНК СССР 29 августа 1924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«О самообложении населения для удовлетворения местных общественных нужд»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Акцизы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1921 весь алкого</w:t>
      </w:r>
      <w:r>
        <w:rPr>
          <w:rFonts w:ascii="Times New Roman" w:hAnsi="Times New Roman" w:cs="Times New Roman"/>
          <w:sz w:val="28"/>
          <w:szCs w:val="28"/>
        </w:rPr>
        <w:t>ль, дрожжи, сахар, соль, табак , кофе и др. стали облагаться акцизами. Первоначально косвенные налоги расценивались государством как временные и несправедливые, но простота их сбора была очень выгодна при наличии далеко не совершенного налогового аппарата.</w:t>
      </w:r>
    </w:p>
    <w:p w:rsidR="008D4147" w:rsidRDefault="00077A4C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Разряды торговых предприятий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существовало 6 разрядов торговых предприятий. К первому относили торговлю, производимую единолично с рук, земли, а также помещений, переносимых одним человеком. Ко второму – единоличную или с одним членом семьи, с рук,  </w:t>
      </w:r>
      <w:r>
        <w:rPr>
          <w:rFonts w:ascii="Times New Roman" w:hAnsi="Times New Roman" w:cs="Times New Roman"/>
          <w:sz w:val="28"/>
          <w:szCs w:val="28"/>
        </w:rPr>
        <w:t xml:space="preserve">перевозимых и переносных или постоянных (не более 5 кв. метров) помещений. К третьему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розничная торговлю всякими товарами, если ее обслуживают не более 4 лиц, заведения для потребления на месте кушаний и напитков, кроме вина, водки и водочных изделий,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меблированные комнаты и гостиницы без стола с числом сдаваемых в наем комнат от 7 до 15.</w:t>
      </w:r>
      <w:r>
        <w:rPr>
          <w:rFonts w:ascii="Times New Roman" w:hAnsi="Times New Roman" w:cs="Times New Roman"/>
          <w:sz w:val="28"/>
          <w:szCs w:val="28"/>
        </w:rPr>
        <w:t xml:space="preserve"> Четвертый разряд составляли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заведения для потребления на месте всяких кушаний и напитков при числе обслуживающих предприятие лиц от 4 до 8, розничная торговля при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обслуживающих ее лиц от 5 до 8 и т.д. (см. Приложение 2)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D4147" w:rsidRDefault="00077A4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Частный сектор</w:t>
      </w:r>
    </w:p>
    <w:p w:rsidR="008D4147" w:rsidRDefault="00077A4C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периоде прессинг на частный сектор еще более возрос из-за сокращения кредита, лишения снабжения от гострестов, неустойчивости арендных отношений на торговые помещения, вы</w:t>
      </w:r>
      <w:r>
        <w:rPr>
          <w:rFonts w:ascii="Times New Roman" w:hAnsi="Times New Roman" w:cs="Times New Roman"/>
          <w:sz w:val="28"/>
          <w:szCs w:val="28"/>
        </w:rPr>
        <w:t xml:space="preserve">сокой платы за квартиру и коммунальные услуги, принудительной покупки гособлигаций (подписка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заем). С января по сентябрь 1924 г. частная торговля сократилась на 20—25% по данным журнала «Вестник финансов». В октябре — декабре 1924 г. Институт экономичес</w:t>
      </w:r>
      <w:r>
        <w:rPr>
          <w:rFonts w:ascii="Times New Roman" w:hAnsi="Times New Roman" w:cs="Times New Roman"/>
          <w:sz w:val="28"/>
          <w:szCs w:val="28"/>
        </w:rPr>
        <w:t xml:space="preserve">ких исследований провел проверку тяжести обложения прямыми налогами в Ленинграде. Результаты показали, что частные торговые предприятия платят по промысловому налогу (% с прибыли): 2-й разряд — 14,9, 3-й разряд — 18,2, 4-й — 17,0, 5-й — 24,2, что было в 4 </w:t>
      </w:r>
      <w:r>
        <w:rPr>
          <w:rFonts w:ascii="Times New Roman" w:hAnsi="Times New Roman" w:cs="Times New Roman"/>
          <w:sz w:val="28"/>
          <w:szCs w:val="28"/>
        </w:rPr>
        <w:t>раза выше, чем в Петербурге в 1912 году [5, № 1,1925, с. 103]. Обложение частных промышленных предприятий (за тот же период в % к доходу): 2-й разряд — 25,1, 3-й и 4-й разряды — 26,0, 5—7-й разряды 28,2, 8—12-й разряды — 27,2; с учетом принудительного прио</w:t>
      </w:r>
      <w:r>
        <w:rPr>
          <w:rFonts w:ascii="Times New Roman" w:hAnsi="Times New Roman" w:cs="Times New Roman"/>
          <w:sz w:val="28"/>
          <w:szCs w:val="28"/>
        </w:rPr>
        <w:t>бретения облигаций соответственно: 33,5 - 41,4 - 42,1 - 39,9 [5, 1925, № 1, с. 104].</w:t>
      </w:r>
    </w:p>
    <w:p w:rsidR="008D4147" w:rsidRDefault="00077A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недоимки по прямым налогам и принудительные меры взыскания за II полугодие 1923/24 бюджетного года по РСФСР (в млн. руб.)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08"/>
        <w:gridCol w:w="2191"/>
        <w:gridCol w:w="1530"/>
        <w:gridCol w:w="2518"/>
        <w:gridCol w:w="2321"/>
      </w:tblGrid>
      <w:tr w:rsidR="008D4147">
        <w:trPr>
          <w:trHeight w:val="480"/>
        </w:trPr>
        <w:tc>
          <w:tcPr>
            <w:tcW w:w="1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месяцы 1924г.</w:t>
            </w:r>
          </w:p>
        </w:tc>
        <w:tc>
          <w:tcPr>
            <w:tcW w:w="2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абсолютная сумма недоимок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нарастание, %</w:t>
            </w:r>
          </w:p>
        </w:tc>
        <w:tc>
          <w:tcPr>
            <w:tcW w:w="2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число случаев привлечения к суду</w:t>
            </w:r>
          </w:p>
        </w:tc>
        <w:tc>
          <w:tcPr>
            <w:tcW w:w="23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число случаев описи имущества</w:t>
            </w:r>
          </w:p>
        </w:tc>
      </w:tr>
      <w:tr w:rsidR="008D4147">
        <w:trPr>
          <w:trHeight w:val="300"/>
        </w:trPr>
        <w:tc>
          <w:tcPr>
            <w:tcW w:w="1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3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13759</w:t>
            </w:r>
          </w:p>
        </w:tc>
      </w:tr>
      <w:tr w:rsidR="008D4147">
        <w:trPr>
          <w:trHeight w:val="300"/>
        </w:trPr>
        <w:tc>
          <w:tcPr>
            <w:tcW w:w="1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117,9</w:t>
            </w:r>
          </w:p>
        </w:tc>
        <w:tc>
          <w:tcPr>
            <w:tcW w:w="2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3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13389</w:t>
            </w:r>
          </w:p>
        </w:tc>
      </w:tr>
      <w:tr w:rsidR="008D4147">
        <w:trPr>
          <w:trHeight w:val="300"/>
        </w:trPr>
        <w:tc>
          <w:tcPr>
            <w:tcW w:w="1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170,1</w:t>
            </w:r>
          </w:p>
        </w:tc>
        <w:tc>
          <w:tcPr>
            <w:tcW w:w="2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3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11892</w:t>
            </w:r>
          </w:p>
        </w:tc>
      </w:tr>
      <w:tr w:rsidR="008D4147">
        <w:trPr>
          <w:trHeight w:val="300"/>
        </w:trPr>
        <w:tc>
          <w:tcPr>
            <w:tcW w:w="1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234,2</w:t>
            </w:r>
          </w:p>
        </w:tc>
        <w:tc>
          <w:tcPr>
            <w:tcW w:w="2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3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10964</w:t>
            </w:r>
          </w:p>
        </w:tc>
      </w:tr>
      <w:tr w:rsidR="008D4147">
        <w:trPr>
          <w:trHeight w:val="300"/>
        </w:trPr>
        <w:tc>
          <w:tcPr>
            <w:tcW w:w="1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 </w:t>
            </w:r>
          </w:p>
        </w:tc>
        <w:tc>
          <w:tcPr>
            <w:tcW w:w="2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29,9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255,5</w:t>
            </w:r>
          </w:p>
        </w:tc>
        <w:tc>
          <w:tcPr>
            <w:tcW w:w="2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3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20674</w:t>
            </w:r>
          </w:p>
        </w:tc>
      </w:tr>
      <w:tr w:rsidR="008D4147">
        <w:trPr>
          <w:trHeight w:val="300"/>
        </w:trPr>
        <w:tc>
          <w:tcPr>
            <w:tcW w:w="1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297,4</w:t>
            </w:r>
          </w:p>
        </w:tc>
        <w:tc>
          <w:tcPr>
            <w:tcW w:w="2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23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31115</w:t>
            </w:r>
          </w:p>
        </w:tc>
      </w:tr>
      <w:tr w:rsidR="008D4147">
        <w:trPr>
          <w:trHeight w:val="300"/>
        </w:trPr>
        <w:tc>
          <w:tcPr>
            <w:tcW w:w="1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261,5</w:t>
            </w:r>
          </w:p>
        </w:tc>
        <w:tc>
          <w:tcPr>
            <w:tcW w:w="2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3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147" w:rsidRDefault="00077A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28826</w:t>
            </w:r>
          </w:p>
        </w:tc>
      </w:tr>
    </w:tbl>
    <w:p w:rsidR="008D4147" w:rsidRDefault="008D4147">
      <w:pPr>
        <w:rPr>
          <w:rFonts w:ascii="Times New Roman" w:hAnsi="Times New Roman" w:cs="Times New Roman"/>
          <w:sz w:val="24"/>
          <w:szCs w:val="24"/>
        </w:rPr>
      </w:pP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приведенной таблице [5, 1924, № 12, с. 93] платежеспособность частных торговых предприятий падает, учащаются случаи банкротства. Для сравнения, средняя зарплата рабочего в месяц в 1923/24 гг. - 35,2 рублей.</w:t>
      </w:r>
      <w:r>
        <w:rPr>
          <w:rFonts w:ascii="Times New Roman" w:hAnsi="Times New Roman" w:cs="Times New Roman"/>
          <w:sz w:val="28"/>
          <w:szCs w:val="28"/>
        </w:rPr>
        <w:t xml:space="preserve"> Но, несмотря на это, частный сектор по-прежнему занимал ведущее место в торговле.</w:t>
      </w:r>
    </w:p>
    <w:p w:rsidR="008D4147" w:rsidRDefault="00077A4C">
      <w:pPr>
        <w:pStyle w:val="Heading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Исследовательская часть</w:t>
      </w:r>
      <w:bookmarkEnd w:id="3"/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попытаемся разобраться, что из с</w:t>
      </w:r>
      <w:r>
        <w:rPr>
          <w:rFonts w:ascii="Times New Roman" w:hAnsi="Times New Roman" w:cs="Times New Roman"/>
          <w:sz w:val="28"/>
          <w:szCs w:val="28"/>
        </w:rPr>
        <w:t xml:space="preserve">ебя представляла Износковская волость. Она была образована в 1924 году путем слияния Бебелевской, Ореховской и Дороховской волостей. Эта информация позволяет оценить численность населения на момент образования волости примерно в 22581 чел [3]. 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</w:t>
      </w:r>
      <w:r>
        <w:rPr>
          <w:rFonts w:ascii="Times New Roman" w:hAnsi="Times New Roman" w:cs="Times New Roman"/>
          <w:sz w:val="28"/>
          <w:szCs w:val="28"/>
        </w:rPr>
        <w:t>ких данных непосредственно по Износковской волости к интересующему нас периоду, 1925 - 1926 годы, нет (в связи с непрерывными административными изменениями того времени), поэтому вынужденно воспользуемся статистическими данными Медынского уезда, куда эта в</w:t>
      </w:r>
      <w:r>
        <w:rPr>
          <w:rFonts w:ascii="Times New Roman" w:hAnsi="Times New Roman" w:cs="Times New Roman"/>
          <w:sz w:val="28"/>
          <w:szCs w:val="28"/>
        </w:rPr>
        <w:t>олость входила.</w:t>
      </w:r>
    </w:p>
    <w:p w:rsidR="008D4147" w:rsidRDefault="00077A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предшествовавший период с 1920 по 1923 годы в Медынском уезде наблюдался значительный экономически рост: площадь посевов ржи возросла с 14,8 до 25,5 тыс. десятин, прочих нетехнических сельхоз культур с 10,8 до 25,6, льна с 2,9 до 5,1; чи</w:t>
      </w:r>
      <w:r>
        <w:rPr>
          <w:rFonts w:ascii="Times New Roman" w:hAnsi="Times New Roman" w:cs="Times New Roman"/>
          <w:sz w:val="28"/>
          <w:szCs w:val="28"/>
        </w:rPr>
        <w:t>сло голов крупного рогатого скота выросло с 50,6 тыс до 68,7 (превысив даже показатели 1917 года - 53 тыс), овец с 72,3 тыс до 146,7 тыс, свиней с 9 тыс до 24,1 тыс; общая площадь сенокоса (по официальным данным) составила  35623 тыс казённых десятин (389,</w:t>
      </w:r>
      <w:r>
        <w:rPr>
          <w:rFonts w:ascii="Times New Roman" w:hAnsi="Times New Roman" w:cs="Times New Roman"/>
          <w:sz w:val="28"/>
          <w:szCs w:val="28"/>
        </w:rPr>
        <w:t>2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), количество лошадей у населения превысило 20 тыс. Само население выросло с 118,7 тыс до 131,8 тыс., в подавляющем большинстве - крестьяне единоличники, причем 48% семей-хозяйств состояли из 4-6 человек, 29% – из 7-10 человек, 70% имели одну корову н</w:t>
      </w:r>
      <w:r>
        <w:rPr>
          <w:rFonts w:ascii="Times New Roman" w:hAnsi="Times New Roman" w:cs="Times New Roman"/>
          <w:sz w:val="28"/>
          <w:szCs w:val="28"/>
        </w:rPr>
        <w:t xml:space="preserve">а семью, 15% – две коровы. </w:t>
      </w:r>
    </w:p>
    <w:p w:rsidR="008D4147" w:rsidRDefault="00077A4C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Эти данные могут служить иллюстрацией успехов первого периода нэпа. Рост экономики очевидно приводил к созданию товарных запасов, что в свою очередь должно было стимулировать развитие торговли. Особенно это должно было относится</w:t>
      </w:r>
      <w:r>
        <w:rPr>
          <w:rFonts w:ascii="Times New Roman" w:hAnsi="Times New Roman" w:cs="Times New Roman"/>
          <w:sz w:val="28"/>
          <w:szCs w:val="28"/>
        </w:rPr>
        <w:t xml:space="preserve"> к Износковскому району, где 40% посевов отводилось под лён -  это сложно отнести к нетоварному производству, к тому же значительных 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мощностей по его переработке в близлежащей округе не было, но была железнодорожная ветка Калуга – Вязьма. 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 частной торговле преобладающими были заведения 2 разряда, за которыми, следующей по численности группой, идут заведения 3 разряда. Частные заведения 2 разряда были особенно многочисленны в сельской торговле...здесь этот разряд занимал 75% частной сети.</w:t>
      </w:r>
      <w:r>
        <w:rPr>
          <w:rFonts w:ascii="Times New Roman" w:hAnsi="Times New Roman" w:cs="Times New Roman"/>
          <w:sz w:val="28"/>
          <w:szCs w:val="28"/>
        </w:rPr>
        <w:t xml:space="preserve"> Это показывает, что в сельских местностях частная торговля при большой численности заведений имела особенно мелкий характер...Сеть частной торговли была наиболее многочисленной; она составляла 61,8% всей губернской сети, ей принадлежала половина заведений</w:t>
      </w:r>
      <w:r>
        <w:rPr>
          <w:rFonts w:ascii="Times New Roman" w:hAnsi="Times New Roman" w:cs="Times New Roman"/>
          <w:sz w:val="28"/>
          <w:szCs w:val="28"/>
        </w:rPr>
        <w:t xml:space="preserve"> в сельских местностях и 3/4 городской сети губернии», – писал Троицкий про торговлю Калужской губернии в 1926-1927 годах.</w:t>
      </w:r>
    </w:p>
    <w:p w:rsidR="008D4147" w:rsidRDefault="00077A4C">
      <w:pPr>
        <w:spacing w:line="360" w:lineRule="auto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Анализ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рассмотрим, как таблица, представляющая собой сбор сведений о промысловом налоге в Износковском районе за 1925-1926 год</w:t>
      </w:r>
      <w:r>
        <w:rPr>
          <w:rFonts w:ascii="Times New Roman" w:hAnsi="Times New Roman" w:cs="Times New Roman"/>
          <w:sz w:val="28"/>
          <w:szCs w:val="28"/>
        </w:rPr>
        <w:t xml:space="preserve">ы, коррелирует с приведенными выше данными. 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человек состояли в учете и в 1925, и в 1926 году. Из них только у одного разряд патента увеличился (со второго на третий), у остальных остался прежним. Положительной динамики развития хозяйств по имеющимс</w:t>
      </w:r>
      <w:r>
        <w:rPr>
          <w:rFonts w:ascii="Times New Roman" w:hAnsi="Times New Roman" w:cs="Times New Roman"/>
          <w:sz w:val="28"/>
          <w:szCs w:val="28"/>
        </w:rPr>
        <w:t>я данным выявить невозможно.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Диаграммы были построены по следующим критериям: количество служащих, патентов (выданных всего и за каждый год в отдельности), виды деятельности.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диаграмме 1, в 78% хозяйств дела велись одним хозяином, в 20% – хозяином</w:t>
      </w:r>
      <w:r>
        <w:rPr>
          <w:rFonts w:ascii="Times New Roman" w:hAnsi="Times New Roman" w:cs="Times New Roman"/>
          <w:sz w:val="28"/>
          <w:szCs w:val="28"/>
        </w:rPr>
        <w:t xml:space="preserve"> с приказчиком и в оставшихся 2% – хозяином с домашними.</w:t>
      </w:r>
    </w:p>
    <w:p w:rsidR="008D4147" w:rsidRDefault="008D4147">
      <w:pPr>
        <w:spacing w:line="360" w:lineRule="au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0" o:spid="_x0000_s1041" type="#_x0000_t202" style="position:absolute;margin-left:128.1pt;margin-top:148.2pt;width:84.5pt;height:22.9pt;z-index:251657728;visibility:visible;mso-wrap-distance-left:9.1pt;mso-wrap-distance-right:9.1pt" strokecolor="white" strokeweight=".5pt">
            <v:textbox inset="0,0,0,0">
              <w:txbxContent>
                <w:p w:rsidR="008D4147" w:rsidRDefault="00077A4C">
                  <w:r>
                    <w:rPr>
                      <w:rFonts w:ascii="Times New Roman" w:hAnsi="Times New Roman" w:cs="Times New Roman"/>
                      <w:i/>
                      <w:iCs/>
                    </w:rPr>
                    <w:t>диаграмма 1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0;width:50pt;height:50pt;z-index:25165260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CC16CB">
        <w:pict>
          <v:shape id="_x0000_i1025" type="#_x0000_t75" style="width:255pt;height:154.5pt;mso-wrap-distance-left:0;mso-wrap-distance-top:0;mso-wrap-distance-right:0;mso-wrap-distance-bottom:0">
            <v:imagedata r:id="rId7" o:title=""/>
            <v:path textboxrect="0,0,0,0"/>
          </v:shape>
        </w:pict>
      </w:r>
      <w:r w:rsidR="00077A4C">
        <w:rPr>
          <w:rFonts w:ascii="Times New Roman" w:hAnsi="Times New Roman" w:cs="Times New Roman"/>
          <w:sz w:val="28"/>
          <w:szCs w:val="28"/>
        </w:rPr>
        <w:t xml:space="preserve"> </w:t>
      </w:r>
      <w:r>
        <w:pict>
          <v:shape id="_x0000_s1038" type="#_x0000_t75" style="position:absolute;margin-left:0;margin-top:0;width:50pt;height:50pt;z-index:25165363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CC16CB">
        <w:pict>
          <v:shape id="_x0000_i1026" type="#_x0000_t75" style="width:215.25pt;height:150.75pt;mso-wrap-distance-left:0;mso-wrap-distance-top:0;mso-wrap-distance-right:0;mso-wrap-distance-bottom:0">
            <v:imagedata r:id="rId8" o:title=""/>
            <v:path textboxrect="0,0,0,0"/>
          </v:shape>
        </w:pict>
      </w:r>
      <w:r>
        <w:pict>
          <v:shape id="shape 3" o:spid="_x0000_s1036" type="#_x0000_t202" style="position:absolute;margin-left:378.7pt;margin-top:147.5pt;width:86.6pt;height:22.5pt;z-index:251660800;visibility:visible;mso-wrap-distance-left:9.1pt;mso-wrap-distance-right:9.1pt;mso-position-horizontal-relative:text;mso-position-vertical-relative:text" strokecolor="white" strokeweight=".5pt">
            <v:stroke dashstyle="longDashDotDot"/>
            <v:textbox inset="0,0,0,0">
              <w:txbxContent>
                <w:p w:rsidR="008D4147" w:rsidRDefault="00077A4C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диаграмма 2</w:t>
                  </w:r>
                </w:p>
              </w:txbxContent>
            </v:textbox>
          </v:shape>
        </w:pict>
      </w:r>
    </w:p>
    <w:p w:rsidR="008D4147" w:rsidRDefault="008D4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диагра</w:t>
      </w:r>
      <w:r>
        <w:rPr>
          <w:rFonts w:ascii="Times New Roman" w:hAnsi="Times New Roman" w:cs="Times New Roman"/>
          <w:sz w:val="28"/>
          <w:szCs w:val="28"/>
        </w:rPr>
        <w:t>ммы 2 следует, что большая доля в общем числе выданных патентов принадлежит второму разряду (76%), далее идут патенты третьего (12%) , четвертого (2%) и первого (1%) разрядов. Табачный и пивной патенты составляют 6% и 2% соответственно. Всего 130 патентов.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1925 году выдано 82% патента 2 разряда (64 штуки), 5% 3 разряда (4), 4% 4 разряда (3), остальные 9% табачного и пивного патентов (7). Всего 78 патентов (</w:t>
      </w:r>
      <w:r>
        <w:rPr>
          <w:rFonts w:ascii="Times New Roman" w:hAnsi="Times New Roman" w:cs="Times New Roman"/>
          <w:i/>
          <w:iCs/>
          <w:sz w:val="28"/>
          <w:szCs w:val="28"/>
        </w:rPr>
        <w:t>диаграмма 2.1</w:t>
      </w:r>
      <w:r>
        <w:rPr>
          <w:rFonts w:ascii="Times New Roman" w:hAnsi="Times New Roman" w:cs="Times New Roman"/>
          <w:sz w:val="28"/>
          <w:szCs w:val="28"/>
        </w:rPr>
        <w:t>). В 1926 году - 67% 2 разряда (35), 23% 3 разряда, 2% 1 разряда (1), 8% табачного (4).</w:t>
      </w:r>
      <w:r>
        <w:rPr>
          <w:rFonts w:ascii="Times New Roman" w:hAnsi="Times New Roman" w:cs="Times New Roman"/>
          <w:sz w:val="28"/>
          <w:szCs w:val="28"/>
        </w:rPr>
        <w:t xml:space="preserve"> Всего 52 патента (</w:t>
      </w:r>
      <w:r>
        <w:rPr>
          <w:rFonts w:ascii="Times New Roman" w:hAnsi="Times New Roman" w:cs="Times New Roman"/>
          <w:i/>
          <w:iCs/>
          <w:sz w:val="28"/>
          <w:szCs w:val="28"/>
        </w:rPr>
        <w:t>диаграмма 2.2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4147" w:rsidRDefault="008D4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147">
        <w:pict>
          <v:shape id="shape 4" o:spid="_x0000_s1035" type="#_x0000_t202" style="position:absolute;margin-left:349.3pt;margin-top:122.7pt;width:109.8pt;height:21.8pt;z-index:251659776;visibility:visible;mso-wrap-distance-left:9.1pt;mso-wrap-distance-right:9.1pt" strokecolor="white" strokeweight=".5pt">
            <v:textbox inset="0,0,0,0">
              <w:txbxContent>
                <w:p w:rsidR="008D4147" w:rsidRDefault="00077A4C">
                  <w:pPr>
                    <w:rPr>
                      <w:bCs/>
                      <w:i/>
                    </w:rPr>
                  </w:pP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диаграмма 2.2</w:t>
                  </w:r>
                </w:p>
              </w:txbxContent>
            </v:textbox>
          </v:shape>
        </w:pict>
      </w:r>
      <w:r w:rsidRPr="008D4147">
        <w:pict>
          <v:shape id="shape 5" o:spid="_x0000_s1034" type="#_x0000_t202" style="position:absolute;margin-left:116.5pt;margin-top:124.8pt;width:96.1pt;height:19.8pt;z-index:251658752;visibility:visible;mso-wrap-distance-left:9.1pt;mso-wrap-distance-right:9.1pt" strokecolor="white" strokeweight=".5pt">
            <v:textbox inset="0,0,0,0">
              <w:txbxContent>
                <w:p w:rsidR="008D4147" w:rsidRDefault="00077A4C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диаграмма 2.1</w:t>
                  </w:r>
                </w:p>
              </w:txbxContent>
            </v:textbox>
          </v:shape>
        </w:pict>
      </w:r>
      <w:r w:rsidRPr="008D4147">
        <w:pict>
          <v:shape id="_x0000_s1033" type="#_x0000_t75" style="position:absolute;margin-left:0;margin-top:0;width:50pt;height:50pt;z-index:25165465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32BE7">
        <w:pict>
          <v:shape id="_x0000_i1027" type="#_x0000_t75" style="width:238.5pt;height:132pt;mso-wrap-distance-left:0;mso-wrap-distance-top:0;mso-wrap-distance-right:0;mso-wrap-distance-bottom:0">
            <v:imagedata r:id="rId9" o:title=""/>
            <v:path textboxrect="0,0,0,0"/>
          </v:shape>
        </w:pict>
      </w:r>
      <w:r w:rsidRPr="008D4147">
        <w:pict>
          <v:shape id="_x0000_s1031" type="#_x0000_t75" style="position:absolute;margin-left:0;margin-top:0;width:50pt;height:50pt;z-index:25165568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32BE7">
        <w:pict>
          <v:shape id="_x0000_i1028" type="#_x0000_t75" style="width:215.25pt;height:132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8D4147" w:rsidRDefault="008D4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видов торговли преобладали мелочная (18%), бакалейная (16%), мясная (16%), галантерейная (13%), пивные(чайные, буфеты) - 5%, к остальным 16% принадлежат хозяйства, занимающие</w:t>
      </w:r>
      <w:r>
        <w:rPr>
          <w:rFonts w:ascii="Times New Roman" w:hAnsi="Times New Roman" w:cs="Times New Roman"/>
          <w:sz w:val="28"/>
          <w:szCs w:val="28"/>
        </w:rPr>
        <w:t>ся кустарной или горшечной торговлей, продажей сена, дегтя, керосина и проч. (</w:t>
      </w:r>
      <w:r>
        <w:rPr>
          <w:rFonts w:ascii="Times New Roman" w:hAnsi="Times New Roman" w:cs="Times New Roman"/>
          <w:i/>
          <w:iCs/>
          <w:sz w:val="28"/>
          <w:szCs w:val="28"/>
        </w:rPr>
        <w:t>диаграмма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4147" w:rsidRDefault="008D4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147">
        <w:lastRenderedPageBreak/>
        <w:pict>
          <v:shape id="_x0000_s1029" type="#_x0000_t75" style="position:absolute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32BE7">
        <w:pict>
          <v:shape id="_x0000_i1029" type="#_x0000_t75" style="width:321.75pt;height:183pt;mso-wrap-distance-left:0;mso-wrap-distance-top:0;mso-wrap-distance-right:0;mso-wrap-distance-bottom:0">
            <v:imagedata r:id="rId11" o:title=""/>
            <v:path textboxrect="0,0,0,0"/>
          </v:shape>
        </w:pict>
      </w:r>
      <w:r w:rsidRPr="008D4147">
        <w:pict>
          <v:shape id="shape 9" o:spid="_x0000_s1027" type="#_x0000_t202" style="position:absolute;margin-left:173.4pt;margin-top:159.8pt;width:100.2pt;height:27.3pt;z-index:251661824;visibility:visible;mso-wrap-distance-left:9.1pt;mso-wrap-distance-right:9.1pt;mso-position-horizontal-relative:text;mso-position-vertical-relative:text" strokecolor="white" strokeweight=".5pt">
            <v:textbox inset="0,0,0,0">
              <w:txbxContent>
                <w:p w:rsidR="008D4147" w:rsidRDefault="00077A4C">
                  <w:r>
                    <w:rPr>
                      <w:rFonts w:ascii="Times New Roman" w:hAnsi="Times New Roman" w:cs="Times New Roman"/>
                      <w:i/>
                      <w:iCs/>
                    </w:rPr>
                    <w:t>диаграмма 3</w:t>
                  </w:r>
                </w:p>
              </w:txbxContent>
            </v:textbox>
          </v:shape>
        </w:pict>
      </w:r>
    </w:p>
    <w:p w:rsidR="008D4147" w:rsidRDefault="00077A4C">
      <w:pPr>
        <w:spacing w:after="19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данные статистически не противоречат приведённым в «Торговля в Калужской губернии в 1926-27 годах» Б.И. Троицкого для частной торговли в сельской местности.</w:t>
      </w:r>
    </w:p>
    <w:p w:rsidR="008D4147" w:rsidRDefault="00077A4C">
      <w:pPr>
        <w:spacing w:after="19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Заведения 2 разряда значительно преобладают, и, также судя по количеству служащих, частный сект</w:t>
      </w:r>
      <w:r>
        <w:rPr>
          <w:rFonts w:ascii="Times New Roman" w:hAnsi="Times New Roman" w:cs="Times New Roman"/>
          <w:sz w:val="28"/>
          <w:szCs w:val="28"/>
        </w:rPr>
        <w:t>ор действительно носит мелкий характер. Но нельзя не отметить, что число плательщиков промыслового налога в таблице (113 всего и 56 в среднем за год) никак не соотноситься с проживающим здесь более чем двадцатитысячным населением, также как и низкие показа</w:t>
      </w:r>
      <w:r>
        <w:rPr>
          <w:rFonts w:ascii="Times New Roman" w:hAnsi="Times New Roman" w:cs="Times New Roman"/>
          <w:sz w:val="28"/>
          <w:szCs w:val="28"/>
        </w:rPr>
        <w:t>тели по торговле не отражают экономическое процветание. Предположение, что сельхозпроизводство в волости не было товарным, противоречит как структуре посевов, так и непроверенной информации с официального сайта Износковского района, что в этот период в Изн</w:t>
      </w:r>
      <w:r>
        <w:rPr>
          <w:rFonts w:ascii="Times New Roman" w:hAnsi="Times New Roman" w:cs="Times New Roman"/>
          <w:sz w:val="28"/>
          <w:szCs w:val="28"/>
        </w:rPr>
        <w:t>осках проходило ежегодно четыре крупных ярмарки с оборотом в 40 тыс. руб. золотом.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afterAutospacing="1" w:line="36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Во время второго периода НЭПа (1925-1926 гг.) население как Медынского уезда, так и Износковской волости, представлявшее из себя в подавляющем большинстве единоличные кресть</w:t>
      </w:r>
      <w:r>
        <w:rPr>
          <w:rFonts w:ascii="Times New Roman" w:eastAsia="Times New Roman" w:hAnsi="Times New Roman" w:cs="Times New Roman"/>
          <w:color w:val="000000"/>
          <w:sz w:val="28"/>
        </w:rPr>
        <w:t>янские хозяйства, не стремилось ни к «отрыву от земли», ни к коллективизации, ни к построению каких-либо доверительных отношений с государственным аппаратом. Исторически они не испытали на себе помещичьего гнёта (были сначала монастырскими, затем государст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венными), земли им хватало и новой власти сложно было найти социальную опору в их среде. 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98" w:line="36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более полного воссоздания социологического портрета местного жителя мне кажется необходимым привести два события, которые исторически обрамляют исследуемый период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как нельзя лучше иллюстрируют уровень поддержки властей населением.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ноября 1918 года произошло стихийное восстание крестьян, охватившее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(22 из 27 волостей) Медынского уезда, в том числе и территорию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будущей Износковской волости, а так </w:t>
      </w:r>
      <w:r>
        <w:rPr>
          <w:rFonts w:ascii="Times New Roman" w:hAnsi="Times New Roman" w:cs="Times New Roman"/>
          <w:sz w:val="28"/>
          <w:szCs w:val="28"/>
        </w:rPr>
        <w:t xml:space="preserve">же Малоярославский, Боровский уезды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Калужской губернии и Гжатский уезд соседней Смоленской. Число восставших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различным данным составляло от 7 до 10 тысяч человек. Председатель ВЧК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Феликс Дзержинский отреагировал сразу: "</w:t>
      </w:r>
      <w:r>
        <w:rPr>
          <w:rFonts w:ascii="Times New Roman" w:hAnsi="Times New Roman" w:cs="Times New Roman"/>
          <w:sz w:val="28"/>
          <w:szCs w:val="28"/>
        </w:rPr>
        <w:t xml:space="preserve">Восстание подавить твердой рукой,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всяких колебаний. Но имейте в виду, что лишняя кровь нам не нужна.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Карайте главарей, кулаков, но не трогайте одураченных ими запуганных людей.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мы с вас строго спросим". На подавление восстания были стянуты си</w:t>
      </w:r>
      <w:r>
        <w:rPr>
          <w:rFonts w:ascii="Times New Roman" w:hAnsi="Times New Roman" w:cs="Times New Roman"/>
          <w:sz w:val="28"/>
          <w:szCs w:val="28"/>
        </w:rPr>
        <w:t xml:space="preserve">лы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ВЧК и Красной Армии не только из Калужской, но и Московской области, 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включая артиллерию, броневики и пулеметы (не обошлось и без латышских </w:t>
      </w:r>
    </w:p>
    <w:p w:rsidR="008D4147" w:rsidRDefault="00077A4C">
      <w:pPr>
        <w:spacing w:after="19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стрелков). Вечером 12 ноября восставшими была захвачена станция Износки. 13 ноября крестьяне повели наступление</w:t>
      </w:r>
      <w:r>
        <w:rPr>
          <w:rFonts w:ascii="Times New Roman" w:hAnsi="Times New Roman" w:cs="Times New Roman"/>
          <w:sz w:val="28"/>
          <w:szCs w:val="28"/>
        </w:rPr>
        <w:t xml:space="preserve"> на Медынь в двух направлениях: на тюрьму, с целью освобождения заложников, и на кладбище, за которым находилась батарея, с целью захватить орудия, но огонь орудий заставил их отойти в лес. Преследовать по лесам численно превосходящих, пусть и плохо вооруж</w:t>
      </w:r>
      <w:r>
        <w:rPr>
          <w:rFonts w:ascii="Times New Roman" w:hAnsi="Times New Roman" w:cs="Times New Roman"/>
          <w:sz w:val="28"/>
          <w:szCs w:val="28"/>
        </w:rPr>
        <w:t>ённых, мужиков не стали, а издали приказ №1 «О сметении с лица земли артиллерийским огнём белогвардейских деревень». Эффективность угрозы потери дома и хозяйства в отношении мужика командование красных войск оценило верно - восставшие разошлись. Было выявл</w:t>
      </w:r>
      <w:r>
        <w:rPr>
          <w:rFonts w:ascii="Times New Roman" w:hAnsi="Times New Roman" w:cs="Times New Roman"/>
          <w:sz w:val="28"/>
          <w:szCs w:val="28"/>
        </w:rPr>
        <w:t>ено и расстреляно 170 зачинщиков.</w:t>
      </w:r>
    </w:p>
    <w:p w:rsidR="008D4147" w:rsidRDefault="00077A4C">
      <w:pPr>
        <w:spacing w:after="19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представить, чтобы события той осени забылись через шесть лет (к началу исследуемого периода).</w:t>
      </w:r>
    </w:p>
    <w:p w:rsidR="008D4147" w:rsidRDefault="00077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не забылись и позже. 28—31 января 1930 года было проведено раскулачивание «торговцев и </w:t>
      </w:r>
      <w:r>
        <w:rPr>
          <w:rFonts w:ascii="Times New Roman" w:hAnsi="Times New Roman" w:cs="Times New Roman"/>
          <w:sz w:val="28"/>
          <w:szCs w:val="28"/>
        </w:rPr>
        <w:t xml:space="preserve">лишенцев». В раскулачивании был задействован </w:t>
      </w:r>
      <w:r>
        <w:rPr>
          <w:rFonts w:ascii="Times New Roman" w:hAnsi="Times New Roman" w:cs="Times New Roman"/>
          <w:sz w:val="28"/>
          <w:szCs w:val="28"/>
        </w:rPr>
        <w:lastRenderedPageBreak/>
        <w:t>243 (Медынский) стрелковый полк 81 (Калужской) стрелковой дивизии без ведома и разрешения командования. Представители власти дали указание красноармейцам: «Брать все, оставить четыре стены и одежду, чтобы прикры</w:t>
      </w:r>
      <w:r>
        <w:rPr>
          <w:rFonts w:ascii="Times New Roman" w:hAnsi="Times New Roman" w:cs="Times New Roman"/>
          <w:sz w:val="28"/>
          <w:szCs w:val="28"/>
        </w:rPr>
        <w:t xml:space="preserve">ть нагое тело». Всё изъятое имущество было брошено и частично украдено младшим командным составом и красноармейцами. Расследование 243 стрелкового полка в репрессиях велось под личным контролем К. Е. Ворошилова, о событиях в Медыни доложили И. В. Сталину. </w:t>
      </w:r>
      <w:r>
        <w:rPr>
          <w:rFonts w:ascii="Times New Roman" w:hAnsi="Times New Roman" w:cs="Times New Roman"/>
          <w:sz w:val="28"/>
          <w:szCs w:val="28"/>
        </w:rPr>
        <w:t>«Медынское дело» стало нарицательным, оно часто упоминалось в директивах, запрещающих использовать части Красной Армии в раскулачивании, переселении, подавлении крестьянских выступлений и других карательных операциях.</w:t>
      </w:r>
    </w:p>
    <w:p w:rsidR="008D4147" w:rsidRDefault="00077A4C">
      <w:pPr>
        <w:pStyle w:val="Heading1"/>
        <w:spacing w:before="0" w:after="1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5"/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bookmarkEnd w:id="4"/>
    </w:p>
    <w:p w:rsidR="008D4147" w:rsidRDefault="00077A4C">
      <w:pPr>
        <w:spacing w:after="19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фи</w:t>
      </w:r>
      <w:r>
        <w:rPr>
          <w:rFonts w:ascii="Times New Roman" w:hAnsi="Times New Roman" w:cs="Times New Roman"/>
          <w:sz w:val="28"/>
          <w:szCs w:val="28"/>
        </w:rPr>
        <w:t>скальная политика государства по отношению к мелким частникам, единоличным хозяйствам, имеющая целью изъятие у них средств на проведение ускоренной индустриализации, встретило у них полное понимание: торговля не развивалась, а ушла в тень.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147" w:rsidRDefault="00077A4C">
      <w:pPr>
        <w:spacing w:after="198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Для успешного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реформ необходимо, чтобы их цели и задачи были понятны тем, на плечи которых проведение этих реформ ляжет, то есть налогоплательщикам, чтобы между ними и государством сложилось доверие. На какое доверие может рассчитывать государство со стороны </w:t>
      </w:r>
      <w:r>
        <w:rPr>
          <w:rFonts w:ascii="Times New Roman" w:hAnsi="Times New Roman" w:cs="Times New Roman"/>
          <w:sz w:val="28"/>
          <w:szCs w:val="28"/>
        </w:rPr>
        <w:t>крестьянина, когда оно декларирует перераспределение его капиталов в пользу каких-то производств, которые ему ничего не давали или неадекватно мало давали взамен. О каком доверии может идти речь, когда ещё недавно это же государство осуществляло вооруженны</w:t>
      </w:r>
      <w:r>
        <w:rPr>
          <w:rFonts w:ascii="Times New Roman" w:hAnsi="Times New Roman" w:cs="Times New Roman"/>
          <w:sz w:val="28"/>
          <w:szCs w:val="28"/>
        </w:rPr>
        <w:t>й грабёж, называемый продразвёрсткой, принудительную мобилизацию в Красную Армию, заставляло исполнять различные трудовые повинности и принуждало к отказу от собственного хозяйства.</w:t>
      </w:r>
      <w:r>
        <w:rPr>
          <w:rFonts w:ascii="tiimes new roman" w:hAnsi="tiimes new roman" w:cs="tiimes new roman"/>
          <w:sz w:val="28"/>
          <w:szCs w:val="28"/>
        </w:rPr>
        <w:t xml:space="preserve"> </w:t>
      </w:r>
    </w:p>
    <w:p w:rsidR="008D4147" w:rsidRDefault="00077A4C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Heading1Char"/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D4147" w:rsidRDefault="00077A4C">
      <w:pPr>
        <w:pStyle w:val="Heading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Орлов А.С. История России. Издательство Проспект, Мо</w:t>
      </w:r>
      <w:r>
        <w:rPr>
          <w:rFonts w:ascii="Times New Roman" w:hAnsi="Times New Roman" w:cs="Times New Roman"/>
          <w:sz w:val="28"/>
          <w:szCs w:val="28"/>
        </w:rPr>
        <w:t>сква, 2010.</w:t>
      </w:r>
    </w:p>
    <w:p w:rsidR="008D4147" w:rsidRDefault="00077A4C">
      <w:pPr>
        <w:pStyle w:val="Heading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Петухова Н.Е. История налогообложения в России IX—XX вв. Издательство «Вузовский учебник», 2008.</w:t>
      </w:r>
    </w:p>
    <w:p w:rsidR="008D4147" w:rsidRDefault="00077A4C">
      <w:pPr>
        <w:pStyle w:val="Heading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Сборник статистических сведений 1913-1923 гг. Москва, 1925. Составлено статистическим бюро Ц.П.О. при Ц.С.У. СССР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Ф. Р-2901. Оп.3. д. 5 – </w:t>
      </w:r>
      <w:r>
        <w:rPr>
          <w:rFonts w:ascii="Times New Roman" w:eastAsia="Times New Roman" w:hAnsi="Times New Roman" w:cs="Times New Roman"/>
          <w:color w:val="000000"/>
          <w:sz w:val="28"/>
        </w:rPr>
        <w:t>Таблица налогового учета 1925-1926 гг. Медынского уезда Калужской губернии</w:t>
      </w:r>
    </w:p>
    <w:p w:rsidR="008D4147" w:rsidRDefault="00077A4C">
      <w:pPr>
        <w:pStyle w:val="Heading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Статистический сборник Калужской губернии. Государственная публичная историческая библиотека; </w:t>
      </w:r>
      <w:hyperlink r:id="rId12" w:tooltip="http://elib.shpl.ru/ru/nodes/7836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http://elib.shpl.ru/ru/nodes/78368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- 06.01.23</w:t>
      </w:r>
    </w:p>
    <w:p w:rsidR="008D4147" w:rsidRDefault="00077A4C">
      <w:pPr>
        <w:pStyle w:val="Heading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Положение о Государственном промысловом налоге. Библиотека нормативно-правовых актов СССР; </w:t>
      </w:r>
      <w:hyperlink r:id="rId13" w:tooltip="http://www.libussr.ru/doc_ussr/ussr_3052.htm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http://www.libussr.ru/doc_ussr/ussr_3052.htm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- 06.01.23</w:t>
      </w:r>
    </w:p>
    <w:p w:rsidR="008D4147" w:rsidRDefault="00077A4C">
      <w:pPr>
        <w:pStyle w:val="Heading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Официальный сайт Износковского района; </w:t>
      </w:r>
      <w:hyperlink r:id="rId14" w:tooltip="https://admiznoski.ru/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https://admiznoski.ru/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- 06.01.23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Российская газета; </w:t>
      </w:r>
      <w:hyperlink r:id="rId15" w:tooltip="https://rg.ru/2019/01/23/kak-vojska-vchk-raspravlialis-s-krestianami-vo-vremia-medynskogo-vosstaniia.html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https://rg.ru/2019/01/23/kak-vojska-vchk-raspravlialis-s-krestianami-vo-vremia-medynskogo-vosstaniia.html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- 06.01.23</w:t>
      </w:r>
    </w:p>
    <w:p w:rsidR="008D4147" w:rsidRDefault="00077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Официальный сайт общественно-политической газе</w:t>
      </w:r>
      <w:r>
        <w:rPr>
          <w:rFonts w:ascii="Times New Roman" w:hAnsi="Times New Roman" w:cs="Times New Roman"/>
          <w:sz w:val="28"/>
          <w:szCs w:val="28"/>
        </w:rPr>
        <w:t>ты Медынского района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tooltip="https://medyn-zarya.ru/also/medynskoe-delo-v-krasnoj-armii-ili-rasskaz-o-tom-kak-provodilos-raskulachivanie-v-medyni-v-yanvare-1930-goda/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https://medyn-zarya.ru/also/medynskoe-delo-v-krasnoj-armii-ili-rasskaz-o-tom-kak-provodilos-raskulachivanie-v-medyni-v-yanvare-1930-goda/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- 06.01.23</w:t>
      </w:r>
    </w:p>
    <w:p w:rsidR="008D4147" w:rsidRDefault="00077A4C">
      <w:pPr>
        <w:pStyle w:val="Heading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ПРОЕКТНЫЙ ЗАМЫСЕЛ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2268"/>
        <w:gridCol w:w="7087"/>
      </w:tblGrid>
      <w:tr w:rsidR="008D4147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Компонент проектного замысла</w:t>
            </w:r>
          </w:p>
        </w:tc>
        <w:tc>
          <w:tcPr>
            <w:tcW w:w="708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Содержание/ описание</w:t>
            </w:r>
          </w:p>
        </w:tc>
      </w:tr>
      <w:tr w:rsidR="008D4147">
        <w:tc>
          <w:tcPr>
            <w:tcW w:w="226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Актуальность темы/ проблемы/ вопроса</w:t>
            </w:r>
          </w:p>
        </w:tc>
        <w:tc>
          <w:tcPr>
            <w:tcW w:w="70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Предпринимательская деятельность Калужской губернии слабо изучена. Статистической обработки используемых материалов ранее не проводилось.</w:t>
            </w:r>
          </w:p>
        </w:tc>
      </w:tr>
      <w:tr w:rsidR="008D4147">
        <w:tc>
          <w:tcPr>
            <w:tcW w:w="226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Проблема/ проблемный вопрос</w:t>
            </w:r>
          </w:p>
        </w:tc>
        <w:tc>
          <w:tcPr>
            <w:tcW w:w="70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Каковы тенденции развития бизнеса предпринимателей Калужской губернии Медынского уезда Износковской волости под влиянием Новой экономической политики?</w:t>
            </w:r>
          </w:p>
        </w:tc>
      </w:tr>
      <w:tr w:rsidR="008D4147">
        <w:tc>
          <w:tcPr>
            <w:tcW w:w="226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70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Смоделировать социологический портрет предпринимателя Медынского уезда периода нэпа.</w:t>
            </w:r>
          </w:p>
        </w:tc>
      </w:tr>
      <w:tr w:rsidR="008D4147">
        <w:tc>
          <w:tcPr>
            <w:tcW w:w="226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Задачи </w:t>
            </w:r>
          </w:p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(по пунктам)</w:t>
            </w:r>
          </w:p>
        </w:tc>
        <w:tc>
          <w:tcPr>
            <w:tcW w:w="70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1)Изучить материал таблицы, представляющей собой налоговый учет</w:t>
            </w:r>
          </w:p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2)Обозначить критерии будущей систематизации</w:t>
            </w:r>
          </w:p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3)Составление диаграмм </w:t>
            </w:r>
          </w:p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4)Анализ</w:t>
            </w:r>
          </w:p>
        </w:tc>
      </w:tr>
      <w:tr w:rsidR="008D4147">
        <w:tc>
          <w:tcPr>
            <w:tcW w:w="226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Объект  исследования (если есть)</w:t>
            </w:r>
          </w:p>
        </w:tc>
        <w:tc>
          <w:tcPr>
            <w:tcW w:w="70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Таблица налогового учета 1925-1926 гг.</w:t>
            </w:r>
          </w:p>
        </w:tc>
      </w:tr>
      <w:tr w:rsidR="008D4147">
        <w:tc>
          <w:tcPr>
            <w:tcW w:w="226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Методы работы</w:t>
            </w:r>
          </w:p>
        </w:tc>
        <w:tc>
          <w:tcPr>
            <w:tcW w:w="70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Сравнение, обобщение, анализ</w:t>
            </w:r>
          </w:p>
        </w:tc>
      </w:tr>
      <w:tr w:rsidR="008D4147">
        <w:tc>
          <w:tcPr>
            <w:tcW w:w="226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Информационные источники</w:t>
            </w:r>
          </w:p>
        </w:tc>
        <w:tc>
          <w:tcPr>
            <w:tcW w:w="70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Таблица, интернет, библиотека нормативно правовых актов СССР, Государственная публичная историческая библиотека</w:t>
            </w:r>
          </w:p>
        </w:tc>
      </w:tr>
      <w:tr w:rsidR="008D4147">
        <w:tc>
          <w:tcPr>
            <w:tcW w:w="226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Риски и пути их минимизации</w:t>
            </w:r>
          </w:p>
        </w:tc>
        <w:tc>
          <w:tcPr>
            <w:tcW w:w="70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Недостаток информации – поиск альтернативных источников</w:t>
            </w:r>
          </w:p>
        </w:tc>
      </w:tr>
    </w:tbl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 w:clear="all"/>
      </w:r>
    </w:p>
    <w:p w:rsidR="008D4147" w:rsidRDefault="00077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Приложение 2</w:t>
      </w:r>
    </w:p>
    <w:p w:rsidR="008D4147" w:rsidRDefault="00077A4C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Таблица налогового учета 1925-1926гг.</w:t>
      </w:r>
      <w:r w:rsidR="008D4147">
        <w:pict>
          <v:shape id="shape 10" o:spid="_x0000_s1026" type="#_x0000_t202" style="position:absolute;left:0;text-align:left;margin-left:379.3pt;margin-top:-23.7pt;width:124.5pt;height:29.2pt;z-index:251662848;visibility:visible;mso-wrap-distance-left:9.1pt;mso-wrap-distance-right:9.1pt;mso-position-horizontal-relative:text;mso-position-vertical-relative:text" filled="f" strokecolor="white" strokeweight=".5pt">
            <v:textbox inset="0,0,0,0">
              <w:txbxContent>
                <w:p w:rsidR="008D4147" w:rsidRDefault="008D4147"/>
              </w:txbxContent>
            </v:textbox>
          </v:shape>
        </w:pict>
      </w:r>
    </w:p>
    <w:tbl>
      <w:tblPr>
        <w:tblStyle w:val="a9"/>
        <w:tblW w:w="0" w:type="auto"/>
        <w:tblInd w:w="-1676" w:type="dxa"/>
        <w:tblLayout w:type="fixed"/>
        <w:tblLook w:val="04A0"/>
      </w:tblPr>
      <w:tblGrid>
        <w:gridCol w:w="967"/>
        <w:gridCol w:w="567"/>
        <w:gridCol w:w="1276"/>
        <w:gridCol w:w="943"/>
        <w:gridCol w:w="832"/>
        <w:gridCol w:w="771"/>
        <w:gridCol w:w="951"/>
        <w:gridCol w:w="894"/>
        <w:gridCol w:w="803"/>
        <w:gridCol w:w="527"/>
        <w:gridCol w:w="689"/>
        <w:gridCol w:w="239"/>
        <w:gridCol w:w="806"/>
        <w:gridCol w:w="1359"/>
      </w:tblGrid>
      <w:tr w:rsidR="008D4147">
        <w:trPr>
          <w:trHeight w:val="2551"/>
        </w:trPr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кого заявление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работы предприятия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работников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торговой точки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торговли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налогов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налога (руб.)</w:t>
            </w:r>
          </w:p>
        </w:tc>
        <w:tc>
          <w:tcPr>
            <w:tcW w:w="928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аренды</w:t>
            </w:r>
          </w:p>
        </w:tc>
        <w:tc>
          <w:tcPr>
            <w:tcW w:w="805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в год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.Доход за вычетом налогов и аренды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Д.Х. Ялымов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10.04.1925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 с 1 работником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Станционный буфет при станции Мятлево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Буфет с готовыми продуктами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928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руб. в мес.</w:t>
            </w:r>
          </w:p>
        </w:tc>
        <w:tc>
          <w:tcPr>
            <w:tcW w:w="805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1980 руб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1235,5 руб (62,4% оборота)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Табачный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28" w:type="dxa"/>
            <w:gridSpan w:val="2"/>
            <w:vMerge/>
          </w:tcPr>
          <w:p w:rsidR="008D4147" w:rsidRDefault="008D4147"/>
        </w:tc>
        <w:tc>
          <w:tcPr>
            <w:tcW w:w="805" w:type="dxa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Пивной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28" w:type="dxa"/>
            <w:gridSpan w:val="2"/>
            <w:vMerge/>
          </w:tcPr>
          <w:p w:rsidR="008D4147" w:rsidRDefault="008D4147"/>
        </w:tc>
        <w:tc>
          <w:tcPr>
            <w:tcW w:w="805" w:type="dxa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Зиновьев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10.04.1925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1.04.1924 г. 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 с сыном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Пивная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Продажа пива в заведении и на вынос Пиво от трехгорного товарищества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8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 руб. в год</w:t>
            </w:r>
          </w:p>
        </w:tc>
        <w:tc>
          <w:tcPr>
            <w:tcW w:w="805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3882,14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309"/>
              </w:tabs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3496,64 (90,06% оборота)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Табачный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" w:type="dxa"/>
            <w:gridSpan w:val="2"/>
            <w:vMerge/>
          </w:tcPr>
          <w:p w:rsidR="008D4147" w:rsidRDefault="008D4147"/>
        </w:tc>
        <w:tc>
          <w:tcPr>
            <w:tcW w:w="805" w:type="dxa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rPr>
          <w:trHeight w:val="1567"/>
        </w:trPr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Пивной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28" w:type="dxa"/>
            <w:gridSpan w:val="2"/>
            <w:vMerge/>
          </w:tcPr>
          <w:p w:rsidR="008D4147" w:rsidRDefault="008D4147"/>
        </w:tc>
        <w:tc>
          <w:tcPr>
            <w:tcW w:w="805" w:type="dxa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И.К. Лышонов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Одно лицо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Чайная с продажей вина и пива ст. Мятлево С-В Ж.Д.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Продажа чая, вина и пива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на открытие заведения 4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245 рублей</w:t>
            </w:r>
          </w:p>
        </w:tc>
        <w:tc>
          <w:tcPr>
            <w:tcW w:w="928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 руб. в мес. </w:t>
            </w:r>
          </w:p>
        </w:tc>
        <w:tc>
          <w:tcPr>
            <w:tcW w:w="805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тыс.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10675 руб. (11% оборота)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К.В. Кузнецова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10.04.1925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1922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Хозяйка с работникм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Поселок Износки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Чайная - распивочная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928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руб. в мес.</w:t>
            </w:r>
          </w:p>
        </w:tc>
        <w:tc>
          <w:tcPr>
            <w:tcW w:w="805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 руб. в год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известно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5.08.1925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мая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 с членом семьи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чайная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4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 рублей</w:t>
            </w:r>
          </w:p>
        </w:tc>
        <w:tc>
          <w:tcPr>
            <w:tcW w:w="928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руб в мес.</w:t>
            </w:r>
          </w:p>
        </w:tc>
        <w:tc>
          <w:tcPr>
            <w:tcW w:w="805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 руб. в год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248 руб. (25% оборота)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Н.В. Шварц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января 1925 г.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Только заведующий заведением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пивная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4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184 руб.</w:t>
            </w:r>
          </w:p>
        </w:tc>
        <w:tc>
          <w:tcPr>
            <w:tcW w:w="928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руб. в мес</w:t>
            </w:r>
          </w:p>
        </w:tc>
        <w:tc>
          <w:tcPr>
            <w:tcW w:w="805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407,75 руб. за 2 недели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Пив ной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руб.</w:t>
            </w:r>
          </w:p>
        </w:tc>
        <w:tc>
          <w:tcPr>
            <w:tcW w:w="928" w:type="dxa"/>
            <w:gridSpan w:val="2"/>
            <w:vMerge/>
          </w:tcPr>
          <w:p w:rsidR="008D4147" w:rsidRDefault="008D4147"/>
        </w:tc>
        <w:tc>
          <w:tcPr>
            <w:tcW w:w="805" w:type="dxa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Табачный 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6руб.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60 коп.</w:t>
            </w:r>
          </w:p>
        </w:tc>
        <w:tc>
          <w:tcPr>
            <w:tcW w:w="928" w:type="dxa"/>
            <w:gridSpan w:val="2"/>
            <w:vMerge/>
          </w:tcPr>
          <w:p w:rsidR="008D4147" w:rsidRDefault="008D4147"/>
        </w:tc>
        <w:tc>
          <w:tcPr>
            <w:tcW w:w="805" w:type="dxa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11622" w:type="dxa"/>
            <w:gridSpan w:val="14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Ф. р-2901. Оп.2. д.25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Афанасьев С.С.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Дер. Лукьяново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по базарам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Только начал торговать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Баринов Е.С.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Поляна Изноской волости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 торговлю с 6 рублей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Баринов П.С.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Поляна Изноской волости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 торговлю с 20 рублей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 И.П.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Черемошня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 рублей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 П.А.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окт. 1925 г. 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1923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Черемошня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в своем помещении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7, 16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Бобров В.С.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октября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Медынский уезд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Деготь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Большакова Е.С.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апреля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Хозяйка с приказчикои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Продажа галантерейного товвара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за 6 мес. 800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Полаев - неграмотен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Гребенки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 рублей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Бурочкин А.- крестьянин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Печурино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известно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Буровин И.И.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Д. Поляны</w:t>
            </w:r>
          </w:p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Изноской волости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Торговля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Патент 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 руб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 торговлю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 20 рублями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14а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Безсонова О.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ноября 1924 г. Ранее торговля не производилась из-за болезни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Павловское Изноской волости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кожевенным товаром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 М.Б.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апреля 1925 г. в Юхнове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членами семьи 8 чел.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Поляны</w:t>
            </w:r>
          </w:p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Шатрящ Износковской волости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по деревням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Васильева А.А.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окт. 1925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Одна с домашними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 Медынского уезда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Молочная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руб</w:t>
            </w:r>
          </w:p>
        </w:tc>
        <w:tc>
          <w:tcPr>
            <w:tcW w:w="68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 руб.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299,74 руб. (49% дохода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с оборота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руб.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233,75 руб.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 Г.В.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сент.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Алешня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Бакалейная торговля из палатки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 П.С.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апр.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Нефедово Мятлевской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Мясная торговля по базарам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Галкина М.С.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ноября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Стрекалово Мятлевской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и масличными товарами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                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Гусев С.Е.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Ореховня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Торговля мясом 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Патент 2 разряд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Добкевич А.Б.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бакалея, торговля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С 1 апр. по 1 окт. Принесла прибыль в 500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Добрякова П.Е.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Одна хозяйка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Д. Добиновка Износковской волости Медынского уезда 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бакалейная торговля по базарам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Егоров Р.С.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  окт. 1925 г. 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сент.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Хут. Александровский Износковской волости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 по базарам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Г.И. Ершов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окт.1925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дек.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Галантерейная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руб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 руб (1,8%)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35, 37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Жильцов В.И.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Уколово Износковской волости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 керосином в развоз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 Е.Д.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сент.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Одна хозяйка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Станц. Износки Сызр.-Вяз. дороги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молочным товаром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 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сент.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Г.В. Корнецев 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окт. 1925 г. 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Дороховая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Мелкая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рублять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Королькова П.И.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Дер. Уколовка Износко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Кулагин Д.И.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окт. 1925 г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Мелентьево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Кузьмин П.С.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Уколово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Колышенков И.И.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Постоялый двор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руб. в полугод.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Карамов Я.Т.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Уколово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Кулагин И.П.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Ореховня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галантерейным товаром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палатки на базаре за 10 руб. 10 коп. в мес.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 руб. за полугодие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16,6 руб. (2,8%)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Куликов М.К.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Уколово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Б.Я. Кузьмин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сент.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баранками и ситным хлебом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день торговли дал выручки 32 руб. 52 коп.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Ларичев Г.Г.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Д. Горки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Торговля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Патент 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 руб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Ларичев Д.Г.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Горки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Ломова М.Я.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мая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Хозяйка с приказчиком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и другими продуктами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руб. в мес. За палатку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Выручка за 4 мес. 1200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Маслов В.Н.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сент.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Уколово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Махов Г.В.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сент.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 с женой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Д. Милентьево Износковской вол. 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Молчанов М.М.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Ореховня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Торговля 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Моров И.И. 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Ивановское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Имеет свое место на базаре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Никита Л.Г.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февр. 1925 г.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Хозяйка с членом семьи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Молочная галантерея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Плата за место под палаткой – 7 руб.</w:t>
            </w:r>
          </w:p>
        </w:tc>
        <w:tc>
          <w:tcPr>
            <w:tcW w:w="1045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1500 руб.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руб. (1,4%)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Разрешение на торгов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лю твором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 руб.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Жикиглов Е.Г.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окт. 1925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1924 г.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галантерейным и бакалейным товаром со станка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помещения под торговлю – 4 руб.</w:t>
            </w:r>
          </w:p>
        </w:tc>
        <w:tc>
          <w:tcPr>
            <w:tcW w:w="1045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 руб.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руб. (9%)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Табачный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руб.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 А.В.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апреля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Шатрицы Износковской вол.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и мелочным товаром с воза и вразнос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 руб. за полгода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 (4%)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 И.И.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скобяным товаром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руб. 15 коп.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Овчинников П.Г.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1923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Хут. Сегнеево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Бакалейная торговля по базарам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 С.Е.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Носна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Дегтярная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Протина А.С.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1921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Одна хозяйка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Галантерейная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Имела базарную палатку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Тамдой И.П.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Д. Овечино 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и керосином по деревням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Ромнин С.К.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Галантерейная торговля в разьезд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Самсонов А.Д.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Апрель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Ишутино Мятлевс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кой волости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Торговля льном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600-700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Самсонов К.В.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Октябрь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Ишутино Мятлевской волости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600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Семенов И.А.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окт. 1925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апреля 1925 г.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Сигово Медынского уезда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Мелочная галантерейная торговля 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сентябре продано товара на 60 руб., в октябре на 150 руб.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Приказческий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руб.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Смирнов А.М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апреля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 с работником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Косово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бакалейная торговля из палатки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Смирнов П.К.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1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Ореховня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Смирнов А.П.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Д. Дворовая Износковской вол. 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мясными товарами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Смирнов В.А.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Д. Гороховая Износковской вол. 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связи с крестьянскими торговлю не начинал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Смирнов М.К.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сент.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Носово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с воза керосином и дегтем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Смирнов П.А.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Скачков В.И.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Октябрь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Левшана Мятлевской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500 до 600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 Н.П.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окт.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Д. Симоновка Износковской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вол. 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Мелочная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руб. 25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Тихонов Т.С.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Ореховня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на базаре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Чернова К.И.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апр.1925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Постоялый двор с чайной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Чиснов И.А.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Помогалово Износковско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и керосином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Чудаков Ф.В.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Олешня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Шишкин С.П.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Носово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горшками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 коп.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Шостак Н.С.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окт. 1925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августа 1922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р.50 коп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Чехов Г.Ф.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 и продавец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Чайная, торговля чаем, пивом и закусками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 руб. 60 коп.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Атулин 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ноября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мануфактурным товаром кустарного производства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 с 1 по 15 ноября 1926 г. 77 руб. 50 коп.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Алимов Ф.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мануфактурным товаром кустарного производства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Доход с 1 по 15 ноября 1926 г. 76 руб. 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Пронина А.А.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Бакалейно- Галантерейная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в мес.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тыс.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Рюмкин П.К.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Семеновская Изновсковская вол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Галантерейная торговля по базарам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Наторговал 715 руб. на 4 базарах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Сигачев А.И.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окт.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Семеновская Изновсковская вол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Галантерейная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Соколов В.В.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марта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Торговал с женой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 Медынского уезда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мелочным товаром из палатки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руб.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Смирнова И.М.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апреля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с членом семьи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Носово Износковская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рублей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 П.С.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Апрель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Д. Нефедовка Мятлевской вол. Медынский уезд 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Покупка и продажа рога и мяса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за полгода 2175 руб. В летний период не торговал, т.к . был занят крестьянским трудом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Дмитриев И.Г.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сент.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 с одним работником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Покупка и продажа дров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Отправлено в Москву 6 вагонов дров на сумму 1080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Ершов Т.М.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окт. 1926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июня 1925 г.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 с приказчиком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Мануфактурная торговля со станка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 руб.</w:t>
            </w:r>
          </w:p>
        </w:tc>
        <w:tc>
          <w:tcPr>
            <w:tcW w:w="68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руб. в мес.</w:t>
            </w:r>
          </w:p>
        </w:tc>
        <w:tc>
          <w:tcPr>
            <w:tcW w:w="1045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Продано товаров за год на 4500 руб.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1 разряда на приказчика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руб.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Кузьмин Т.К,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Щеголдин А.П.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12 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апреля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Хозяин 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партнером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Лавка по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продаже хлебного товара и бакалеи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Патент 3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40 руб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37 руб.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50 коп.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10500 рублей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Миханин С.Н., Крупенникова Н.Н.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нояб.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авг.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Хозяева проживали в г. Вязьма Смоленской губ., лавка при станц.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Лавка по продаже кожевенного и шорного товара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руб. 50 коп.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два месяца продано товара на 4887 руб. 91 коп.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Кудряшов Д.И.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окт.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Мелентьево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сеном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22 октября по 22 ноября 1926 г. продано товара на 450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Меркулов Н.Н., М.Я. Глинкова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Октябрь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Совладельцы с приказчиком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Мучная бакалейная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 руб. в мес.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Продано товара на 41627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Павлов К.П.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февр.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июля 1923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руб. 50 коп.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Продано товара на 11992 руб. 19 коп.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Табачный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Рубенштейн Г.Г.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янв. 1927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дек.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 с приказчиком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Скупка различного тряпья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24 декабря 1926 г. по 10 янв. 1927 г. продано товара на 175 руб. 79 коп.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Самсонов П.Д.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марта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Хут. Ишутино Мятлевской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Скупка и продажа рогатого скота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Соловьев В.С.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Апрель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мучной бакалеей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75 руб. 50 коп. и 109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11330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Складина Е.И.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сент.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1922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Хозяин, трое рабочих и один член семьи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Булочно-бараночное предприятие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5276 руб. 61 коп.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Самсонов В.Н.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апреля 1926 г.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Хут. Ишутино Мятлевской вол.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4500 руб.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3 разряда на приказчика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Скачков В.И.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Окт. 1923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Левшино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мясом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руб. за право торговать на базаре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Бобров В.А.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Носово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и керосином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Большакова Е.С.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июля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октября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Одна хозяйка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 по базарам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 А.В.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ноября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владелец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Конюшки Износковской вол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бакалейным товаром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Гусева М.Е.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1926 г. 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апреля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Одна хозяйка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Ореховня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за полгода 300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Волков Н.К.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 июля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Д.Воробино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бакалейная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 место в деревне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Гвоздева Е.Н.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Одна хозяйка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Патент 2 разряд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Ершов Г.И.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июля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дек.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 из палатки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руб. в месяц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Степанов Р.Е.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дек.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окт.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Хутор Александровский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Бакалейная и галантерейная торговля по базарам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Летом не торговал. Торговал на 6 базарах. Выручал по 30 рублей на каждом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 П.А.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 из ларька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Кулагин И.П. 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нояб.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янв. 1924 г. 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Ореховня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 бакалеей и галантереей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Заработал за полгода 1000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Махов Г.В.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 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Сент.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Хозяин с приказчиком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в разнос по базарам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Никитина Л.Г.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февр. 1924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Хозяйка с мужем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Пос. Милятьево, дом Лукьянова 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Галантерейная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руб. в мес.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 руб. за полгода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Никишов Е.Г.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окт. 1926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Бакалейно-галантерейная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в мес.</w:t>
            </w:r>
          </w:p>
        </w:tc>
        <w:tc>
          <w:tcPr>
            <w:tcW w:w="1045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 руб.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Табачный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Овчинников П.Г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нояб.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1923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Синеево Износковской вол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 руб. за полгода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Пронина А.С.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Бакалейно-галантерейная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в мес.</w:t>
            </w:r>
          </w:p>
        </w:tc>
        <w:tc>
          <w:tcPr>
            <w:tcW w:w="1045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 руб.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Табачный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30 коп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Уральский И.А.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янв.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Кузнецово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500 руб. за полгода 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67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Шостак Н.С.</w:t>
            </w:r>
          </w:p>
        </w:tc>
        <w:tc>
          <w:tcPr>
            <w:tcW w:w="943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окт. 1926 г.</w:t>
            </w:r>
          </w:p>
        </w:tc>
        <w:tc>
          <w:tcPr>
            <w:tcW w:w="832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1926 г.</w:t>
            </w:r>
          </w:p>
        </w:tc>
        <w:tc>
          <w:tcPr>
            <w:tcW w:w="77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Одна хозяйка</w:t>
            </w:r>
          </w:p>
        </w:tc>
        <w:tc>
          <w:tcPr>
            <w:tcW w:w="951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Износки</w:t>
            </w:r>
          </w:p>
        </w:tc>
        <w:tc>
          <w:tcPr>
            <w:tcW w:w="894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Молочно-бакалейная торговля из палатки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в мес.</w:t>
            </w:r>
          </w:p>
        </w:tc>
        <w:tc>
          <w:tcPr>
            <w:tcW w:w="1045" w:type="dxa"/>
            <w:gridSpan w:val="2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300-350 руб.</w:t>
            </w:r>
          </w:p>
        </w:tc>
        <w:tc>
          <w:tcPr>
            <w:tcW w:w="1359" w:type="dxa"/>
            <w:vMerge w:val="restart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  <w:vMerge/>
          </w:tcPr>
          <w:p w:rsidR="008D4147" w:rsidRDefault="008D4147"/>
        </w:tc>
        <w:tc>
          <w:tcPr>
            <w:tcW w:w="567" w:type="dxa"/>
            <w:vMerge/>
          </w:tcPr>
          <w:p w:rsidR="008D4147" w:rsidRDefault="008D4147"/>
        </w:tc>
        <w:tc>
          <w:tcPr>
            <w:tcW w:w="1276" w:type="dxa"/>
            <w:vMerge/>
          </w:tcPr>
          <w:p w:rsidR="008D4147" w:rsidRDefault="008D4147"/>
        </w:tc>
        <w:tc>
          <w:tcPr>
            <w:tcW w:w="943" w:type="dxa"/>
            <w:vMerge/>
          </w:tcPr>
          <w:p w:rsidR="008D4147" w:rsidRDefault="008D4147"/>
        </w:tc>
        <w:tc>
          <w:tcPr>
            <w:tcW w:w="832" w:type="dxa"/>
            <w:vMerge/>
          </w:tcPr>
          <w:p w:rsidR="008D4147" w:rsidRDefault="008D4147"/>
        </w:tc>
        <w:tc>
          <w:tcPr>
            <w:tcW w:w="771" w:type="dxa"/>
            <w:vMerge/>
          </w:tcPr>
          <w:p w:rsidR="008D4147" w:rsidRDefault="008D4147"/>
        </w:tc>
        <w:tc>
          <w:tcPr>
            <w:tcW w:w="951" w:type="dxa"/>
            <w:vMerge/>
          </w:tcPr>
          <w:p w:rsidR="008D4147" w:rsidRDefault="008D4147"/>
        </w:tc>
        <w:tc>
          <w:tcPr>
            <w:tcW w:w="894" w:type="dxa"/>
            <w:vMerge/>
          </w:tcPr>
          <w:p w:rsidR="008D4147" w:rsidRDefault="008D4147"/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Табачный патент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30 коп.</w:t>
            </w:r>
          </w:p>
        </w:tc>
        <w:tc>
          <w:tcPr>
            <w:tcW w:w="689" w:type="dxa"/>
            <w:vMerge/>
          </w:tcPr>
          <w:p w:rsidR="008D4147" w:rsidRDefault="008D4147"/>
        </w:tc>
        <w:tc>
          <w:tcPr>
            <w:tcW w:w="1044" w:type="dxa"/>
            <w:gridSpan w:val="2"/>
            <w:vMerge/>
          </w:tcPr>
          <w:p w:rsidR="008D4147" w:rsidRDefault="008D4147"/>
        </w:tc>
        <w:tc>
          <w:tcPr>
            <w:tcW w:w="1359" w:type="dxa"/>
            <w:vMerge/>
          </w:tcPr>
          <w:p w:rsidR="008D4147" w:rsidRDefault="008D4147"/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Бобров Г.Ф.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ноября.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апр.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Носово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по деревням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более 200 рублей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Морозов П.М.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Окт.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окт. 1923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Д. Стрекалово Мятлевской вол. Медынского уезда 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Мелочная торговля дегтем с воза на базаре в г. Юхнов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Платил за торговлю на базаре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 А.В.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сент.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Шатрищи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Торговля дегтем и другим мелочным товаром с воза. Ездил по базарам и деревням  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 руб. за полгода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Соколов К.И. 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Уколово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в развоз. Деготь покупался в торговых точках нефтесиндика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 руб. за полгода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Смирнов С.А.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Анисимово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керосином и дегтем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Юдичев И.П.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Июль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Образцово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с воза дегтем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полгода продал 60 пудов дегтя и 20 пуд. семечек. В основном работал в сельском хозяйстве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Чехов Г.Ф.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Пос. Мятлево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Постоялый двор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руб. за полгода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Смирнов Д.К.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Медынский уезд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Торговля дегтем и керосином с воза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руб.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 руб.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Соколов А.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октября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Носово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Горшечная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Ястребов С.С.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октября 1926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Носово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Горшечная торговля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147">
        <w:tc>
          <w:tcPr>
            <w:tcW w:w="9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Шпагин В.Ф.</w:t>
            </w:r>
          </w:p>
        </w:tc>
        <w:tc>
          <w:tcPr>
            <w:tcW w:w="94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Июль 1926 г.</w:t>
            </w:r>
          </w:p>
        </w:tc>
        <w:tc>
          <w:tcPr>
            <w:tcW w:w="832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октября 1925 г.</w:t>
            </w:r>
          </w:p>
        </w:tc>
        <w:tc>
          <w:tcPr>
            <w:tcW w:w="77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хозяин</w:t>
            </w:r>
          </w:p>
        </w:tc>
        <w:tc>
          <w:tcPr>
            <w:tcW w:w="951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Гридинки Износковской вол.</w:t>
            </w:r>
          </w:p>
        </w:tc>
        <w:tc>
          <w:tcPr>
            <w:tcW w:w="894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весов на базаре в Износках</w:t>
            </w:r>
          </w:p>
        </w:tc>
        <w:tc>
          <w:tcPr>
            <w:tcW w:w="803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 2 разряда</w:t>
            </w:r>
          </w:p>
        </w:tc>
        <w:tc>
          <w:tcPr>
            <w:tcW w:w="527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руб. 50 коп.</w:t>
            </w:r>
          </w:p>
        </w:tc>
        <w:tc>
          <w:tcPr>
            <w:tcW w:w="68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D4147" w:rsidRDefault="00077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D4147" w:rsidRDefault="008D414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D4147" w:rsidRDefault="008D4147">
      <w:pPr>
        <w:rPr>
          <w:rFonts w:ascii="Times New Roman" w:hAnsi="Times New Roman" w:cs="Times New Roman"/>
          <w:bCs/>
          <w:i/>
          <w:sz w:val="28"/>
          <w:szCs w:val="28"/>
        </w:rPr>
      </w:pPr>
    </w:p>
    <w:sectPr w:rsidR="008D4147" w:rsidSect="008D4147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4C" w:rsidRDefault="00077A4C">
      <w:pPr>
        <w:spacing w:after="0" w:line="240" w:lineRule="auto"/>
      </w:pPr>
      <w:r>
        <w:separator/>
      </w:r>
    </w:p>
  </w:endnote>
  <w:endnote w:type="continuationSeparator" w:id="0">
    <w:p w:rsidR="00077A4C" w:rsidRDefault="0007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imes new roman">
    <w:altName w:val="Wingdings 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47" w:rsidRDefault="008D4147">
    <w:pPr>
      <w:pStyle w:val="Footer"/>
      <w:jc w:val="center"/>
    </w:pPr>
    <w:fldSimple w:instr="PAGE \* MERGEFORMAT">
      <w:r w:rsidR="00B32BE7">
        <w:rPr>
          <w:noProof/>
        </w:rPr>
        <w:t>1</w:t>
      </w:r>
    </w:fldSimple>
  </w:p>
  <w:p w:rsidR="008D4147" w:rsidRDefault="008D41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4C" w:rsidRDefault="00077A4C">
      <w:pPr>
        <w:spacing w:after="0" w:line="240" w:lineRule="auto"/>
      </w:pPr>
      <w:r>
        <w:separator/>
      </w:r>
    </w:p>
  </w:footnote>
  <w:footnote w:type="continuationSeparator" w:id="0">
    <w:p w:rsidR="00077A4C" w:rsidRDefault="0007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4E8"/>
    <w:multiLevelType w:val="hybridMultilevel"/>
    <w:tmpl w:val="8296299A"/>
    <w:lvl w:ilvl="0" w:tplc="7CA662D6">
      <w:start w:val="1"/>
      <w:numFmt w:val="decimal"/>
      <w:lvlText w:val="%1)"/>
      <w:lvlJc w:val="left"/>
    </w:lvl>
    <w:lvl w:ilvl="1" w:tplc="36629AEC">
      <w:start w:val="1"/>
      <w:numFmt w:val="lowerLetter"/>
      <w:lvlText w:val="%2."/>
      <w:lvlJc w:val="left"/>
      <w:pPr>
        <w:ind w:left="1440" w:hanging="360"/>
      </w:pPr>
    </w:lvl>
    <w:lvl w:ilvl="2" w:tplc="D9D8EB34">
      <w:start w:val="1"/>
      <w:numFmt w:val="lowerRoman"/>
      <w:lvlText w:val="%3."/>
      <w:lvlJc w:val="right"/>
      <w:pPr>
        <w:ind w:left="2160" w:hanging="180"/>
      </w:pPr>
    </w:lvl>
    <w:lvl w:ilvl="3" w:tplc="EB886290">
      <w:start w:val="1"/>
      <w:numFmt w:val="decimal"/>
      <w:lvlText w:val="%4."/>
      <w:lvlJc w:val="left"/>
      <w:pPr>
        <w:ind w:left="2880" w:hanging="360"/>
      </w:pPr>
    </w:lvl>
    <w:lvl w:ilvl="4" w:tplc="9894F7CC">
      <w:start w:val="1"/>
      <w:numFmt w:val="lowerLetter"/>
      <w:lvlText w:val="%5."/>
      <w:lvlJc w:val="left"/>
      <w:pPr>
        <w:ind w:left="3600" w:hanging="360"/>
      </w:pPr>
    </w:lvl>
    <w:lvl w:ilvl="5" w:tplc="FBF6A12E">
      <w:start w:val="1"/>
      <w:numFmt w:val="lowerRoman"/>
      <w:lvlText w:val="%6."/>
      <w:lvlJc w:val="right"/>
      <w:pPr>
        <w:ind w:left="4320" w:hanging="180"/>
      </w:pPr>
    </w:lvl>
    <w:lvl w:ilvl="6" w:tplc="D144936E">
      <w:start w:val="1"/>
      <w:numFmt w:val="decimal"/>
      <w:lvlText w:val="%7."/>
      <w:lvlJc w:val="left"/>
      <w:pPr>
        <w:ind w:left="5040" w:hanging="360"/>
      </w:pPr>
    </w:lvl>
    <w:lvl w:ilvl="7" w:tplc="893682A6">
      <w:start w:val="1"/>
      <w:numFmt w:val="lowerLetter"/>
      <w:lvlText w:val="%8."/>
      <w:lvlJc w:val="left"/>
      <w:pPr>
        <w:ind w:left="5760" w:hanging="360"/>
      </w:pPr>
    </w:lvl>
    <w:lvl w:ilvl="8" w:tplc="BE44DA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9AD"/>
    <w:multiLevelType w:val="hybridMultilevel"/>
    <w:tmpl w:val="CE066A68"/>
    <w:lvl w:ilvl="0" w:tplc="7A605AD2">
      <w:start w:val="1"/>
      <w:numFmt w:val="decimal"/>
      <w:lvlText w:val="%1."/>
      <w:lvlJc w:val="left"/>
    </w:lvl>
    <w:lvl w:ilvl="1" w:tplc="A79EE79A">
      <w:start w:val="1"/>
      <w:numFmt w:val="lowerLetter"/>
      <w:lvlText w:val="%2."/>
      <w:lvlJc w:val="left"/>
      <w:pPr>
        <w:ind w:left="1440" w:hanging="360"/>
      </w:pPr>
    </w:lvl>
    <w:lvl w:ilvl="2" w:tplc="C1BE502A">
      <w:start w:val="1"/>
      <w:numFmt w:val="lowerRoman"/>
      <w:lvlText w:val="%3."/>
      <w:lvlJc w:val="right"/>
      <w:pPr>
        <w:ind w:left="2160" w:hanging="180"/>
      </w:pPr>
    </w:lvl>
    <w:lvl w:ilvl="3" w:tplc="E346AEBA">
      <w:start w:val="1"/>
      <w:numFmt w:val="decimal"/>
      <w:lvlText w:val="%4."/>
      <w:lvlJc w:val="left"/>
      <w:pPr>
        <w:ind w:left="2880" w:hanging="360"/>
      </w:pPr>
    </w:lvl>
    <w:lvl w:ilvl="4" w:tplc="A7F84270">
      <w:start w:val="1"/>
      <w:numFmt w:val="lowerLetter"/>
      <w:lvlText w:val="%5."/>
      <w:lvlJc w:val="left"/>
      <w:pPr>
        <w:ind w:left="3600" w:hanging="360"/>
      </w:pPr>
    </w:lvl>
    <w:lvl w:ilvl="5" w:tplc="2F5E9890">
      <w:start w:val="1"/>
      <w:numFmt w:val="lowerRoman"/>
      <w:lvlText w:val="%6."/>
      <w:lvlJc w:val="right"/>
      <w:pPr>
        <w:ind w:left="4320" w:hanging="180"/>
      </w:pPr>
    </w:lvl>
    <w:lvl w:ilvl="6" w:tplc="770A2768">
      <w:start w:val="1"/>
      <w:numFmt w:val="decimal"/>
      <w:lvlText w:val="%7."/>
      <w:lvlJc w:val="left"/>
      <w:pPr>
        <w:ind w:left="5040" w:hanging="360"/>
      </w:pPr>
    </w:lvl>
    <w:lvl w:ilvl="7" w:tplc="1B503444">
      <w:start w:val="1"/>
      <w:numFmt w:val="lowerLetter"/>
      <w:lvlText w:val="%8."/>
      <w:lvlJc w:val="left"/>
      <w:pPr>
        <w:ind w:left="5760" w:hanging="360"/>
      </w:pPr>
    </w:lvl>
    <w:lvl w:ilvl="8" w:tplc="7E2CCF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47"/>
    <w:rsid w:val="00077A4C"/>
    <w:rsid w:val="008D4147"/>
    <w:rsid w:val="00B32BE7"/>
    <w:rsid w:val="00C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D414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D414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D414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D414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D414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D414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D414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D414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D414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D414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D414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8D414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D414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8D414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D414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8D414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D414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D414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D414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8D414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D414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8D414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D414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D414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D41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D414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D414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D4147"/>
  </w:style>
  <w:style w:type="paragraph" w:customStyle="1" w:styleId="Footer">
    <w:name w:val="Footer"/>
    <w:basedOn w:val="a"/>
    <w:link w:val="CaptionChar"/>
    <w:uiPriority w:val="99"/>
    <w:unhideWhenUsed/>
    <w:rsid w:val="008D414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D414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D4147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D4147"/>
  </w:style>
  <w:style w:type="table" w:styleId="a9">
    <w:name w:val="Table Grid"/>
    <w:basedOn w:val="a1"/>
    <w:uiPriority w:val="59"/>
    <w:rsid w:val="008D41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D41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D41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D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D41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D4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8D414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D414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D4147"/>
    <w:rPr>
      <w:sz w:val="18"/>
    </w:rPr>
  </w:style>
  <w:style w:type="character" w:styleId="ad">
    <w:name w:val="footnote reference"/>
    <w:uiPriority w:val="99"/>
    <w:unhideWhenUsed/>
    <w:rsid w:val="008D414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D414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D4147"/>
    <w:rPr>
      <w:sz w:val="20"/>
    </w:rPr>
  </w:style>
  <w:style w:type="character" w:styleId="af0">
    <w:name w:val="endnote reference"/>
    <w:uiPriority w:val="99"/>
    <w:semiHidden/>
    <w:unhideWhenUsed/>
    <w:rsid w:val="008D414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D4147"/>
    <w:pPr>
      <w:spacing w:after="57"/>
    </w:pPr>
  </w:style>
  <w:style w:type="paragraph" w:styleId="21">
    <w:name w:val="toc 2"/>
    <w:basedOn w:val="a"/>
    <w:next w:val="a"/>
    <w:uiPriority w:val="39"/>
    <w:unhideWhenUsed/>
    <w:rsid w:val="008D414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D414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D414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D414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D414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D414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D414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D4147"/>
    <w:pPr>
      <w:spacing w:after="57"/>
      <w:ind w:left="2268"/>
    </w:pPr>
  </w:style>
  <w:style w:type="paragraph" w:styleId="af1">
    <w:name w:val="TOC Heading"/>
    <w:uiPriority w:val="39"/>
    <w:unhideWhenUsed/>
    <w:rsid w:val="008D4147"/>
  </w:style>
  <w:style w:type="paragraph" w:styleId="af2">
    <w:name w:val="table of figures"/>
    <w:basedOn w:val="a"/>
    <w:next w:val="a"/>
    <w:uiPriority w:val="99"/>
    <w:unhideWhenUsed/>
    <w:rsid w:val="008D4147"/>
    <w:pPr>
      <w:spacing w:after="0"/>
    </w:pPr>
  </w:style>
  <w:style w:type="paragraph" w:styleId="af3">
    <w:name w:val="No Spacing"/>
    <w:basedOn w:val="a"/>
    <w:uiPriority w:val="1"/>
    <w:qFormat/>
    <w:rsid w:val="008D4147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8D4147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C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bussr.ru/doc_ussr/ussr_3052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.shpl.ru/ru/nodes/7836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dyn-zarya.ru/also/medynskoe-delo-v-krasnoj-armii-ili-rasskaz-o-tom-kak-provodilos-raskulachivanie-v-medyni-v-yanvare-1930-god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rg.ru/2019/01/23/kak-vojska-vchk-raspravlialis-s-krestianami-vo-vremia-medynskogo-vosstaniia.html" TargetMode="Externa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dmiznosk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00000000-0000-0000-0000-000000000000}"/>
      </w:docPartPr>
      <w:docPartBody>
        <w:p w:rsidR="001C3D3D" w:rsidRDefault="00677FDD">
          <w:r>
            <w:t>Введите ваш текст</w:t>
          </w:r>
        </w:p>
      </w:docPartBody>
    </w:docPart>
  </w:docParts>
</w:glossaryDocument>
</file>

<file path=word/glossary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DD" w:rsidRDefault="00677FDD">
      <w:r>
        <w:separator/>
      </w:r>
    </w:p>
  </w:endnote>
  <w:endnote w:type="continuationSeparator" w:id="0">
    <w:p w:rsidR="00677FDD" w:rsidRDefault="00677FDD"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imes new roman">
    <w:altName w:val="Wingdings 3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DD" w:rsidRDefault="00677FDD">
      <w:r>
        <w:separator/>
      </w:r>
    </w:p>
  </w:footnote>
  <w:footnote w:type="continuationSeparator" w:id="0">
    <w:p w:rsidR="00677FDD" w:rsidRDefault="00677FDD">
      <w:r>
        <w:continuationSeparator/>
      </w:r>
    </w:p>
  </w:footnote>
</w:footnote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D3D"/>
    <w:rsid w:val="001C3D3D"/>
    <w:rsid w:val="0067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C3D3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C3D3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C3D3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C3D3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C3D3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C3D3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C3D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C3D3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C3D3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C3D3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C3D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C3D3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C3D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C3D3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C3D3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C3D3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C3D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C3D3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C3D3D"/>
    <w:pPr>
      <w:ind w:left="720"/>
      <w:contextualSpacing/>
    </w:pPr>
  </w:style>
  <w:style w:type="paragraph" w:styleId="a4">
    <w:name w:val="No Spacing"/>
    <w:uiPriority w:val="1"/>
    <w:qFormat/>
    <w:rsid w:val="001C3D3D"/>
  </w:style>
  <w:style w:type="paragraph" w:styleId="a5">
    <w:name w:val="Title"/>
    <w:basedOn w:val="a"/>
    <w:next w:val="a"/>
    <w:link w:val="a6"/>
    <w:uiPriority w:val="10"/>
    <w:qFormat/>
    <w:rsid w:val="001C3D3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C3D3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C3D3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3D3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C3D3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C3D3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C3D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C3D3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C3D3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1C3D3D"/>
  </w:style>
  <w:style w:type="paragraph" w:customStyle="1" w:styleId="Footer">
    <w:name w:val="Footer"/>
    <w:basedOn w:val="a"/>
    <w:link w:val="CaptionChar"/>
    <w:uiPriority w:val="99"/>
    <w:unhideWhenUsed/>
    <w:rsid w:val="001C3D3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C3D3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C3D3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C3D3D"/>
  </w:style>
  <w:style w:type="table" w:styleId="ab">
    <w:name w:val="Table Grid"/>
    <w:basedOn w:val="a1"/>
    <w:uiPriority w:val="59"/>
    <w:rsid w:val="001C3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C3D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C3D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C3D3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C3D3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C3D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C3D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C3D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C3D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C3D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C3D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C3D3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C3D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C3D3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C3D3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C3D3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C3D3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C3D3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C3D3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C3D3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C3D3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C3D3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C3D3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C3D3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C3D3D"/>
    <w:rPr>
      <w:sz w:val="18"/>
    </w:rPr>
  </w:style>
  <w:style w:type="character" w:styleId="af">
    <w:name w:val="footnote reference"/>
    <w:basedOn w:val="a0"/>
    <w:uiPriority w:val="99"/>
    <w:unhideWhenUsed/>
    <w:rsid w:val="001C3D3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C3D3D"/>
  </w:style>
  <w:style w:type="character" w:customStyle="1" w:styleId="af1">
    <w:name w:val="Текст концевой сноски Знак"/>
    <w:link w:val="af0"/>
    <w:uiPriority w:val="99"/>
    <w:rsid w:val="001C3D3D"/>
    <w:rPr>
      <w:sz w:val="20"/>
    </w:rPr>
  </w:style>
  <w:style w:type="character" w:styleId="af2">
    <w:name w:val="endnote reference"/>
    <w:basedOn w:val="a0"/>
    <w:uiPriority w:val="99"/>
    <w:semiHidden/>
    <w:unhideWhenUsed/>
    <w:rsid w:val="001C3D3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C3D3D"/>
    <w:pPr>
      <w:spacing w:after="57"/>
    </w:pPr>
  </w:style>
  <w:style w:type="paragraph" w:styleId="21">
    <w:name w:val="toc 2"/>
    <w:basedOn w:val="a"/>
    <w:next w:val="a"/>
    <w:uiPriority w:val="39"/>
    <w:unhideWhenUsed/>
    <w:rsid w:val="001C3D3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C3D3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C3D3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C3D3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C3D3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C3D3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C3D3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C3D3D"/>
    <w:pPr>
      <w:spacing w:after="57"/>
      <w:ind w:left="2268"/>
    </w:pPr>
  </w:style>
  <w:style w:type="paragraph" w:styleId="af3">
    <w:name w:val="TOC Heading"/>
    <w:uiPriority w:val="39"/>
    <w:unhideWhenUsed/>
    <w:rsid w:val="001C3D3D"/>
  </w:style>
  <w:style w:type="paragraph" w:styleId="af4">
    <w:name w:val="table of figures"/>
    <w:basedOn w:val="a"/>
    <w:next w:val="a"/>
    <w:uiPriority w:val="99"/>
    <w:unhideWhenUsed/>
    <w:rsid w:val="001C3D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6223</Words>
  <Characters>35473</Characters>
  <Application>Microsoft Office Word</Application>
  <DocSecurity>0</DocSecurity>
  <Lines>295</Lines>
  <Paragraphs>83</Paragraphs>
  <ScaleCrop>false</ScaleCrop>
  <Company>Sh</Company>
  <LinksUpToDate>false</LinksUpToDate>
  <CharactersWithSpaces>41613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2023-04-21T13:46:00Z</dcterms:created>
  <dcterms:modified xsi:type="dcterms:W3CDTF">2023-04-21T13:46:00Z</dcterms:modified>
</cp:coreProperties>
</file>