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spacing w:before="0" w:line="360" w:lineRule="auto"/>
        <w:ind w:firstLine="0" w:left="0" w:right="-6"/>
        <w:rPr>
          <w:rFonts w:ascii="Times New Roman" w:hAnsi="Times New Roman"/>
          <w:sz w:val="28"/>
        </w:rPr>
      </w:pPr>
      <w:r>
        <w:rPr>
          <w:rFonts w:ascii="Times New Roman" w:hAnsi="Times New Roman"/>
          <w:b w:val="0"/>
          <w:sz w:val="28"/>
        </w:rPr>
        <w:t xml:space="preserve">«Национальный исследовательский университет </w:t>
      </w:r>
      <w:r>
        <w:rPr>
          <w:rFonts w:ascii="Times New Roman" w:hAnsi="Times New Roman"/>
          <w:b w:val="0"/>
          <w:sz w:val="28"/>
        </w:rPr>
        <w:br/>
      </w:r>
      <w:r>
        <w:rPr>
          <w:rFonts w:ascii="Times New Roman" w:hAnsi="Times New Roman"/>
          <w:b w:val="0"/>
          <w:sz w:val="28"/>
        </w:rPr>
        <w:t>«Высшая школа экономики»</w:t>
      </w:r>
    </w:p>
    <w:p w14:paraId="05000000">
      <w:pPr>
        <w:pStyle w:val="Style_2"/>
        <w:spacing w:before="0" w:line="360" w:lineRule="auto"/>
        <w:ind w:firstLine="0" w:left="0" w:right="-6"/>
        <w:rPr>
          <w:rFonts w:ascii="Times New Roman" w:hAnsi="Times New Roman"/>
          <w:b w:val="0"/>
          <w:sz w:val="28"/>
        </w:rPr>
      </w:pPr>
      <w:r>
        <w:rPr>
          <w:rFonts w:ascii="Times New Roman" w:hAnsi="Times New Roman"/>
          <w:b w:val="0"/>
          <w:sz w:val="28"/>
        </w:rPr>
        <w:t>Лицей</w:t>
      </w:r>
    </w:p>
    <w:p w14:paraId="06000000">
      <w:pPr>
        <w:spacing w:line="360" w:lineRule="auto"/>
        <w:ind/>
        <w:jc w:val="center"/>
        <w:rPr>
          <w:rFonts w:ascii="Times New Roman" w:hAnsi="Times New Roman"/>
          <w:sz w:val="28"/>
        </w:rPr>
      </w:pPr>
    </w:p>
    <w:p w14:paraId="07000000">
      <w:pPr>
        <w:spacing w:line="360" w:lineRule="auto"/>
        <w:ind/>
        <w:jc w:val="center"/>
        <w:rPr>
          <w:rFonts w:ascii="Times New Roman" w:hAnsi="Times New Roman"/>
          <w:sz w:val="26"/>
        </w:rPr>
      </w:pPr>
    </w:p>
    <w:p w14:paraId="08000000">
      <w:pPr>
        <w:spacing w:line="360" w:lineRule="auto"/>
        <w:ind/>
        <w:jc w:val="center"/>
        <w:rPr>
          <w:rFonts w:ascii="Times New Roman" w:hAnsi="Times New Roman"/>
          <w:sz w:val="26"/>
        </w:rPr>
      </w:pPr>
    </w:p>
    <w:p w14:paraId="09000000">
      <w:pPr>
        <w:spacing w:line="360" w:lineRule="auto"/>
        <w:ind/>
        <w:jc w:val="center"/>
        <w:rPr>
          <w:rFonts w:ascii="Times New Roman" w:hAnsi="Times New Roman"/>
          <w:sz w:val="28"/>
        </w:rPr>
      </w:pPr>
      <w:r>
        <w:rPr>
          <w:rFonts w:ascii="Times New Roman" w:hAnsi="Times New Roman"/>
          <w:sz w:val="28"/>
        </w:rPr>
        <w:t>Индивидуальная выпускная работа</w:t>
      </w:r>
    </w:p>
    <w:p w14:paraId="0A000000">
      <w:pPr>
        <w:pStyle w:val="Style_3"/>
        <w:spacing w:after="0" w:before="0" w:line="360" w:lineRule="auto"/>
        <w:ind/>
        <w:jc w:val="center"/>
        <w:rPr>
          <w:rFonts w:ascii="Times New Roman" w:hAnsi="Times New Roman"/>
          <w:b w:val="1"/>
          <w:sz w:val="32"/>
        </w:rPr>
      </w:pPr>
      <w:r>
        <w:rPr>
          <w:rFonts w:ascii="Times New Roman" w:hAnsi="Times New Roman"/>
          <w:b w:val="1"/>
          <w:sz w:val="32"/>
        </w:rPr>
        <w:t xml:space="preserve">Пространство протопопа Аввакума: </w:t>
      </w:r>
    </w:p>
    <w:p w14:paraId="0B000000">
      <w:pPr>
        <w:pStyle w:val="Style_3"/>
        <w:spacing w:after="0" w:before="0" w:line="360" w:lineRule="auto"/>
        <w:ind/>
        <w:jc w:val="center"/>
        <w:rPr>
          <w:rFonts w:ascii="Times New Roman" w:hAnsi="Times New Roman"/>
          <w:b w:val="1"/>
          <w:sz w:val="32"/>
        </w:rPr>
      </w:pPr>
      <w:r>
        <w:rPr>
          <w:rFonts w:ascii="Times New Roman" w:hAnsi="Times New Roman"/>
          <w:b w:val="1"/>
          <w:sz w:val="32"/>
        </w:rPr>
        <w:t>историко-географическое исследование</w:t>
      </w:r>
    </w:p>
    <w:p w14:paraId="0C000000">
      <w:pPr>
        <w:spacing w:before="35" w:line="360" w:lineRule="auto"/>
        <w:ind/>
        <w:jc w:val="center"/>
        <w:rPr>
          <w:rFonts w:ascii="Times New Roman" w:hAnsi="Times New Roman"/>
          <w:sz w:val="26"/>
        </w:rPr>
      </w:pPr>
    </w:p>
    <w:p w14:paraId="0D000000">
      <w:pPr>
        <w:spacing w:before="35" w:line="360" w:lineRule="auto"/>
        <w:ind/>
        <w:jc w:val="center"/>
        <w:rPr>
          <w:rFonts w:ascii="Times New Roman" w:hAnsi="Times New Roman"/>
          <w:sz w:val="26"/>
        </w:rPr>
      </w:pPr>
    </w:p>
    <w:p w14:paraId="0E000000">
      <w:pPr>
        <w:spacing w:before="35" w:line="360" w:lineRule="auto"/>
        <w:ind/>
        <w:jc w:val="center"/>
        <w:rPr>
          <w:rFonts w:ascii="Times New Roman" w:hAnsi="Times New Roman"/>
          <w:sz w:val="26"/>
        </w:rPr>
      </w:pPr>
    </w:p>
    <w:p w14:paraId="0F000000">
      <w:pPr>
        <w:spacing w:before="35" w:line="360" w:lineRule="auto"/>
        <w:ind/>
        <w:jc w:val="center"/>
        <w:rPr>
          <w:rFonts w:ascii="Times New Roman" w:hAnsi="Times New Roman"/>
          <w:sz w:val="28"/>
        </w:rPr>
      </w:pPr>
    </w:p>
    <w:p w14:paraId="10000000">
      <w:pPr>
        <w:spacing w:before="35" w:line="360" w:lineRule="auto"/>
        <w:ind/>
        <w:jc w:val="right"/>
        <w:rPr>
          <w:rFonts w:ascii="Times New Roman" w:hAnsi="Times New Roman"/>
          <w:i w:val="1"/>
          <w:sz w:val="28"/>
        </w:rPr>
      </w:pPr>
      <w:r>
        <w:rPr>
          <w:rFonts w:ascii="Times New Roman" w:hAnsi="Times New Roman"/>
          <w:i w:val="1"/>
          <w:sz w:val="28"/>
        </w:rPr>
        <w:t xml:space="preserve"> Выполнила: Кабаева Надежда Ехабовна</w:t>
      </w:r>
    </w:p>
    <w:p w14:paraId="11000000">
      <w:pPr>
        <w:tabs>
          <w:tab w:leader="none" w:pos="8820" w:val="left"/>
        </w:tabs>
        <w:spacing w:line="360" w:lineRule="auto"/>
        <w:ind w:right="818"/>
        <w:jc w:val="right"/>
        <w:rPr>
          <w:rFonts w:ascii="Times New Roman" w:hAnsi="Times New Roman"/>
          <w:sz w:val="28"/>
        </w:rPr>
      </w:pPr>
    </w:p>
    <w:p w14:paraId="12000000">
      <w:pPr>
        <w:tabs>
          <w:tab w:leader="none" w:pos="9356" w:val="left"/>
        </w:tabs>
        <w:spacing w:line="360" w:lineRule="auto"/>
        <w:ind w:hanging="360" w:left="4680" w:right="-1"/>
        <w:jc w:val="right"/>
        <w:rPr>
          <w:rFonts w:ascii="Times New Roman" w:hAnsi="Times New Roman"/>
          <w:sz w:val="28"/>
        </w:rPr>
      </w:pPr>
      <w:r>
        <w:rPr>
          <w:rFonts w:ascii="Times New Roman" w:hAnsi="Times New Roman"/>
          <w:color w:val="2E74B5"/>
          <w:sz w:val="28"/>
        </w:rPr>
        <w:t xml:space="preserve"> </w:t>
      </w:r>
      <w:r>
        <w:rPr>
          <w:rFonts w:ascii="Times New Roman" w:hAnsi="Times New Roman"/>
          <w:sz w:val="28"/>
        </w:rPr>
        <w:t xml:space="preserve">Научный консультант: </w:t>
      </w:r>
    </w:p>
    <w:p w14:paraId="13000000">
      <w:pPr>
        <w:tabs>
          <w:tab w:leader="none" w:pos="9356" w:val="left"/>
        </w:tabs>
        <w:spacing w:line="360" w:lineRule="auto"/>
        <w:ind w:hanging="360" w:left="4680" w:right="-1"/>
        <w:jc w:val="right"/>
        <w:rPr>
          <w:rFonts w:ascii="Times New Roman" w:hAnsi="Times New Roman"/>
          <w:sz w:val="28"/>
        </w:rPr>
      </w:pPr>
      <w:r>
        <w:rPr>
          <w:rFonts w:ascii="Times New Roman" w:hAnsi="Times New Roman"/>
          <w:sz w:val="28"/>
        </w:rPr>
        <w:t xml:space="preserve">Голицын </w:t>
      </w:r>
      <w:r>
        <w:rPr>
          <w:rFonts w:ascii="Times New Roman" w:hAnsi="Times New Roman"/>
          <w:sz w:val="28"/>
        </w:rPr>
        <w:t>Александр Михайлович</w:t>
      </w:r>
    </w:p>
    <w:p w14:paraId="14000000">
      <w:pPr>
        <w:tabs>
          <w:tab w:leader="none" w:pos="9356" w:val="left"/>
        </w:tabs>
        <w:spacing w:line="360" w:lineRule="auto"/>
        <w:ind w:hanging="360" w:left="4680" w:right="-1"/>
        <w:jc w:val="right"/>
        <w:rPr>
          <w:rFonts w:ascii="Times New Roman" w:hAnsi="Times New Roman"/>
          <w:sz w:val="28"/>
        </w:rPr>
      </w:pPr>
    </w:p>
    <w:p w14:paraId="15000000">
      <w:pPr>
        <w:tabs>
          <w:tab w:leader="none" w:pos="9356" w:val="left"/>
        </w:tabs>
        <w:spacing w:line="360" w:lineRule="auto"/>
        <w:ind w:hanging="360" w:left="4680" w:right="-1"/>
        <w:jc w:val="right"/>
        <w:rPr>
          <w:rFonts w:ascii="Times New Roman" w:hAnsi="Times New Roman"/>
          <w:sz w:val="28"/>
        </w:rPr>
      </w:pPr>
    </w:p>
    <w:p w14:paraId="16000000">
      <w:pPr>
        <w:spacing w:line="360" w:lineRule="auto"/>
        <w:ind/>
        <w:jc w:val="center"/>
        <w:rPr>
          <w:rFonts w:ascii="Times New Roman" w:hAnsi="Times New Roman"/>
          <w:sz w:val="28"/>
        </w:rPr>
      </w:pPr>
    </w:p>
    <w:p w14:paraId="17000000">
      <w:pPr>
        <w:spacing w:line="360" w:lineRule="auto"/>
        <w:ind/>
        <w:jc w:val="center"/>
        <w:rPr>
          <w:rFonts w:ascii="Times New Roman" w:hAnsi="Times New Roman"/>
          <w:b w:val="0"/>
          <w:sz w:val="28"/>
        </w:rPr>
      </w:pPr>
      <w:r>
        <w:rPr>
          <w:rFonts w:ascii="Times New Roman" w:hAnsi="Times New Roman"/>
          <w:sz w:val="28"/>
        </w:rPr>
        <w:t xml:space="preserve">Москва </w:t>
      </w:r>
    </w:p>
    <w:p w14:paraId="18000000">
      <w:pPr>
        <w:spacing w:line="360" w:lineRule="auto"/>
        <w:ind/>
        <w:jc w:val="center"/>
        <w:rPr>
          <w:rFonts w:ascii="Times New Roman" w:hAnsi="Times New Roman"/>
          <w:b w:val="0"/>
          <w:sz w:val="28"/>
        </w:rPr>
      </w:pPr>
      <w:r>
        <w:rPr>
          <w:rFonts w:ascii="Times New Roman" w:hAnsi="Times New Roman"/>
          <w:sz w:val="28"/>
        </w:rPr>
        <w:t>202</w:t>
      </w:r>
      <w:r>
        <w:rPr>
          <w:rFonts w:ascii="Times New Roman" w:hAnsi="Times New Roman"/>
          <w:b w:val="0"/>
          <w:sz w:val="28"/>
        </w:rPr>
        <w:t>2</w:t>
      </w:r>
    </w:p>
    <w:p w14:paraId="19000000">
      <w:pPr>
        <w:ind/>
        <w:jc w:val="center"/>
        <w:rPr>
          <w:rFonts w:ascii="Times New Roman" w:hAnsi="Times New Roman"/>
          <w:b w:val="1"/>
          <w:sz w:val="26"/>
        </w:rPr>
      </w:pPr>
      <w:r>
        <w:rPr>
          <w:rFonts w:ascii="Times New Roman" w:hAnsi="Times New Roman"/>
          <w:b w:val="1"/>
          <w:sz w:val="26"/>
        </w:rPr>
        <w:t>Оглавление</w:t>
      </w:r>
    </w:p>
    <w:p>
      <w:pPr>
        <w:pStyle w:val="Style_4"/>
        <w:tabs>
          <w:tab w:leader="dot" w:pos="9355" w:val="right"/>
        </w:tabs>
        <w:ind/>
      </w:pPr>
      <w:r>
        <w:fldChar w:fldCharType="begin"/>
      </w:r>
      <w:r>
        <w:instrText xml:space="preserve">TOC \h \z \u \o "1-9"</w:instrText>
      </w:r>
      <w:r>
        <w:fldChar w:fldCharType="separate"/>
      </w:r>
      <w:r>
        <w:fldChar w:fldCharType="begin"/>
      </w:r>
      <w:r>
        <w:instrText>HYPERLINK \l "__RefHeading___1"</w:instrText>
      </w:r>
      <w:r>
        <w:fldChar w:fldCharType="separate"/>
      </w:r>
      <w:r>
        <w:t>Аннотация</w:t>
      </w:r>
      <w:r>
        <w:tab/>
      </w:r>
      <w:r>
        <w:fldChar w:dirty="1" w:fldCharType="begin"/>
      </w:r>
      <w:r>
        <w:instrText>PAGEREF __RefHeading___1 \* MERGEFORMAT</w:instrText>
      </w:r>
      <w:r>
        <w:fldChar w:fldCharType="separate"/>
      </w:r>
      <w:r>
        <w:t>3</w:t>
      </w:r>
      <w:r>
        <w:fldChar w:fldCharType="end"/>
      </w:r>
      <w:r>
        <w:fldChar w:fldCharType="end"/>
      </w:r>
    </w:p>
    <w:p w14:paraId="1B000000">
      <w:pPr>
        <w:pStyle w:val="Style_4"/>
        <w:tabs>
          <w:tab w:leader="dot" w:pos="9355" w:val="right"/>
        </w:tabs>
        <w:ind/>
      </w:pPr>
      <w:r>
        <w:fldChar w:fldCharType="begin"/>
      </w:r>
      <w:r>
        <w:instrText>HYPERLINK \l "__RefHeading___2"</w:instrText>
      </w:r>
      <w:r>
        <w:fldChar w:fldCharType="separate"/>
      </w:r>
      <w:r>
        <w:t>Обзор литературы</w:t>
      </w:r>
      <w:r>
        <w:tab/>
      </w:r>
      <w:r>
        <w:fldChar w:dirty="1" w:fldCharType="begin"/>
      </w:r>
      <w:r>
        <w:instrText>PAGEREF __RefHeading___2 \* MERGEFORMAT</w:instrText>
      </w:r>
      <w:r>
        <w:fldChar w:fldCharType="separate"/>
      </w:r>
      <w:r>
        <w:t>4</w:t>
      </w:r>
      <w:r>
        <w:fldChar w:fldCharType="end"/>
      </w:r>
      <w:r>
        <w:fldChar w:fldCharType="end"/>
      </w:r>
    </w:p>
    <w:p w14:paraId="1C000000">
      <w:pPr>
        <w:pStyle w:val="Style_4"/>
        <w:tabs>
          <w:tab w:leader="dot" w:pos="9355" w:val="right"/>
        </w:tabs>
        <w:ind/>
      </w:pPr>
      <w:r>
        <w:fldChar w:fldCharType="begin"/>
      </w:r>
      <w:r>
        <w:instrText>HYPERLINK \l "__RefHeading___3"</w:instrText>
      </w:r>
      <w:r>
        <w:fldChar w:fldCharType="separate"/>
      </w:r>
      <w:r>
        <w:t>Вступление</w:t>
      </w:r>
      <w:r>
        <w:tab/>
      </w:r>
      <w:r>
        <w:fldChar w:dirty="1" w:fldCharType="begin"/>
      </w:r>
      <w:r>
        <w:instrText>PAGEREF __RefHeading___3 \* MERGEFORMAT</w:instrText>
      </w:r>
      <w:r>
        <w:fldChar w:fldCharType="separate"/>
      </w:r>
      <w:r>
        <w:t>10</w:t>
      </w:r>
      <w:r>
        <w:fldChar w:fldCharType="end"/>
      </w:r>
      <w:r>
        <w:fldChar w:fldCharType="end"/>
      </w:r>
    </w:p>
    <w:p w14:paraId="1D000000">
      <w:pPr>
        <w:pStyle w:val="Style_4"/>
        <w:tabs>
          <w:tab w:leader="dot" w:pos="9355" w:val="right"/>
        </w:tabs>
        <w:ind/>
      </w:pPr>
      <w:r>
        <w:fldChar w:fldCharType="begin"/>
      </w:r>
      <w:r>
        <w:instrText>HYPERLINK \l "__RefHeading___4"</w:instrText>
      </w:r>
      <w:r>
        <w:fldChar w:fldCharType="separate"/>
      </w:r>
      <w:r>
        <w:t>Нижегородская земля и религиозная жизнь в России XVII в.</w:t>
      </w:r>
      <w:r>
        <w:tab/>
      </w:r>
      <w:r>
        <w:fldChar w:dirty="1" w:fldCharType="begin"/>
      </w:r>
      <w:r>
        <w:instrText>PAGEREF __RefHeading___4 \* MERGEFORMAT</w:instrText>
      </w:r>
      <w:r>
        <w:fldChar w:fldCharType="separate"/>
      </w:r>
      <w:r>
        <w:t>12</w:t>
      </w:r>
      <w:r>
        <w:fldChar w:fldCharType="end"/>
      </w:r>
      <w:r>
        <w:fldChar w:fldCharType="end"/>
      </w:r>
    </w:p>
    <w:p w14:paraId="1E000000">
      <w:pPr>
        <w:pStyle w:val="Style_4"/>
        <w:tabs>
          <w:tab w:leader="dot" w:pos="9355" w:val="right"/>
        </w:tabs>
        <w:ind/>
      </w:pPr>
      <w:r>
        <w:fldChar w:fldCharType="begin"/>
      </w:r>
      <w:r>
        <w:instrText>HYPERLINK \l "__RefHeading___5"</w:instrText>
      </w:r>
      <w:r>
        <w:fldChar w:fldCharType="separate"/>
      </w:r>
      <w:r>
        <w:t>Протопоп Аввакум в Нижегородской земле.</w:t>
      </w:r>
      <w:r>
        <w:tab/>
      </w:r>
      <w:r>
        <w:fldChar w:dirty="1" w:fldCharType="begin"/>
      </w:r>
      <w:r>
        <w:instrText>PAGEREF __RefHeading___5 \* MERGEFORMAT</w:instrText>
      </w:r>
      <w:r>
        <w:fldChar w:fldCharType="separate"/>
      </w:r>
      <w:r>
        <w:t>16</w:t>
      </w:r>
      <w:r>
        <w:fldChar w:fldCharType="end"/>
      </w:r>
      <w:r>
        <w:fldChar w:fldCharType="end"/>
      </w:r>
    </w:p>
    <w:p w14:paraId="1F000000">
      <w:pPr>
        <w:pStyle w:val="Style_4"/>
        <w:tabs>
          <w:tab w:leader="dot" w:pos="9355" w:val="right"/>
        </w:tabs>
        <w:ind/>
      </w:pPr>
      <w:r>
        <w:fldChar w:fldCharType="begin"/>
      </w:r>
      <w:r>
        <w:instrText>HYPERLINK \l "__RefHeading___6"</w:instrText>
      </w:r>
      <w:r>
        <w:fldChar w:fldCharType="separate"/>
      </w:r>
      <w:r>
        <w:t>Аввакум в Москве</w:t>
      </w:r>
      <w:r>
        <w:tab/>
      </w:r>
      <w:r>
        <w:fldChar w:dirty="1" w:fldCharType="begin"/>
      </w:r>
      <w:r>
        <w:instrText>PAGEREF __RefHeading___6 \* MERGEFORMAT</w:instrText>
      </w:r>
      <w:r>
        <w:fldChar w:fldCharType="separate"/>
      </w:r>
      <w:r>
        <w:t>19</w:t>
      </w:r>
      <w:r>
        <w:fldChar w:fldCharType="end"/>
      </w:r>
      <w:r>
        <w:fldChar w:fldCharType="end"/>
      </w:r>
    </w:p>
    <w:p w14:paraId="20000000">
      <w:pPr>
        <w:pStyle w:val="Style_4"/>
        <w:tabs>
          <w:tab w:leader="dot" w:pos="9355" w:val="right"/>
        </w:tabs>
        <w:ind/>
      </w:pPr>
      <w:r>
        <w:fldChar w:fldCharType="begin"/>
      </w:r>
      <w:r>
        <w:instrText>HYPERLINK \l "__RefHeading___7"</w:instrText>
      </w:r>
      <w:r>
        <w:fldChar w:fldCharType="separate"/>
      </w:r>
      <w:r>
        <w:t>Первое гонение - ссылка в Сибирь</w:t>
      </w:r>
      <w:r>
        <w:tab/>
      </w:r>
      <w:r>
        <w:fldChar w:dirty="1" w:fldCharType="begin"/>
      </w:r>
      <w:r>
        <w:instrText>PAGEREF __RefHeading___7 \* MERGEFORMAT</w:instrText>
      </w:r>
      <w:r>
        <w:fldChar w:fldCharType="separate"/>
      </w:r>
      <w:r>
        <w:t>26</w:t>
      </w:r>
      <w:r>
        <w:fldChar w:fldCharType="end"/>
      </w:r>
      <w:r>
        <w:fldChar w:fldCharType="end"/>
      </w:r>
    </w:p>
    <w:p w14:paraId="21000000">
      <w:pPr>
        <w:pStyle w:val="Style_4"/>
        <w:tabs>
          <w:tab w:leader="dot" w:pos="9355" w:val="right"/>
        </w:tabs>
        <w:ind/>
      </w:pPr>
      <w:r>
        <w:fldChar w:fldCharType="begin"/>
      </w:r>
      <w:r>
        <w:instrText>HYPERLINK \l "__RefHeading___8"</w:instrText>
      </w:r>
      <w:r>
        <w:fldChar w:fldCharType="separate"/>
      </w:r>
      <w:r>
        <w:t>Возвращение в Москву</w:t>
      </w:r>
      <w:r>
        <w:tab/>
      </w:r>
      <w:r>
        <w:fldChar w:dirty="1" w:fldCharType="begin"/>
      </w:r>
      <w:r>
        <w:instrText>PAGEREF __RefHeading___8 \* MERGEFORMAT</w:instrText>
      </w:r>
      <w:r>
        <w:fldChar w:fldCharType="separate"/>
      </w:r>
      <w:r>
        <w:t>45</w:t>
      </w:r>
      <w:r>
        <w:fldChar w:fldCharType="end"/>
      </w:r>
      <w:r>
        <w:fldChar w:fldCharType="end"/>
      </w:r>
    </w:p>
    <w:p w14:paraId="22000000">
      <w:pPr>
        <w:pStyle w:val="Style_4"/>
        <w:tabs>
          <w:tab w:leader="dot" w:pos="9355" w:val="right"/>
        </w:tabs>
        <w:ind/>
      </w:pPr>
      <w:r>
        <w:fldChar w:fldCharType="begin"/>
      </w:r>
      <w:r>
        <w:instrText>HYPERLINK \l "__RefHeading___9"</w:instrText>
      </w:r>
      <w:r>
        <w:fldChar w:fldCharType="separate"/>
      </w:r>
      <w:r>
        <w:t>Второе гонение - Пустозерск</w:t>
      </w:r>
      <w:r>
        <w:tab/>
      </w:r>
      <w:r>
        <w:fldChar w:dirty="1" w:fldCharType="begin"/>
      </w:r>
      <w:r>
        <w:instrText>PAGEREF __RefHeading___9 \* MERGEFORMAT</w:instrText>
      </w:r>
      <w:r>
        <w:fldChar w:fldCharType="separate"/>
      </w:r>
      <w:r>
        <w:t>48</w:t>
      </w:r>
      <w:r>
        <w:fldChar w:fldCharType="end"/>
      </w:r>
      <w:r>
        <w:fldChar w:fldCharType="end"/>
      </w:r>
    </w:p>
    <w:p w14:paraId="23000000">
      <w:pPr>
        <w:pStyle w:val="Style_4"/>
        <w:tabs>
          <w:tab w:leader="dot" w:pos="9355" w:val="right"/>
        </w:tabs>
        <w:ind/>
      </w:pPr>
      <w:r>
        <w:fldChar w:fldCharType="begin"/>
      </w:r>
      <w:r>
        <w:instrText>HYPERLINK \l "__RefHeading___10"</w:instrText>
      </w:r>
      <w:r>
        <w:fldChar w:fldCharType="separate"/>
      </w:r>
      <w:r>
        <w:t>Заключение и выводы</w:t>
      </w:r>
      <w:r>
        <w:tab/>
      </w:r>
      <w:r>
        <w:fldChar w:dirty="1" w:fldCharType="begin"/>
      </w:r>
      <w:r>
        <w:instrText>PAGEREF __RefHeading___10 \* MERGEFORMAT</w:instrText>
      </w:r>
      <w:r>
        <w:fldChar w:fldCharType="separate"/>
      </w:r>
      <w:r>
        <w:t>58</w:t>
      </w:r>
      <w:r>
        <w:fldChar w:fldCharType="end"/>
      </w:r>
      <w:r>
        <w:fldChar w:fldCharType="end"/>
      </w:r>
    </w:p>
    <w:p w14:paraId="24000000">
      <w:pPr>
        <w:pStyle w:val="Style_4"/>
        <w:tabs>
          <w:tab w:leader="dot" w:pos="9355" w:val="right"/>
        </w:tabs>
        <w:ind/>
      </w:pPr>
      <w:r>
        <w:fldChar w:fldCharType="begin"/>
      </w:r>
      <w:r>
        <w:instrText>HYPERLINK \l "__RefHeading___11"</w:instrText>
      </w:r>
      <w:r>
        <w:fldChar w:fldCharType="separate"/>
      </w:r>
      <w:r>
        <w:t>Список литературы</w:t>
      </w:r>
      <w:r>
        <w:tab/>
      </w:r>
      <w:r>
        <w:fldChar w:dirty="1" w:fldCharType="begin"/>
      </w:r>
      <w:r>
        <w:instrText>PAGEREF __RefHeading___11 \* MERGEFORMAT</w:instrText>
      </w:r>
      <w:r>
        <w:fldChar w:fldCharType="separate"/>
      </w:r>
      <w:r>
        <w:t>62</w:t>
      </w:r>
      <w:r>
        <w:fldChar w:fldCharType="end"/>
      </w:r>
      <w:r>
        <w:fldChar w:fldCharType="end"/>
      </w:r>
    </w:p>
    <w:p>
      <w:r>
        <w:fldChar w:fldCharType="end"/>
      </w:r>
    </w:p>
    <w:p w14:paraId="26000000">
      <w:pPr>
        <w:spacing w:after="30" w:before="30"/>
        <w:ind w:hanging="1" w:left="-708"/>
        <w:jc w:val="center"/>
        <w:rPr>
          <w:rFonts w:ascii="Times New Roman" w:hAnsi="Times New Roman"/>
          <w:b w:val="1"/>
          <w:sz w:val="26"/>
        </w:rPr>
      </w:pPr>
    </w:p>
    <w:p w14:paraId="27000000">
      <w:pPr>
        <w:rPr>
          <w:rFonts w:ascii="Times New Roman" w:hAnsi="Times New Roman"/>
          <w:b w:val="1"/>
          <w:color w:val="000000"/>
          <w:sz w:val="26"/>
        </w:rPr>
      </w:pPr>
      <w:r>
        <w:rPr>
          <w:rFonts w:ascii="Times New Roman" w:hAnsi="Times New Roman"/>
          <w:sz w:val="26"/>
        </w:rPr>
        <w:br w:type="page"/>
      </w:r>
    </w:p>
    <w:p w14:paraId="28000000">
      <w:bookmarkStart w:id="1" w:name="__RefHeading___1"/>
      <w:bookmarkEnd w:id="1"/>
      <w:pPr>
        <w:pStyle w:val="Style_5"/>
        <w:spacing w:before="0" w:line="360" w:lineRule="auto"/>
        <w:ind w:firstLine="709"/>
        <w:jc w:val="center"/>
        <w:rPr>
          <w:sz w:val="32"/>
        </w:rPr>
      </w:pPr>
      <w:r>
        <w:rPr>
          <w:sz w:val="32"/>
        </w:rPr>
        <w:t>Аннотация</w:t>
      </w:r>
    </w:p>
    <w:p w14:paraId="29000000">
      <w:pPr>
        <w:spacing w:after="30" w:before="30"/>
        <w:ind w:hanging="1" w:left="-708"/>
        <w:jc w:val="center"/>
        <w:rPr>
          <w:rFonts w:ascii="Times New Roman" w:hAnsi="Times New Roman"/>
          <w:sz w:val="26"/>
        </w:rPr>
      </w:pPr>
    </w:p>
    <w:p w14:paraId="2A000000">
      <w:pPr>
        <w:spacing w:after="360" w:before="360" w:line="360" w:lineRule="auto"/>
        <w:ind w:firstLine="567" w:left="-709"/>
        <w:jc w:val="both"/>
        <w:rPr>
          <w:rFonts w:ascii="Times New Roman" w:hAnsi="Times New Roman"/>
          <w:b w:val="1"/>
          <w:sz w:val="28"/>
        </w:rPr>
      </w:pPr>
      <w:r>
        <w:rPr>
          <w:rFonts w:ascii="Times New Roman" w:hAnsi="Times New Roman"/>
          <w:sz w:val="28"/>
        </w:rPr>
        <w:t xml:space="preserve">Исследование о протопопе Аввакуме состоит из нескольких частей: жизнь в Нижегородской земле, служение в Москве и Лопатищах, ссылка в Сибирь, </w:t>
      </w:r>
      <w:r>
        <w:rPr>
          <w:rFonts w:ascii="Times New Roman" w:hAnsi="Times New Roman"/>
          <w:sz w:val="28"/>
        </w:rPr>
        <w:t>возвращение в Москву, ссылка в Пустозерск. В каждой из частей кратко описаны основные события в жизни Аввакума. Основное влияние уделяется описанию путей и дорог, по которым протопоп добирался до того или иного места, а также краткой биографии окружавших е</w:t>
      </w:r>
      <w:r>
        <w:rPr>
          <w:rFonts w:ascii="Times New Roman" w:hAnsi="Times New Roman"/>
          <w:sz w:val="28"/>
        </w:rPr>
        <w:t xml:space="preserve">го людей. В работе описываются места, в которых жил Аввакум, природные условия и географические особенности этих мест. Целью исследования является </w:t>
      </w:r>
      <w:r>
        <w:rPr>
          <w:rFonts w:ascii="Times New Roman" w:hAnsi="Times New Roman"/>
          <w:sz w:val="28"/>
        </w:rPr>
        <w:t>описание</w:t>
      </w:r>
      <w:r>
        <w:rPr>
          <w:rFonts w:ascii="Times New Roman" w:hAnsi="Times New Roman"/>
          <w:sz w:val="28"/>
        </w:rPr>
        <w:t xml:space="preserve"> всего, что “окружало” лидера старообрядчества в разные периоды его жизни: мест, людей, исторических событий. Таким образом</w:t>
      </w:r>
      <w:r>
        <w:rPr>
          <w:rFonts w:ascii="Times New Roman" w:hAnsi="Times New Roman"/>
          <w:sz w:val="28"/>
        </w:rPr>
        <w:t xml:space="preserve"> создается образ Аввакума не с помощью его биографии, а с помощью его окружения. Последние годы жизни старообрядца тесно связаны с творчеством, поэтому еще одной моей задачей является описание состояния Аввакума через призму его литературных произведений: </w:t>
      </w:r>
      <w:r>
        <w:rPr>
          <w:rFonts w:ascii="Times New Roman" w:hAnsi="Times New Roman"/>
          <w:sz w:val="28"/>
        </w:rPr>
        <w:t>писем, челобитных, “бесед”, а также страниц “Жития”.</w:t>
      </w:r>
    </w:p>
    <w:p w14:paraId="2B000000">
      <w:pPr>
        <w:spacing w:after="360" w:before="360" w:line="360" w:lineRule="auto"/>
        <w:ind w:firstLine="567" w:left="-709"/>
        <w:jc w:val="both"/>
        <w:rPr>
          <w:rFonts w:ascii="Times New Roman" w:hAnsi="Times New Roman"/>
          <w:b w:val="1"/>
          <w:sz w:val="28"/>
        </w:rPr>
      </w:pPr>
      <w:r>
        <w:rPr>
          <w:rFonts w:ascii="Times New Roman" w:hAnsi="Times New Roman"/>
          <w:sz w:val="28"/>
        </w:rPr>
        <w:t>Следует отметить, что, хотя тема буквально в науке не поднималась, все же в самом общем виде она ставилась, что свидетельствует об актуальности исследования. Например, в работе американской исследовательницы Валери Кивельсон "Картография царства. Зе</w:t>
      </w:r>
      <w:r>
        <w:rPr>
          <w:rFonts w:ascii="Times New Roman" w:hAnsi="Times New Roman"/>
          <w:sz w:val="28"/>
        </w:rPr>
        <w:t>мля и ее значение в России XVII столетия" автор пишет, что Россия конца XVI - XVII вв. - "это время, когда пространственное мышление и движение в пространстве стали чрезвычайно важны в Московии". Это связано с быстрым расширением страны на Восток, с тем, ч</w:t>
      </w:r>
      <w:r>
        <w:rPr>
          <w:rFonts w:ascii="Times New Roman" w:hAnsi="Times New Roman"/>
          <w:sz w:val="28"/>
        </w:rPr>
        <w:t>то территория страны увеличивается в два раза, но также и с тем, что как раз в это время люди прикрепляются к земле и к посаду (закрепощение), что снижает горизонтальную социальную мобильность, заставляет их идентифицировать себя через пространство (местно</w:t>
      </w:r>
      <w:r>
        <w:rPr>
          <w:rFonts w:ascii="Times New Roman" w:hAnsi="Times New Roman"/>
          <w:sz w:val="28"/>
        </w:rPr>
        <w:t>сть).</w:t>
      </w:r>
      <w:r>
        <w:rPr>
          <w:rStyle w:val="Style_6_ch"/>
          <w:rFonts w:ascii="Times New Roman" w:hAnsi="Times New Roman"/>
          <w:sz w:val="28"/>
        </w:rPr>
        <w:footnoteReference w:id="1"/>
      </w:r>
      <w:r>
        <w:rPr>
          <w:rFonts w:ascii="Times New Roman" w:hAnsi="Times New Roman"/>
          <w:b w:val="1"/>
          <w:sz w:val="26"/>
        </w:rPr>
        <w:br w:type="page"/>
      </w:r>
    </w:p>
    <w:p w14:paraId="2C000000">
      <w:bookmarkStart w:id="2" w:name="__RefHeading___2"/>
      <w:bookmarkEnd w:id="2"/>
      <w:pPr>
        <w:pStyle w:val="Style_5"/>
        <w:spacing w:before="0" w:line="360" w:lineRule="auto"/>
        <w:ind w:firstLine="709"/>
        <w:jc w:val="center"/>
        <w:rPr>
          <w:sz w:val="32"/>
        </w:rPr>
      </w:pPr>
      <w:r>
        <w:rPr>
          <w:sz w:val="32"/>
        </w:rPr>
        <w:t>Обзор литературы</w:t>
      </w:r>
    </w:p>
    <w:p w14:paraId="2D000000">
      <w:pPr>
        <w:spacing w:after="30" w:before="30"/>
        <w:ind w:hanging="1" w:left="-708"/>
        <w:jc w:val="center"/>
        <w:rPr>
          <w:rFonts w:ascii="Times New Roman" w:hAnsi="Times New Roman"/>
          <w:b w:val="1"/>
          <w:sz w:val="26"/>
        </w:rPr>
      </w:pPr>
    </w:p>
    <w:p w14:paraId="2E000000">
      <w:pPr>
        <w:pStyle w:val="Style_7"/>
        <w:ind/>
        <w:jc w:val="center"/>
        <w:rPr>
          <w:rStyle w:val="Style_8_ch"/>
          <w:rFonts w:ascii="Times New Roman" w:hAnsi="Times New Roman"/>
          <w:color w:themeColor="text1" w:themeTint="F2" w:val="0D0D0D"/>
          <w:sz w:val="28"/>
        </w:rPr>
      </w:pPr>
      <w:r>
        <w:rPr>
          <w:rStyle w:val="Style_8_ch"/>
          <w:rFonts w:ascii="Times New Roman" w:hAnsi="Times New Roman"/>
          <w:color w:themeColor="text1" w:themeTint="F2" w:val="0D0D0D"/>
          <w:sz w:val="28"/>
        </w:rPr>
        <w:t>“Пространство протопопа Аввакума: историко-географическое исследование”</w:t>
      </w:r>
    </w:p>
    <w:p w14:paraId="2F000000">
      <w:pPr>
        <w:spacing w:after="120" w:line="360" w:lineRule="auto"/>
        <w:ind w:firstLine="567"/>
        <w:jc w:val="both"/>
        <w:rPr>
          <w:rFonts w:ascii="Times New Roman" w:hAnsi="Times New Roman"/>
          <w:sz w:val="28"/>
        </w:rPr>
      </w:pPr>
      <w:r>
        <w:rPr>
          <w:rFonts w:ascii="Times New Roman" w:hAnsi="Times New Roman"/>
          <w:sz w:val="28"/>
        </w:rPr>
        <w:t>Целью моего исследования является изучение пространства протопопа Аввакума в историко-географическом отношении.</w:t>
      </w:r>
    </w:p>
    <w:p w14:paraId="30000000">
      <w:pPr>
        <w:spacing w:after="120" w:line="360" w:lineRule="auto"/>
        <w:ind w:firstLine="567"/>
        <w:jc w:val="both"/>
        <w:rPr>
          <w:rFonts w:ascii="Times New Roman" w:hAnsi="Times New Roman"/>
          <w:sz w:val="28"/>
        </w:rPr>
      </w:pPr>
      <w:r>
        <w:rPr>
          <w:rFonts w:ascii="Times New Roman" w:hAnsi="Times New Roman"/>
          <w:sz w:val="28"/>
        </w:rPr>
        <w:t>Для достижения данной цели необходимо выполни</w:t>
      </w:r>
      <w:r>
        <w:rPr>
          <w:rFonts w:ascii="Times New Roman" w:hAnsi="Times New Roman"/>
          <w:sz w:val="28"/>
        </w:rPr>
        <w:t>ть ряд задач.</w:t>
      </w:r>
    </w:p>
    <w:p w14:paraId="31000000">
      <w:pPr>
        <w:spacing w:after="120" w:line="360" w:lineRule="auto"/>
        <w:ind w:firstLine="567"/>
        <w:jc w:val="both"/>
        <w:rPr>
          <w:rFonts w:ascii="Times New Roman" w:hAnsi="Times New Roman"/>
          <w:sz w:val="28"/>
        </w:rPr>
      </w:pPr>
      <w:r>
        <w:rPr>
          <w:rFonts w:ascii="Times New Roman" w:hAnsi="Times New Roman"/>
          <w:sz w:val="28"/>
        </w:rPr>
        <w:t>Во-первых, важно подробно рассмотреть этапы жизни протопопа Аввакума в историко-географическом контексте, то есть рассмотреть места его жительства и служения, а также дороги, по которым он передвигался.  Это позволит соотнести этапы жизни кру</w:t>
      </w:r>
      <w:r>
        <w:rPr>
          <w:rFonts w:ascii="Times New Roman" w:hAnsi="Times New Roman"/>
          <w:sz w:val="28"/>
        </w:rPr>
        <w:t xml:space="preserve">пного религиозного деятеля России второй половины </w:t>
      </w:r>
      <w:r>
        <w:rPr>
          <w:rFonts w:ascii="Times New Roman" w:hAnsi="Times New Roman"/>
          <w:sz w:val="28"/>
        </w:rPr>
        <w:t>XVII</w:t>
      </w:r>
      <w:r>
        <w:rPr>
          <w:rFonts w:ascii="Times New Roman" w:hAnsi="Times New Roman"/>
          <w:sz w:val="28"/>
        </w:rPr>
        <w:t xml:space="preserve"> в. с "географией его жизни", попробовать понять связь между социальной эволюцией его жизни и пространством, в котором он действовал. Моя гипотеза заключается в том, что значимые изменения в жизни Аввак</w:t>
      </w:r>
      <w:r>
        <w:rPr>
          <w:rFonts w:ascii="Times New Roman" w:hAnsi="Times New Roman"/>
          <w:sz w:val="28"/>
        </w:rPr>
        <w:t>ума сопровождались передвижением его в пространстве России. А так как жизнь и деятельность протопопа были чрезвычайно насыщенными, то и его добровольные и вынужденные путешествия были очень масштабны - от Москвы до крайнего севера и Дальнего Востока.</w:t>
      </w:r>
    </w:p>
    <w:p w14:paraId="32000000">
      <w:pPr>
        <w:spacing w:after="120" w:line="360" w:lineRule="auto"/>
        <w:ind w:firstLine="567"/>
        <w:jc w:val="both"/>
        <w:rPr>
          <w:rFonts w:ascii="Times New Roman" w:hAnsi="Times New Roman"/>
          <w:sz w:val="28"/>
        </w:rPr>
      </w:pPr>
      <w:r>
        <w:rPr>
          <w:rFonts w:ascii="Times New Roman" w:hAnsi="Times New Roman"/>
          <w:sz w:val="28"/>
        </w:rPr>
        <w:t>Во</w:t>
      </w:r>
      <w:r>
        <w:rPr>
          <w:rFonts w:ascii="Times New Roman" w:hAnsi="Times New Roman"/>
          <w:sz w:val="28"/>
        </w:rPr>
        <w:t xml:space="preserve">-вторых, в задачи исследования входит изучение географических и культурных особенностей тех мест, в которых находился протопоп Аввакум. Это необходимо для сравнения различных городов России </w:t>
      </w:r>
      <w:r>
        <w:rPr>
          <w:rFonts w:ascii="Times New Roman" w:hAnsi="Times New Roman"/>
          <w:sz w:val="28"/>
        </w:rPr>
        <w:t>XVII</w:t>
      </w:r>
      <w:r>
        <w:rPr>
          <w:rFonts w:ascii="Times New Roman" w:hAnsi="Times New Roman"/>
          <w:sz w:val="28"/>
        </w:rPr>
        <w:t xml:space="preserve"> века на предмет религиозных ценностей, основных занятий жител</w:t>
      </w:r>
      <w:r>
        <w:rPr>
          <w:rFonts w:ascii="Times New Roman" w:hAnsi="Times New Roman"/>
          <w:sz w:val="28"/>
        </w:rPr>
        <w:t>ей данных местностей, этапов исторического развития городов. Таким образом, можно составить представление о том, в какой обстановке осуществлял свою деятельность протопоп Аввакум, с какими трудностями сталкивался во взаимодействии с людьми.</w:t>
      </w:r>
    </w:p>
    <w:p w14:paraId="33000000">
      <w:pPr>
        <w:spacing w:after="120" w:line="360" w:lineRule="auto"/>
        <w:ind w:firstLine="567"/>
        <w:jc w:val="both"/>
        <w:rPr>
          <w:rFonts w:ascii="Times New Roman" w:hAnsi="Times New Roman"/>
          <w:sz w:val="28"/>
        </w:rPr>
      </w:pPr>
      <w:r>
        <w:rPr>
          <w:rFonts w:ascii="Times New Roman" w:hAnsi="Times New Roman"/>
          <w:sz w:val="28"/>
        </w:rPr>
        <w:t>В-третьих, одна</w:t>
      </w:r>
      <w:r>
        <w:rPr>
          <w:rFonts w:ascii="Times New Roman" w:hAnsi="Times New Roman"/>
          <w:sz w:val="28"/>
        </w:rPr>
        <w:t xml:space="preserve"> из задач моей работы – изучение творчества протопопа Аввакума через призму историко-географического исследования. Решение данной задачи необходимо для анализа оценки различных этапов своей жизни самим Аввакумом.</w:t>
      </w:r>
    </w:p>
    <w:p w14:paraId="34000000">
      <w:pPr>
        <w:spacing w:after="120" w:line="360" w:lineRule="auto"/>
        <w:ind w:firstLine="567"/>
        <w:jc w:val="both"/>
        <w:rPr>
          <w:rFonts w:ascii="Times New Roman" w:hAnsi="Times New Roman"/>
          <w:sz w:val="28"/>
        </w:rPr>
      </w:pPr>
      <w:r>
        <w:rPr>
          <w:rFonts w:ascii="Times New Roman" w:hAnsi="Times New Roman"/>
          <w:sz w:val="28"/>
        </w:rPr>
        <w:t>Структура работы напоминает структуру повес</w:t>
      </w:r>
      <w:r>
        <w:rPr>
          <w:rFonts w:ascii="Times New Roman" w:hAnsi="Times New Roman"/>
          <w:sz w:val="28"/>
        </w:rPr>
        <w:t>твования в произведениях литературы, используемых для проведения исследования: в работе представлено несколько частей, каждая из которых отражает определенный период жизни протопопа Аввакума. В каждой части рассматривается определенная местность, в которой</w:t>
      </w:r>
      <w:r>
        <w:rPr>
          <w:rFonts w:ascii="Times New Roman" w:hAnsi="Times New Roman"/>
          <w:sz w:val="28"/>
        </w:rPr>
        <w:t xml:space="preserve"> находился священник, рассказывается о людях, которые его окружали или каким-либо образом были связаны с событиями, затрагивавшими самого Аввакума.</w:t>
      </w:r>
    </w:p>
    <w:p w14:paraId="35000000">
      <w:pPr>
        <w:spacing w:after="120" w:line="360" w:lineRule="auto"/>
        <w:ind w:firstLine="567"/>
        <w:jc w:val="both"/>
        <w:rPr>
          <w:rFonts w:ascii="Times New Roman" w:hAnsi="Times New Roman"/>
          <w:sz w:val="28"/>
        </w:rPr>
      </w:pPr>
      <w:r>
        <w:rPr>
          <w:rFonts w:ascii="Times New Roman" w:hAnsi="Times New Roman"/>
          <w:sz w:val="28"/>
        </w:rPr>
        <w:t xml:space="preserve">Для решения поставленных задач были выбраны историко-аналитический, биографический, историко-генетический и </w:t>
      </w:r>
      <w:r>
        <w:rPr>
          <w:rFonts w:ascii="Times New Roman" w:hAnsi="Times New Roman"/>
          <w:sz w:val="28"/>
        </w:rPr>
        <w:t>историко-географический методы. На основе историко-аналитического и биографического методов производится анализ источников, далее, с помощью историко-генетического метода выполняется соотнесение этапов жизни протопопа Аввакума с историческим периодом, а та</w:t>
      </w:r>
      <w:r>
        <w:rPr>
          <w:rFonts w:ascii="Times New Roman" w:hAnsi="Times New Roman"/>
          <w:sz w:val="28"/>
        </w:rPr>
        <w:t xml:space="preserve">кже культурным и религиозным развитием России в </w:t>
      </w:r>
      <w:r>
        <w:rPr>
          <w:rFonts w:ascii="Times New Roman" w:hAnsi="Times New Roman"/>
          <w:sz w:val="28"/>
        </w:rPr>
        <w:t>XVII</w:t>
      </w:r>
      <w:r>
        <w:rPr>
          <w:rFonts w:ascii="Times New Roman" w:hAnsi="Times New Roman"/>
          <w:sz w:val="28"/>
        </w:rPr>
        <w:t xml:space="preserve"> веке. Историко-географический метод помогает проследить связь между историческим развитием России в период с конца </w:t>
      </w:r>
      <w:r>
        <w:rPr>
          <w:rFonts w:ascii="Times New Roman" w:hAnsi="Times New Roman"/>
          <w:sz w:val="28"/>
        </w:rPr>
        <w:t>XVI</w:t>
      </w:r>
      <w:r>
        <w:rPr>
          <w:rFonts w:ascii="Times New Roman" w:hAnsi="Times New Roman"/>
          <w:sz w:val="28"/>
        </w:rPr>
        <w:t xml:space="preserve"> до конца </w:t>
      </w:r>
      <w:r>
        <w:rPr>
          <w:rFonts w:ascii="Times New Roman" w:hAnsi="Times New Roman"/>
          <w:sz w:val="28"/>
        </w:rPr>
        <w:t>XVII</w:t>
      </w:r>
      <w:r>
        <w:rPr>
          <w:rFonts w:ascii="Times New Roman" w:hAnsi="Times New Roman"/>
          <w:sz w:val="28"/>
        </w:rPr>
        <w:t xml:space="preserve"> веков и пространственной локализацией различных исторических процессов.</w:t>
      </w:r>
    </w:p>
    <w:p w14:paraId="36000000">
      <w:pPr>
        <w:spacing w:after="120" w:line="360" w:lineRule="auto"/>
        <w:ind w:firstLine="567"/>
        <w:jc w:val="both"/>
        <w:rPr>
          <w:rFonts w:ascii="Times New Roman" w:hAnsi="Times New Roman"/>
          <w:sz w:val="28"/>
        </w:rPr>
      </w:pPr>
      <w:r>
        <w:rPr>
          <w:rFonts w:ascii="Times New Roman" w:hAnsi="Times New Roman"/>
          <w:sz w:val="28"/>
        </w:rPr>
        <w:t>Источниковая база исследования включает в себя, в первую очередь, Житие</w:t>
      </w:r>
      <w:r>
        <w:rPr>
          <w:rStyle w:val="Style_6_ch"/>
          <w:rFonts w:ascii="Times New Roman" w:hAnsi="Times New Roman"/>
          <w:sz w:val="28"/>
        </w:rPr>
        <w:footnoteReference w:id="2"/>
      </w:r>
      <w:r>
        <w:rPr>
          <w:rFonts w:ascii="Times New Roman" w:hAnsi="Times New Roman"/>
          <w:sz w:val="28"/>
        </w:rPr>
        <w:t xml:space="preserve"> протопопа Аввакума, написанное самим лидером старообрядческого движения, а также сборник «Пустозерская проза»</w:t>
      </w:r>
      <w:r>
        <w:rPr>
          <w:rStyle w:val="Style_6_ch"/>
          <w:rFonts w:ascii="Times New Roman" w:hAnsi="Times New Roman"/>
          <w:sz w:val="28"/>
        </w:rPr>
        <w:footnoteReference w:id="3"/>
      </w:r>
      <w:r>
        <w:rPr>
          <w:rFonts w:ascii="Times New Roman" w:hAnsi="Times New Roman"/>
          <w:sz w:val="28"/>
        </w:rPr>
        <w:t xml:space="preserve">, включающий в себя произведения Аввакума, а также инока Епифания, попа </w:t>
      </w:r>
      <w:r>
        <w:rPr>
          <w:rFonts w:ascii="Times New Roman" w:hAnsi="Times New Roman"/>
          <w:sz w:val="28"/>
        </w:rPr>
        <w:t xml:space="preserve">Лазаря и дьякона Федора: все четверо были узниками в Пустозерске. Житие представляет собой летопись жизни Аввакума с его собственной оценкой происходящих вокруг него событий. Стоит отметить, что священник предельно краток в изложении основных этапов своей </w:t>
      </w:r>
      <w:r>
        <w:rPr>
          <w:rFonts w:ascii="Times New Roman" w:hAnsi="Times New Roman"/>
          <w:sz w:val="28"/>
        </w:rPr>
        <w:t xml:space="preserve">жизни, в книге практически нельзя найти подробное описание каких-либо событий. Однако у Аввакума можно найти описания природы, что является редким явлением в литературе </w:t>
      </w:r>
      <w:r>
        <w:rPr>
          <w:rFonts w:ascii="Times New Roman" w:hAnsi="Times New Roman"/>
          <w:sz w:val="28"/>
        </w:rPr>
        <w:t>XVII</w:t>
      </w:r>
      <w:r>
        <w:rPr>
          <w:rFonts w:ascii="Times New Roman" w:hAnsi="Times New Roman"/>
          <w:sz w:val="28"/>
        </w:rPr>
        <w:t xml:space="preserve"> века. «Пустозерская проза» включает в себя отрывки из книги «Бесед» Аввакума. Данн</w:t>
      </w:r>
      <w:r>
        <w:rPr>
          <w:rFonts w:ascii="Times New Roman" w:hAnsi="Times New Roman"/>
          <w:sz w:val="28"/>
        </w:rPr>
        <w:t>ые «беседы» посвящены различным проблемам, представлявшим интерес для старообрядчества. В сборнике, созданном четырьмя узниками, также можно найти письма Аввакума и Федора, житие Епифания и несколько челобитных царям Алексею Михайловичу и Федору Алексеевичу</w:t>
      </w:r>
      <w:r>
        <w:rPr>
          <w:rFonts w:ascii="Times New Roman" w:hAnsi="Times New Roman"/>
          <w:sz w:val="28"/>
        </w:rPr>
        <w:t>.</w:t>
      </w:r>
    </w:p>
    <w:p w14:paraId="37000000">
      <w:pPr>
        <w:spacing w:after="120" w:line="360" w:lineRule="auto"/>
        <w:ind w:firstLine="567"/>
        <w:jc w:val="both"/>
        <w:rPr>
          <w:rFonts w:ascii="Times New Roman" w:hAnsi="Times New Roman"/>
          <w:sz w:val="28"/>
        </w:rPr>
      </w:pPr>
      <w:r>
        <w:rPr>
          <w:rFonts w:ascii="Times New Roman" w:hAnsi="Times New Roman"/>
          <w:sz w:val="28"/>
        </w:rPr>
        <w:t xml:space="preserve">Еще одним источником, используемым мной при проведении исследования, являются древние карты, часть из которых можно найти на </w:t>
      </w:r>
      <w:r>
        <w:rPr>
          <w:rFonts w:ascii="Times New Roman" w:hAnsi="Times New Roman"/>
          <w:sz w:val="28"/>
        </w:rPr>
        <w:t xml:space="preserve">электронных </w:t>
      </w:r>
      <w:r>
        <w:rPr>
          <w:rFonts w:ascii="Times New Roman" w:hAnsi="Times New Roman"/>
          <w:sz w:val="28"/>
        </w:rPr>
        <w:t>ресурсах</w:t>
      </w:r>
      <w:r>
        <w:rPr>
          <w:rFonts w:ascii="Times New Roman" w:hAnsi="Times New Roman"/>
          <w:sz w:val="28"/>
        </w:rPr>
        <w:t xml:space="preserve">. Одним из таких </w:t>
      </w:r>
      <w:r>
        <w:rPr>
          <w:rFonts w:ascii="Times New Roman" w:hAnsi="Times New Roman"/>
          <w:sz w:val="28"/>
        </w:rPr>
        <w:t>ресурсов</w:t>
      </w:r>
      <w:r>
        <w:rPr>
          <w:rFonts w:ascii="Times New Roman" w:hAnsi="Times New Roman"/>
          <w:sz w:val="28"/>
        </w:rPr>
        <w:t xml:space="preserve"> является интернет-проект </w:t>
      </w:r>
      <w:r>
        <w:rPr>
          <w:rFonts w:ascii="Times New Roman" w:hAnsi="Times New Roman"/>
          <w:sz w:val="28"/>
          <w:highlight w:val="white"/>
        </w:rPr>
        <w:t>«</w:t>
      </w:r>
      <w:r>
        <w:rPr>
          <w:rFonts w:ascii="Times New Roman" w:hAnsi="Times New Roman"/>
          <w:sz w:val="28"/>
          <w:highlight w:val="white"/>
        </w:rPr>
        <w:t>Протопоп Аввакум. Личность и эпоха в архивных документ</w:t>
      </w:r>
      <w:r>
        <w:rPr>
          <w:rFonts w:ascii="Times New Roman" w:hAnsi="Times New Roman"/>
          <w:sz w:val="28"/>
          <w:highlight w:val="white"/>
        </w:rPr>
        <w:t>ах</w:t>
      </w:r>
      <w:r>
        <w:rPr>
          <w:rFonts w:ascii="Times New Roman" w:hAnsi="Times New Roman"/>
          <w:sz w:val="28"/>
          <w:highlight w:val="white"/>
        </w:rPr>
        <w:t>».</w:t>
      </w:r>
      <w:r>
        <w:rPr>
          <w:rStyle w:val="Style_6_ch"/>
          <w:rFonts w:ascii="Times New Roman" w:hAnsi="Times New Roman"/>
          <w:sz w:val="28"/>
          <w:highlight w:val="white"/>
        </w:rPr>
        <w:footnoteReference w:id="4"/>
      </w:r>
      <w:r>
        <w:rPr>
          <w:rFonts w:ascii="Times New Roman" w:hAnsi="Times New Roman"/>
          <w:sz w:val="28"/>
          <w:highlight w:val="white"/>
        </w:rPr>
        <w:t>, представляющий собой огромное собрание материалов о протопопе Аввакуме. Здесь можно найти в том числе и архивные документы, а также карты некоторых местностей.</w:t>
      </w:r>
      <w:r>
        <w:rPr>
          <w:rFonts w:ascii="Times New Roman" w:hAnsi="Times New Roman"/>
          <w:sz w:val="28"/>
        </w:rPr>
        <w:t xml:space="preserve"> По условным обозначениям можно примерно понять, какие природные зоны преобладали в той ил</w:t>
      </w:r>
      <w:r>
        <w:rPr>
          <w:rFonts w:ascii="Times New Roman" w:hAnsi="Times New Roman"/>
          <w:sz w:val="28"/>
        </w:rPr>
        <w:t>и иной местности, какими путями и дорогами можно было добраться из одного города в другой. Хронологические рамки проекта: 1620 (год рождения протопопа Аввакума) – 1720 (год смерти сына Аввакума – Ивана).</w:t>
      </w:r>
    </w:p>
    <w:p w14:paraId="38000000">
      <w:pPr>
        <w:spacing w:after="120" w:line="360" w:lineRule="auto"/>
        <w:ind w:firstLine="567"/>
        <w:jc w:val="both"/>
        <w:rPr>
          <w:rFonts w:ascii="Times New Roman" w:hAnsi="Times New Roman"/>
          <w:sz w:val="28"/>
        </w:rPr>
      </w:pPr>
      <w:r>
        <w:rPr>
          <w:rFonts w:ascii="Times New Roman" w:hAnsi="Times New Roman"/>
          <w:sz w:val="28"/>
        </w:rPr>
        <w:t>Для проведения исследования также используется ряд л</w:t>
      </w:r>
      <w:r>
        <w:rPr>
          <w:rFonts w:ascii="Times New Roman" w:hAnsi="Times New Roman"/>
          <w:sz w:val="28"/>
        </w:rPr>
        <w:t>итературы. В первую очередь, - это книга П.Паскаля (1890-1983) «Протопоп Аввакум и начало раскола»</w:t>
      </w:r>
      <w:r>
        <w:rPr>
          <w:rStyle w:val="Style_6_ch"/>
          <w:rFonts w:ascii="Times New Roman" w:hAnsi="Times New Roman"/>
          <w:sz w:val="28"/>
        </w:rPr>
        <w:footnoteReference w:id="5"/>
      </w:r>
      <w:r>
        <w:rPr>
          <w:rFonts w:ascii="Times New Roman" w:hAnsi="Times New Roman"/>
          <w:sz w:val="28"/>
        </w:rPr>
        <w:t xml:space="preserve"> - наиболее полное изложение биографии лидера старообрядцев. Это  фундаментальная биографическая работа, в которой автор подробнейшим образом описал различны</w:t>
      </w:r>
      <w:r>
        <w:rPr>
          <w:rFonts w:ascii="Times New Roman" w:hAnsi="Times New Roman"/>
          <w:sz w:val="28"/>
        </w:rPr>
        <w:t>е этапы жизни Аввакума, его религиозную деятельность, а также деятельность многих окружавших его людей. Исследование, в оригинале написанное на французском языке, было впервые опубликовано в Париже в 1938 году.</w:t>
      </w:r>
    </w:p>
    <w:p w14:paraId="39000000">
      <w:pPr>
        <w:spacing w:after="120" w:line="360" w:lineRule="auto"/>
        <w:ind w:firstLine="567"/>
        <w:jc w:val="both"/>
        <w:rPr>
          <w:rFonts w:ascii="Times New Roman" w:hAnsi="Times New Roman"/>
          <w:sz w:val="28"/>
        </w:rPr>
      </w:pPr>
      <w:r>
        <w:rPr>
          <w:rFonts w:ascii="Times New Roman" w:hAnsi="Times New Roman"/>
          <w:sz w:val="28"/>
        </w:rPr>
        <w:t xml:space="preserve">Книга С.А. Зеньковского (1907-1990) «Русское </w:t>
      </w:r>
      <w:r>
        <w:rPr>
          <w:rFonts w:ascii="Times New Roman" w:hAnsi="Times New Roman"/>
          <w:sz w:val="28"/>
        </w:rPr>
        <w:t>старообрядчество. Духовные движения семнадцатого века»</w:t>
      </w:r>
      <w:r>
        <w:rPr>
          <w:rStyle w:val="Style_6_ch"/>
          <w:rFonts w:ascii="Times New Roman" w:hAnsi="Times New Roman"/>
          <w:sz w:val="28"/>
        </w:rPr>
        <w:footnoteReference w:id="6"/>
      </w:r>
      <w:r>
        <w:rPr>
          <w:rFonts w:ascii="Times New Roman" w:hAnsi="Times New Roman"/>
          <w:sz w:val="28"/>
        </w:rPr>
        <w:t xml:space="preserve"> описывает различные пути духовного развития России, существовавшие в рассматриваемый мною исторический период. Автор говорит о причинах религиозного кризиса, основой которого стал конфликт Аввакума и </w:t>
      </w:r>
      <w:r>
        <w:rPr>
          <w:rFonts w:ascii="Times New Roman" w:hAnsi="Times New Roman"/>
          <w:sz w:val="28"/>
        </w:rPr>
        <w:t>Никона. В книге рассматриваются такие темы, как роль православия во время русско-польской войны 1609-1618гг., движение боголюбцев и появления как легальных форм движения за церковное возрождение (таких как кружок «ревнителей благочестия», например), так и</w:t>
      </w:r>
      <w:r>
        <w:rPr>
          <w:rFonts w:ascii="Times New Roman" w:hAnsi="Times New Roman"/>
          <w:sz w:val="28"/>
        </w:rPr>
        <w:t xml:space="preserve"> «народных» пророчеств, одним из которых было движение старца Капитона. С.А. Зеньковский описывает также реформы патриарха Никона и разгром боголюбцев, раскол Русской церкви и попытках возрождения старообрядчества в 1670х-80х годах. Работа была впервые изда</w:t>
      </w:r>
      <w:r>
        <w:rPr>
          <w:rFonts w:ascii="Times New Roman" w:hAnsi="Times New Roman"/>
          <w:sz w:val="28"/>
        </w:rPr>
        <w:t>на в Мюнхене в 1970 году; переиздана в Москве в 1995 году.</w:t>
      </w:r>
    </w:p>
    <w:p w14:paraId="3A000000">
      <w:pPr>
        <w:spacing w:after="120" w:line="360" w:lineRule="auto"/>
        <w:ind w:firstLine="567"/>
        <w:jc w:val="both"/>
        <w:rPr>
          <w:rFonts w:ascii="Times New Roman" w:hAnsi="Times New Roman"/>
          <w:sz w:val="28"/>
        </w:rPr>
      </w:pPr>
      <w:r>
        <w:rPr>
          <w:rFonts w:ascii="Times New Roman" w:hAnsi="Times New Roman"/>
          <w:sz w:val="28"/>
        </w:rPr>
        <w:t>Летопись жизни протопопа Аввакума можно найти в трудах               В.И. Малышева</w:t>
      </w:r>
      <w:r>
        <w:rPr>
          <w:rStyle w:val="Style_6_ch"/>
          <w:rFonts w:ascii="Times New Roman" w:hAnsi="Times New Roman"/>
          <w:sz w:val="28"/>
        </w:rPr>
        <w:footnoteReference w:id="7"/>
      </w:r>
      <w:r>
        <w:rPr>
          <w:rFonts w:ascii="Times New Roman" w:hAnsi="Times New Roman"/>
          <w:sz w:val="28"/>
        </w:rPr>
        <w:t xml:space="preserve"> (1910-1976). Это очень краткое жизнеописание священника, однако в данной работе по годам расписаны также и события личной жизни Авва</w:t>
      </w:r>
      <w:r>
        <w:rPr>
          <w:rFonts w:ascii="Times New Roman" w:hAnsi="Times New Roman"/>
          <w:sz w:val="28"/>
        </w:rPr>
        <w:t>кума, чего иногда недостает в книге П.Паскаля.</w:t>
      </w:r>
    </w:p>
    <w:p w14:paraId="3B000000">
      <w:pPr>
        <w:spacing w:after="120" w:line="360" w:lineRule="auto"/>
        <w:ind w:firstLine="567"/>
        <w:jc w:val="both"/>
        <w:rPr>
          <w:rFonts w:ascii="Times New Roman" w:hAnsi="Times New Roman"/>
          <w:sz w:val="28"/>
        </w:rPr>
      </w:pPr>
      <w:r>
        <w:rPr>
          <w:rFonts w:ascii="Times New Roman" w:hAnsi="Times New Roman"/>
          <w:sz w:val="28"/>
        </w:rPr>
        <w:t>Книга А.К. Бороздина (1863-1918) «</w:t>
      </w:r>
      <w:r>
        <w:rPr>
          <w:rFonts w:ascii="Times New Roman" w:hAnsi="Times New Roman"/>
          <w:color w:val="000000"/>
          <w:sz w:val="28"/>
        </w:rPr>
        <w:t>Протопоп Аввакум. Очерк из истории умственной жизни русского общества в XVII веке»</w:t>
      </w:r>
      <w:r>
        <w:rPr>
          <w:rStyle w:val="Style_6_ch"/>
          <w:rFonts w:ascii="Times New Roman" w:hAnsi="Times New Roman"/>
          <w:color w:val="000000"/>
          <w:sz w:val="28"/>
        </w:rPr>
        <w:footnoteReference w:id="8"/>
      </w:r>
      <w:r>
        <w:rPr>
          <w:rFonts w:ascii="Times New Roman" w:hAnsi="Times New Roman"/>
          <w:color w:val="000000"/>
          <w:sz w:val="28"/>
        </w:rPr>
        <w:t xml:space="preserve"> совмещает в себе как рассказ о жизни и творчестве протопопа Аввакума, так и характеристику</w:t>
      </w:r>
      <w:r>
        <w:rPr>
          <w:rFonts w:ascii="Times New Roman" w:hAnsi="Times New Roman"/>
          <w:color w:val="000000"/>
          <w:sz w:val="28"/>
        </w:rPr>
        <w:t xml:space="preserve"> церковного раскола. Является ли религиозный кризис </w:t>
      </w:r>
      <w:r>
        <w:rPr>
          <w:rFonts w:ascii="Times New Roman" w:hAnsi="Times New Roman"/>
          <w:color w:val="000000"/>
          <w:sz w:val="28"/>
        </w:rPr>
        <w:t>XVII</w:t>
      </w:r>
      <w:r>
        <w:rPr>
          <w:rFonts w:ascii="Times New Roman" w:hAnsi="Times New Roman"/>
          <w:color w:val="000000"/>
          <w:sz w:val="28"/>
        </w:rPr>
        <w:t xml:space="preserve"> века на самом деле социально-политическим или его природа лежит исключительно в православной вере? Была ли деятельность самого Аввакума чисто религиозной? Над этими вопросами рассуждает А.К. Бороздин. Поз</w:t>
      </w:r>
      <w:r>
        <w:rPr>
          <w:rFonts w:ascii="Times New Roman" w:hAnsi="Times New Roman"/>
          <w:color w:val="000000"/>
          <w:sz w:val="28"/>
        </w:rPr>
        <w:t>иция автора такова: основание раскола – церковное. Признание правительства отрекшимся от истинной веры, потеря его авторитета в глазах людей – это второстепенные элементы, родившиеся в процессе раскола, – национальная и социально-политическая стороны данног</w:t>
      </w:r>
      <w:r>
        <w:rPr>
          <w:rFonts w:ascii="Times New Roman" w:hAnsi="Times New Roman"/>
          <w:color w:val="000000"/>
          <w:sz w:val="28"/>
        </w:rPr>
        <w:t>о конфликта играют подчинительную роль, сам же кризис носит исключительно религиозный характер. Все же дополнительные составляющие данного процесса вытекали из уже существовавших и сформировавшихся к тому моменту противоречий в духовной жизни России. Такое</w:t>
      </w:r>
      <w:r>
        <w:rPr>
          <w:rFonts w:ascii="Times New Roman" w:hAnsi="Times New Roman"/>
          <w:color w:val="000000"/>
          <w:sz w:val="28"/>
        </w:rPr>
        <w:t xml:space="preserve"> же мнение автор высказывает и о деятельности Аввакума: старообрядческое движение, которое он возглавил, было направлено на укрепление православной веры и формирование правильных духовно-нравственных ценностей у людей. Никакого национального протеста в </w:t>
      </w:r>
      <w:r>
        <w:rPr>
          <w:rFonts w:ascii="Times New Roman" w:hAnsi="Times New Roman"/>
          <w:color w:val="000000"/>
          <w:sz w:val="28"/>
        </w:rPr>
        <w:t>основании деятельности священника не было. Книга А.К. Бороздина была издана в Санкт-Петербурге в 1900 году.</w:t>
      </w:r>
    </w:p>
    <w:p w14:paraId="3C000000">
      <w:pPr>
        <w:spacing w:after="120" w:line="360" w:lineRule="auto"/>
        <w:ind w:firstLine="567"/>
        <w:jc w:val="both"/>
        <w:rPr>
          <w:rFonts w:ascii="Times New Roman" w:hAnsi="Times New Roman"/>
          <w:sz w:val="28"/>
        </w:rPr>
      </w:pPr>
      <w:r>
        <w:rPr>
          <w:rFonts w:ascii="Times New Roman" w:hAnsi="Times New Roman"/>
          <w:sz w:val="28"/>
        </w:rPr>
        <w:t>Очерки об авторах литературных произведени</w:t>
      </w:r>
      <w:r>
        <w:rPr>
          <w:rFonts w:ascii="Times New Roman" w:hAnsi="Times New Roman"/>
          <w:sz w:val="28"/>
        </w:rPr>
        <w:t>й</w:t>
      </w:r>
      <w:r>
        <w:rPr>
          <w:rFonts w:ascii="Times New Roman" w:hAnsi="Times New Roman"/>
          <w:sz w:val="28"/>
        </w:rPr>
        <w:t xml:space="preserve"> </w:t>
      </w:r>
      <w:r>
        <w:rPr>
          <w:rFonts w:ascii="Times New Roman" w:hAnsi="Times New Roman"/>
          <w:sz w:val="28"/>
        </w:rPr>
        <w:t>XVII</w:t>
      </w:r>
      <w:r>
        <w:rPr>
          <w:rFonts w:ascii="Times New Roman" w:hAnsi="Times New Roman"/>
          <w:sz w:val="28"/>
        </w:rPr>
        <w:t xml:space="preserve"> века можно найти в одном из выпусков Словаря книжников и книжности Древней Руси</w:t>
      </w:r>
      <w:r>
        <w:rPr>
          <w:rStyle w:val="Style_6_ch"/>
          <w:rFonts w:ascii="Times New Roman" w:hAnsi="Times New Roman"/>
          <w:sz w:val="28"/>
        </w:rPr>
        <w:footnoteReference w:id="9"/>
      </w:r>
      <w:r>
        <w:rPr>
          <w:rFonts w:ascii="Times New Roman" w:hAnsi="Times New Roman"/>
          <w:sz w:val="28"/>
        </w:rPr>
        <w:t xml:space="preserve">. Поскольку </w:t>
      </w:r>
      <w:r>
        <w:rPr>
          <w:rFonts w:ascii="Times New Roman" w:hAnsi="Times New Roman"/>
          <w:sz w:val="28"/>
        </w:rPr>
        <w:t>рассматриваемый мной исторический период стал временем активного развития литературных произведений в России, в данном словаре можно увидеть не только подробное описание трудов самого Аввакума (Жития, писем, челобитных и других работ), но и анализ произведе</w:t>
      </w:r>
      <w:r>
        <w:rPr>
          <w:rFonts w:ascii="Times New Roman" w:hAnsi="Times New Roman"/>
          <w:sz w:val="28"/>
        </w:rPr>
        <w:t xml:space="preserve">ний других исторических деятелей </w:t>
      </w:r>
      <w:r>
        <w:rPr>
          <w:rFonts w:ascii="Times New Roman" w:hAnsi="Times New Roman"/>
          <w:sz w:val="28"/>
        </w:rPr>
        <w:t>XVII</w:t>
      </w:r>
      <w:r>
        <w:rPr>
          <w:rFonts w:ascii="Times New Roman" w:hAnsi="Times New Roman"/>
          <w:sz w:val="28"/>
        </w:rPr>
        <w:t xml:space="preserve"> века, в том числе связанных с религиозной деятельностью: старцев, лидеров старообрядческих движений, церковно-политических деятелей.</w:t>
      </w:r>
    </w:p>
    <w:p w14:paraId="3D000000">
      <w:pPr>
        <w:spacing w:after="120" w:line="360" w:lineRule="auto"/>
        <w:ind w:firstLine="567"/>
        <w:jc w:val="both"/>
        <w:rPr>
          <w:rFonts w:ascii="Times New Roman" w:hAnsi="Times New Roman"/>
          <w:sz w:val="28"/>
        </w:rPr>
      </w:pPr>
      <w:r>
        <w:rPr>
          <w:rFonts w:ascii="Times New Roman" w:hAnsi="Times New Roman"/>
          <w:sz w:val="28"/>
        </w:rPr>
        <w:t>В жизни протопопа Аввакума особенное место занимает период ссылки. В книгах «</w:t>
      </w:r>
      <w:r>
        <w:rPr>
          <w:rFonts w:ascii="Times New Roman" w:hAnsi="Times New Roman"/>
          <w:sz w:val="28"/>
        </w:rPr>
        <w:t>Пустоз</w:t>
      </w:r>
      <w:r>
        <w:rPr>
          <w:rFonts w:ascii="Times New Roman" w:hAnsi="Times New Roman"/>
          <w:sz w:val="28"/>
        </w:rPr>
        <w:t>ерск. Русский город в Арктике»</w:t>
      </w:r>
      <w:r>
        <w:rPr>
          <w:rStyle w:val="Style_6_ch"/>
          <w:rFonts w:ascii="Times New Roman" w:hAnsi="Times New Roman"/>
          <w:sz w:val="28"/>
        </w:rPr>
        <w:footnoteReference w:id="10"/>
      </w:r>
      <w:r>
        <w:rPr>
          <w:rFonts w:ascii="Times New Roman" w:hAnsi="Times New Roman"/>
          <w:sz w:val="28"/>
        </w:rPr>
        <w:t xml:space="preserve"> (авторы:                       М.Э. </w:t>
      </w:r>
      <w:r>
        <w:rPr>
          <w:rFonts w:ascii="Times New Roman" w:hAnsi="Times New Roman"/>
          <w:sz w:val="28"/>
        </w:rPr>
        <w:t>Ясински</w:t>
      </w:r>
      <w:r>
        <w:rPr>
          <w:rFonts w:ascii="Times New Roman" w:hAnsi="Times New Roman"/>
          <w:sz w:val="28"/>
        </w:rPr>
        <w:t xml:space="preserve">, О.В. </w:t>
      </w:r>
      <w:r>
        <w:rPr>
          <w:rFonts w:ascii="Times New Roman" w:hAnsi="Times New Roman"/>
          <w:sz w:val="28"/>
        </w:rPr>
        <w:fldChar w:fldCharType="begin"/>
      </w:r>
      <w:r>
        <w:rPr>
          <w:rFonts w:ascii="Times New Roman" w:hAnsi="Times New Roman"/>
          <w:sz w:val="28"/>
        </w:rPr>
        <w:instrText>HYPERLINK "https://ru.wikipedia.org/wiki/%D0%9E%D0%B2%D1%81%D1%8F%D0%BD%D0%BD%D0%B8%D0%BA%D0%BE%D0%B2,_%D0%9E%D0%BB%D0%B5%D0%B3_%D0%92%D0%BB%D0%B0%D0%B4%D0%B8%D0%BC%D0%B8%D1%80%D0%BE%D0%B2%D0%B8%D1%87_(%D0%B0%D1%80%D1%85%D0%B5%D0%BE%D0%BB%D0%BE%D0%B3)"</w:instrText>
      </w:r>
      <w:r>
        <w:rPr>
          <w:rFonts w:ascii="Times New Roman" w:hAnsi="Times New Roman"/>
          <w:sz w:val="28"/>
        </w:rPr>
        <w:fldChar w:fldCharType="separate"/>
      </w:r>
      <w:r>
        <w:rPr>
          <w:rFonts w:ascii="Times New Roman" w:hAnsi="Times New Roman"/>
          <w:sz w:val="28"/>
        </w:rPr>
        <w:t>Овсянников</w:t>
      </w:r>
      <w:r>
        <w:rPr>
          <w:rFonts w:ascii="Times New Roman" w:hAnsi="Times New Roman"/>
          <w:sz w:val="28"/>
        </w:rPr>
        <w:fldChar w:fldCharType="end"/>
      </w:r>
      <w:r>
        <w:rPr>
          <w:rFonts w:ascii="Times New Roman" w:hAnsi="Times New Roman"/>
          <w:sz w:val="28"/>
        </w:rPr>
        <w:t>) и «Острог на Печоре: О государевой крепости, протопопа Аввакуме и его соузниках»</w:t>
      </w:r>
      <w:r>
        <w:rPr>
          <w:rStyle w:val="Style_6_ch"/>
          <w:rFonts w:ascii="Times New Roman" w:hAnsi="Times New Roman"/>
          <w:sz w:val="28"/>
        </w:rPr>
        <w:footnoteReference w:id="11"/>
      </w:r>
      <w:r>
        <w:rPr>
          <w:rFonts w:ascii="Times New Roman" w:hAnsi="Times New Roman"/>
          <w:sz w:val="28"/>
        </w:rPr>
        <w:t xml:space="preserve"> (автор – Н.А. Окладников (1928-2014)) находим историю города-крепости – Пустозерска. Труд        М.Э. Ясински</w:t>
      </w:r>
      <w:r>
        <w:rPr>
          <w:rFonts w:ascii="Times New Roman" w:hAnsi="Times New Roman"/>
          <w:sz w:val="28"/>
        </w:rPr>
        <w:t xml:space="preserve"> и О.В. Овсянникова описывает историю и археологические особенности города, который в </w:t>
      </w:r>
      <w:r>
        <w:rPr>
          <w:rFonts w:ascii="Times New Roman" w:hAnsi="Times New Roman"/>
          <w:sz w:val="28"/>
        </w:rPr>
        <w:t>XVI</w:t>
      </w:r>
      <w:r>
        <w:rPr>
          <w:rFonts w:ascii="Times New Roman" w:hAnsi="Times New Roman"/>
          <w:sz w:val="28"/>
        </w:rPr>
        <w:t>-</w:t>
      </w:r>
      <w:r>
        <w:rPr>
          <w:rFonts w:ascii="Times New Roman" w:hAnsi="Times New Roman"/>
          <w:sz w:val="28"/>
        </w:rPr>
        <w:t>XVII</w:t>
      </w:r>
      <w:r>
        <w:rPr>
          <w:rFonts w:ascii="Times New Roman" w:hAnsi="Times New Roman"/>
          <w:sz w:val="28"/>
        </w:rPr>
        <w:t xml:space="preserve"> веках был «нитью», связывающей между собой несколько северных регионов России. Работа Н.А. Окладникова посвящена жизни Аввакума и других узников в Пустозерске, в</w:t>
      </w:r>
      <w:r>
        <w:rPr>
          <w:rFonts w:ascii="Times New Roman" w:hAnsi="Times New Roman"/>
          <w:sz w:val="28"/>
        </w:rPr>
        <w:t xml:space="preserve"> книге описана жизнь и судьба заключенных через призму истории Русского Севера.</w:t>
      </w:r>
    </w:p>
    <w:p w14:paraId="3E000000">
      <w:pPr>
        <w:spacing w:after="120" w:line="360" w:lineRule="auto"/>
        <w:ind w:firstLine="567"/>
        <w:jc w:val="both"/>
        <w:rPr>
          <w:rFonts w:ascii="Times New Roman" w:hAnsi="Times New Roman"/>
          <w:b w:val="1"/>
          <w:sz w:val="26"/>
        </w:rPr>
      </w:pPr>
      <w:r>
        <w:rPr>
          <w:rFonts w:ascii="Times New Roman" w:hAnsi="Times New Roman"/>
          <w:sz w:val="28"/>
        </w:rPr>
        <w:t xml:space="preserve">Историография, касающаяся непосредственно изучения пространства протопопа Аввакума, отсутствует, что также свидетельствует об актуальности данной работы. Базу для описания </w:t>
      </w:r>
      <w:r>
        <w:rPr>
          <w:rFonts w:ascii="Times New Roman" w:hAnsi="Times New Roman"/>
          <w:sz w:val="28"/>
        </w:rPr>
        <w:t>большинства географических точек составляют источники, для части мест источники отсутствуют – в таком случае анализируются гипотезы, выдвинутые на основе имеющихся данных. Чаще всего это описание дорог, по которым могли проходить пути Аввакума, и способов п</w:t>
      </w:r>
      <w:r>
        <w:rPr>
          <w:rFonts w:ascii="Times New Roman" w:hAnsi="Times New Roman"/>
          <w:sz w:val="28"/>
        </w:rPr>
        <w:t>ередвижения.</w:t>
      </w:r>
      <w:r>
        <w:rPr>
          <w:rFonts w:ascii="Times New Roman" w:hAnsi="Times New Roman"/>
          <w:sz w:val="28"/>
        </w:rPr>
        <w:br w:type="page"/>
      </w:r>
    </w:p>
    <w:p w14:paraId="3F000000">
      <w:bookmarkStart w:id="3" w:name="__RefHeading___3"/>
      <w:bookmarkEnd w:id="3"/>
      <w:pPr>
        <w:pStyle w:val="Style_5"/>
        <w:spacing w:before="0" w:line="360" w:lineRule="auto"/>
        <w:ind w:firstLine="709"/>
        <w:jc w:val="center"/>
        <w:rPr>
          <w:sz w:val="32"/>
        </w:rPr>
      </w:pPr>
      <w:r>
        <w:rPr>
          <w:sz w:val="32"/>
        </w:rPr>
        <w:t>Вступление</w:t>
      </w:r>
    </w:p>
    <w:p w14:paraId="40000000">
      <w:pPr>
        <w:spacing w:after="0" w:line="360" w:lineRule="auto"/>
        <w:ind w:firstLine="709"/>
        <w:jc w:val="both"/>
        <w:rPr>
          <w:rFonts w:ascii="Times New Roman" w:hAnsi="Times New Roman"/>
          <w:b w:val="1"/>
          <w:sz w:val="26"/>
        </w:rPr>
      </w:pPr>
    </w:p>
    <w:p w14:paraId="41000000">
      <w:pPr>
        <w:spacing w:after="0" w:line="360" w:lineRule="auto"/>
        <w:ind w:firstLine="709"/>
        <w:jc w:val="both"/>
        <w:rPr>
          <w:rFonts w:ascii="Times New Roman" w:hAnsi="Times New Roman"/>
          <w:sz w:val="28"/>
        </w:rPr>
      </w:pPr>
      <w:r>
        <w:rPr>
          <w:rFonts w:ascii="Times New Roman" w:hAnsi="Times New Roman"/>
          <w:sz w:val="28"/>
        </w:rPr>
        <w:t>Смутное время оставило глубокий отпечаток на истории Русской церкви. Борьба за трон, народные восстания, мятежи и вторжения чужеземцев – все это ослабило страну и материально, и морально. У богатых монастырей отнимались земли, про</w:t>
      </w:r>
      <w:r>
        <w:rPr>
          <w:rFonts w:ascii="Times New Roman" w:hAnsi="Times New Roman"/>
          <w:sz w:val="28"/>
        </w:rPr>
        <w:t>исходили разрушения и убийства. Шла гражданская война, усугубляющаяся иноземными вторжениями.</w:t>
      </w:r>
    </w:p>
    <w:p w14:paraId="42000000">
      <w:pPr>
        <w:spacing w:after="0" w:line="360" w:lineRule="auto"/>
        <w:ind w:firstLine="709"/>
        <w:jc w:val="both"/>
        <w:rPr>
          <w:rFonts w:ascii="Times New Roman" w:hAnsi="Times New Roman"/>
          <w:sz w:val="28"/>
        </w:rPr>
      </w:pPr>
      <w:r>
        <w:rPr>
          <w:rFonts w:ascii="Times New Roman" w:hAnsi="Times New Roman"/>
          <w:sz w:val="28"/>
        </w:rPr>
        <w:t>Страна была разорена. Измотанный народ желал справедливости и прекращения бесконечных несчастий. И именно в это время мы видим появление в разных местах  праведни</w:t>
      </w:r>
      <w:r>
        <w:rPr>
          <w:rFonts w:ascii="Times New Roman" w:hAnsi="Times New Roman"/>
          <w:sz w:val="28"/>
        </w:rPr>
        <w:t>ков, способных объединить вокруг себя людей. Примечательно, что численность населения западной и центральной России падала, однако именно там находилось большинство сподвижников. На реке Клязьме, в Ростове, Переславле, Вологде, в Нижнем Новгороде появлялись «народные»</w:t>
      </w:r>
      <w:r>
        <w:rPr>
          <w:rFonts w:ascii="Times New Roman" w:hAnsi="Times New Roman"/>
          <w:sz w:val="28"/>
        </w:rPr>
        <w:t xml:space="preserve"> пророки.</w:t>
      </w:r>
      <w:r>
        <w:rPr>
          <w:rStyle w:val="Style_6_ch"/>
          <w:rFonts w:ascii="Times New Roman" w:hAnsi="Times New Roman"/>
          <w:sz w:val="28"/>
        </w:rPr>
        <w:footnoteReference w:id="12"/>
      </w:r>
      <w:r>
        <w:rPr>
          <w:rFonts w:ascii="Times New Roman" w:hAnsi="Times New Roman"/>
          <w:sz w:val="28"/>
        </w:rPr>
        <w:t xml:space="preserve"> Дело в том, что, помимо легальных церковных форм движения за духовное возрождение, существовали также и внецерковные учения. К первым относится кружок «ревнителей благочестия», о котором будет подробно рассказано далее, ко вторым можно отнести у</w:t>
      </w:r>
      <w:r>
        <w:rPr>
          <w:rFonts w:ascii="Times New Roman" w:hAnsi="Times New Roman"/>
          <w:sz w:val="28"/>
        </w:rPr>
        <w:t>чение некого монаха Капитона, ставшее известным в 1630х годах. «Капитоновщина» основывалась на аскетизме, доходившим до крайней степени. Вся мирская жизнь приравнивалась к большому греху. Капитон стремился приобрести учеников, однако благоволение Михаила Ф</w:t>
      </w:r>
      <w:r>
        <w:rPr>
          <w:rFonts w:ascii="Times New Roman" w:hAnsi="Times New Roman"/>
          <w:sz w:val="28"/>
        </w:rPr>
        <w:t xml:space="preserve">едоровича к нему длилось недолго: две обители, основанные лидером религиозного движения, было приказано закрыть, а главного аскета поставить под наблюдение монаха в Ярославском монастыре. Капитону удалось скрыться из поля зрения властей: он </w:t>
      </w:r>
      <w:r>
        <w:rPr>
          <w:rFonts w:ascii="Times New Roman" w:hAnsi="Times New Roman"/>
          <w:sz w:val="28"/>
        </w:rPr>
        <w:t>ушел</w:t>
      </w:r>
      <w:r>
        <w:rPr>
          <w:rFonts w:ascii="Times New Roman" w:hAnsi="Times New Roman"/>
          <w:sz w:val="28"/>
        </w:rPr>
        <w:t xml:space="preserve"> в Завол</w:t>
      </w:r>
      <w:r>
        <w:rPr>
          <w:rFonts w:ascii="Times New Roman" w:hAnsi="Times New Roman"/>
          <w:sz w:val="28"/>
        </w:rPr>
        <w:t>жье, оттуда – далее на юго-восток. Отчасти эта история объясняет наш ранее изложенный тезис о появлении «народных» пророков: в окружении бесконечных лесов Верхнего Поволжья, в глуши и тишине развивались движения «лесных старцев» вроде Капитона. Территория</w:t>
      </w:r>
      <w:r>
        <w:rPr>
          <w:rFonts w:ascii="Times New Roman" w:hAnsi="Times New Roman"/>
          <w:sz w:val="28"/>
        </w:rPr>
        <w:t xml:space="preserve"> Заволжья был</w:t>
      </w:r>
      <w:r>
        <w:rPr>
          <w:rFonts w:ascii="Times New Roman" w:hAnsi="Times New Roman"/>
          <w:sz w:val="28"/>
        </w:rPr>
        <w:t>а</w:t>
      </w:r>
      <w:r>
        <w:rPr>
          <w:rFonts w:ascii="Times New Roman" w:hAnsi="Times New Roman"/>
          <w:sz w:val="28"/>
        </w:rPr>
        <w:t xml:space="preserve"> отличным местом для монахов-пустынников</w:t>
      </w:r>
      <w:r>
        <w:rPr>
          <w:rStyle w:val="Style_6_ch"/>
          <w:rFonts w:ascii="Times New Roman" w:hAnsi="Times New Roman"/>
          <w:sz w:val="28"/>
        </w:rPr>
        <w:footnoteReference w:id="13"/>
      </w:r>
      <w:r>
        <w:rPr>
          <w:rFonts w:ascii="Times New Roman" w:hAnsi="Times New Roman"/>
          <w:sz w:val="28"/>
        </w:rPr>
        <w:t>. Известно, что у самого Капитона были ученики, то есть можно предположить, что последователи его теории и аналогичных учений о радикальном аскетизме оказались втянуты в том числе и в церковный раскол.</w:t>
      </w:r>
    </w:p>
    <w:p w14:paraId="43000000">
      <w:pPr>
        <w:spacing w:after="0" w:line="360" w:lineRule="auto"/>
        <w:ind w:firstLine="709"/>
        <w:jc w:val="both"/>
        <w:rPr>
          <w:rFonts w:ascii="Times New Roman" w:hAnsi="Times New Roman"/>
          <w:sz w:val="26"/>
        </w:rPr>
      </w:pPr>
      <w:r>
        <w:rPr>
          <w:rFonts w:ascii="Times New Roman" w:hAnsi="Times New Roman"/>
          <w:sz w:val="26"/>
        </w:rPr>
        <w:br w:type="page"/>
      </w:r>
    </w:p>
    <w:p w14:paraId="44000000">
      <w:bookmarkStart w:id="4" w:name="__RefHeading___4"/>
      <w:bookmarkEnd w:id="4"/>
      <w:pPr>
        <w:pStyle w:val="Style_5"/>
        <w:spacing w:before="0" w:line="360" w:lineRule="auto"/>
        <w:ind/>
        <w:jc w:val="center"/>
        <w:rPr>
          <w:sz w:val="32"/>
        </w:rPr>
      </w:pPr>
      <w:r>
        <w:rPr>
          <w:sz w:val="32"/>
        </w:rPr>
        <w:t>Нижегородская земля и религиозная жизнь в России XVII в.</w:t>
      </w:r>
    </w:p>
    <w:p w14:paraId="45000000">
      <w:pPr>
        <w:spacing w:after="0" w:line="360" w:lineRule="auto"/>
        <w:ind w:firstLine="709"/>
        <w:jc w:val="both"/>
        <w:rPr>
          <w:rFonts w:ascii="Times New Roman" w:hAnsi="Times New Roman"/>
          <w:b w:val="1"/>
          <w:sz w:val="26"/>
        </w:rPr>
      </w:pPr>
    </w:p>
    <w:p w14:paraId="46000000">
      <w:pPr>
        <w:spacing w:after="0" w:line="360" w:lineRule="auto"/>
        <w:ind w:firstLine="709"/>
        <w:jc w:val="both"/>
        <w:rPr>
          <w:rFonts w:ascii="Times New Roman" w:hAnsi="Times New Roman"/>
          <w:sz w:val="28"/>
        </w:rPr>
      </w:pPr>
      <w:r>
        <w:rPr>
          <w:rFonts w:ascii="Times New Roman" w:hAnsi="Times New Roman"/>
          <w:sz w:val="28"/>
        </w:rPr>
        <w:t xml:space="preserve">События Смутного времени превратили Нижний Новгород в один из главных городов Руси. Сообщение с Рязанщиной, Коломной и Москвой по Оке, а также с Муромом, Владимиром и Суздалем по суше давало </w:t>
      </w:r>
      <w:r>
        <w:rPr>
          <w:rFonts w:ascii="Times New Roman" w:hAnsi="Times New Roman"/>
          <w:sz w:val="28"/>
        </w:rPr>
        <w:t>Нижнему статус торгового центра. Волга открывала пути на север (возможности торговли с Англией и Голландией для закупки европейских товаров) и на юг – к Персии и Грузии.</w:t>
      </w:r>
    </w:p>
    <w:p w14:paraId="47000000">
      <w:pPr>
        <w:spacing w:after="0" w:line="360" w:lineRule="auto"/>
        <w:ind w:firstLine="709"/>
        <w:jc w:val="both"/>
        <w:rPr>
          <w:rFonts w:ascii="Times New Roman" w:hAnsi="Times New Roman"/>
          <w:sz w:val="28"/>
        </w:rPr>
      </w:pPr>
      <w:r>
        <w:rPr>
          <w:rFonts w:ascii="Times New Roman" w:hAnsi="Times New Roman"/>
          <w:sz w:val="28"/>
        </w:rPr>
        <w:t>Нижний Новгород состоял из двух частей – Верхнего и Нижнего посадов. После пожаров 16</w:t>
      </w:r>
      <w:r>
        <w:rPr>
          <w:rFonts w:ascii="Times New Roman" w:hAnsi="Times New Roman"/>
          <w:sz w:val="28"/>
        </w:rPr>
        <w:t xml:space="preserve">17-1618 годов в городе насчитывалось 1088 дворов, однако уже к 1630-1622 годам хозяйств было 1207. Позже, в 1664 году, в городе можно было найти 1407 богатых дворов. Доходы с продаж нижегородских товаров также стремительно росли. </w:t>
      </w:r>
    </w:p>
    <w:p w14:paraId="48000000">
      <w:pPr>
        <w:spacing w:after="0" w:line="360" w:lineRule="auto"/>
        <w:ind w:firstLine="709"/>
        <w:jc w:val="both"/>
        <w:rPr>
          <w:rFonts w:ascii="Times New Roman" w:hAnsi="Times New Roman"/>
          <w:sz w:val="28"/>
        </w:rPr>
      </w:pPr>
      <w:r>
        <w:rPr>
          <w:rFonts w:ascii="Times New Roman" w:hAnsi="Times New Roman"/>
          <w:sz w:val="28"/>
        </w:rPr>
        <w:t>Помимо посадов в Нижнем бы</w:t>
      </w:r>
      <w:r>
        <w:rPr>
          <w:rFonts w:ascii="Times New Roman" w:hAnsi="Times New Roman"/>
          <w:sz w:val="28"/>
        </w:rPr>
        <w:t>ли слободы: Ямская, Благовещенская, Купавино. Здесь проживали бедняки. Военные со своими семьями жили в Стрелецкой слободе. Иностранцы, отбывавшие службу у царя, находились в особом квартале вместе со служилыми людьми.</w:t>
      </w:r>
    </w:p>
    <w:p w14:paraId="49000000">
      <w:pPr>
        <w:spacing w:after="0" w:line="360" w:lineRule="auto"/>
        <w:ind w:firstLine="709"/>
        <w:jc w:val="both"/>
        <w:rPr>
          <w:rFonts w:ascii="Times New Roman" w:hAnsi="Times New Roman"/>
          <w:sz w:val="28"/>
        </w:rPr>
      </w:pPr>
      <w:r>
        <w:rPr>
          <w:rFonts w:ascii="Times New Roman" w:hAnsi="Times New Roman"/>
          <w:sz w:val="28"/>
        </w:rPr>
        <w:t>Население города было текучим, поскол</w:t>
      </w:r>
      <w:r>
        <w:rPr>
          <w:rFonts w:ascii="Times New Roman" w:hAnsi="Times New Roman"/>
          <w:sz w:val="28"/>
        </w:rPr>
        <w:t>ьку торговлей и речной навигацией занимались не только городские жители, но и сезонные рабочие.</w:t>
      </w:r>
    </w:p>
    <w:p w14:paraId="4A000000">
      <w:pPr>
        <w:spacing w:after="0" w:line="360" w:lineRule="auto"/>
        <w:ind w:firstLine="709"/>
        <w:jc w:val="both"/>
        <w:rPr>
          <w:rFonts w:ascii="Times New Roman" w:hAnsi="Times New Roman"/>
          <w:sz w:val="28"/>
        </w:rPr>
      </w:pPr>
      <w:r>
        <w:rPr>
          <w:rFonts w:ascii="Times New Roman" w:hAnsi="Times New Roman"/>
          <w:sz w:val="28"/>
        </w:rPr>
        <w:t>Нижний Новгород стал действительно крупным торговым центром, городом со смешанным населением и, вследствие этого, наличием разнообразных религиозных течений. Мн</w:t>
      </w:r>
      <w:r>
        <w:rPr>
          <w:rFonts w:ascii="Times New Roman" w:hAnsi="Times New Roman"/>
          <w:sz w:val="28"/>
        </w:rPr>
        <w:t>ожество речных и сухопутных путей способствовало притоку иностранцев и южных народов. В Нижнем можно было встретить немцев, литовцев, поляков, черкас, малороссов, шотландцев, казаков, татар. Немецкий путешественник и географ Олеарий говорил о наличии в Ниж</w:t>
      </w:r>
      <w:r>
        <w:rPr>
          <w:rFonts w:ascii="Times New Roman" w:hAnsi="Times New Roman"/>
          <w:sz w:val="28"/>
        </w:rPr>
        <w:t>нем Новгороде небольшой древней лютеранской общины</w:t>
      </w:r>
      <w:r>
        <w:rPr>
          <w:rStyle w:val="Style_6_ch"/>
          <w:rFonts w:ascii="Times New Roman" w:hAnsi="Times New Roman"/>
          <w:sz w:val="28"/>
        </w:rPr>
        <w:footnoteReference w:id="14"/>
      </w:r>
      <w:r>
        <w:rPr>
          <w:rFonts w:ascii="Times New Roman" w:hAnsi="Times New Roman"/>
          <w:sz w:val="28"/>
        </w:rPr>
        <w:t xml:space="preserve">. </w:t>
      </w:r>
    </w:p>
    <w:p w14:paraId="4B000000">
      <w:pPr>
        <w:spacing w:after="0" w:line="360" w:lineRule="auto"/>
        <w:ind w:firstLine="709"/>
        <w:jc w:val="both"/>
        <w:rPr>
          <w:rFonts w:ascii="Times New Roman" w:hAnsi="Times New Roman"/>
          <w:sz w:val="28"/>
        </w:rPr>
      </w:pPr>
      <w:r>
        <w:rPr>
          <w:rFonts w:ascii="Times New Roman" w:hAnsi="Times New Roman"/>
          <w:sz w:val="28"/>
        </w:rPr>
        <w:t>Важными центрами православной общины были монастыри. Благовещенский монастырь охранял подступы к Оке, Печерский монастырь располагался на Волге, в семи верстах (8 километрах) от Нижнего Новгорода по нап</w:t>
      </w:r>
      <w:r>
        <w:rPr>
          <w:rFonts w:ascii="Times New Roman" w:hAnsi="Times New Roman"/>
          <w:sz w:val="28"/>
        </w:rPr>
        <w:t xml:space="preserve">равлению на восток. В поселке Макарьево на левом берегу Волги располагался Макарьевский Желтоводский монастырь. </w:t>
      </w:r>
    </w:p>
    <w:p w14:paraId="4C000000">
      <w:pPr>
        <w:spacing w:after="0" w:line="360" w:lineRule="auto"/>
        <w:ind w:firstLine="709"/>
        <w:jc w:val="both"/>
        <w:rPr>
          <w:rFonts w:ascii="Times New Roman" w:hAnsi="Times New Roman"/>
          <w:sz w:val="28"/>
        </w:rPr>
      </w:pPr>
      <w:r>
        <w:rPr>
          <w:rFonts w:ascii="Times New Roman" w:hAnsi="Times New Roman"/>
          <w:sz w:val="28"/>
        </w:rPr>
        <w:t xml:space="preserve">Далее важно поговорить об основных религиозных деятелях первой половины XVII века. </w:t>
      </w:r>
    </w:p>
    <w:p w14:paraId="4D000000">
      <w:pPr>
        <w:spacing w:after="0" w:line="360" w:lineRule="auto"/>
        <w:ind w:firstLine="709"/>
        <w:jc w:val="both"/>
        <w:rPr>
          <w:rFonts w:ascii="Times New Roman" w:hAnsi="Times New Roman"/>
          <w:sz w:val="28"/>
        </w:rPr>
      </w:pPr>
      <w:r>
        <w:rPr>
          <w:rFonts w:ascii="Times New Roman" w:hAnsi="Times New Roman"/>
          <w:sz w:val="28"/>
        </w:rPr>
        <w:t>Иван Неронов – человек, посвятивший себя защите и распространению православной веры. Удачное стечение обстоятельств привело его в Троице-Сергие</w:t>
      </w:r>
      <w:r>
        <w:rPr>
          <w:rFonts w:ascii="Times New Roman" w:hAnsi="Times New Roman"/>
          <w:sz w:val="28"/>
        </w:rPr>
        <w:t xml:space="preserve">в монастырь к Дионисию, под влиянием которого у Неронова и сложилось понимание необходимости реформы. Затем было возвращение в родное Никольское (100 километров к юго-востоку от Нижнего Новгорода), обернувшееся трудностями с местным духовенством, обучение </w:t>
      </w:r>
      <w:r>
        <w:rPr>
          <w:rFonts w:ascii="Times New Roman" w:hAnsi="Times New Roman"/>
          <w:sz w:val="28"/>
        </w:rPr>
        <w:t>у Анании в селе Лыскове (90 километров к юго-востоку от Нижнего Новгорода) и, наконец, служение в заброшенной Воскресенской церкви в Нижнем Новгороде. Иван Неронов – удивительный представитель русского старообрядчества: он не закрывался от мира, не пытался сдел</w:t>
      </w:r>
      <w:r>
        <w:rPr>
          <w:rFonts w:ascii="Times New Roman" w:hAnsi="Times New Roman"/>
          <w:sz w:val="28"/>
        </w:rPr>
        <w:t>ать свою жизнь отшельнической, а наоборот, постоянно заботился о спасении других людей, тем самым спасая себя.</w:t>
      </w:r>
      <w:r>
        <w:rPr>
          <w:rStyle w:val="Style_6_ch"/>
          <w:rFonts w:ascii="Times New Roman" w:hAnsi="Times New Roman"/>
          <w:sz w:val="28"/>
        </w:rPr>
        <w:footnoteReference w:id="15"/>
      </w:r>
      <w:r>
        <w:rPr>
          <w:rFonts w:ascii="Times New Roman" w:hAnsi="Times New Roman"/>
          <w:sz w:val="28"/>
        </w:rPr>
        <w:t xml:space="preserve"> </w:t>
      </w:r>
    </w:p>
    <w:p w14:paraId="4E000000">
      <w:pPr>
        <w:spacing w:after="0" w:line="360" w:lineRule="auto"/>
        <w:ind w:firstLine="709"/>
        <w:jc w:val="both"/>
        <w:rPr>
          <w:rFonts w:ascii="Times New Roman" w:hAnsi="Times New Roman"/>
          <w:sz w:val="28"/>
        </w:rPr>
      </w:pPr>
      <w:r>
        <w:rPr>
          <w:rFonts w:ascii="Times New Roman" w:hAnsi="Times New Roman"/>
          <w:sz w:val="28"/>
        </w:rPr>
        <w:t>О священнике Анании следует упомянуть отдельно: являвшийся предтечей будущих Оптинских старцев, известный своим праведным житием, Анания принима</w:t>
      </w:r>
      <w:r>
        <w:rPr>
          <w:rFonts w:ascii="Times New Roman" w:hAnsi="Times New Roman"/>
          <w:sz w:val="28"/>
        </w:rPr>
        <w:t>л множество людей, приходивших к нему за духовными наставлениями. Священник стал духовным наставником не только для Ивана Неронова, но также для будущего патриарха Никона и митрополита Илариона Суздальского, о которых будет сказано чуть позже</w:t>
      </w:r>
      <w:r>
        <w:rPr>
          <w:rStyle w:val="Style_6_ch"/>
          <w:rFonts w:ascii="Times New Roman" w:hAnsi="Times New Roman"/>
          <w:sz w:val="28"/>
        </w:rPr>
        <w:footnoteReference w:id="16"/>
      </w:r>
      <w:r>
        <w:rPr>
          <w:rFonts w:ascii="Times New Roman" w:hAnsi="Times New Roman"/>
          <w:sz w:val="28"/>
        </w:rPr>
        <w:t>.</w:t>
      </w:r>
    </w:p>
    <w:p w14:paraId="4F000000">
      <w:pPr>
        <w:spacing w:after="0" w:line="360" w:lineRule="auto"/>
        <w:ind w:firstLine="709"/>
        <w:jc w:val="both"/>
        <w:rPr>
          <w:rFonts w:ascii="Times New Roman" w:hAnsi="Times New Roman"/>
          <w:sz w:val="28"/>
        </w:rPr>
      </w:pPr>
      <w:r>
        <w:rPr>
          <w:rFonts w:ascii="Times New Roman" w:hAnsi="Times New Roman"/>
          <w:sz w:val="28"/>
        </w:rPr>
        <w:t>В селе Ко</w:t>
      </w:r>
      <w:r>
        <w:rPr>
          <w:rFonts w:ascii="Times New Roman" w:hAnsi="Times New Roman"/>
          <w:sz w:val="28"/>
        </w:rPr>
        <w:t>лычево Нижегородской области (около тридцати километров от Григорово – родины протопопа Аввакума) был рожден Павел Коломенский – яркая фигура в истории старообрядчества. Впрочем, относительно точного места его рождения существует несколько мнений. Известно толь</w:t>
      </w:r>
      <w:r>
        <w:rPr>
          <w:rFonts w:ascii="Times New Roman" w:hAnsi="Times New Roman"/>
          <w:sz w:val="28"/>
        </w:rPr>
        <w:t>ко, что родиной священника является Закудемский стан</w:t>
      </w:r>
      <w:r>
        <w:rPr>
          <w:rStyle w:val="Style_6_ch"/>
          <w:rFonts w:ascii="Times New Roman" w:hAnsi="Times New Roman"/>
          <w:sz w:val="28"/>
        </w:rPr>
        <w:footnoteReference w:id="17"/>
      </w:r>
      <w:r>
        <w:rPr>
          <w:rFonts w:ascii="Times New Roman" w:hAnsi="Times New Roman"/>
          <w:sz w:val="28"/>
        </w:rPr>
        <w:t>. Он принял постриг в Макариевском Желтоводском монастыре, впоследствии став епископом Коломенским и Каширским. Павел Коломенский был единственным представителем высшего духовенства, осмелившимся открыто крит</w:t>
      </w:r>
      <w:r>
        <w:rPr>
          <w:rFonts w:ascii="Times New Roman" w:hAnsi="Times New Roman"/>
          <w:sz w:val="28"/>
        </w:rPr>
        <w:t xml:space="preserve">иковать реформы Никона, стал первым старообрядческим священником, который был подвергнут сожжению. Произошло это в 1656 году. </w:t>
      </w:r>
    </w:p>
    <w:p w14:paraId="50000000">
      <w:pPr>
        <w:spacing w:after="0" w:line="360" w:lineRule="auto"/>
        <w:ind w:firstLine="709"/>
        <w:jc w:val="both"/>
        <w:rPr>
          <w:rFonts w:ascii="Times New Roman" w:hAnsi="Times New Roman"/>
          <w:sz w:val="28"/>
        </w:rPr>
      </w:pPr>
      <w:r>
        <w:rPr>
          <w:rFonts w:ascii="Times New Roman" w:hAnsi="Times New Roman"/>
          <w:sz w:val="28"/>
        </w:rPr>
        <w:t>Имена старообрядцев связаны в том числе и с селом Лысково Нижегородской области, расположенно</w:t>
      </w:r>
      <w:r>
        <w:rPr>
          <w:rFonts w:ascii="Times New Roman" w:hAnsi="Times New Roman"/>
          <w:sz w:val="28"/>
        </w:rPr>
        <w:t>м</w:t>
      </w:r>
      <w:r>
        <w:rPr>
          <w:rFonts w:ascii="Times New Roman" w:hAnsi="Times New Roman"/>
          <w:sz w:val="28"/>
        </w:rPr>
        <w:t xml:space="preserve"> примерно в пятидесяти километрах </w:t>
      </w:r>
      <w:r>
        <w:rPr>
          <w:rFonts w:ascii="Times New Roman" w:hAnsi="Times New Roman"/>
          <w:sz w:val="28"/>
        </w:rPr>
        <w:t>от Григорово. До принятия монашества там служил Иларион Рязанский. Знакомства с Аввакумом, Никоном, Иваном Нероновым и Павлом Коломенским приблизили его к кружку ревнителей благочестия – небольшому собранию духовных лиц, большинство представителей которого</w:t>
      </w:r>
      <w:r>
        <w:rPr>
          <w:rFonts w:ascii="Times New Roman" w:hAnsi="Times New Roman"/>
          <w:sz w:val="28"/>
        </w:rPr>
        <w:t xml:space="preserve"> происходили из Нижегородской области. Постриг Иларион принял в Макариевском монастыре, позже был архимандритом Печерского монастыря.</w:t>
      </w:r>
      <w:r>
        <w:rPr>
          <w:rStyle w:val="Style_6_ch"/>
          <w:rFonts w:ascii="Times New Roman" w:hAnsi="Times New Roman"/>
          <w:sz w:val="28"/>
        </w:rPr>
        <w:footnoteReference w:id="18"/>
      </w:r>
    </w:p>
    <w:p w14:paraId="51000000">
      <w:pPr>
        <w:spacing w:after="0" w:line="360" w:lineRule="auto"/>
        <w:ind w:firstLine="709"/>
        <w:jc w:val="both"/>
        <w:rPr>
          <w:rFonts w:ascii="Times New Roman" w:hAnsi="Times New Roman"/>
          <w:sz w:val="28"/>
        </w:rPr>
      </w:pPr>
      <w:r>
        <w:rPr>
          <w:rFonts w:ascii="Times New Roman" w:hAnsi="Times New Roman"/>
          <w:sz w:val="28"/>
        </w:rPr>
        <w:t>Нижний Новгород – родина митрополита Илариона Суздальского. Приняв постриг в возрасте 22 лет, священник уединился в Флори</w:t>
      </w:r>
      <w:r>
        <w:rPr>
          <w:rFonts w:ascii="Times New Roman" w:hAnsi="Times New Roman"/>
          <w:sz w:val="28"/>
        </w:rPr>
        <w:t>щевой пустыни – мужском монастыре, также расположенном в Нижегородской области. В округе Иларион построил множество храмов, службы в пустыни при нем приняли особую торжественность. Митрополит обладал даром прозорливости, а в старости, уже будучи слепым, не</w:t>
      </w:r>
      <w:r>
        <w:rPr>
          <w:rFonts w:ascii="Times New Roman" w:hAnsi="Times New Roman"/>
          <w:sz w:val="28"/>
        </w:rPr>
        <w:t xml:space="preserve"> прекращал служение.</w:t>
      </w:r>
      <w:r>
        <w:rPr>
          <w:rStyle w:val="Style_6_ch"/>
          <w:rFonts w:ascii="Times New Roman" w:hAnsi="Times New Roman"/>
          <w:sz w:val="28"/>
        </w:rPr>
        <w:footnoteReference w:id="19"/>
      </w:r>
    </w:p>
    <w:p w14:paraId="52000000">
      <w:pPr>
        <w:spacing w:after="0" w:line="360" w:lineRule="auto"/>
        <w:ind w:firstLine="709"/>
        <w:jc w:val="both"/>
        <w:rPr>
          <w:rFonts w:ascii="Times New Roman" w:hAnsi="Times New Roman"/>
          <w:sz w:val="28"/>
        </w:rPr>
      </w:pPr>
      <w:r>
        <w:rPr>
          <w:rFonts w:ascii="Times New Roman" w:hAnsi="Times New Roman"/>
          <w:sz w:val="28"/>
        </w:rPr>
        <w:t xml:space="preserve">Нельзя, конечно же, не сказать о патриархе Никоне – противнике Аввакума в религиозных взглядах, жизнь которого также связана с Нижегородчиной. Он родился в селе Вельдеманово, расположенном в 20 километрах от Григорово, но еще отроком </w:t>
      </w:r>
      <w:r>
        <w:rPr>
          <w:rFonts w:ascii="Times New Roman" w:hAnsi="Times New Roman"/>
          <w:sz w:val="28"/>
        </w:rPr>
        <w:t>покинул отчий дом, уйдя иноком в уже известный нам Макариевский Желтоводский монастырь.</w:t>
      </w:r>
      <w:r>
        <w:rPr>
          <w:rStyle w:val="Style_6_ch"/>
          <w:rFonts w:ascii="Times New Roman" w:hAnsi="Times New Roman"/>
          <w:sz w:val="28"/>
        </w:rPr>
        <w:footnoteReference w:id="20"/>
      </w:r>
      <w:r>
        <w:rPr>
          <w:rFonts w:ascii="Times New Roman" w:hAnsi="Times New Roman"/>
          <w:sz w:val="28"/>
        </w:rPr>
        <w:t xml:space="preserve"> Будущий патриарх обучался в нем в течение восьми лет, пробыв там послушником до 1624 года. Позже Никон уехал в Москву, где впоследствии он осуществлял свою реформаторс</w:t>
      </w:r>
      <w:r>
        <w:rPr>
          <w:rFonts w:ascii="Times New Roman" w:hAnsi="Times New Roman"/>
          <w:sz w:val="28"/>
        </w:rPr>
        <w:t>кую деятельность.</w:t>
      </w:r>
    </w:p>
    <w:p w14:paraId="53000000">
      <w:pPr>
        <w:spacing w:after="0" w:line="360" w:lineRule="auto"/>
        <w:ind w:firstLine="709"/>
        <w:jc w:val="both"/>
        <w:rPr>
          <w:rFonts w:ascii="Times New Roman" w:hAnsi="Times New Roman"/>
          <w:sz w:val="28"/>
          <w:highlight w:val="white"/>
        </w:rPr>
      </w:pPr>
      <w:r>
        <w:rPr>
          <w:rFonts w:ascii="Times New Roman" w:hAnsi="Times New Roman"/>
          <w:sz w:val="28"/>
        </w:rPr>
        <w:t xml:space="preserve">Как мы можем видеть, именно территория Поволжья тесно связана со значимыми религиозными деятелями </w:t>
      </w:r>
      <w:r>
        <w:rPr>
          <w:rFonts w:ascii="Times New Roman" w:hAnsi="Times New Roman"/>
          <w:sz w:val="28"/>
        </w:rPr>
        <w:t>XVII</w:t>
      </w:r>
      <w:r>
        <w:rPr>
          <w:rFonts w:ascii="Times New Roman" w:hAnsi="Times New Roman"/>
          <w:sz w:val="28"/>
        </w:rPr>
        <w:t xml:space="preserve"> века. Почему же это именно так? Выясняется, что связь Нижнего Новгорода (как центра среднего Поволжья) и Москвы особенно окрепла как ра</w:t>
      </w:r>
      <w:r>
        <w:rPr>
          <w:rFonts w:ascii="Times New Roman" w:hAnsi="Times New Roman"/>
          <w:sz w:val="28"/>
        </w:rPr>
        <w:t>з в период Смутного времени, когда  Дионисий превратил Троице-Сергееву Лавру в центр русского национального сопротивления. Вслед за Лаврой, жители Нижнего Новгорода откликнулись на призывы архимандрита, и стали объединяться для отпора врагам</w:t>
      </w:r>
      <w:r>
        <w:rPr>
          <w:rStyle w:val="Style_6_ch"/>
          <w:rFonts w:ascii="Times New Roman" w:hAnsi="Times New Roman"/>
          <w:sz w:val="28"/>
        </w:rPr>
        <w:footnoteReference w:id="21"/>
      </w:r>
      <w:r>
        <w:rPr>
          <w:rFonts w:ascii="Times New Roman" w:hAnsi="Times New Roman"/>
          <w:sz w:val="28"/>
        </w:rPr>
        <w:t>. К тому же, в</w:t>
      </w:r>
      <w:r>
        <w:rPr>
          <w:rFonts w:ascii="Times New Roman" w:hAnsi="Times New Roman"/>
          <w:sz w:val="28"/>
        </w:rPr>
        <w:t>се мы знаем подвиг Козьмы Минина, который именно из Нижнего Новгорода поднял Россию на борьбу с поляками.</w:t>
      </w:r>
      <w:r>
        <w:rPr>
          <w:rStyle w:val="Style_6_ch"/>
          <w:rFonts w:ascii="Times New Roman" w:hAnsi="Times New Roman"/>
          <w:sz w:val="28"/>
        </w:rPr>
        <w:footnoteReference w:id="22"/>
      </w:r>
      <w:r>
        <w:rPr>
          <w:rFonts w:ascii="Times New Roman" w:hAnsi="Times New Roman"/>
          <w:sz w:val="28"/>
        </w:rPr>
        <w:t xml:space="preserve"> Нельзя не отметить и экономическую значимость центра Поволжья для Руси, которую этот город приобрел именно в </w:t>
      </w:r>
      <w:r>
        <w:rPr>
          <w:rFonts w:ascii="Times New Roman" w:hAnsi="Times New Roman"/>
          <w:sz w:val="28"/>
        </w:rPr>
        <w:t>XVII</w:t>
      </w:r>
      <w:r>
        <w:rPr>
          <w:rFonts w:ascii="Times New Roman" w:hAnsi="Times New Roman"/>
          <w:sz w:val="28"/>
        </w:rPr>
        <w:t xml:space="preserve"> веке. Достаточно вспомнить Макарьев</w:t>
      </w:r>
      <w:r>
        <w:rPr>
          <w:rFonts w:ascii="Times New Roman" w:hAnsi="Times New Roman"/>
          <w:sz w:val="28"/>
        </w:rPr>
        <w:t xml:space="preserve">скую ярмарку - </w:t>
      </w:r>
      <w:r>
        <w:rPr>
          <w:rFonts w:ascii="Times New Roman" w:hAnsi="Times New Roman"/>
          <w:b w:val="1"/>
          <w:sz w:val="28"/>
        </w:rPr>
        <w:t> </w:t>
      </w:r>
      <w:r>
        <w:rPr>
          <w:rFonts w:ascii="Times New Roman" w:hAnsi="Times New Roman"/>
          <w:sz w:val="28"/>
        </w:rPr>
        <w:t>круп</w:t>
      </w:r>
      <w:r>
        <w:rPr>
          <w:rFonts w:ascii="Times New Roman" w:hAnsi="Times New Roman"/>
          <w:sz w:val="28"/>
        </w:rPr>
        <w:t>ней</w:t>
      </w:r>
      <w:r>
        <w:rPr>
          <w:rFonts w:ascii="Times New Roman" w:hAnsi="Times New Roman"/>
          <w:sz w:val="28"/>
        </w:rPr>
        <w:t>шую яр</w:t>
      </w:r>
      <w:r>
        <w:rPr>
          <w:rFonts w:ascii="Times New Roman" w:hAnsi="Times New Roman"/>
          <w:sz w:val="28"/>
        </w:rPr>
        <w:t>мар</w:t>
      </w:r>
      <w:r>
        <w:rPr>
          <w:rFonts w:ascii="Times New Roman" w:hAnsi="Times New Roman"/>
          <w:sz w:val="28"/>
        </w:rPr>
        <w:t>ку в Рос</w:t>
      </w:r>
      <w:r>
        <w:rPr>
          <w:rFonts w:ascii="Times New Roman" w:hAnsi="Times New Roman"/>
          <w:sz w:val="28"/>
        </w:rPr>
        <w:t>сии в XVII - начала XIX веков</w:t>
      </w:r>
      <w:r>
        <w:rPr>
          <w:rFonts w:ascii="Times New Roman" w:hAnsi="Times New Roman"/>
          <w:sz w:val="28"/>
        </w:rPr>
        <w:t>. Возникла она у стен Макариевского</w:t>
      </w:r>
      <w:r>
        <w:rPr>
          <w:rFonts w:ascii="Times New Roman" w:hAnsi="Times New Roman"/>
          <w:sz w:val="28"/>
          <w:highlight w:val="white"/>
        </w:rPr>
        <w:t xml:space="preserve"> Желтоводского монастыря на торговом пути по реке Волге, обеспечивавшем торговлю между Европой и Азией. Сначала располагалась ярмарка в селе Макарьево, позже частично была перенесена к селу Лысково на правый берег Волги.</w:t>
      </w:r>
      <w:r>
        <w:rPr>
          <w:rStyle w:val="Style_6_ch"/>
          <w:rFonts w:ascii="Times New Roman" w:hAnsi="Times New Roman"/>
          <w:sz w:val="28"/>
          <w:highlight w:val="white"/>
        </w:rPr>
        <w:footnoteReference w:id="23"/>
      </w:r>
    </w:p>
    <w:p w14:paraId="54000000">
      <w:pPr>
        <w:spacing w:after="0" w:line="360" w:lineRule="auto"/>
        <w:ind w:firstLine="709"/>
        <w:jc w:val="both"/>
        <w:rPr>
          <w:rFonts w:ascii="Times New Roman" w:hAnsi="Times New Roman"/>
          <w:sz w:val="26"/>
        </w:rPr>
      </w:pPr>
      <w:r>
        <w:rPr>
          <w:rFonts w:ascii="Times New Roman" w:hAnsi="Times New Roman"/>
          <w:sz w:val="26"/>
        </w:rPr>
        <w:br w:type="page"/>
      </w:r>
    </w:p>
    <w:p w14:paraId="55000000">
      <w:bookmarkStart w:id="5" w:name="__RefHeading___5"/>
      <w:bookmarkEnd w:id="5"/>
      <w:pPr>
        <w:pStyle w:val="Style_5"/>
        <w:spacing w:before="0" w:line="360" w:lineRule="auto"/>
        <w:ind w:firstLine="709"/>
        <w:jc w:val="center"/>
        <w:rPr>
          <w:sz w:val="32"/>
        </w:rPr>
      </w:pPr>
      <w:r>
        <w:rPr>
          <w:sz w:val="32"/>
        </w:rPr>
        <w:t>Протопоп Аввакум в Нижегородской</w:t>
      </w:r>
      <w:r>
        <w:rPr>
          <w:sz w:val="32"/>
        </w:rPr>
        <w:t xml:space="preserve"> земле.</w:t>
      </w:r>
    </w:p>
    <w:p w14:paraId="56000000">
      <w:pPr>
        <w:spacing w:after="0" w:line="360" w:lineRule="auto"/>
        <w:ind w:firstLine="709"/>
        <w:jc w:val="both"/>
        <w:rPr>
          <w:rFonts w:ascii="Times New Roman" w:hAnsi="Times New Roman"/>
          <w:sz w:val="26"/>
        </w:rPr>
      </w:pPr>
    </w:p>
    <w:p w14:paraId="57000000">
      <w:pPr>
        <w:spacing w:after="0" w:line="360" w:lineRule="auto"/>
        <w:ind w:firstLine="709"/>
        <w:jc w:val="both"/>
        <w:rPr>
          <w:rFonts w:ascii="Times New Roman" w:hAnsi="Times New Roman"/>
          <w:sz w:val="28"/>
          <w:highlight w:val="white"/>
        </w:rPr>
      </w:pPr>
      <w:r>
        <w:rPr>
          <w:rFonts w:ascii="Times New Roman" w:hAnsi="Times New Roman"/>
          <w:sz w:val="28"/>
        </w:rPr>
        <w:t>Место рождения протопопа Аввакума – село Григорово  в Нижегородской области. Располагается он в 70 верстах (примерно 75 километрах) от Нижнего Новгорода и в 30 верстах (примерно 32 километрах) от Волги, за рекой Кудьмой. Пьер Паскаль,</w:t>
      </w:r>
      <w:r>
        <w:rPr>
          <w:rFonts w:ascii="Times New Roman" w:hAnsi="Times New Roman"/>
          <w:sz w:val="28"/>
        </w:rPr>
        <w:t xml:space="preserve"> описывая местоположение Григорово, говорит о Закудемском стане – еще плохо заселенной местности в </w:t>
      </w:r>
      <w:r>
        <w:rPr>
          <w:rFonts w:ascii="Times New Roman" w:hAnsi="Times New Roman"/>
          <w:sz w:val="28"/>
        </w:rPr>
        <w:t>XVII</w:t>
      </w:r>
      <w:r>
        <w:rPr>
          <w:rFonts w:ascii="Times New Roman" w:hAnsi="Times New Roman"/>
          <w:sz w:val="28"/>
        </w:rPr>
        <w:t xml:space="preserve"> веке. Это была обширная территория с неровным рельефом, где смешивались различные народы и промыслы: от</w:t>
      </w:r>
      <w:r>
        <w:rPr>
          <w:rFonts w:ascii="Times New Roman" w:hAnsi="Times New Roman"/>
          <w:sz w:val="28"/>
        </w:rPr>
        <w:t xml:space="preserve"> бортничества до охоты на бобров.</w:t>
      </w:r>
      <w:r>
        <w:rPr>
          <w:rStyle w:val="Style_6_ch"/>
          <w:rFonts w:ascii="Times New Roman" w:hAnsi="Times New Roman"/>
          <w:sz w:val="28"/>
        </w:rPr>
        <w:footnoteReference w:id="24"/>
      </w:r>
      <w:r>
        <w:rPr>
          <w:rFonts w:ascii="Times New Roman" w:hAnsi="Times New Roman"/>
          <w:sz w:val="28"/>
        </w:rPr>
        <w:t xml:space="preserve"> Село стояло на три усада (усадьбы) - 36 дворов с 49 душами. Предполагается, что Петр – отец Аввакума – был священником церкви святых Бориса и Глеба. О причетниках (церковнослужителях) Писцовая книга говорит нам следующее:</w:t>
      </w:r>
      <w:r>
        <w:rPr>
          <w:rFonts w:ascii="Times New Roman" w:hAnsi="Times New Roman"/>
          <w:sz w:val="28"/>
        </w:rPr>
        <w:t xml:space="preserve"> «</w:t>
      </w:r>
      <w:r>
        <w:rPr>
          <w:rFonts w:ascii="Times New Roman" w:hAnsi="Times New Roman"/>
          <w:sz w:val="28"/>
          <w:highlight w:val="white"/>
        </w:rPr>
        <w:t>Во дворе поп Афтамон Иванов; во дворе дьячок Кирилко Афтамонов; пономарь Ондрюшка Микифоров; во дворе проскурница Ульяница Герасимова»</w:t>
      </w:r>
      <w:r>
        <w:rPr>
          <w:rStyle w:val="Style_6_ch"/>
          <w:rFonts w:ascii="Times New Roman" w:hAnsi="Times New Roman"/>
          <w:sz w:val="28"/>
          <w:highlight w:val="white"/>
        </w:rPr>
        <w:footnoteReference w:id="25"/>
      </w:r>
      <w:r>
        <w:rPr>
          <w:rFonts w:ascii="Times New Roman" w:hAnsi="Times New Roman"/>
          <w:sz w:val="28"/>
          <w:highlight w:val="white"/>
        </w:rPr>
        <w:t>.</w:t>
      </w:r>
    </w:p>
    <w:p w14:paraId="58000000">
      <w:pPr>
        <w:spacing w:after="0" w:line="360" w:lineRule="auto"/>
        <w:ind w:firstLine="709"/>
        <w:jc w:val="both"/>
        <w:rPr>
          <w:rFonts w:ascii="Times New Roman" w:hAnsi="Times New Roman"/>
          <w:sz w:val="28"/>
          <w:highlight w:val="white"/>
        </w:rPr>
      </w:pPr>
      <w:r>
        <w:rPr>
          <w:rFonts w:ascii="Times New Roman" w:hAnsi="Times New Roman"/>
          <w:sz w:val="28"/>
          <w:highlight w:val="white"/>
        </w:rPr>
        <w:t>Из Жития протопопа Аввакума можно установить, что ему было около двадцати лет, когда умерла его мать. Поскольку содерж</w:t>
      </w:r>
      <w:r>
        <w:rPr>
          <w:rFonts w:ascii="Times New Roman" w:hAnsi="Times New Roman"/>
          <w:sz w:val="28"/>
          <w:highlight w:val="white"/>
        </w:rPr>
        <w:t>ание семьи священника было делом общины, после смерти попа Петра – отца Аввакума – новый преемник не взял на себя данные хлопоты, вследствие чего Аввакум с женой Анастасией и младшими братьями были изгнаны из Григорова. Сам протопоп описывает это так: «Пос</w:t>
      </w:r>
      <w:r>
        <w:rPr>
          <w:rFonts w:ascii="Times New Roman" w:hAnsi="Times New Roman"/>
          <w:sz w:val="28"/>
          <w:highlight w:val="white"/>
        </w:rPr>
        <w:t>ем мати моя отыде к богу в подвизе велице. Аз же от изгнания переселихся во ино место. Рукоположен во диаконы двадесяти лет с годом…»</w:t>
      </w:r>
      <w:r>
        <w:rPr>
          <w:rStyle w:val="Style_6_ch"/>
          <w:rFonts w:ascii="Times New Roman" w:hAnsi="Times New Roman"/>
          <w:sz w:val="28"/>
          <w:highlight w:val="white"/>
        </w:rPr>
        <w:footnoteReference w:id="26"/>
      </w:r>
      <w:r>
        <w:rPr>
          <w:rFonts w:ascii="Times New Roman" w:hAnsi="Times New Roman"/>
          <w:sz w:val="28"/>
          <w:highlight w:val="white"/>
        </w:rPr>
        <w:t>. Данным «иным местом» стали Лопатищи – село, располагающееся примерно в 16 километрах севернее Григорово. Жители маленько</w:t>
      </w:r>
      <w:r>
        <w:rPr>
          <w:rFonts w:ascii="Times New Roman" w:hAnsi="Times New Roman"/>
          <w:sz w:val="28"/>
          <w:highlight w:val="white"/>
        </w:rPr>
        <w:t xml:space="preserve">й деревни добывали себе пропитание промыслами: рыбной ловлей, охотой на бобров, сбором меда. В 1621 году в Лопатищах насчитывалось 19 дворов и 24 семейства. Однако под руководством Федора Волынского, которому были переданы Лопатищи и Григорово, село стало </w:t>
      </w:r>
      <w:r>
        <w:rPr>
          <w:rFonts w:ascii="Times New Roman" w:hAnsi="Times New Roman"/>
          <w:sz w:val="28"/>
          <w:highlight w:val="white"/>
        </w:rPr>
        <w:t>разрастаться, и в 1646 году там было уже 60 дворов.</w:t>
      </w:r>
      <w:r>
        <w:rPr>
          <w:rStyle w:val="Style_6_ch"/>
          <w:rFonts w:ascii="Times New Roman" w:hAnsi="Times New Roman"/>
          <w:sz w:val="28"/>
          <w:highlight w:val="white"/>
        </w:rPr>
        <w:t xml:space="preserve"> </w:t>
      </w:r>
      <w:r>
        <w:rPr>
          <w:rStyle w:val="Style_6_ch"/>
          <w:rFonts w:ascii="Times New Roman" w:hAnsi="Times New Roman"/>
          <w:sz w:val="28"/>
          <w:highlight w:val="white"/>
        </w:rPr>
        <w:footnoteReference w:id="27"/>
      </w:r>
      <w:r>
        <w:rPr>
          <w:rFonts w:ascii="Times New Roman" w:hAnsi="Times New Roman"/>
          <w:sz w:val="28"/>
          <w:highlight w:val="white"/>
        </w:rPr>
        <w:t xml:space="preserve"> Вполне возможно, что этому способствовало благоприятное географическое положение: зона хвойно-широколиственных лесов, близкое расположение к речке Алферовке, протекающей по Кстовскому району Нижегородск</w:t>
      </w:r>
      <w:r>
        <w:rPr>
          <w:rFonts w:ascii="Times New Roman" w:hAnsi="Times New Roman"/>
          <w:sz w:val="28"/>
          <w:highlight w:val="white"/>
        </w:rPr>
        <w:t>ой области, климат, обеспечивающий умеренно-теплое лето и многоснежную зиму, – все эти факторы способствуют развитию сельского хозяйства.</w:t>
      </w:r>
    </w:p>
    <w:p w14:paraId="59000000">
      <w:pPr>
        <w:spacing w:after="0" w:line="360" w:lineRule="auto"/>
        <w:ind w:firstLine="709"/>
        <w:jc w:val="both"/>
        <w:rPr>
          <w:rFonts w:ascii="Times New Roman" w:hAnsi="Times New Roman"/>
          <w:sz w:val="28"/>
          <w:highlight w:val="white"/>
        </w:rPr>
      </w:pPr>
      <w:r>
        <w:rPr>
          <w:rFonts w:ascii="Times New Roman" w:hAnsi="Times New Roman"/>
          <w:sz w:val="28"/>
          <w:highlight w:val="white"/>
        </w:rPr>
        <w:t xml:space="preserve">Именно во время служения Аввакума в Лопатищах, окончательно сформировались жизненные устои священника. Приход Аввакума </w:t>
      </w:r>
      <w:r>
        <w:rPr>
          <w:rFonts w:ascii="Times New Roman" w:hAnsi="Times New Roman"/>
          <w:sz w:val="28"/>
          <w:highlight w:val="white"/>
        </w:rPr>
        <w:t>начинался с его дома, сам он вставал на заре для служения, читал каноны неспешно, забывая обо всех посторонних делах.</w:t>
      </w:r>
    </w:p>
    <w:p w14:paraId="5A000000">
      <w:pPr>
        <w:spacing w:after="0" w:line="360" w:lineRule="auto"/>
        <w:ind w:firstLine="709"/>
        <w:jc w:val="both"/>
        <w:rPr>
          <w:rFonts w:ascii="Times New Roman" w:hAnsi="Times New Roman"/>
          <w:sz w:val="28"/>
          <w:highlight w:val="white"/>
        </w:rPr>
      </w:pPr>
      <w:r>
        <w:rPr>
          <w:rFonts w:ascii="Times New Roman" w:hAnsi="Times New Roman"/>
          <w:sz w:val="28"/>
          <w:highlight w:val="white"/>
        </w:rPr>
        <w:t>Период служения в Лопатищах стал непростым для Аввакума: у него часто происходили столкновения с властями. После очередной стачки, описанн</w:t>
      </w:r>
      <w:r>
        <w:rPr>
          <w:rFonts w:ascii="Times New Roman" w:hAnsi="Times New Roman"/>
          <w:sz w:val="28"/>
          <w:highlight w:val="white"/>
        </w:rPr>
        <w:t>ой самим священником, Аввакум с семьей был вновь изгнан – теперь уже из Лопатищ: «Также ин начальник, во ино время, на мя рассвирипел, - прибежал ко мне в дом, бив меня, и у руки отгрыз персты, яко пес, зубами. … близ меня запалил из пистоли, и божиею воле</w:t>
      </w:r>
      <w:r>
        <w:rPr>
          <w:rFonts w:ascii="Times New Roman" w:hAnsi="Times New Roman"/>
          <w:sz w:val="28"/>
          <w:highlight w:val="white"/>
        </w:rPr>
        <w:t>ю…пищаль не стрелила. … Посем двор у меня отнял, а меня выбил ограбя, и на дорогу хлеба не дал».</w:t>
      </w:r>
      <w:r>
        <w:rPr>
          <w:rStyle w:val="Style_6_ch"/>
          <w:rFonts w:ascii="Times New Roman" w:hAnsi="Times New Roman"/>
          <w:sz w:val="28"/>
          <w:highlight w:val="white"/>
        </w:rPr>
        <w:footnoteReference w:id="28"/>
      </w:r>
    </w:p>
    <w:p w14:paraId="5B000000">
      <w:pPr>
        <w:spacing w:after="0" w:line="360" w:lineRule="auto"/>
        <w:ind w:firstLine="709"/>
        <w:jc w:val="both"/>
        <w:rPr>
          <w:rFonts w:ascii="Times New Roman" w:hAnsi="Times New Roman"/>
          <w:sz w:val="28"/>
          <w:highlight w:val="white"/>
        </w:rPr>
      </w:pPr>
      <w:r>
        <w:rPr>
          <w:rFonts w:ascii="Times New Roman" w:hAnsi="Times New Roman"/>
          <w:sz w:val="28"/>
          <w:highlight w:val="white"/>
        </w:rPr>
        <w:t>Начался путь Аввакума в Москву.</w:t>
      </w:r>
    </w:p>
    <w:p w14:paraId="5C000000">
      <w:pPr>
        <w:spacing w:after="0" w:line="360" w:lineRule="auto"/>
        <w:ind w:firstLine="709"/>
        <w:jc w:val="both"/>
        <w:rPr>
          <w:rFonts w:ascii="Times New Roman" w:hAnsi="Times New Roman"/>
          <w:color w:val="FF0000"/>
          <w:sz w:val="28"/>
        </w:rPr>
      </w:pPr>
      <w:r>
        <w:rPr>
          <w:rFonts w:ascii="Times New Roman" w:hAnsi="Times New Roman"/>
          <w:sz w:val="28"/>
        </w:rPr>
        <w:t xml:space="preserve">Почему же Аввакум отправляется именно в Москву? П. Паскаль говорит, что причиной выбора столицы стал отнюдь не поиск убежища – для этого можно было уехать в Лысково, или найти пристанище в располагавшемся в 7 верстах от Лопатищ Макарьевском монастыре, или </w:t>
      </w:r>
      <w:r>
        <w:rPr>
          <w:rFonts w:ascii="Times New Roman" w:hAnsi="Times New Roman"/>
          <w:sz w:val="28"/>
        </w:rPr>
        <w:t>же, в крайнем случае, поехать в Нижний Новгород. Поэтому, скорее всего, у Аввакума было две цели поездки в Москву: защита собственного авторитета как священника и совместная работа с находившимся в то время в столице Иваном Нероновым, о котором уже упомина</w:t>
      </w:r>
      <w:r>
        <w:rPr>
          <w:rFonts w:ascii="Times New Roman" w:hAnsi="Times New Roman"/>
          <w:sz w:val="28"/>
        </w:rPr>
        <w:t>лось выше.</w:t>
      </w:r>
      <w:r>
        <w:rPr>
          <w:rStyle w:val="Style_6_ch"/>
          <w:rFonts w:ascii="Times New Roman" w:hAnsi="Times New Roman"/>
          <w:sz w:val="28"/>
        </w:rPr>
        <w:footnoteReference w:id="29"/>
      </w:r>
      <w:r>
        <w:rPr>
          <w:rFonts w:ascii="Times New Roman" w:hAnsi="Times New Roman"/>
          <w:sz w:val="28"/>
        </w:rPr>
        <w:t xml:space="preserve"> Нельзя точно сказать, какими путями добиралась семья священника более 400 километров, однако если посмотреть на карту России </w:t>
      </w:r>
      <w:r>
        <w:rPr>
          <w:rFonts w:ascii="Times New Roman" w:hAnsi="Times New Roman"/>
          <w:sz w:val="28"/>
        </w:rPr>
        <w:t>XVII</w:t>
      </w:r>
      <w:r>
        <w:rPr>
          <w:rFonts w:ascii="Times New Roman" w:hAnsi="Times New Roman"/>
          <w:sz w:val="28"/>
        </w:rPr>
        <w:t xml:space="preserve"> века, то можно заметить, что на путь главным препятствием было слияние Волги и Оки, которое происходит непосредств</w:t>
      </w:r>
      <w:r>
        <w:rPr>
          <w:rFonts w:ascii="Times New Roman" w:hAnsi="Times New Roman"/>
          <w:sz w:val="28"/>
        </w:rPr>
        <w:t xml:space="preserve">енно в Нижнем Новгороде. Учитывая то, что Нижний был на тот момент крупным торговым центром, известно, что в </w:t>
      </w:r>
      <w:r>
        <w:rPr>
          <w:rFonts w:ascii="Times New Roman" w:hAnsi="Times New Roman"/>
          <w:sz w:val="28"/>
        </w:rPr>
        <w:t>XVII</w:t>
      </w:r>
      <w:r>
        <w:rPr>
          <w:rFonts w:ascii="Times New Roman" w:hAnsi="Times New Roman"/>
          <w:sz w:val="28"/>
        </w:rPr>
        <w:t xml:space="preserve"> веке этот город был центром формирования судовых караванов. Вполне возможно, что часть пути Аввакум со своей семьей проплыл по реке, но осталь</w:t>
      </w:r>
      <w:r>
        <w:rPr>
          <w:rFonts w:ascii="Times New Roman" w:hAnsi="Times New Roman"/>
          <w:sz w:val="28"/>
        </w:rPr>
        <w:t>ное, скорее всего, было пройдено пешком. По карте из крупных населенных пунктов, через которые возможно проходил маршрут Аввакума, можно отметить Балахну, Суздаль, Владимир.</w:t>
      </w:r>
      <w:r>
        <w:rPr>
          <w:rStyle w:val="Style_6_ch"/>
          <w:rFonts w:ascii="Times New Roman" w:hAnsi="Times New Roman"/>
          <w:sz w:val="28"/>
        </w:rPr>
        <w:footnoteReference w:id="30"/>
      </w:r>
      <w:r>
        <w:rPr>
          <w:rFonts w:ascii="Times New Roman" w:hAnsi="Times New Roman"/>
          <w:sz w:val="28"/>
        </w:rPr>
        <w:t xml:space="preserve"> Известно, что до столицы из Нижнего Новгорода ездили как посуху (через Муром, Вла</w:t>
      </w:r>
      <w:r>
        <w:rPr>
          <w:rFonts w:ascii="Times New Roman" w:hAnsi="Times New Roman"/>
          <w:sz w:val="28"/>
        </w:rPr>
        <w:t>димир и Суздаль), так и по воде (по Оке через Муром, далее – по Москве-реке). До Нижнего из Лопатищ можно было добраться по Волге.</w:t>
      </w:r>
      <w:r>
        <w:rPr>
          <w:rStyle w:val="Style_6_ch"/>
          <w:rFonts w:ascii="Times New Roman" w:hAnsi="Times New Roman"/>
          <w:sz w:val="28"/>
        </w:rPr>
        <w:footnoteReference w:id="31"/>
      </w:r>
      <w:r>
        <w:rPr>
          <w:rFonts w:ascii="Times New Roman" w:hAnsi="Times New Roman"/>
          <w:sz w:val="28"/>
        </w:rPr>
        <w:t xml:space="preserve"> Еще один путь, по которому предположительно мог двигаться Аввакум, - Большая Владимирская дорога. По ней можно было добратьс</w:t>
      </w:r>
      <w:r>
        <w:rPr>
          <w:rFonts w:ascii="Times New Roman" w:hAnsi="Times New Roman"/>
          <w:sz w:val="28"/>
        </w:rPr>
        <w:t>я из Владимира в Москву. В таком случае весь путь священника и его семьи проходил по суше.</w:t>
      </w:r>
    </w:p>
    <w:p w14:paraId="5D000000">
      <w:pPr>
        <w:spacing w:after="0" w:line="360" w:lineRule="auto"/>
        <w:ind w:firstLine="709"/>
        <w:jc w:val="both"/>
        <w:rPr>
          <w:rFonts w:ascii="Times New Roman" w:hAnsi="Times New Roman"/>
          <w:sz w:val="26"/>
        </w:rPr>
      </w:pPr>
      <w:r>
        <w:rPr>
          <w:rFonts w:ascii="Times New Roman" w:hAnsi="Times New Roman"/>
          <w:sz w:val="26"/>
        </w:rPr>
        <w:br w:type="page"/>
      </w:r>
    </w:p>
    <w:p w14:paraId="5E000000">
      <w:bookmarkStart w:id="6" w:name="__RefHeading___6"/>
      <w:bookmarkEnd w:id="6"/>
      <w:pPr>
        <w:pStyle w:val="Style_5"/>
        <w:spacing w:before="0" w:line="360" w:lineRule="auto"/>
        <w:ind w:firstLine="709"/>
        <w:jc w:val="center"/>
        <w:rPr>
          <w:sz w:val="32"/>
        </w:rPr>
      </w:pPr>
      <w:r>
        <w:rPr>
          <w:sz w:val="32"/>
        </w:rPr>
        <w:t>Аввакум в Москве</w:t>
      </w:r>
    </w:p>
    <w:p w14:paraId="5F000000">
      <w:pPr>
        <w:spacing w:after="0" w:line="360" w:lineRule="auto"/>
        <w:ind w:firstLine="709"/>
        <w:jc w:val="both"/>
        <w:rPr>
          <w:rFonts w:ascii="Times New Roman" w:hAnsi="Times New Roman"/>
          <w:sz w:val="28"/>
        </w:rPr>
      </w:pPr>
    </w:p>
    <w:p w14:paraId="60000000">
      <w:pPr>
        <w:spacing w:after="0" w:line="360" w:lineRule="auto"/>
        <w:ind w:firstLine="709"/>
        <w:jc w:val="both"/>
        <w:rPr>
          <w:rFonts w:ascii="Times New Roman" w:hAnsi="Times New Roman"/>
          <w:sz w:val="28"/>
        </w:rPr>
      </w:pPr>
      <w:r>
        <w:rPr>
          <w:rFonts w:ascii="Times New Roman" w:hAnsi="Times New Roman"/>
          <w:sz w:val="28"/>
        </w:rPr>
        <w:t xml:space="preserve">Обратим внимание, в окружении каких людей оказался Аввакум в Москве. </w:t>
      </w:r>
    </w:p>
    <w:p w14:paraId="61000000">
      <w:pPr>
        <w:spacing w:after="0" w:line="360" w:lineRule="auto"/>
        <w:ind w:firstLine="709"/>
        <w:jc w:val="both"/>
        <w:rPr>
          <w:rFonts w:ascii="Times New Roman" w:hAnsi="Times New Roman"/>
          <w:sz w:val="28"/>
        </w:rPr>
      </w:pPr>
      <w:r>
        <w:rPr>
          <w:rFonts w:ascii="Times New Roman" w:hAnsi="Times New Roman"/>
          <w:sz w:val="28"/>
        </w:rPr>
        <w:t>13 июля 1645 года на престол вступил новый царь – Алексей Михайлович Романо</w:t>
      </w:r>
      <w:r>
        <w:rPr>
          <w:rFonts w:ascii="Times New Roman" w:hAnsi="Times New Roman"/>
          <w:sz w:val="28"/>
        </w:rPr>
        <w:t xml:space="preserve">в. Молодой монарх получил самое полное образование, которое только было возможно получить в то время. Алексей был глубоко набожен и потому считал должным ставить свою власть на служение религии. В начале своего царствования духовная жизнь общества была единственной </w:t>
      </w:r>
      <w:r>
        <w:rPr>
          <w:rFonts w:ascii="Times New Roman" w:hAnsi="Times New Roman"/>
          <w:sz w:val="28"/>
        </w:rPr>
        <w:t>сферой, где всю политику полностью осуществлял только царь. Безусловно, на  жизненные ценности, сложившиеся у Алексея Михайловича, повлияло его окружение, в которое главным образом входили: боярин Морозов – дядька царя, Стефан Вонифатьев – наставник Алексе</w:t>
      </w:r>
      <w:r>
        <w:rPr>
          <w:rFonts w:ascii="Times New Roman" w:hAnsi="Times New Roman"/>
          <w:sz w:val="28"/>
        </w:rPr>
        <w:t>я и духовник его отца – Михаила Федоровича Романова и Федор Ртищев – близкий друг юного царя. Для всех троих вера была частью личной жизни; основы православной культуры они стремились внедрить в политику управления государством.</w:t>
      </w:r>
      <w:r>
        <w:rPr>
          <w:rStyle w:val="Style_6_ch"/>
          <w:rFonts w:ascii="Times New Roman" w:hAnsi="Times New Roman"/>
          <w:sz w:val="28"/>
        </w:rPr>
        <w:footnoteReference w:id="32"/>
      </w:r>
    </w:p>
    <w:p w14:paraId="62000000">
      <w:pPr>
        <w:spacing w:after="0" w:line="360" w:lineRule="auto"/>
        <w:ind w:firstLine="709"/>
        <w:jc w:val="both"/>
        <w:rPr>
          <w:rFonts w:ascii="Times New Roman" w:hAnsi="Times New Roman"/>
          <w:sz w:val="28"/>
        </w:rPr>
      </w:pPr>
      <w:r>
        <w:rPr>
          <w:rFonts w:ascii="Times New Roman" w:hAnsi="Times New Roman"/>
          <w:sz w:val="28"/>
        </w:rPr>
        <w:t xml:space="preserve">К тому времени уже сделал </w:t>
      </w:r>
      <w:r>
        <w:rPr>
          <w:rFonts w:ascii="Times New Roman" w:hAnsi="Times New Roman"/>
          <w:sz w:val="28"/>
        </w:rPr>
        <w:t>себе карьеру Никон: он был архимандритом Новоспасского монастыря, находившегося всего в версте от Кремля.</w:t>
      </w:r>
      <w:r>
        <w:rPr>
          <w:rStyle w:val="Style_6_ch"/>
          <w:rFonts w:ascii="Times New Roman" w:hAnsi="Times New Roman"/>
          <w:sz w:val="28"/>
        </w:rPr>
        <w:footnoteReference w:id="33"/>
      </w:r>
    </w:p>
    <w:p w14:paraId="63000000">
      <w:pPr>
        <w:spacing w:after="0" w:line="360" w:lineRule="auto"/>
        <w:ind w:firstLine="709"/>
        <w:jc w:val="both"/>
        <w:rPr>
          <w:rFonts w:ascii="Times New Roman" w:hAnsi="Times New Roman"/>
          <w:sz w:val="28"/>
        </w:rPr>
      </w:pPr>
      <w:r>
        <w:rPr>
          <w:rFonts w:ascii="Times New Roman" w:hAnsi="Times New Roman"/>
          <w:sz w:val="28"/>
        </w:rPr>
        <w:t>Как пишет сам Аввакум, он приехал к Стефану и к Неронову, которые представили его Алексею Михайловичу.</w:t>
      </w:r>
      <w:r>
        <w:rPr>
          <w:rStyle w:val="Style_6_ch"/>
          <w:rFonts w:ascii="Times New Roman" w:hAnsi="Times New Roman"/>
          <w:sz w:val="28"/>
        </w:rPr>
        <w:footnoteReference w:id="34"/>
      </w:r>
      <w:r>
        <w:rPr>
          <w:rFonts w:ascii="Times New Roman" w:hAnsi="Times New Roman"/>
          <w:sz w:val="28"/>
        </w:rPr>
        <w:t xml:space="preserve"> Священник сразу почувствовал глубокую привяза</w:t>
      </w:r>
      <w:r>
        <w:rPr>
          <w:rFonts w:ascii="Times New Roman" w:hAnsi="Times New Roman"/>
          <w:sz w:val="28"/>
        </w:rPr>
        <w:t>нность к царскому наставнику, избрав Вонифатьева своим духовным руководителем.</w:t>
      </w:r>
    </w:p>
    <w:p w14:paraId="64000000">
      <w:pPr>
        <w:spacing w:after="0" w:line="360" w:lineRule="auto"/>
        <w:ind w:firstLine="709"/>
        <w:jc w:val="both"/>
        <w:rPr>
          <w:rFonts w:ascii="Times New Roman" w:hAnsi="Times New Roman"/>
          <w:sz w:val="28"/>
        </w:rPr>
      </w:pPr>
      <w:r>
        <w:rPr>
          <w:rFonts w:ascii="Times New Roman" w:hAnsi="Times New Roman"/>
          <w:sz w:val="28"/>
        </w:rPr>
        <w:t>Пребывание Аввакума в Москве было недолгим. Его отослали обратно в приход, вручив царскую грамоту. Уже осенью 1647 года он стал настоятелем храма в Лопатищах. Теперь уже мало кт</w:t>
      </w:r>
      <w:r>
        <w:rPr>
          <w:rFonts w:ascii="Times New Roman" w:hAnsi="Times New Roman"/>
          <w:sz w:val="28"/>
        </w:rPr>
        <w:t>о решался открыто бороться со священником, так как должностные лица боялись человека, которому покровительствовала Москва. Аввакум не прекращал борьбу с многообразным грехом. Мне кажется, что можно даже найти некоторый символизм в том, что на пути будущего</w:t>
      </w:r>
      <w:r>
        <w:rPr>
          <w:rFonts w:ascii="Times New Roman" w:hAnsi="Times New Roman"/>
          <w:sz w:val="28"/>
        </w:rPr>
        <w:t xml:space="preserve"> противника реформ Никона с самого начала его духовного становления  постоянно попадались люди, желавшие помешать Аввакуму, вогнать его в грех или вынудить изменить свои моральные принципы. Тем не менее, в Лопатищах, из которых он уже когда-то был изгнан б</w:t>
      </w:r>
      <w:r>
        <w:rPr>
          <w:rFonts w:ascii="Times New Roman" w:hAnsi="Times New Roman"/>
          <w:sz w:val="28"/>
        </w:rPr>
        <w:t>ез куска хлеба и где даже в тот момент он переживал последствия схватки с медведями и боролся с гордыней высокопоставленных лиц, его праведная жизнь и та сила, энергия, с которой он исполнял свой религиозный долг, приводили людей к истинной вере.  К Авваку</w:t>
      </w:r>
      <w:r>
        <w:rPr>
          <w:rFonts w:ascii="Times New Roman" w:hAnsi="Times New Roman"/>
          <w:sz w:val="28"/>
        </w:rPr>
        <w:t>му приносили больных детей, он исцелял и взрослых людей, изгонял бесов и злых духов.</w:t>
      </w:r>
      <w:r>
        <w:rPr>
          <w:rStyle w:val="Style_6_ch"/>
          <w:rFonts w:ascii="Times New Roman" w:hAnsi="Times New Roman"/>
          <w:sz w:val="28"/>
        </w:rPr>
        <w:footnoteReference w:id="35"/>
      </w:r>
    </w:p>
    <w:p w14:paraId="65000000">
      <w:pPr>
        <w:spacing w:after="0" w:line="360" w:lineRule="auto"/>
        <w:ind w:firstLine="709"/>
        <w:jc w:val="both"/>
        <w:rPr>
          <w:rFonts w:ascii="Times New Roman" w:hAnsi="Times New Roman"/>
          <w:sz w:val="28"/>
        </w:rPr>
      </w:pPr>
      <w:r>
        <w:rPr>
          <w:rFonts w:ascii="Times New Roman" w:hAnsi="Times New Roman"/>
          <w:sz w:val="28"/>
        </w:rPr>
        <w:t>Если полагаться на данные, которые были предоставлены князем Иваном Долгоруковым через 160 лет после описанных выше событий, то становится ясно, что старания Аввакума при</w:t>
      </w:r>
      <w:r>
        <w:rPr>
          <w:rFonts w:ascii="Times New Roman" w:hAnsi="Times New Roman"/>
          <w:sz w:val="28"/>
        </w:rPr>
        <w:t>вели к убежденности людей в необходимости соблюдения церковных обрядов. Однако это только внешнее проявление религии. Князь отмечает, что «церковь разрушена», а жители готовы строчить поклепы друг на друга и «почти все, раскольники».</w:t>
      </w:r>
      <w:r>
        <w:rPr>
          <w:rStyle w:val="Style_6_ch"/>
          <w:rFonts w:ascii="Times New Roman" w:hAnsi="Times New Roman"/>
          <w:sz w:val="28"/>
        </w:rPr>
        <w:footnoteReference w:id="36"/>
      </w:r>
      <w:r>
        <w:rPr>
          <w:rFonts w:ascii="Times New Roman" w:hAnsi="Times New Roman"/>
          <w:sz w:val="28"/>
        </w:rPr>
        <w:t xml:space="preserve"> Вполне возможно, что </w:t>
      </w:r>
      <w:r>
        <w:rPr>
          <w:rFonts w:ascii="Times New Roman" w:hAnsi="Times New Roman"/>
          <w:sz w:val="28"/>
        </w:rPr>
        <w:t>«укоренение» истинной христианской жизни, подразумевающей веру в душе, а не имитацию церковных таинств, не было осуществлено в Лопатищах не только потому, что жители хранили в памяти предыдущий эпизод изгнания Аввакума. Безусловно, нельзя не принимать во</w:t>
      </w:r>
      <w:r>
        <w:rPr>
          <w:rFonts w:ascii="Times New Roman" w:hAnsi="Times New Roman"/>
          <w:sz w:val="28"/>
        </w:rPr>
        <w:t xml:space="preserve"> внимание сложную обстановку в Москве в период с 1644 по 1650 год. Увеличение срока сыска беглых крестьян до 10 лет в 1644 году, недовольство Морозовым со стороны народа, Соляной бунт 1648 года и, наконец, окончательное закрепление крепостного права «Собо</w:t>
      </w:r>
      <w:r>
        <w:rPr>
          <w:rFonts w:ascii="Times New Roman" w:hAnsi="Times New Roman"/>
          <w:sz w:val="28"/>
        </w:rPr>
        <w:t>рным уложением» 1649 года вели к назреванию протестов не только в столице, но и в других городах и деревнях. Зависимые крестьяне страдали от непосильной барщины. Если посмотреть на обычную деревню, которой являлись Лопатищи, то станет очевидно, почему на ф</w:t>
      </w:r>
      <w:r>
        <w:rPr>
          <w:rFonts w:ascii="Times New Roman" w:hAnsi="Times New Roman"/>
          <w:sz w:val="28"/>
        </w:rPr>
        <w:t>оне всех этих событий Аввакум вновь был изгнан из места служения. Вспомним, что его службы продолжались очень долго и шли по всем правилам; Аввакум был очень строгим наставником и нещадно ругал прихожан за искушения, постигшие их. Думаю, что даже для нас с</w:t>
      </w:r>
      <w:r>
        <w:rPr>
          <w:rFonts w:ascii="Times New Roman" w:hAnsi="Times New Roman"/>
          <w:sz w:val="28"/>
        </w:rPr>
        <w:t>ейчас понятно, что после тяжелой работы на помещика, после барщины и отработок люди вряд ли будут готовы выстоять многочасовую службу, с благоговением внимая каждому слову молитвы. Причиной изгнания могли быть, конечно же, и представители власти – доподлинно мы это</w:t>
      </w:r>
      <w:r>
        <w:rPr>
          <w:rFonts w:ascii="Times New Roman" w:hAnsi="Times New Roman"/>
          <w:sz w:val="28"/>
        </w:rPr>
        <w:t>го не знаем. Однако факт остается фактом: предположительно, в начале 1652 года Аввакум с семьей вторично возвратился в Москву.</w:t>
      </w:r>
    </w:p>
    <w:p w14:paraId="66000000">
      <w:pPr>
        <w:spacing w:after="0" w:line="360" w:lineRule="auto"/>
        <w:ind w:firstLine="709"/>
        <w:jc w:val="both"/>
        <w:rPr>
          <w:rFonts w:ascii="Times New Roman" w:hAnsi="Times New Roman"/>
          <w:sz w:val="28"/>
        </w:rPr>
      </w:pPr>
      <w:r>
        <w:rPr>
          <w:rFonts w:ascii="Times New Roman" w:hAnsi="Times New Roman"/>
          <w:sz w:val="28"/>
        </w:rPr>
        <w:t xml:space="preserve">В работе уже были отмечены </w:t>
      </w:r>
      <w:r>
        <w:rPr>
          <w:rFonts w:ascii="Times New Roman" w:hAnsi="Times New Roman"/>
          <w:sz w:val="28"/>
        </w:rPr>
        <w:t>события</w:t>
      </w:r>
      <w:r>
        <w:rPr>
          <w:rFonts w:ascii="Times New Roman" w:hAnsi="Times New Roman"/>
          <w:sz w:val="28"/>
        </w:rPr>
        <w:t>, произошедши</w:t>
      </w:r>
      <w:r>
        <w:rPr>
          <w:rFonts w:ascii="Times New Roman" w:hAnsi="Times New Roman"/>
          <w:sz w:val="28"/>
        </w:rPr>
        <w:t>е</w:t>
      </w:r>
      <w:r>
        <w:rPr>
          <w:rFonts w:ascii="Times New Roman" w:hAnsi="Times New Roman"/>
          <w:sz w:val="28"/>
        </w:rPr>
        <w:t xml:space="preserve"> в столице во время пребывания Аввакума в Лопатищах, однако предлагаю поподробне</w:t>
      </w:r>
      <w:r>
        <w:rPr>
          <w:rFonts w:ascii="Times New Roman" w:hAnsi="Times New Roman"/>
          <w:sz w:val="28"/>
        </w:rPr>
        <w:t xml:space="preserve">е остановиться именно на том, чем занималось «московское» окружение будущего протопопа, а именно о вопросе единогласия. </w:t>
      </w:r>
    </w:p>
    <w:p w14:paraId="67000000">
      <w:pPr>
        <w:spacing w:after="0" w:line="360" w:lineRule="auto"/>
        <w:ind w:firstLine="709"/>
        <w:jc w:val="both"/>
        <w:rPr>
          <w:rFonts w:ascii="Times New Roman" w:hAnsi="Times New Roman"/>
          <w:sz w:val="28"/>
        </w:rPr>
      </w:pPr>
      <w:r>
        <w:rPr>
          <w:rFonts w:ascii="Times New Roman" w:hAnsi="Times New Roman"/>
          <w:sz w:val="28"/>
        </w:rPr>
        <w:t xml:space="preserve">Дело в том, что тексты, читаемые во время церковных таинств, были очень большими, что делало службу невероятно длинной. Поэтому, чтобы </w:t>
      </w:r>
      <w:r>
        <w:rPr>
          <w:rFonts w:ascii="Times New Roman" w:hAnsi="Times New Roman"/>
          <w:sz w:val="28"/>
        </w:rPr>
        <w:t>сократить время литургии, применяли многогласие. К 1649 году в храмах, где стремились максимально сократить время службы, читалось до шести голосов одновременно. Кроме того, неуважение к церковным текстам простиралось и на сам характер церковного пения: дь</w:t>
      </w:r>
      <w:r>
        <w:rPr>
          <w:rFonts w:ascii="Times New Roman" w:hAnsi="Times New Roman"/>
          <w:sz w:val="28"/>
        </w:rPr>
        <w:t>яки видоизменяли слова, подражая древним бесчинникам (безобразникам). К этому моменту уже принимались меры для достижения высокого уровня духовной нравственности людей. Так, например, 5 декабря 1648 года вышел указ Алексея Михайловича белгородскому воеводе</w:t>
      </w:r>
      <w:r>
        <w:rPr>
          <w:rFonts w:ascii="Times New Roman" w:hAnsi="Times New Roman"/>
          <w:sz w:val="28"/>
        </w:rPr>
        <w:t xml:space="preserve"> о запрете «всяческих бесчинств»: под бесчинствами понимались такие вещи как бесовское действо, шутовство, </w:t>
      </w:r>
      <w:r>
        <w:rPr>
          <w:rFonts w:ascii="Times New Roman" w:hAnsi="Times New Roman"/>
          <w:sz w:val="28"/>
        </w:rPr>
        <w:t>скоморошничество, бесовские игры и «отлучение православных крестьян от правоверия».</w:t>
      </w:r>
      <w:r>
        <w:rPr>
          <w:rStyle w:val="Style_6_ch"/>
          <w:rFonts w:ascii="Times New Roman" w:hAnsi="Times New Roman"/>
          <w:sz w:val="28"/>
        </w:rPr>
        <w:footnoteReference w:id="37"/>
      </w:r>
    </w:p>
    <w:p w14:paraId="68000000">
      <w:pPr>
        <w:spacing w:after="0" w:line="360" w:lineRule="auto"/>
        <w:ind w:firstLine="709"/>
        <w:jc w:val="both"/>
        <w:rPr>
          <w:rFonts w:ascii="Times New Roman" w:hAnsi="Times New Roman"/>
          <w:sz w:val="28"/>
        </w:rPr>
      </w:pPr>
      <w:r>
        <w:rPr>
          <w:rFonts w:ascii="Times New Roman" w:hAnsi="Times New Roman"/>
          <w:sz w:val="28"/>
        </w:rPr>
        <w:t xml:space="preserve">Вопросом единогласия занимался кружок «ревнителей благочестия», </w:t>
      </w:r>
      <w:r>
        <w:rPr>
          <w:rFonts w:ascii="Times New Roman" w:hAnsi="Times New Roman"/>
          <w:sz w:val="28"/>
        </w:rPr>
        <w:t>который на тот момент возглавлял Стефан Вонифатьев. Споры были очень бурными: Стефан столкнулся с категорическим отказом патриарха Иосифа, считавшего единоголосную службу возможной лишь в монастырях</w:t>
      </w:r>
      <w:r>
        <w:rPr>
          <w:rStyle w:val="Style_6_ch"/>
          <w:rFonts w:ascii="Times New Roman" w:hAnsi="Times New Roman"/>
          <w:sz w:val="28"/>
        </w:rPr>
        <w:footnoteReference w:id="38"/>
      </w:r>
      <w:r>
        <w:rPr>
          <w:rFonts w:ascii="Times New Roman" w:hAnsi="Times New Roman"/>
          <w:sz w:val="28"/>
        </w:rPr>
        <w:t>. В начале 1649 года Иосиф созвал Собор, и 11 февраля нап</w:t>
      </w:r>
      <w:r>
        <w:rPr>
          <w:rFonts w:ascii="Times New Roman" w:hAnsi="Times New Roman"/>
          <w:sz w:val="28"/>
        </w:rPr>
        <w:t>исал Алексею Михайловичу челобитную, в которой обвинял лидера кружка «ревнителей благочестия» в том, что «…Стефан не только на соборную и апостольскую церковь хулу принес и на все Божьи церкви, и нас, богомольцев…, обесчестил…».</w:t>
      </w:r>
      <w:r>
        <w:rPr>
          <w:rStyle w:val="Style_6_ch"/>
          <w:rFonts w:ascii="Times New Roman" w:hAnsi="Times New Roman"/>
          <w:sz w:val="28"/>
        </w:rPr>
        <w:footnoteReference w:id="39"/>
      </w:r>
      <w:r>
        <w:rPr>
          <w:rFonts w:ascii="Times New Roman" w:hAnsi="Times New Roman"/>
          <w:sz w:val="28"/>
        </w:rPr>
        <w:t xml:space="preserve"> Царь челобитникам отказал.</w:t>
      </w:r>
      <w:r>
        <w:rPr>
          <w:rFonts w:ascii="Times New Roman" w:hAnsi="Times New Roman"/>
          <w:sz w:val="28"/>
        </w:rPr>
        <w:t xml:space="preserve"> Для издания Служебника 1651 года было составлено предисловие с описанием важности единогласия, которое требовало неукоснительного соблюдения.</w:t>
      </w:r>
      <w:r>
        <w:rPr>
          <w:rStyle w:val="Style_6_ch"/>
          <w:rFonts w:ascii="Times New Roman" w:hAnsi="Times New Roman"/>
          <w:sz w:val="28"/>
        </w:rPr>
        <w:footnoteReference w:id="40"/>
      </w:r>
    </w:p>
    <w:p w14:paraId="69000000">
      <w:pPr>
        <w:spacing w:after="0" w:line="360" w:lineRule="auto"/>
        <w:ind w:firstLine="709"/>
        <w:jc w:val="both"/>
        <w:rPr>
          <w:rFonts w:ascii="Times New Roman" w:hAnsi="Times New Roman"/>
          <w:sz w:val="28"/>
        </w:rPr>
      </w:pPr>
      <w:r>
        <w:rPr>
          <w:rFonts w:ascii="Times New Roman" w:hAnsi="Times New Roman"/>
          <w:sz w:val="28"/>
        </w:rPr>
        <w:t>Будущий патриарх Никон к тому моменту уже был митрополитом Новгородским, продолжив подниматься выше по иерархиче</w:t>
      </w:r>
      <w:r>
        <w:rPr>
          <w:rFonts w:ascii="Times New Roman" w:hAnsi="Times New Roman"/>
          <w:sz w:val="28"/>
        </w:rPr>
        <w:t>ской духовной лестнице.</w:t>
      </w:r>
    </w:p>
    <w:p w14:paraId="6A000000">
      <w:pPr>
        <w:spacing w:after="0" w:line="360" w:lineRule="auto"/>
        <w:ind w:firstLine="709"/>
        <w:jc w:val="both"/>
        <w:rPr>
          <w:rFonts w:ascii="Times New Roman" w:hAnsi="Times New Roman"/>
          <w:sz w:val="28"/>
        </w:rPr>
      </w:pPr>
      <w:r>
        <w:rPr>
          <w:rFonts w:ascii="Times New Roman" w:hAnsi="Times New Roman"/>
          <w:sz w:val="28"/>
        </w:rPr>
        <w:t>Так обстояли дела перед возвращением Аввакума в Москву. По приезде в столицу он предстал перед царем, который назначил его протопопом в Юрьевце – городке в Нижегородской области (расстояние от Москвы – приблизительно 460 километров,</w:t>
      </w:r>
      <w:r>
        <w:rPr>
          <w:rFonts w:ascii="Times New Roman" w:hAnsi="Times New Roman"/>
          <w:sz w:val="28"/>
        </w:rPr>
        <w:t xml:space="preserve"> от Нижнего Новгорода – 200 километров по направлению на север, примерно столько же – от Костромы по направлению на юго-восток). Сам Аввакум пишет об этом так: «Аз же сволокся к Москве, и божиею волею государь меня велел в протопопы поставить в Юрьевец-Пов</w:t>
      </w:r>
      <w:r>
        <w:rPr>
          <w:rFonts w:ascii="Times New Roman" w:hAnsi="Times New Roman"/>
          <w:sz w:val="28"/>
        </w:rPr>
        <w:t>ольской».</w:t>
      </w:r>
      <w:r>
        <w:rPr>
          <w:rStyle w:val="Style_6_ch"/>
          <w:rFonts w:ascii="Times New Roman" w:hAnsi="Times New Roman"/>
          <w:sz w:val="28"/>
        </w:rPr>
        <w:footnoteReference w:id="41"/>
      </w:r>
      <w:r>
        <w:rPr>
          <w:rFonts w:ascii="Times New Roman" w:hAnsi="Times New Roman"/>
          <w:sz w:val="28"/>
        </w:rPr>
        <w:t xml:space="preserve"> В новое место протопоп отправился вместе с женой и тремя детьми. </w:t>
      </w:r>
    </w:p>
    <w:p w14:paraId="6B000000">
      <w:pPr>
        <w:spacing w:after="0" w:line="360" w:lineRule="auto"/>
        <w:ind w:firstLine="709"/>
        <w:jc w:val="both"/>
        <w:rPr>
          <w:rFonts w:ascii="Times New Roman" w:hAnsi="Times New Roman"/>
          <w:sz w:val="28"/>
        </w:rPr>
      </w:pPr>
      <w:r>
        <w:rPr>
          <w:rFonts w:ascii="Times New Roman" w:hAnsi="Times New Roman"/>
          <w:sz w:val="28"/>
        </w:rPr>
        <w:t xml:space="preserve">У П. Паскаля находим довольно подробное описание Юрьевца. Известно, что в </w:t>
      </w:r>
      <w:r>
        <w:rPr>
          <w:rFonts w:ascii="Times New Roman" w:hAnsi="Times New Roman"/>
          <w:sz w:val="28"/>
        </w:rPr>
        <w:t>XVII</w:t>
      </w:r>
      <w:r>
        <w:rPr>
          <w:rFonts w:ascii="Times New Roman" w:hAnsi="Times New Roman"/>
          <w:sz w:val="28"/>
        </w:rPr>
        <w:t xml:space="preserve"> веке это место стало важным торговым городом. Скорее всего, из-за географического положения: Юрьевец расположен в излучине Волги, где сливаются три реки: Волга, Немда и Унжа. Природные условия здесь очень благоприятные: умеренно-континентальный климат, на</w:t>
      </w:r>
      <w:r>
        <w:rPr>
          <w:rFonts w:ascii="Times New Roman" w:hAnsi="Times New Roman"/>
          <w:sz w:val="28"/>
        </w:rPr>
        <w:t>личие хвойного леса, близость к Шуе (примерно 150 километров на запад) – области с развитым сельским хозяйством и промышленностью – все это являлось для города большим преимуществом. Удивительно, но даже сейчас Юрьевец – один их самых экологически чистых р</w:t>
      </w:r>
      <w:r>
        <w:rPr>
          <w:rFonts w:ascii="Times New Roman" w:hAnsi="Times New Roman"/>
          <w:sz w:val="28"/>
        </w:rPr>
        <w:t>айонов центральной России.</w:t>
      </w:r>
    </w:p>
    <w:p w14:paraId="6C000000">
      <w:pPr>
        <w:spacing w:after="0" w:line="360" w:lineRule="auto"/>
        <w:ind w:firstLine="709"/>
        <w:jc w:val="both"/>
        <w:rPr>
          <w:rFonts w:ascii="Times New Roman" w:hAnsi="Times New Roman"/>
          <w:sz w:val="28"/>
        </w:rPr>
      </w:pPr>
      <w:r>
        <w:rPr>
          <w:rFonts w:ascii="Times New Roman" w:hAnsi="Times New Roman"/>
          <w:sz w:val="28"/>
        </w:rPr>
        <w:t>В городе насчитывался 141 двор. Юрьевец представлял из себя посад, окруженный частоколом; перед посадом располагался Кремль, за городом – предместья. Жители города были довольно богаты, развивалась торговля: «У них было на рыночн</w:t>
      </w:r>
      <w:r>
        <w:rPr>
          <w:rFonts w:ascii="Times New Roman" w:hAnsi="Times New Roman"/>
          <w:sz w:val="28"/>
        </w:rPr>
        <w:t>ой площади 57 лавок, 6 балганов, 13 длинных прилавков…и 8 сараев. Кроме того, было 25 кузниц, в 16 из них работа шла полным ходом. Славились и процветали местные фабрики набивного ситца и красильни».</w:t>
      </w:r>
      <w:r>
        <w:rPr>
          <w:rStyle w:val="Style_6_ch"/>
          <w:rFonts w:ascii="Times New Roman" w:hAnsi="Times New Roman"/>
          <w:sz w:val="28"/>
        </w:rPr>
        <w:footnoteReference w:id="42"/>
      </w:r>
      <w:r>
        <w:rPr>
          <w:rFonts w:ascii="Times New Roman" w:hAnsi="Times New Roman"/>
          <w:sz w:val="28"/>
        </w:rPr>
        <w:t xml:space="preserve"> Вверх по течению Волги юрьевские купцы могли доплывать д</w:t>
      </w:r>
      <w:r>
        <w:rPr>
          <w:rFonts w:ascii="Times New Roman" w:hAnsi="Times New Roman"/>
          <w:sz w:val="28"/>
        </w:rPr>
        <w:t>о Ярославля (265 километров); на пути располагаются города: Кинешма (61 километр), Плес (150 километров), Кострома (200 километров). Вниз по течению маршрут мог прокладываться до Нижнего Новгорода (185 километров); путь проходит через города: Заволжье (120</w:t>
      </w:r>
      <w:r>
        <w:rPr>
          <w:rFonts w:ascii="Times New Roman" w:hAnsi="Times New Roman"/>
          <w:sz w:val="28"/>
        </w:rPr>
        <w:t xml:space="preserve"> километров), Городец (130 километров), Балахна (145 километров). </w:t>
      </w:r>
      <w:r>
        <w:rPr>
          <w:rFonts w:ascii="Times New Roman" w:hAnsi="Times New Roman"/>
          <w:sz w:val="28"/>
        </w:rPr>
        <w:t>В Юрьевце было 10 церквей, 2 мужских монастыря и 1 женский.</w:t>
      </w:r>
    </w:p>
    <w:p w14:paraId="6D000000">
      <w:pPr>
        <w:spacing w:after="0" w:line="360" w:lineRule="auto"/>
        <w:ind w:firstLine="709"/>
        <w:jc w:val="both"/>
        <w:rPr>
          <w:rFonts w:ascii="Times New Roman" w:hAnsi="Times New Roman"/>
          <w:sz w:val="28"/>
        </w:rPr>
      </w:pPr>
      <w:r>
        <w:rPr>
          <w:rFonts w:ascii="Times New Roman" w:hAnsi="Times New Roman"/>
          <w:sz w:val="28"/>
        </w:rPr>
        <w:t>Т</w:t>
      </w:r>
      <w:r>
        <w:rPr>
          <w:rFonts w:ascii="Times New Roman" w:hAnsi="Times New Roman"/>
          <w:sz w:val="28"/>
        </w:rPr>
        <w:t>аким было место</w:t>
      </w:r>
      <w:r>
        <w:rPr>
          <w:rFonts w:ascii="Times New Roman" w:hAnsi="Times New Roman"/>
          <w:sz w:val="28"/>
        </w:rPr>
        <w:t xml:space="preserve">, в которое весной 1652 года отправился протопоп Аввакум. Однако и здесь не суждено ему было остаться надолго: </w:t>
      </w:r>
      <w:r>
        <w:rPr>
          <w:rFonts w:ascii="Times New Roman" w:hAnsi="Times New Roman"/>
          <w:sz w:val="28"/>
        </w:rPr>
        <w:t>«И тут пожил немного, - только осмь недель…».</w:t>
      </w:r>
      <w:r>
        <w:rPr>
          <w:rStyle w:val="Style_6_ch"/>
          <w:rFonts w:ascii="Times New Roman" w:hAnsi="Times New Roman"/>
          <w:sz w:val="28"/>
        </w:rPr>
        <w:footnoteReference w:id="43"/>
      </w:r>
      <w:r>
        <w:rPr>
          <w:rFonts w:ascii="Times New Roman" w:hAnsi="Times New Roman"/>
          <w:sz w:val="28"/>
        </w:rPr>
        <w:t xml:space="preserve"> Предположительно, в середине мая 1652 года в Юрьевце произошел мятеж: сам Аввакум описывает, как толпа пришла к патриаршему приказу и начала его избивать. Воевода с пушкарями прибежали уже тогда, когда священн</w:t>
      </w:r>
      <w:r>
        <w:rPr>
          <w:rFonts w:ascii="Times New Roman" w:hAnsi="Times New Roman"/>
          <w:sz w:val="28"/>
        </w:rPr>
        <w:t xml:space="preserve">ик лежал полумертвый, и увезли Аввакума к нему на двор. Толпа требовала «убить вора». Через три дня протопоп покинул Юрьевец и направился в Москву. Заехав в Кострому, он понял, что там тоже был мятеж, результатом которого стало изгнание протопопа Даниила. </w:t>
      </w:r>
      <w:r>
        <w:rPr>
          <w:rFonts w:ascii="Times New Roman" w:hAnsi="Times New Roman"/>
          <w:sz w:val="28"/>
        </w:rPr>
        <w:t>На этом моменте мне бы хотелось остановиться подробнее.</w:t>
      </w:r>
    </w:p>
    <w:p w14:paraId="6E000000">
      <w:pPr>
        <w:spacing w:after="0" w:line="360" w:lineRule="auto"/>
        <w:ind w:firstLine="709"/>
        <w:jc w:val="both"/>
        <w:rPr>
          <w:rFonts w:ascii="Times New Roman" w:hAnsi="Times New Roman"/>
          <w:sz w:val="28"/>
        </w:rPr>
      </w:pPr>
      <w:r>
        <w:rPr>
          <w:rFonts w:ascii="Times New Roman" w:hAnsi="Times New Roman"/>
          <w:sz w:val="28"/>
        </w:rPr>
        <w:t>Надзор за церковной жизнью в Костроме был поручен игумену Богоявленского монастыря Герасиму и соборному протопопу Даниилу. Они были посланы туда кружком боголюбцев. О Данииле нам известно гораздо боль</w:t>
      </w:r>
      <w:r>
        <w:rPr>
          <w:rFonts w:ascii="Times New Roman" w:hAnsi="Times New Roman"/>
          <w:sz w:val="28"/>
        </w:rPr>
        <w:t>ше, так он заявил о себе более определенно: протопоп сразу начал борьбу со скоморохами и песенниками. 28 мая 1652 года на улицах Костромы появилась толпа, требовавшая освобождения посаженных в тюрьму узников, нарушивших церковный порядок. «Ревнители благоч</w:t>
      </w:r>
      <w:r>
        <w:rPr>
          <w:rFonts w:ascii="Times New Roman" w:hAnsi="Times New Roman"/>
          <w:sz w:val="28"/>
        </w:rPr>
        <w:t>естия» не могли сопротивляться такому количеству людей, выступавших против сторонников борьбы с пьянством и игрищами. Даниил вынужден был скрыться в Воздвиженском монастыре.</w:t>
      </w:r>
    </w:p>
    <w:p w14:paraId="6F000000">
      <w:pPr>
        <w:spacing w:after="0" w:line="360" w:lineRule="auto"/>
        <w:ind w:firstLine="709"/>
        <w:jc w:val="both"/>
        <w:rPr>
          <w:rFonts w:ascii="Times New Roman" w:hAnsi="Times New Roman"/>
          <w:sz w:val="28"/>
        </w:rPr>
      </w:pPr>
      <w:r>
        <w:rPr>
          <w:rFonts w:ascii="Times New Roman" w:hAnsi="Times New Roman"/>
          <w:sz w:val="28"/>
        </w:rPr>
        <w:t>Выясняется, что мятежи в Юрьевце и Костроме произошли один за другим. Скорее всего</w:t>
      </w:r>
      <w:r>
        <w:rPr>
          <w:rFonts w:ascii="Times New Roman" w:hAnsi="Times New Roman"/>
          <w:sz w:val="28"/>
        </w:rPr>
        <w:t xml:space="preserve"> зачинщиками конфликтов стали противники кружка Стефана Вонифатьева. Отголоски борьбы патриарха Иосифа с «ревнителями благочестия» были слышны в местах, где на служение были поставлены люди, которые стремились к высшему уровню духовной нравственности людей</w:t>
      </w:r>
      <w:r>
        <w:rPr>
          <w:rFonts w:ascii="Times New Roman" w:hAnsi="Times New Roman"/>
          <w:sz w:val="28"/>
        </w:rPr>
        <w:t xml:space="preserve">. </w:t>
      </w:r>
      <w:r>
        <w:rPr>
          <w:rStyle w:val="Style_6_ch"/>
          <w:rFonts w:ascii="Times New Roman" w:hAnsi="Times New Roman"/>
          <w:sz w:val="28"/>
        </w:rPr>
        <w:footnoteReference w:id="44"/>
      </w:r>
      <w:r>
        <w:rPr>
          <w:rFonts w:ascii="Times New Roman" w:hAnsi="Times New Roman"/>
          <w:sz w:val="28"/>
        </w:rPr>
        <w:t xml:space="preserve"> </w:t>
      </w:r>
    </w:p>
    <w:p w14:paraId="70000000">
      <w:pPr>
        <w:spacing w:after="0" w:line="360" w:lineRule="auto"/>
        <w:ind w:firstLine="709"/>
        <w:jc w:val="both"/>
        <w:rPr>
          <w:rFonts w:ascii="Times New Roman" w:hAnsi="Times New Roman"/>
          <w:sz w:val="28"/>
        </w:rPr>
      </w:pPr>
      <w:r>
        <w:rPr>
          <w:rFonts w:ascii="Times New Roman" w:hAnsi="Times New Roman"/>
          <w:sz w:val="28"/>
        </w:rPr>
        <w:t xml:space="preserve">Если посмотреть на эту ситуацию со стороны ленты времени, то, если за приблизительную дату мятежа в Юрьевце брать период с 10 по 15 мая, можно предположить, что путь до Костромы занял 10-14 дней. Аввакум прибыл туда уже после изгнания Даниила, сам он </w:t>
      </w:r>
      <w:r>
        <w:rPr>
          <w:rFonts w:ascii="Times New Roman" w:hAnsi="Times New Roman"/>
          <w:sz w:val="28"/>
        </w:rPr>
        <w:t>пишет, что в путь отправился «по Волге», покинув жену и детей.</w:t>
      </w:r>
      <w:r>
        <w:rPr>
          <w:rStyle w:val="Style_6_ch"/>
          <w:rFonts w:ascii="Times New Roman" w:hAnsi="Times New Roman"/>
          <w:sz w:val="28"/>
        </w:rPr>
        <w:footnoteReference w:id="45"/>
      </w:r>
    </w:p>
    <w:p w14:paraId="71000000">
      <w:pPr>
        <w:spacing w:after="0" w:line="360" w:lineRule="auto"/>
        <w:ind w:firstLine="709"/>
        <w:jc w:val="both"/>
        <w:rPr>
          <w:rFonts w:ascii="Times New Roman" w:hAnsi="Times New Roman"/>
          <w:sz w:val="26"/>
        </w:rPr>
      </w:pPr>
      <w:r>
        <w:rPr>
          <w:rFonts w:ascii="Times New Roman" w:hAnsi="Times New Roman"/>
          <w:sz w:val="26"/>
        </w:rPr>
        <w:br w:type="page"/>
      </w:r>
    </w:p>
    <w:p w14:paraId="72000000">
      <w:bookmarkStart w:id="7" w:name="__RefHeading___7"/>
      <w:bookmarkEnd w:id="7"/>
      <w:pPr>
        <w:pStyle w:val="Style_5"/>
        <w:spacing w:before="0" w:line="360" w:lineRule="auto"/>
        <w:ind w:firstLine="709"/>
        <w:jc w:val="center"/>
        <w:rPr>
          <w:sz w:val="32"/>
        </w:rPr>
      </w:pPr>
      <w:r>
        <w:rPr>
          <w:sz w:val="32"/>
        </w:rPr>
        <w:t>Первое гонение - ссылка в Сибирь</w:t>
      </w:r>
    </w:p>
    <w:p w14:paraId="73000000">
      <w:pPr>
        <w:tabs>
          <w:tab w:leader="none" w:pos="7290" w:val="left"/>
        </w:tabs>
        <w:spacing w:after="0" w:line="360" w:lineRule="auto"/>
        <w:ind w:firstLine="709"/>
        <w:jc w:val="both"/>
        <w:rPr>
          <w:rFonts w:ascii="Times New Roman" w:hAnsi="Times New Roman"/>
          <w:b w:val="1"/>
          <w:sz w:val="26"/>
        </w:rPr>
      </w:pPr>
    </w:p>
    <w:p w14:paraId="74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Патриарх Иосиф умер 15 апреля. Русь молилась о даровании нового патриарха. Для ревнителей благочестия существовал только один “кандидат” - Стефан Вонифатьев</w:t>
      </w:r>
      <w:r>
        <w:rPr>
          <w:rFonts w:ascii="Times New Roman" w:hAnsi="Times New Roman"/>
          <w:sz w:val="28"/>
        </w:rPr>
        <w:t xml:space="preserve"> - лидер кружка. Царю было направлено прошение с просьбой об избрании патриархом Стефана. Однако сам духовник отказался и указал на Никона. Соглашение было достигнуто. 25 июля 1652 года Никон был возведен на престол митрополитов московских и всероссийских.</w:t>
      </w:r>
      <w:r>
        <w:rPr>
          <w:rFonts w:ascii="Times New Roman" w:hAnsi="Times New Roman"/>
          <w:sz w:val="28"/>
        </w:rPr>
        <w:t xml:space="preserve"> В чем была причина отказа Стефана? Дело в том, что патриархом мог стать только священник, принадлежавший черному духовенству. Стефан не был готов получать сан игумена или архимандрита способами, противоречившими его принципам.</w:t>
      </w:r>
      <w:r>
        <w:rPr>
          <w:rStyle w:val="Style_6_ch"/>
          <w:rFonts w:ascii="Times New Roman" w:hAnsi="Times New Roman"/>
          <w:sz w:val="28"/>
        </w:rPr>
        <w:footnoteReference w:id="46"/>
      </w:r>
      <w:r>
        <w:rPr>
          <w:rFonts w:ascii="Times New Roman" w:hAnsi="Times New Roman"/>
          <w:sz w:val="28"/>
        </w:rPr>
        <w:t xml:space="preserve"> И хотя история не знает сос</w:t>
      </w:r>
      <w:r>
        <w:rPr>
          <w:rFonts w:ascii="Times New Roman" w:hAnsi="Times New Roman"/>
          <w:sz w:val="28"/>
        </w:rPr>
        <w:t>лагательного наклонения, можно с высокой долей вероятности утверждать, что, если бы патриарший престол достался Стефану, в пользу которого все больше склонялся Алексей, дальнейших гонений на старообрядцев (в том числе, и ссылок Аввакума) удалось бы избежа</w:t>
      </w:r>
      <w:r>
        <w:rPr>
          <w:rFonts w:ascii="Times New Roman" w:hAnsi="Times New Roman"/>
          <w:sz w:val="28"/>
        </w:rPr>
        <w:t>ть.</w:t>
      </w:r>
    </w:p>
    <w:p w14:paraId="75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В первый период после избрания Никона патриархом дела Аввакума шли очень неплохо: в своем приходе (Казанском соборе) вместе с Нероновым они выполняли церковные требы, проводили служения, руководили верующими. Аввакум проводил богослужения по всем правил</w:t>
      </w:r>
      <w:r>
        <w:rPr>
          <w:rFonts w:ascii="Times New Roman" w:hAnsi="Times New Roman"/>
          <w:sz w:val="28"/>
        </w:rPr>
        <w:t>ам - единогласием, без спешки и введения новых звуков. Прихожанам протопоп зачитывал творения святых отцов, объясняя их смысл.</w:t>
      </w:r>
      <w:r>
        <w:rPr>
          <w:rStyle w:val="Style_6_ch"/>
          <w:rFonts w:ascii="Times New Roman" w:hAnsi="Times New Roman"/>
          <w:sz w:val="28"/>
        </w:rPr>
        <w:footnoteReference w:id="47"/>
      </w:r>
      <w:r>
        <w:rPr>
          <w:rFonts w:ascii="Times New Roman" w:hAnsi="Times New Roman"/>
          <w:sz w:val="28"/>
        </w:rPr>
        <w:t xml:space="preserve"> Тем не менее, счастливые дни вскоре закончились.</w:t>
      </w:r>
    </w:p>
    <w:p w14:paraId="76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В отличие от “боголюбцев”, которые свято чтили именно русскую православную церк</w:t>
      </w:r>
      <w:r>
        <w:rPr>
          <w:rFonts w:ascii="Times New Roman" w:hAnsi="Times New Roman"/>
          <w:sz w:val="28"/>
        </w:rPr>
        <w:t>овь, Никон был схож во взглядах с Борисом Годуновым, считавшим, что Москва должна стать мировым центром православия. Стремление к “мировому православию” объясняло активное вмешательство нового патриарха во внешнюю политику. Никон желал присоединения Польши</w:t>
      </w:r>
      <w:r>
        <w:rPr>
          <w:rFonts w:ascii="Times New Roman" w:hAnsi="Times New Roman"/>
          <w:sz w:val="28"/>
        </w:rPr>
        <w:t xml:space="preserve"> и Украины к России, к чему с опаской относились старообрядцы.</w:t>
      </w:r>
      <w:r>
        <w:rPr>
          <w:rStyle w:val="Style_6_ch"/>
          <w:rFonts w:ascii="Times New Roman" w:hAnsi="Times New Roman"/>
          <w:sz w:val="28"/>
        </w:rPr>
        <w:footnoteReference w:id="48"/>
      </w:r>
      <w:r>
        <w:rPr>
          <w:rFonts w:ascii="Times New Roman" w:hAnsi="Times New Roman"/>
          <w:sz w:val="28"/>
        </w:rPr>
        <w:t xml:space="preserve"> Никон стремился к сотрудничеству с Константинополем; новаторы все чаще думали о необходимости пересмотра богослужебных книг.</w:t>
      </w:r>
    </w:p>
    <w:p w14:paraId="77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Последней каплей стало предписание патриарха, говорившее о необходи</w:t>
      </w:r>
      <w:r>
        <w:rPr>
          <w:rFonts w:ascii="Times New Roman" w:hAnsi="Times New Roman"/>
          <w:sz w:val="28"/>
        </w:rPr>
        <w:t>мости знаменовать себя тремя (а не двумя) перстами и ограничиваться двенадцатью поясными поклонами (без коленопреклонения) во время молитвы Ефрема Сирина. “Боголюбцы” направили царю челобитную, однако “он же, не вем где, скрыл их (выписки из богослужебных книг о сл</w:t>
      </w:r>
      <w:r>
        <w:rPr>
          <w:rFonts w:ascii="Times New Roman" w:hAnsi="Times New Roman"/>
          <w:sz w:val="28"/>
        </w:rPr>
        <w:t>ожении перст и поклонах); мнитмися, Никону отдал”.</w:t>
      </w:r>
      <w:r>
        <w:rPr>
          <w:rStyle w:val="Style_6_ch"/>
          <w:rFonts w:ascii="Times New Roman" w:hAnsi="Times New Roman"/>
          <w:sz w:val="28"/>
        </w:rPr>
        <w:footnoteReference w:id="49"/>
      </w:r>
    </w:p>
    <w:p w14:paraId="78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 xml:space="preserve">Никон своими действиями постепенно “убирал” со своего пути старообрядцев. Лидеры движения - Стефан Вонифатьев и Иван Неронов - были уже не в силах сопротивляться напору патриарха; все трудности выпали на </w:t>
      </w:r>
      <w:r>
        <w:rPr>
          <w:rFonts w:ascii="Times New Roman" w:hAnsi="Times New Roman"/>
          <w:sz w:val="28"/>
        </w:rPr>
        <w:t>долю Аввакума. Некогда ученик создателей кружка “ревнителей благочестия”, теперь он был главным соперником для Никона. Первое столкновение произошло между Нероновым и Никоном по поводу дела протопопа Логгина. Думаю, следует сказать несколько слов и об этом</w:t>
      </w:r>
      <w:r>
        <w:rPr>
          <w:rFonts w:ascii="Times New Roman" w:hAnsi="Times New Roman"/>
          <w:sz w:val="28"/>
        </w:rPr>
        <w:t xml:space="preserve"> представителе старообрядчества.</w:t>
      </w:r>
    </w:p>
    <w:p w14:paraId="79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Логгин служил в Муроме (310 километров от Москвы), в соборе Рождества Богородицы. Протопоп был известен своей строгостью, приверженностью многовековым православным традициям. Как представитель старообрядчества, Логгин не од</w:t>
      </w:r>
      <w:r>
        <w:rPr>
          <w:rFonts w:ascii="Times New Roman" w:hAnsi="Times New Roman"/>
          <w:sz w:val="28"/>
        </w:rPr>
        <w:t>обрял использование косметики (в том числе белил) у женщин. На обеде  у воеводы протопоп обратился к его жене со строгим вопросом, не белена ли она, в ответ на что получил обвинение в неуважении к святым образам (иконы писали с помощью белил). Никон воспол</w:t>
      </w:r>
      <w:r>
        <w:rPr>
          <w:rFonts w:ascii="Times New Roman" w:hAnsi="Times New Roman"/>
          <w:sz w:val="28"/>
        </w:rPr>
        <w:t>ьзовался этой ситуацией, открыто вступив в конфликт с “боголюбцами”.</w:t>
      </w:r>
      <w:r>
        <w:rPr>
          <w:rStyle w:val="Style_6_ch"/>
          <w:rFonts w:ascii="Times New Roman" w:hAnsi="Times New Roman"/>
          <w:sz w:val="28"/>
        </w:rPr>
        <w:footnoteReference w:id="50"/>
      </w:r>
    </w:p>
    <w:p w14:paraId="7A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Через некоторое время состоялось еще одно собрание, на котором Никон обвинил Неронова в клевете в жалобе царю. В ответ Неронов указывал на все усиливающееся неуважение к “боголюбцам”. Чт</w:t>
      </w:r>
      <w:r>
        <w:rPr>
          <w:rFonts w:ascii="Times New Roman" w:hAnsi="Times New Roman"/>
          <w:sz w:val="28"/>
        </w:rPr>
        <w:t>обы не раскрывать конфликт, патриарх добился  от собора осуждения лидера старообрядцев в раздорах с собственным приходом. 4 августа 1653 года Неронов был заключен в Новоспасский монастырь.</w:t>
      </w:r>
      <w:r>
        <w:rPr>
          <w:rStyle w:val="Style_6_ch"/>
          <w:rFonts w:ascii="Times New Roman" w:hAnsi="Times New Roman"/>
          <w:sz w:val="28"/>
        </w:rPr>
        <w:footnoteReference w:id="51"/>
      </w:r>
      <w:r>
        <w:rPr>
          <w:rFonts w:ascii="Times New Roman" w:hAnsi="Times New Roman"/>
          <w:sz w:val="28"/>
        </w:rPr>
        <w:t xml:space="preserve"> Чуть позже священник был низложен и 13 августа по распоряжению Ник</w:t>
      </w:r>
      <w:r>
        <w:rPr>
          <w:rFonts w:ascii="Times New Roman" w:hAnsi="Times New Roman"/>
          <w:sz w:val="28"/>
        </w:rPr>
        <w:t>она переведен в Спасо-Каменный монастырь на Кубенском озере (50 километров от Вологды). Монастырь располагался на островке в центре озера, которое замерзало с октября/ноября по апрель/май.</w:t>
      </w:r>
    </w:p>
    <w:p w14:paraId="7B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В Казанском соборе остался один Аввакум. В Житии он пишет, что в од</w:t>
      </w:r>
      <w:r>
        <w:rPr>
          <w:rFonts w:ascii="Times New Roman" w:hAnsi="Times New Roman"/>
          <w:sz w:val="28"/>
        </w:rPr>
        <w:t>ин день его с несколькими десятками прихожанами забрали стрельцы во время всенощной. Протопопа посадили на цепь; его водили на Патриарший двор и возили в телеге, растянув руки. 14-15 августа 1653г. Аввакум находился под стражей в Свято-Андроньевском монасты</w:t>
      </w:r>
      <w:r>
        <w:rPr>
          <w:rFonts w:ascii="Times New Roman" w:hAnsi="Times New Roman"/>
          <w:sz w:val="28"/>
        </w:rPr>
        <w:t>ре, расположенном выше Николоямской улицы.</w:t>
      </w:r>
      <w:r>
        <w:rPr>
          <w:rStyle w:val="Style_6_ch"/>
          <w:rFonts w:ascii="Times New Roman" w:hAnsi="Times New Roman"/>
          <w:sz w:val="28"/>
        </w:rPr>
        <w:footnoteReference w:id="52"/>
      </w:r>
      <w:r>
        <w:rPr>
          <w:rFonts w:ascii="Times New Roman" w:hAnsi="Times New Roman"/>
          <w:sz w:val="28"/>
        </w:rPr>
        <w:t xml:space="preserve"> Вслед за Логгином, Никон приказал расстричь Аввакума, однако  царь упросил патриарха этого не делать.</w:t>
      </w:r>
      <w:r>
        <w:rPr>
          <w:rStyle w:val="Style_6_ch"/>
          <w:rFonts w:ascii="Times New Roman" w:hAnsi="Times New Roman"/>
          <w:sz w:val="28"/>
        </w:rPr>
        <w:footnoteReference w:id="53"/>
      </w:r>
      <w:r>
        <w:rPr>
          <w:rFonts w:ascii="Times New Roman" w:hAnsi="Times New Roman"/>
          <w:sz w:val="28"/>
        </w:rPr>
        <w:t xml:space="preserve"> Начался путь “боголюбца” в Сибирь.</w:t>
      </w:r>
    </w:p>
    <w:p w14:paraId="7C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В литературных произведениях можно найти довольно много сведений о пути Аввакума в Тобольск. Поездка длилась примерно 13 недель на телегах, по воде и на санях. По пути жена протопопа - Настасья Марковна - родила ребенка: “Протопопица младенца родила; больн</w:t>
      </w:r>
      <w:r>
        <w:rPr>
          <w:rFonts w:ascii="Times New Roman" w:hAnsi="Times New Roman"/>
          <w:sz w:val="28"/>
        </w:rPr>
        <w:t>ую и повезли до Тобольска...”.</w:t>
      </w:r>
      <w:r>
        <w:rPr>
          <w:rStyle w:val="Style_6_ch"/>
          <w:rFonts w:ascii="Times New Roman" w:hAnsi="Times New Roman"/>
          <w:sz w:val="28"/>
        </w:rPr>
        <w:footnoteReference w:id="54"/>
      </w:r>
      <w:r>
        <w:rPr>
          <w:rFonts w:ascii="Times New Roman" w:hAnsi="Times New Roman"/>
          <w:sz w:val="28"/>
        </w:rPr>
        <w:t xml:space="preserve"> По одним данным семья добралась до сибирского острога в декабре 1653 года</w:t>
      </w:r>
      <w:r>
        <w:rPr>
          <w:rStyle w:val="Style_6_ch"/>
          <w:rFonts w:ascii="Times New Roman" w:hAnsi="Times New Roman"/>
          <w:sz w:val="28"/>
        </w:rPr>
        <w:footnoteReference w:id="55"/>
      </w:r>
      <w:r>
        <w:rPr>
          <w:rFonts w:ascii="Times New Roman" w:hAnsi="Times New Roman"/>
          <w:sz w:val="28"/>
        </w:rPr>
        <w:t>, по другим - в начале 1654 года.</w:t>
      </w:r>
      <w:r>
        <w:rPr>
          <w:rStyle w:val="Style_6_ch"/>
          <w:rFonts w:ascii="Times New Roman" w:hAnsi="Times New Roman"/>
          <w:sz w:val="28"/>
        </w:rPr>
        <w:footnoteReference w:id="56"/>
      </w:r>
      <w:r>
        <w:rPr>
          <w:rFonts w:ascii="Times New Roman" w:hAnsi="Times New Roman"/>
          <w:sz w:val="28"/>
        </w:rPr>
        <w:t xml:space="preserve"> Семья преодолела три тысячи верст (3200 километров).</w:t>
      </w:r>
      <w:r>
        <w:rPr>
          <w:rStyle w:val="Style_6_ch"/>
          <w:rFonts w:ascii="Times New Roman" w:hAnsi="Times New Roman"/>
          <w:sz w:val="28"/>
        </w:rPr>
        <w:footnoteReference w:id="57"/>
      </w:r>
      <w:r>
        <w:rPr>
          <w:rFonts w:ascii="Times New Roman" w:hAnsi="Times New Roman"/>
          <w:sz w:val="28"/>
        </w:rPr>
        <w:t xml:space="preserve"> П.Паскаль с уверенностью говорит, что это случилось до Рождес</w:t>
      </w:r>
      <w:r>
        <w:rPr>
          <w:rFonts w:ascii="Times New Roman" w:hAnsi="Times New Roman"/>
          <w:sz w:val="28"/>
        </w:rPr>
        <w:t>тва, говоря о 20 декабря, как о приблизительной дате прибытия в Тобольск.</w:t>
      </w:r>
      <w:r>
        <w:rPr>
          <w:rStyle w:val="Style_6_ch"/>
          <w:rFonts w:ascii="Times New Roman" w:hAnsi="Times New Roman"/>
          <w:sz w:val="28"/>
        </w:rPr>
        <w:footnoteReference w:id="58"/>
      </w:r>
      <w:r>
        <w:rPr>
          <w:rFonts w:ascii="Times New Roman" w:hAnsi="Times New Roman"/>
          <w:sz w:val="28"/>
        </w:rPr>
        <w:tab/>
      </w:r>
    </w:p>
    <w:p w14:paraId="7D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У П.Паскаля находим географическое описания пути Аввакума. Дорога проходила через Переславль-Залесский, Ярославль и Вологду. Между городами передвижение, скорее всего осуществлялос</w:t>
      </w:r>
      <w:r>
        <w:rPr>
          <w:rFonts w:ascii="Times New Roman" w:hAnsi="Times New Roman"/>
          <w:sz w:val="28"/>
        </w:rPr>
        <w:t>ь на повозках, через узкий участок Волги - по воде. Далее путь мог проходить по р. Сухоне до Великого Устюга, после дорога, возможно, шла по Великому Сибирскому пути через Соликамск. Далее лежали города Туринск и Тюмень.</w:t>
      </w:r>
      <w:r>
        <w:rPr>
          <w:rStyle w:val="Style_6_ch"/>
          <w:rFonts w:ascii="Times New Roman" w:hAnsi="Times New Roman"/>
          <w:sz w:val="28"/>
        </w:rPr>
        <w:footnoteReference w:id="59"/>
      </w:r>
      <w:r>
        <w:rPr>
          <w:rFonts w:ascii="Times New Roman" w:hAnsi="Times New Roman"/>
          <w:sz w:val="28"/>
        </w:rPr>
        <w:t xml:space="preserve"> До Тобольска от Тюмени можно было </w:t>
      </w:r>
      <w:r>
        <w:rPr>
          <w:rFonts w:ascii="Times New Roman" w:hAnsi="Times New Roman"/>
          <w:sz w:val="28"/>
        </w:rPr>
        <w:t>добраться сухопутным путем или частично по реке Тобол.</w:t>
      </w:r>
    </w:p>
    <w:p w14:paraId="7E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Примерные расстояния между городами:</w:t>
      </w:r>
    </w:p>
    <w:p w14:paraId="7F000000">
      <w:pPr>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Москва - Переславль-Залесский: 140 километров</w:t>
      </w:r>
    </w:p>
    <w:p w14:paraId="80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Переславль-Залесский - Ярославль: 120 километров</w:t>
      </w:r>
    </w:p>
    <w:p w14:paraId="81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Ярославль - Вологда: 195 километров</w:t>
      </w:r>
    </w:p>
    <w:p w14:paraId="82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Вологда - Великий Устюг: 450 кило</w:t>
      </w:r>
      <w:r>
        <w:rPr>
          <w:rFonts w:ascii="Times New Roman" w:hAnsi="Times New Roman"/>
          <w:sz w:val="28"/>
        </w:rPr>
        <w:t>метров</w:t>
      </w:r>
    </w:p>
    <w:p w14:paraId="83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Великий Устюг - Соликамск: 1300 километров</w:t>
      </w:r>
    </w:p>
    <w:p w14:paraId="84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Соликамск - Туринск: 700 километров</w:t>
      </w:r>
    </w:p>
    <w:p w14:paraId="85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Туринск - Тюмень: 180 километров</w:t>
      </w:r>
    </w:p>
    <w:p w14:paraId="86000000">
      <w:pPr>
        <w:pStyle w:val="Style_9"/>
        <w:numPr>
          <w:ilvl w:val="0"/>
          <w:numId w:val="1"/>
        </w:numPr>
        <w:tabs>
          <w:tab w:leader="none" w:pos="7290" w:val="left"/>
        </w:tabs>
        <w:spacing w:after="0" w:line="360" w:lineRule="auto"/>
        <w:ind/>
        <w:jc w:val="both"/>
        <w:rPr>
          <w:rFonts w:ascii="Times New Roman" w:hAnsi="Times New Roman"/>
          <w:sz w:val="28"/>
        </w:rPr>
      </w:pPr>
      <w:r>
        <w:rPr>
          <w:rFonts w:ascii="Times New Roman" w:hAnsi="Times New Roman"/>
          <w:sz w:val="28"/>
        </w:rPr>
        <w:t>Тюмень - Тобольск: 250 километров</w:t>
      </w:r>
    </w:p>
    <w:p w14:paraId="87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 xml:space="preserve">Тобольск стал вторым сибирским острогом после Тюменского. С этого города началась “сибирская ссылка”. </w:t>
      </w:r>
      <w:r>
        <w:rPr>
          <w:rFonts w:ascii="Times New Roman" w:hAnsi="Times New Roman"/>
          <w:sz w:val="28"/>
        </w:rPr>
        <w:t>Возвышенность, на которой располагалась крепость, слияние двух крупных рек, Иртыша и Тобола, холодный неустойчивый климат создавали условия для создания отдаленного сибирского острога. Климат в данной зоне формируется под воздействием умеренной, арктическо</w:t>
      </w:r>
      <w:r>
        <w:rPr>
          <w:rFonts w:ascii="Times New Roman" w:hAnsi="Times New Roman"/>
          <w:sz w:val="28"/>
        </w:rPr>
        <w:t>й и степной зон, что объясняет сложную циклонную деятельность. Город с трех сторон окружен реками: к юго-западу течет Тобол, к юго-востоку и на север - Иртыш. Восточнее Тобольска лежат огромные лесные массивы со множеством болот (здесь располагаются наприм</w:t>
      </w:r>
      <w:r>
        <w:rPr>
          <w:rFonts w:ascii="Times New Roman" w:hAnsi="Times New Roman"/>
          <w:sz w:val="28"/>
        </w:rPr>
        <w:t>ер, Васюганские болота). Территория богата хвойными лесами.</w:t>
      </w:r>
    </w:p>
    <w:p w14:paraId="88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Основываясь на плане Тобольска, можно предполагать, что город представлял собой поселение, основанное на возвышенности над Иртышом. От реки с трех сторон были сделаны подъемы, с западной стороны г</w:t>
      </w:r>
      <w:r>
        <w:rPr>
          <w:rFonts w:ascii="Times New Roman" w:hAnsi="Times New Roman"/>
          <w:sz w:val="28"/>
        </w:rPr>
        <w:t>ород был обнесен земляным валом. В восточной части на плане видны хозяйственные постройки (по надписям можно узнать амбары), палаты, колодец, гостиный двор, губернская канцелярия, таможня, церкви (Живоначальной Троицы, Соборная церковь и другие). Восточная</w:t>
      </w:r>
      <w:r>
        <w:rPr>
          <w:rFonts w:ascii="Times New Roman" w:hAnsi="Times New Roman"/>
          <w:sz w:val="28"/>
        </w:rPr>
        <w:t xml:space="preserve"> сторона также была обнесена стеной; на западную сторону вели врата. Там располагался дом губернаторши, архиерейский дом, церковь во имя Спасителя, церковь во имя Миколая, церковь во имя апостола Петра, главные ворота, мельница и амбары, а также тюрьма.</w:t>
      </w:r>
      <w:r>
        <w:rPr>
          <w:rStyle w:val="Style_6_ch"/>
          <w:rFonts w:ascii="Times New Roman" w:hAnsi="Times New Roman"/>
          <w:sz w:val="28"/>
        </w:rPr>
        <w:footnoteReference w:id="60"/>
      </w:r>
    </w:p>
    <w:p w14:paraId="89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Т</w:t>
      </w:r>
      <w:r>
        <w:rPr>
          <w:rFonts w:ascii="Times New Roman" w:hAnsi="Times New Roman"/>
          <w:sz w:val="28"/>
        </w:rPr>
        <w:t xml:space="preserve">обольск был основан в 1587 году. С приходом русских в Сибирь были прерваны традиционные для коренного сибирского населения торговые связи со средней Азией и Китаем. Однако уже к началу </w:t>
      </w:r>
      <w:r>
        <w:rPr>
          <w:rFonts w:ascii="Times New Roman" w:hAnsi="Times New Roman"/>
          <w:sz w:val="28"/>
        </w:rPr>
        <w:t>XVII</w:t>
      </w:r>
      <w:r>
        <w:rPr>
          <w:rFonts w:ascii="Times New Roman" w:hAnsi="Times New Roman"/>
          <w:sz w:val="28"/>
        </w:rPr>
        <w:t xml:space="preserve"> века торговля была налажена: каждую осень в Тобольск приходили бо</w:t>
      </w:r>
      <w:r>
        <w:rPr>
          <w:rFonts w:ascii="Times New Roman" w:hAnsi="Times New Roman"/>
          <w:sz w:val="28"/>
        </w:rPr>
        <w:t>гатые караваны бухарских купцов, которые вели торговлю всю зиму. Город часто горел, в связи с чем сохранилось мало исторических документов времен основания Тобольска. В город ссылали пленных немцев, поляков, украинцев, литовшев, провинившихся русских. На В</w:t>
      </w:r>
      <w:r>
        <w:rPr>
          <w:rFonts w:ascii="Times New Roman" w:hAnsi="Times New Roman"/>
          <w:sz w:val="28"/>
        </w:rPr>
        <w:t xml:space="preserve">ерхнем посаде, описание которого представлено чуть выше, была сложившаяся сеть улиц: </w:t>
      </w:r>
      <w:r>
        <w:rPr>
          <w:rFonts w:ascii="Times New Roman" w:hAnsi="Times New Roman"/>
          <w:color w:val="000000"/>
          <w:sz w:val="28"/>
        </w:rPr>
        <w:t xml:space="preserve">Зырянская, Устюжинская, другая Устюжинская, Воскресенская, Троицкая, Пермская, Никольская, Гостиная. Некоторые улицы не имели твердых наименований. Под горой располагался </w:t>
      </w:r>
      <w:r>
        <w:rPr>
          <w:rFonts w:ascii="Times New Roman" w:hAnsi="Times New Roman"/>
          <w:color w:val="000000"/>
          <w:sz w:val="28"/>
        </w:rPr>
        <w:t>Нижний посад в 34 двора. Согласно “Дозорной книге” 1624 года, в Тобольске было заселено 324 двора, а 2 оставались пустыми (приблизительное население - 1400 человек). Уже через 10 лет в городе проживало приблизительно 3800 человек, 1175 из которых - взрослы</w:t>
      </w:r>
      <w:r>
        <w:rPr>
          <w:rFonts w:ascii="Times New Roman" w:hAnsi="Times New Roman"/>
          <w:color w:val="000000"/>
          <w:sz w:val="28"/>
        </w:rPr>
        <w:t>е мужчины: 752 - служивые люди, 140 - иноземцы, 25 - городские воротники и тюремные старосты и 258 юртовских служивых татар.</w:t>
      </w:r>
      <w:r>
        <w:rPr>
          <w:rStyle w:val="Style_6_ch"/>
          <w:rFonts w:ascii="Times New Roman" w:hAnsi="Times New Roman"/>
          <w:color w:val="000000"/>
          <w:sz w:val="28"/>
        </w:rPr>
        <w:footnoteReference w:id="61"/>
      </w:r>
    </w:p>
    <w:p w14:paraId="8A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Первым человеком (после воеводы), которого увидел Аввакум в Тобольске, был архиепископ Симеон. Симеон был поставлен на кафедру в 1</w:t>
      </w:r>
      <w:r>
        <w:rPr>
          <w:rFonts w:ascii="Times New Roman" w:hAnsi="Times New Roman"/>
          <w:sz w:val="28"/>
        </w:rPr>
        <w:t>652 году. Первое время священник сочувствовал представителям старообрядчества (в том числе и Аввакуму), однако после жестоко претворял в жизнь распоряжения Никона. Архиепископ был строг, литературно одарен, принципиален. В сохранившихся письмах часто указа</w:t>
      </w:r>
      <w:r>
        <w:rPr>
          <w:rFonts w:ascii="Times New Roman" w:hAnsi="Times New Roman"/>
          <w:sz w:val="28"/>
        </w:rPr>
        <w:t>но на напряженные отношения между Симеоном и тобольскими воеводами.</w:t>
      </w:r>
      <w:r>
        <w:rPr>
          <w:rStyle w:val="Style_6_ch"/>
          <w:rFonts w:ascii="Times New Roman" w:hAnsi="Times New Roman"/>
          <w:sz w:val="28"/>
        </w:rPr>
        <w:footnoteReference w:id="62"/>
      </w:r>
      <w:r>
        <w:rPr>
          <w:rFonts w:ascii="Times New Roman" w:hAnsi="Times New Roman"/>
          <w:sz w:val="28"/>
        </w:rPr>
        <w:t xml:space="preserve"> Слог владыки характеризуется строгостью, формальным стилем; для Симеона были важны </w:t>
      </w:r>
    </w:p>
    <w:p w14:paraId="8B000000">
      <w:pPr>
        <w:tabs>
          <w:tab w:leader="none" w:pos="7290" w:val="left"/>
        </w:tabs>
        <w:spacing w:after="0" w:line="360" w:lineRule="auto"/>
        <w:ind/>
        <w:jc w:val="both"/>
        <w:rPr>
          <w:rFonts w:ascii="Times New Roman" w:hAnsi="Times New Roman"/>
          <w:sz w:val="28"/>
        </w:rPr>
      </w:pPr>
      <w:r>
        <w:rPr>
          <w:rFonts w:ascii="Times New Roman" w:hAnsi="Times New Roman"/>
          <w:sz w:val="28"/>
        </w:rPr>
        <w:t>проблема миссии архиерея, проблема отношений между светской и духовной властями. В письмах архиерея нах</w:t>
      </w:r>
      <w:r>
        <w:rPr>
          <w:rFonts w:ascii="Times New Roman" w:hAnsi="Times New Roman"/>
          <w:sz w:val="28"/>
        </w:rPr>
        <w:t>одим также указания на “бытовые” проблемы города. Симеон пишет, что дорога, идущая под гору от Софийского собора летом не просыхает от грязи, а зимой замерзает так, что идти с крестным ходом невозможно. Дьяки и священники роняют кресты, священные книги. Пр</w:t>
      </w:r>
      <w:r>
        <w:rPr>
          <w:rFonts w:ascii="Times New Roman" w:hAnsi="Times New Roman"/>
          <w:sz w:val="28"/>
        </w:rPr>
        <w:t>облем много и от иностранцев, автор пишет, что “...иноземцов в Тоболску всяких вер много”.</w:t>
      </w:r>
      <w:r>
        <w:rPr>
          <w:rStyle w:val="Style_6_ch"/>
          <w:rFonts w:ascii="Times New Roman" w:hAnsi="Times New Roman"/>
          <w:sz w:val="28"/>
        </w:rPr>
        <w:footnoteReference w:id="63"/>
      </w:r>
    </w:p>
    <w:p w14:paraId="8C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Аввакум стал протопопом Вознесенского собора. Там он был полноправным хозяином и служил так же ревностно, не отступая от своих принципов. Аввакума знали, как строго</w:t>
      </w:r>
      <w:r>
        <w:rPr>
          <w:rFonts w:ascii="Times New Roman" w:hAnsi="Times New Roman"/>
          <w:sz w:val="28"/>
        </w:rPr>
        <w:t xml:space="preserve">го, принципиального священника. Однако благосклонность Симеона исчезла вскоре после того, как архиепископ практически на год уехал в Москву. Проживание в Тобольске большого количества иноверцев порождало смешение многих религий. Здесь процветало язычество, </w:t>
      </w:r>
      <w:r>
        <w:rPr>
          <w:rFonts w:ascii="Times New Roman" w:hAnsi="Times New Roman"/>
          <w:sz w:val="28"/>
        </w:rPr>
        <w:t>сохранять единство православной веры было непросто. Поскольку Аввакум и в Сибири служил так же, как это было в Лопатищах или Москве, строго отчитывая за непослушание, было неизбежным развитие оппозиции к нему со стороны местных церковных людей. Самый больш</w:t>
      </w:r>
      <w:r>
        <w:rPr>
          <w:rFonts w:ascii="Times New Roman" w:hAnsi="Times New Roman"/>
          <w:sz w:val="28"/>
        </w:rPr>
        <w:t>ой конфликт произошел между Аввакумом и Иваном Струной во время отсутствия Симеона: “...</w:t>
      </w:r>
      <w:r>
        <w:rPr>
          <w:rFonts w:ascii="Times New Roman" w:hAnsi="Times New Roman"/>
          <w:color w:val="000000"/>
          <w:sz w:val="28"/>
        </w:rPr>
        <w:t>в полтора годы пять слов государевых сказывали на меня, и един некто, архиепископля двора дьяк Иван Струна, тот и душею моею потряс”</w:t>
      </w:r>
      <w:r>
        <w:rPr>
          <w:rFonts w:ascii="Times New Roman" w:hAnsi="Times New Roman"/>
          <w:sz w:val="28"/>
        </w:rPr>
        <w:t>.</w:t>
      </w:r>
      <w:r>
        <w:rPr>
          <w:rStyle w:val="Style_6_ch"/>
          <w:rFonts w:ascii="Times New Roman" w:hAnsi="Times New Roman"/>
          <w:sz w:val="28"/>
        </w:rPr>
        <w:footnoteReference w:id="64"/>
      </w:r>
    </w:p>
    <w:p w14:paraId="8D000000">
      <w:pPr>
        <w:tabs>
          <w:tab w:leader="none" w:pos="7290" w:val="left"/>
        </w:tabs>
        <w:spacing w:after="0" w:line="360" w:lineRule="auto"/>
        <w:ind w:firstLine="709"/>
        <w:jc w:val="both"/>
        <w:rPr>
          <w:rFonts w:ascii="Times New Roman" w:hAnsi="Times New Roman"/>
          <w:sz w:val="28"/>
        </w:rPr>
      </w:pPr>
      <w:r>
        <w:rPr>
          <w:rFonts w:ascii="Times New Roman" w:hAnsi="Times New Roman"/>
          <w:sz w:val="28"/>
        </w:rPr>
        <w:t>Дьякону Ивану Струне были поручен</w:t>
      </w:r>
      <w:r>
        <w:rPr>
          <w:rFonts w:ascii="Times New Roman" w:hAnsi="Times New Roman"/>
          <w:sz w:val="28"/>
        </w:rPr>
        <w:t>ы дела епархии. После его недолгого отсутствия, ему сказали, что дьяк Антон, служивший при Аввакуме, всячески оскорблял Струну. Во время одной из служб Иван Струна с толпой бесчинцев ворвался в Вознесенскую церковь. Дьякон схватил Антона за бороду; Аввакум</w:t>
      </w:r>
      <w:r>
        <w:rPr>
          <w:rFonts w:ascii="Times New Roman" w:hAnsi="Times New Roman"/>
          <w:sz w:val="28"/>
        </w:rPr>
        <w:t xml:space="preserve"> поднял Евангелие над головой и смело пошел по направлению к бесчинцам. Все разбежались, и в церкви остался один Струна, который вскоре покаялся. Однако нападения на Аввакума на этом не кончились. Толпа ненавистников поджидала его у ворот храма каждый день</w:t>
      </w:r>
      <w:r>
        <w:rPr>
          <w:rFonts w:ascii="Times New Roman" w:hAnsi="Times New Roman"/>
          <w:sz w:val="28"/>
        </w:rPr>
        <w:t xml:space="preserve">. Воевода Хилков боялся людей как огня и был бессилен перед произволом, творившимся в Тобольске с одобрения Ивана Струны. </w:t>
      </w:r>
    </w:p>
    <w:p w14:paraId="8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sz w:val="28"/>
        </w:rPr>
        <w:t>Разбои закончились с приездом Симеона в декабре 1654 года. За беззаконие и произвол Струна был посажен на цепь.</w:t>
      </w:r>
      <w:r>
        <w:rPr>
          <w:rStyle w:val="Style_6_ch"/>
          <w:rFonts w:ascii="Times New Roman" w:hAnsi="Times New Roman"/>
          <w:sz w:val="28"/>
        </w:rPr>
        <w:footnoteReference w:id="65"/>
      </w:r>
      <w:r>
        <w:rPr>
          <w:rFonts w:ascii="Times New Roman" w:hAnsi="Times New Roman"/>
          <w:sz w:val="28"/>
        </w:rPr>
        <w:t xml:space="preserve"> Тем не менее, вскоре дьякон попал под покровительство сибирского первопроходца, строителя якутского острога Петра Бекетова. Струне удалось убедить Бекетова в своей правоте: он требовал довести до царя донос на Аввакума, в котором говорилось, что протопоп </w:t>
      </w:r>
      <w:r>
        <w:rPr>
          <w:rFonts w:ascii="Times New Roman" w:hAnsi="Times New Roman"/>
          <w:sz w:val="28"/>
        </w:rPr>
        <w:t>называл Никона антихристом, а царя - пособником антихриста.</w:t>
      </w:r>
      <w:r>
        <w:rPr>
          <w:rStyle w:val="Style_6_ch"/>
          <w:rFonts w:ascii="Times New Roman" w:hAnsi="Times New Roman"/>
          <w:sz w:val="28"/>
        </w:rPr>
        <w:footnoteReference w:id="66"/>
      </w:r>
      <w:r>
        <w:rPr>
          <w:rFonts w:ascii="Times New Roman" w:hAnsi="Times New Roman"/>
          <w:sz w:val="28"/>
        </w:rPr>
        <w:t xml:space="preserve"> Следствием доносов на протопопа стал указ Никона о высылке Аввакума с женой и детьми дальше, в Якутию: “</w:t>
      </w:r>
      <w:r>
        <w:rPr>
          <w:rFonts w:ascii="Times New Roman" w:hAnsi="Times New Roman"/>
          <w:color w:val="000000"/>
          <w:sz w:val="28"/>
        </w:rPr>
        <w:t>Посем указ пришел: велено меня из Тобольска на Лену вести за сие, что браню от писания и ук</w:t>
      </w:r>
      <w:r>
        <w:rPr>
          <w:rFonts w:ascii="Times New Roman" w:hAnsi="Times New Roman"/>
          <w:color w:val="000000"/>
          <w:sz w:val="28"/>
        </w:rPr>
        <w:t>оряю ересь Никонову”.</w:t>
      </w:r>
      <w:r>
        <w:rPr>
          <w:rStyle w:val="Style_6_ch"/>
          <w:rFonts w:ascii="Times New Roman" w:hAnsi="Times New Roman"/>
          <w:color w:val="000000"/>
          <w:sz w:val="28"/>
        </w:rPr>
        <w:footnoteReference w:id="67"/>
      </w:r>
      <w:r>
        <w:rPr>
          <w:rFonts w:ascii="Times New Roman" w:hAnsi="Times New Roman"/>
          <w:color w:val="000000"/>
          <w:sz w:val="28"/>
        </w:rPr>
        <w:t xml:space="preserve"> 27 июня в Тобольск пришла грамота Сибирского приказа, в которой было сказано, что “...велено тобольского Вознесенского протопопа Аввакума з женою и з детьми послать на Лену, в Якуцкой острог, с приставом и с провожатыми, с кем пригож</w:t>
      </w:r>
      <w:r>
        <w:rPr>
          <w:rFonts w:ascii="Times New Roman" w:hAnsi="Times New Roman"/>
          <w:color w:val="000000"/>
          <w:sz w:val="28"/>
        </w:rPr>
        <w:t>е. И о том к вам велено из Тобольска отписать, чтоб ему, Аввакуму, быть в Якуцком остроге, а божественные службы, по указу великого государя, святейшего Никона патриарха московского и всеа Великия и Малыя Росии, тому протопопу Аввакуму служити не велено”.</w:t>
      </w:r>
      <w:r>
        <w:rPr>
          <w:rStyle w:val="Style_6_ch"/>
          <w:rFonts w:ascii="Times New Roman" w:hAnsi="Times New Roman"/>
          <w:color w:val="000000"/>
          <w:sz w:val="28"/>
        </w:rPr>
        <w:footnoteReference w:id="68"/>
      </w:r>
      <w:r>
        <w:rPr>
          <w:rFonts w:ascii="Times New Roman" w:hAnsi="Times New Roman"/>
          <w:color w:val="000000"/>
          <w:sz w:val="28"/>
        </w:rPr>
        <w:t xml:space="preserve"> 29 июня 1665 года Аввакум был посажен на судно, отплывавшее в Енисейск. Судно называлось дощаник; в </w:t>
      </w:r>
      <w:r>
        <w:rPr>
          <w:rFonts w:ascii="Times New Roman" w:hAnsi="Times New Roman"/>
          <w:color w:val="000000"/>
          <w:sz w:val="28"/>
        </w:rPr>
        <w:t>XVII</w:t>
      </w:r>
      <w:r>
        <w:rPr>
          <w:rFonts w:ascii="Times New Roman" w:hAnsi="Times New Roman"/>
          <w:color w:val="000000"/>
          <w:sz w:val="28"/>
        </w:rPr>
        <w:t xml:space="preserve"> веке оно стало самым распространенным грузовым судном на западносибирских реках. Дощаник представлял собой плоскодонное деревянное судно с палубой и о</w:t>
      </w:r>
      <w:r>
        <w:rPr>
          <w:rFonts w:ascii="Times New Roman" w:hAnsi="Times New Roman"/>
          <w:color w:val="000000"/>
          <w:sz w:val="28"/>
        </w:rPr>
        <w:t>дной мачтой.</w:t>
      </w:r>
    </w:p>
    <w:p w14:paraId="8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До Маковской крепости путь проходил по воде. Далее до Енисейска путники добирались по суше, на санях:</w:t>
      </w:r>
      <w:r>
        <w:rPr>
          <w:rStyle w:val="Style_6_ch"/>
          <w:rFonts w:ascii="Times New Roman" w:hAnsi="Times New Roman"/>
          <w:color w:val="000000"/>
          <w:sz w:val="28"/>
        </w:rPr>
        <w:footnoteReference w:id="69"/>
      </w:r>
    </w:p>
    <w:p w14:paraId="90000000">
      <w:pPr>
        <w:tabs>
          <w:tab w:leader="none" w:pos="7290" w:val="left"/>
        </w:tabs>
        <w:spacing w:after="0" w:line="360" w:lineRule="auto"/>
        <w:ind w:firstLine="709"/>
        <w:jc w:val="both"/>
        <w:rPr>
          <w:rFonts w:ascii="Times New Roman" w:hAnsi="Times New Roman"/>
          <w:color w:val="000000"/>
          <w:sz w:val="28"/>
        </w:rPr>
      </w:pPr>
    </w:p>
    <w:p w14:paraId="91000000">
      <w:pPr>
        <w:pStyle w:val="Style_9"/>
        <w:numPr>
          <w:ilvl w:val="0"/>
          <w:numId w:val="2"/>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От Тобольска на север по реке Иртыш: 370 километров</w:t>
      </w:r>
    </w:p>
    <w:p w14:paraId="92000000">
      <w:pPr>
        <w:pStyle w:val="Style_9"/>
        <w:numPr>
          <w:ilvl w:val="0"/>
          <w:numId w:val="2"/>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На восток по реке Обь до Сургута: 260 километров</w:t>
      </w:r>
    </w:p>
    <w:p w14:paraId="93000000">
      <w:pPr>
        <w:pStyle w:val="Style_9"/>
        <w:numPr>
          <w:ilvl w:val="0"/>
          <w:numId w:val="2"/>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Южнее по Оби до Нарыма: 630 километров</w:t>
      </w:r>
    </w:p>
    <w:p w14:paraId="94000000">
      <w:pPr>
        <w:pStyle w:val="Style_9"/>
        <w:numPr>
          <w:ilvl w:val="0"/>
          <w:numId w:val="2"/>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 xml:space="preserve">От Нарыма на восток до Маковского по реке Кеть: 840 километров </w:t>
      </w:r>
    </w:p>
    <w:p w14:paraId="95000000">
      <w:pPr>
        <w:pStyle w:val="Style_9"/>
        <w:numPr>
          <w:ilvl w:val="0"/>
          <w:numId w:val="2"/>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От Маковского до Енисейска по суше: 85 километров</w:t>
      </w:r>
    </w:p>
    <w:p w14:paraId="96000000">
      <w:pPr>
        <w:pStyle w:val="Style_9"/>
        <w:tabs>
          <w:tab w:leader="none" w:pos="7290" w:val="left"/>
        </w:tabs>
        <w:spacing w:after="0" w:line="360" w:lineRule="auto"/>
        <w:ind w:hanging="357" w:left="357"/>
        <w:jc w:val="both"/>
        <w:rPr>
          <w:rFonts w:ascii="Times New Roman" w:hAnsi="Times New Roman"/>
          <w:color w:val="000000"/>
          <w:sz w:val="28"/>
        </w:rPr>
      </w:pPr>
    </w:p>
    <w:p w14:paraId="97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Здесь считаю необходимым подробнее рассмотреть пути на восток (за Урал), которые в принципе существовали в </w:t>
      </w:r>
      <w:r>
        <w:rPr>
          <w:rFonts w:ascii="Times New Roman" w:hAnsi="Times New Roman"/>
          <w:color w:val="000000"/>
          <w:sz w:val="28"/>
        </w:rPr>
        <w:t>XVII</w:t>
      </w:r>
      <w:r>
        <w:rPr>
          <w:rFonts w:ascii="Times New Roman" w:hAnsi="Times New Roman"/>
          <w:color w:val="000000"/>
          <w:sz w:val="28"/>
        </w:rPr>
        <w:t xml:space="preserve"> веке.</w:t>
      </w:r>
    </w:p>
    <w:p w14:paraId="98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Продвижение шло преиму</w:t>
      </w:r>
      <w:r>
        <w:rPr>
          <w:rFonts w:ascii="Times New Roman" w:hAnsi="Times New Roman"/>
          <w:color w:val="000000"/>
          <w:sz w:val="28"/>
        </w:rPr>
        <w:t>щественно речными путями. Маршруты были следующие: Обь - Енисей, Енисей - Лена, Лена - Амур. Описанный выше маршрут Аввакума был “стандартным” путем с Оби до Енисея. В районе Сургута Обь разбивается на множество протоков, как крупных         (р. Тромъеган, прот. Ю</w:t>
      </w:r>
      <w:r>
        <w:rPr>
          <w:rFonts w:ascii="Times New Roman" w:hAnsi="Times New Roman"/>
          <w:color w:val="000000"/>
          <w:sz w:val="28"/>
        </w:rPr>
        <w:t>ганская Обь, прот. Покомас), так и мелких, расходящихся по разным направлениям. Здесь дощаники уносило в разные стороны; в Сибирском приказе сказано, что в одном из таких проливов приходилось держать караул, так как помимо торговых людей, здесь проезжали с</w:t>
      </w:r>
      <w:r>
        <w:rPr>
          <w:rFonts w:ascii="Times New Roman" w:hAnsi="Times New Roman"/>
          <w:color w:val="000000"/>
          <w:sz w:val="28"/>
        </w:rPr>
        <w:t xml:space="preserve">сыльные люди и воры, часто устраивавшие беспорядки. </w:t>
      </w:r>
    </w:p>
    <w:p w14:paraId="99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Не лишним будет упомянуть и о городах, лежащих на пути следования на восток - Сургуте и Нарыме.</w:t>
      </w:r>
    </w:p>
    <w:p w14:paraId="9A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Сургут к середине </w:t>
      </w:r>
      <w:r>
        <w:rPr>
          <w:rFonts w:ascii="Times New Roman" w:hAnsi="Times New Roman"/>
          <w:color w:val="000000"/>
          <w:sz w:val="28"/>
        </w:rPr>
        <w:t>XVII</w:t>
      </w:r>
      <w:r>
        <w:rPr>
          <w:rFonts w:ascii="Times New Roman" w:hAnsi="Times New Roman"/>
          <w:color w:val="000000"/>
          <w:sz w:val="28"/>
        </w:rPr>
        <w:t xml:space="preserve"> века представлял собой “двойной” круглый острог. Это были 4 башни и встроенная в </w:t>
      </w:r>
      <w:r>
        <w:rPr>
          <w:rFonts w:ascii="Times New Roman" w:hAnsi="Times New Roman"/>
          <w:color w:val="000000"/>
          <w:sz w:val="28"/>
        </w:rPr>
        <w:t>острожную стену Троицкая церковь, к которым спереди были достроены</w:t>
      </w:r>
      <w:r>
        <w:rPr>
          <w:rFonts w:ascii="Times New Roman" w:hAnsi="Times New Roman"/>
          <w:color w:val="000000"/>
          <w:sz w:val="28"/>
        </w:rPr>
        <w:t xml:space="preserve"> еще 3 башни. В окружности Сургут составлял 204 сажени (435 метров). В 1645 году ясачных людей в Сургуте было 786 человек; в городе проживало 199 служилых людей и население постепенно уменьш</w:t>
      </w:r>
      <w:r>
        <w:rPr>
          <w:rFonts w:ascii="Times New Roman" w:hAnsi="Times New Roman"/>
          <w:color w:val="000000"/>
          <w:sz w:val="28"/>
        </w:rPr>
        <w:t>алось (в 1601 году их было 280). Причиной этого было строительство Томского острога: Сургут переставал быть форпостом продвижения на восток в связи с появлением “южных” ворот.</w:t>
      </w:r>
      <w:r>
        <w:rPr>
          <w:rStyle w:val="Style_6_ch"/>
          <w:rFonts w:ascii="Times New Roman" w:hAnsi="Times New Roman"/>
          <w:color w:val="000000"/>
          <w:sz w:val="28"/>
        </w:rPr>
        <w:footnoteReference w:id="70"/>
      </w:r>
      <w:r>
        <w:rPr>
          <w:rFonts w:ascii="Times New Roman" w:hAnsi="Times New Roman"/>
          <w:color w:val="000000"/>
          <w:sz w:val="28"/>
        </w:rPr>
        <w:t xml:space="preserve"> На чертеже 1701 года Сургут изображен крупной “точкой” среди огромного количест</w:t>
      </w:r>
      <w:r>
        <w:rPr>
          <w:rFonts w:ascii="Times New Roman" w:hAnsi="Times New Roman"/>
          <w:color w:val="000000"/>
          <w:sz w:val="28"/>
        </w:rPr>
        <w:t>ва мелких поселений и речушек, впадающих в Обь. С четырех сторон город “окружен” хвойным лесом, расстилающимся на многие километры.</w:t>
      </w:r>
      <w:r>
        <w:rPr>
          <w:rStyle w:val="Style_6_ch"/>
          <w:rFonts w:ascii="Times New Roman" w:hAnsi="Times New Roman"/>
          <w:color w:val="000000"/>
          <w:sz w:val="28"/>
        </w:rPr>
        <w:footnoteReference w:id="71"/>
      </w:r>
    </w:p>
    <w:p w14:paraId="9B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Нарыму долгое время отводилась роль временного форпоста - опорной точки продвижения на восток. Острог, основанный в месте н</w:t>
      </w:r>
      <w:r>
        <w:rPr>
          <w:rFonts w:ascii="Times New Roman" w:hAnsi="Times New Roman"/>
          <w:color w:val="000000"/>
          <w:sz w:val="28"/>
        </w:rPr>
        <w:t>ебольшого разветвления Оби, которое образует протоку Безымянную, в которой расположилась крепость в форме окружности, представляет собой стену с семью башнями (в том числе двумя проезжими и частоколом - основным укреплением. На территории крепости находил</w:t>
      </w:r>
      <w:r>
        <w:rPr>
          <w:rFonts w:ascii="Times New Roman" w:hAnsi="Times New Roman"/>
          <w:color w:val="000000"/>
          <w:sz w:val="28"/>
        </w:rPr>
        <w:t>ись: воеводский дом, приказная изба, деревянная церковь во имя Спаса Всемилостивого, которую также очень хорошо видно на плане острога.</w:t>
      </w:r>
      <w:r>
        <w:rPr>
          <w:rStyle w:val="Style_6_ch"/>
          <w:rFonts w:ascii="Times New Roman" w:hAnsi="Times New Roman"/>
          <w:color w:val="000000"/>
          <w:sz w:val="28"/>
        </w:rPr>
        <w:footnoteReference w:id="72"/>
      </w:r>
      <w:r>
        <w:rPr>
          <w:rFonts w:ascii="Times New Roman" w:hAnsi="Times New Roman"/>
          <w:color w:val="000000"/>
          <w:sz w:val="28"/>
        </w:rPr>
        <w:t xml:space="preserve"> Дома служилых людей и жителей города располагались как внутри, так и снаружи крепости.</w:t>
      </w:r>
      <w:r>
        <w:rPr>
          <w:rStyle w:val="Style_6_ch"/>
          <w:rFonts w:ascii="Times New Roman" w:hAnsi="Times New Roman"/>
          <w:color w:val="000000"/>
          <w:sz w:val="28"/>
        </w:rPr>
        <w:footnoteReference w:id="73"/>
      </w:r>
      <w:r>
        <w:rPr>
          <w:rFonts w:ascii="Times New Roman" w:hAnsi="Times New Roman"/>
          <w:color w:val="000000"/>
          <w:sz w:val="28"/>
        </w:rPr>
        <w:t xml:space="preserve"> В 1646 году в Нарыме проживало </w:t>
      </w:r>
      <w:r>
        <w:rPr>
          <w:rFonts w:ascii="Times New Roman" w:hAnsi="Times New Roman"/>
          <w:color w:val="000000"/>
          <w:sz w:val="28"/>
        </w:rPr>
        <w:t>92 человека.</w:t>
      </w:r>
    </w:p>
    <w:p w14:paraId="9C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Следующий участок пути проходил по реке Кеть. Даже на современной географической карте можно увидеть, что Кеть - очень узкая, разветвленная на огромное количество мелких протоков речка. Соответственно, и передвигаться по ней было непросто, в н</w:t>
      </w:r>
      <w:r>
        <w:rPr>
          <w:rFonts w:ascii="Times New Roman" w:hAnsi="Times New Roman"/>
          <w:color w:val="000000"/>
          <w:sz w:val="28"/>
        </w:rPr>
        <w:t xml:space="preserve">екоторых местах был высок риск сесть на мель. Таков был путь до Маковского острога. Территория по берегам Кети пустынная, поселений здесь практически нет (даже на современной карте), преобладает тайга. </w:t>
      </w:r>
    </w:p>
    <w:p w14:paraId="9D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Маковский острог был, своего рода, перевалочным пункт</w:t>
      </w:r>
      <w:r>
        <w:rPr>
          <w:rFonts w:ascii="Times New Roman" w:hAnsi="Times New Roman"/>
          <w:color w:val="000000"/>
          <w:sz w:val="28"/>
        </w:rPr>
        <w:t>ом. Торговые люди приезжали сюда осенью, до замерзания рек, и оставляли свой товар в амбарах до зимы, чтобы дальше следовать до Енисейска. Путь от Маковского до Енисейска проходил между двух рек: Кетью и Енисеем. Болотистая местность делала передвижение кр</w:t>
      </w:r>
      <w:r>
        <w:rPr>
          <w:rFonts w:ascii="Times New Roman" w:hAnsi="Times New Roman"/>
          <w:color w:val="000000"/>
          <w:sz w:val="28"/>
        </w:rPr>
        <w:t>айне неудобным, и волок было гораздо проще пройти зимой, нежели в слякотную осень. Но даже в зимнее время путь шел через болота, по берегу сначала мелководной реки Тыи, затем - Кеми. На телеге передвигаться по волоку было практически невозможно; товары пер</w:t>
      </w:r>
      <w:r>
        <w:rPr>
          <w:rFonts w:ascii="Times New Roman" w:hAnsi="Times New Roman"/>
          <w:color w:val="000000"/>
          <w:sz w:val="28"/>
        </w:rPr>
        <w:t>евозили вьючным способом. Перегон Маковское - Енисейск составляет примерно 85 километров. Преодолевали данное расстояние обычно за 2-3 дня. Продолжительность пути от Тобольска до Маковского острога составляла 11-13 недель.</w:t>
      </w:r>
      <w:r>
        <w:rPr>
          <w:rStyle w:val="Style_6_ch"/>
          <w:rFonts w:ascii="Times New Roman" w:hAnsi="Times New Roman"/>
          <w:color w:val="000000"/>
          <w:sz w:val="28"/>
        </w:rPr>
        <w:footnoteReference w:id="74"/>
      </w:r>
      <w:r>
        <w:rPr>
          <w:rFonts w:ascii="Times New Roman" w:hAnsi="Times New Roman"/>
          <w:color w:val="000000"/>
          <w:sz w:val="28"/>
        </w:rPr>
        <w:t xml:space="preserve"> Аввакум с семьей, выехав 29 июня</w:t>
      </w:r>
      <w:r>
        <w:rPr>
          <w:rFonts w:ascii="Times New Roman" w:hAnsi="Times New Roman"/>
          <w:color w:val="000000"/>
          <w:sz w:val="28"/>
        </w:rPr>
        <w:t xml:space="preserve"> 1655 года, прибыл в Енисейск только в декабре 1655 года, что свидетельствует о том, что особой спешки и необходимости быстрого передвижения не было.</w:t>
      </w:r>
    </w:p>
    <w:p w14:paraId="9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Енисейск был основан в 1619 году. Город представлен на чертеже небольшим поселением, расположенным недалек</w:t>
      </w:r>
      <w:r>
        <w:rPr>
          <w:rFonts w:ascii="Times New Roman" w:hAnsi="Times New Roman"/>
          <w:color w:val="000000"/>
          <w:sz w:val="28"/>
        </w:rPr>
        <w:t>о от Красноярска, территория которого характеризуется наличием густого леса. Енисейск “зажат” между двумя реками: Енисеем и Кемью. На плане также отмечена крепость города.</w:t>
      </w:r>
      <w:r>
        <w:rPr>
          <w:rStyle w:val="Style_6_ch"/>
          <w:rFonts w:ascii="Times New Roman" w:hAnsi="Times New Roman"/>
          <w:color w:val="000000"/>
          <w:sz w:val="28"/>
        </w:rPr>
        <w:footnoteReference w:id="75"/>
      </w:r>
      <w:r>
        <w:rPr>
          <w:rFonts w:ascii="Times New Roman" w:hAnsi="Times New Roman"/>
          <w:color w:val="000000"/>
          <w:sz w:val="28"/>
        </w:rPr>
        <w:t xml:space="preserve"> </w:t>
      </w:r>
    </w:p>
    <w:p w14:paraId="9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Зима 1655/56 гг. в Енисейске выдалась необычайно оживленная: в городе готовилась </w:t>
      </w:r>
      <w:r>
        <w:rPr>
          <w:rFonts w:ascii="Times New Roman" w:hAnsi="Times New Roman"/>
          <w:color w:val="000000"/>
          <w:sz w:val="28"/>
        </w:rPr>
        <w:t>экспедиция Афанасия Пашкова в Даурию. Аввакум пробыл здесь порядка шести-семи месяцев; во время пребывания в Енисейске его догнала грамота из Москвы от 20 августа 1655 года. Указ был отправлен в Тобольский и Илимский остроги. Пашкову приказано было в Даури</w:t>
      </w:r>
      <w:r>
        <w:rPr>
          <w:rFonts w:ascii="Times New Roman" w:hAnsi="Times New Roman"/>
          <w:color w:val="000000"/>
          <w:sz w:val="28"/>
        </w:rPr>
        <w:t>и поставить острог, “...а в остроге воздвигнути церковь, настоящей храм, во имя Воскресения Христова...”.</w:t>
      </w:r>
      <w:r>
        <w:rPr>
          <w:rStyle w:val="Style_6_ch"/>
          <w:rFonts w:ascii="Times New Roman" w:hAnsi="Times New Roman"/>
          <w:color w:val="000000"/>
          <w:sz w:val="28"/>
        </w:rPr>
        <w:footnoteReference w:id="76"/>
      </w:r>
      <w:r>
        <w:rPr>
          <w:rFonts w:ascii="Times New Roman" w:hAnsi="Times New Roman"/>
          <w:color w:val="000000"/>
          <w:sz w:val="28"/>
        </w:rPr>
        <w:t xml:space="preserve"> Аввакума, а также черного попа и дьякона было велено взять в экспедицию - грамотой Сибирского приказа им полагалась выдача жалованья солью.</w:t>
      </w:r>
      <w:r>
        <w:rPr>
          <w:rStyle w:val="Style_6_ch"/>
          <w:rFonts w:ascii="Times New Roman" w:hAnsi="Times New Roman"/>
          <w:color w:val="000000"/>
          <w:sz w:val="28"/>
        </w:rPr>
        <w:footnoteReference w:id="77"/>
      </w:r>
    </w:p>
    <w:p w14:paraId="A0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Афанасий</w:t>
      </w:r>
      <w:r>
        <w:rPr>
          <w:rFonts w:ascii="Times New Roman" w:hAnsi="Times New Roman"/>
          <w:color w:val="000000"/>
          <w:sz w:val="28"/>
        </w:rPr>
        <w:t xml:space="preserve"> Пашков был опытный, энергичный, смелый человек, с рвением принявшийся за новое дело: ему было поручено окончательно покорить амурские земли. Сам Аввакум пишет о нем так: “...людей с ним было 600 человек; и грех ради моих суров человек: беспрестанно людей </w:t>
      </w:r>
      <w:r>
        <w:rPr>
          <w:rFonts w:ascii="Times New Roman" w:hAnsi="Times New Roman"/>
          <w:color w:val="000000"/>
          <w:sz w:val="28"/>
        </w:rPr>
        <w:t>жжет, и мучит, и бьет. И я ево много уговаривал, да и сам в руки попал. А с Москвы от Никона приказано ему мучить меня”.</w:t>
      </w:r>
      <w:r>
        <w:rPr>
          <w:rStyle w:val="Style_6_ch"/>
          <w:rFonts w:ascii="Times New Roman" w:hAnsi="Times New Roman"/>
          <w:color w:val="000000"/>
          <w:sz w:val="28"/>
        </w:rPr>
        <w:footnoteReference w:id="78"/>
      </w:r>
      <w:r>
        <w:rPr>
          <w:rFonts w:ascii="Times New Roman" w:hAnsi="Times New Roman"/>
          <w:color w:val="000000"/>
          <w:sz w:val="28"/>
        </w:rPr>
        <w:t xml:space="preserve"> </w:t>
      </w:r>
    </w:p>
    <w:p w14:paraId="A1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Попов Пашков не жаловал. Для покорителя земель умный человек являлся помехой. Тем не менее без представителя белого духовенства обойт</w:t>
      </w:r>
      <w:r>
        <w:rPr>
          <w:rFonts w:ascii="Times New Roman" w:hAnsi="Times New Roman"/>
          <w:color w:val="000000"/>
          <w:sz w:val="28"/>
        </w:rPr>
        <w:t>ись было нельзя: черный поп не мог, например исповедовать женщин или благословлять брак. И, хотя для Симеона Аввакум оставался полноценным священником, протопопом, Пашков прекрасно понимал, что указы от 20 августа не снимали с “боголюбца” наложенных ограни</w:t>
      </w:r>
      <w:r>
        <w:rPr>
          <w:rFonts w:ascii="Times New Roman" w:hAnsi="Times New Roman"/>
          <w:color w:val="000000"/>
          <w:sz w:val="28"/>
        </w:rPr>
        <w:t>чений и при любой удобной ситуации Афанасий Филиппович имел право жестоко наказывать Аввакума.</w:t>
      </w:r>
      <w:r>
        <w:rPr>
          <w:rStyle w:val="Style_6_ch"/>
          <w:rFonts w:ascii="Times New Roman" w:hAnsi="Times New Roman"/>
          <w:color w:val="000000"/>
          <w:sz w:val="28"/>
        </w:rPr>
        <w:footnoteReference w:id="79"/>
      </w:r>
    </w:p>
    <w:p w14:paraId="A2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Первый этап путешествия в Даурию участники экспедиции проходили на дощаниках по реке Тунгуске. Маршрут сначала шел вверх по Енисею (85 километров), а затем пере</w:t>
      </w:r>
      <w:r>
        <w:rPr>
          <w:rFonts w:ascii="Times New Roman" w:hAnsi="Times New Roman"/>
          <w:color w:val="000000"/>
          <w:sz w:val="28"/>
        </w:rPr>
        <w:t>ходил в Верхнюю Тунгуску резким поворотом направо. Путь по Тунгуске составляет 1050 километров до Братского острога. Преодолеть это расстояние было непросто: пороги (Шаманский, Долгий, Падун) создавали препятствия движению дощаников.</w:t>
      </w:r>
      <w:r>
        <w:rPr>
          <w:rStyle w:val="Style_6_ch"/>
          <w:rFonts w:ascii="Times New Roman" w:hAnsi="Times New Roman"/>
          <w:color w:val="000000"/>
          <w:sz w:val="28"/>
        </w:rPr>
        <w:footnoteReference w:id="80"/>
      </w:r>
      <w:r>
        <w:rPr>
          <w:rFonts w:ascii="Times New Roman" w:hAnsi="Times New Roman"/>
          <w:color w:val="000000"/>
          <w:sz w:val="28"/>
        </w:rPr>
        <w:t xml:space="preserve"> Сам Аввакум пишет, ка</w:t>
      </w:r>
      <w:r>
        <w:rPr>
          <w:rFonts w:ascii="Times New Roman" w:hAnsi="Times New Roman"/>
          <w:color w:val="000000"/>
          <w:sz w:val="28"/>
        </w:rPr>
        <w:t>к его судно затопило и над водой оставалась только палуба. Чудом дощаник прибило к берегу.</w:t>
      </w:r>
      <w:r>
        <w:rPr>
          <w:rStyle w:val="Style_6_ch"/>
          <w:rFonts w:ascii="Times New Roman" w:hAnsi="Times New Roman"/>
          <w:color w:val="000000"/>
          <w:sz w:val="28"/>
        </w:rPr>
        <w:footnoteReference w:id="81"/>
      </w:r>
      <w:r>
        <w:rPr>
          <w:rFonts w:ascii="Times New Roman" w:hAnsi="Times New Roman"/>
          <w:color w:val="000000"/>
          <w:sz w:val="28"/>
        </w:rPr>
        <w:t xml:space="preserve"> Следует отметить, что данный маршрут был не совсем традиционным путем на восток. Дорога по Тунгуске была “южной” и, как правило, шла до устья реки Илим. Далее плыли</w:t>
      </w:r>
      <w:r>
        <w:rPr>
          <w:rFonts w:ascii="Times New Roman" w:hAnsi="Times New Roman"/>
          <w:color w:val="000000"/>
          <w:sz w:val="28"/>
        </w:rPr>
        <w:t xml:space="preserve"> до устья реки Идирмы или Туры, откуда начинался “Ленский волок” до устья реки Муки. Далее у реки Купы ждали, пока река вскроется (если путешествие совершалось зимой) и плыли за льдом дальше, на Лену.</w:t>
      </w:r>
      <w:r>
        <w:rPr>
          <w:rStyle w:val="Style_6_ch"/>
          <w:rFonts w:ascii="Times New Roman" w:hAnsi="Times New Roman"/>
          <w:color w:val="000000"/>
          <w:sz w:val="28"/>
        </w:rPr>
        <w:footnoteReference w:id="82"/>
      </w:r>
    </w:p>
    <w:p w14:paraId="A3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Аввакум очень красочно описывает природу этих мест. Он</w:t>
      </w:r>
      <w:r>
        <w:rPr>
          <w:rFonts w:ascii="Times New Roman" w:hAnsi="Times New Roman"/>
          <w:color w:val="000000"/>
          <w:sz w:val="28"/>
        </w:rPr>
        <w:t xml:space="preserve"> пишет о высоких горах, непроходимых дебрях, каменном утесе. В горах обитают змеи, а также множество разных птиц: гуси, утки, вороны, галки, орлы, соколы, кречеты, куры, лебеди и другие. В  горах гуляют дикие звери: козы, олени, зубры, лоси, кабаны, волки,</w:t>
      </w:r>
      <w:r>
        <w:rPr>
          <w:rFonts w:ascii="Times New Roman" w:hAnsi="Times New Roman"/>
          <w:color w:val="000000"/>
          <w:sz w:val="28"/>
        </w:rPr>
        <w:t xml:space="preserve"> бараны. Такую картину рисует нам Аввакум на страницах своего Жития.</w:t>
      </w:r>
      <w:r>
        <w:rPr>
          <w:rStyle w:val="Style_6_ch"/>
          <w:rFonts w:ascii="Times New Roman" w:hAnsi="Times New Roman"/>
          <w:color w:val="000000"/>
          <w:sz w:val="28"/>
        </w:rPr>
        <w:footnoteReference w:id="83"/>
      </w:r>
      <w:r>
        <w:rPr>
          <w:rFonts w:ascii="Times New Roman" w:hAnsi="Times New Roman"/>
          <w:color w:val="000000"/>
          <w:sz w:val="28"/>
        </w:rPr>
        <w:t xml:space="preserve"> </w:t>
      </w:r>
    </w:p>
    <w:p w14:paraId="A4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1 октября 1656 года, то есть примерно через 4 месяца после начала экспедиции, ее участники прибыли в Братский острог. Известно, что 15 сентября отряд Пашкова находился на пороге Долгом </w:t>
      </w:r>
      <w:r>
        <w:rPr>
          <w:rFonts w:ascii="Times New Roman" w:hAnsi="Times New Roman"/>
          <w:color w:val="000000"/>
          <w:sz w:val="28"/>
        </w:rPr>
        <w:t xml:space="preserve">(60 километров от Братского острога). Об этом свидетельствует отписка Пашкова о наказании Аввакума у Долгого порога за то, что он “многия непристойныя свои воровския речи в той своей подметной памяти написал, хотя в ... государевой даурской службе в полку </w:t>
      </w:r>
      <w:r>
        <w:rPr>
          <w:rFonts w:ascii="Times New Roman" w:hAnsi="Times New Roman"/>
          <w:color w:val="000000"/>
          <w:sz w:val="28"/>
        </w:rPr>
        <w:t>моем учинить смуту”.</w:t>
      </w:r>
      <w:r>
        <w:rPr>
          <w:rStyle w:val="Style_6_ch"/>
          <w:rFonts w:ascii="Times New Roman" w:hAnsi="Times New Roman"/>
          <w:color w:val="000000"/>
          <w:sz w:val="28"/>
        </w:rPr>
        <w:footnoteReference w:id="84"/>
      </w:r>
      <w:r>
        <w:rPr>
          <w:rFonts w:ascii="Times New Roman" w:hAnsi="Times New Roman"/>
          <w:color w:val="000000"/>
          <w:sz w:val="28"/>
        </w:rPr>
        <w:t xml:space="preserve"> Далее по маршруту Пашков отправился только после вскрытия рек - в конце мая 1657 года. Все это время Аввакум, разлученный с семьей, находился в заточении вследствие столкновений с Пашковым, произошедших по пути в Братское поселение.</w:t>
      </w:r>
      <w:r>
        <w:rPr>
          <w:rStyle w:val="Style_6_ch"/>
          <w:rFonts w:ascii="Times New Roman" w:hAnsi="Times New Roman"/>
          <w:color w:val="000000"/>
          <w:sz w:val="28"/>
        </w:rPr>
        <w:footnoteReference w:id="85"/>
      </w:r>
      <w:r>
        <w:rPr>
          <w:rFonts w:ascii="Times New Roman" w:hAnsi="Times New Roman"/>
          <w:color w:val="000000"/>
          <w:sz w:val="28"/>
        </w:rPr>
        <w:t xml:space="preserve"> </w:t>
      </w:r>
      <w:r>
        <w:rPr>
          <w:rFonts w:ascii="Times New Roman" w:hAnsi="Times New Roman"/>
          <w:color w:val="000000"/>
          <w:sz w:val="28"/>
        </w:rPr>
        <w:t>Первый возведенный острог на этой территории (1631 год) был сожжен в 1634 году. Изначально он был основан вблизи бурятских кочевий, однако в 1654 году его перенесли к месту слияния Ангары и Оки. На плане Илимска в “Чертежной книге Сибири” С.У.Ремезова остр</w:t>
      </w:r>
      <w:r>
        <w:rPr>
          <w:rFonts w:ascii="Times New Roman" w:hAnsi="Times New Roman"/>
          <w:color w:val="000000"/>
          <w:sz w:val="28"/>
        </w:rPr>
        <w:t>ог показан территорией, обнесенной с четырех сторон стенами со смотровыми башнями по углам, а также несколькими постройками вокруг.</w:t>
      </w:r>
      <w:r>
        <w:rPr>
          <w:rStyle w:val="Style_6_ch"/>
          <w:rFonts w:ascii="Times New Roman" w:hAnsi="Times New Roman"/>
          <w:color w:val="000000"/>
          <w:sz w:val="28"/>
        </w:rPr>
        <w:footnoteReference w:id="86"/>
      </w:r>
      <w:r>
        <w:rPr>
          <w:rFonts w:ascii="Times New Roman" w:hAnsi="Times New Roman"/>
          <w:color w:val="000000"/>
          <w:sz w:val="28"/>
        </w:rPr>
        <w:t xml:space="preserve"> </w:t>
      </w:r>
    </w:p>
    <w:p w14:paraId="A5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Природа здесь полностью оправдывает описание “сибирская”: холодные зимы, когда температура может опускаться ниже 40 градус</w:t>
      </w:r>
      <w:r>
        <w:rPr>
          <w:rFonts w:ascii="Times New Roman" w:hAnsi="Times New Roman"/>
          <w:color w:val="000000"/>
          <w:sz w:val="28"/>
        </w:rPr>
        <w:t>ов и густые сосновые леса. Самое холодное время года Аввакум пережил закованный в цепи, получая еду через день. Сам он описывает это время так: “И сидел до Филиппова поста в студеной башне; там зима в те поры живет, да бог грел и без платья! ... Перевел [П</w:t>
      </w:r>
      <w:r>
        <w:rPr>
          <w:rFonts w:ascii="Times New Roman" w:hAnsi="Times New Roman"/>
          <w:color w:val="000000"/>
          <w:sz w:val="28"/>
        </w:rPr>
        <w:t>ашков] меня в теплую избу, и я тут с аманатами и с собаками жил скован зиму всю”.</w:t>
      </w:r>
      <w:r>
        <w:rPr>
          <w:rStyle w:val="Style_6_ch"/>
          <w:rFonts w:ascii="Times New Roman" w:hAnsi="Times New Roman"/>
          <w:color w:val="000000"/>
          <w:sz w:val="28"/>
        </w:rPr>
        <w:footnoteReference w:id="87"/>
      </w:r>
    </w:p>
    <w:p w14:paraId="A6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конце мая экспедиция отправилась к Байкальскому морю вверх по Ангаре (расстояние - около 750 километров). 4 июня дощаники были в Балаганском остроге (340 километров от Бра</w:t>
      </w:r>
      <w:r>
        <w:rPr>
          <w:rFonts w:ascii="Times New Roman" w:hAnsi="Times New Roman"/>
          <w:color w:val="000000"/>
          <w:sz w:val="28"/>
        </w:rPr>
        <w:t>тского). Переправа через Байкальское море осуществлялась на 40 дощаниках, затем путь проходил по реке Селенга до Хилки (190 километров). Хилка - мелководная, местами очень узкая речка. Во время путешествия на этом участке дощаники пришлось заменить на боле</w:t>
      </w:r>
      <w:r>
        <w:rPr>
          <w:rFonts w:ascii="Times New Roman" w:hAnsi="Times New Roman"/>
          <w:color w:val="000000"/>
          <w:sz w:val="28"/>
        </w:rPr>
        <w:t>е легкие деревянные лодки. За тот период, пока экспедиция проходила по данным водным маршрутам, судна, на которых плыл Аввакум, три раза попадали в аварии - он и его семья чудом оставались живы.</w:t>
      </w:r>
      <w:r>
        <w:rPr>
          <w:rStyle w:val="Style_6_ch"/>
          <w:rFonts w:ascii="Times New Roman" w:hAnsi="Times New Roman"/>
          <w:color w:val="000000"/>
          <w:sz w:val="28"/>
        </w:rPr>
        <w:footnoteReference w:id="88"/>
      </w:r>
      <w:r>
        <w:rPr>
          <w:rFonts w:ascii="Times New Roman" w:hAnsi="Times New Roman"/>
          <w:color w:val="000000"/>
          <w:sz w:val="28"/>
        </w:rPr>
        <w:t xml:space="preserve"> Следующей целью была река Шилка. С южного берега Байкала на </w:t>
      </w:r>
      <w:r>
        <w:rPr>
          <w:rFonts w:ascii="Times New Roman" w:hAnsi="Times New Roman"/>
          <w:color w:val="000000"/>
          <w:sz w:val="28"/>
        </w:rPr>
        <w:t>нее открывалось несколько путей. Первый проходил по суше и начинался в Баргузинском остроге. Однако в теплое время года дорога шла по болотистой и лесной местности, а зимой приходилось с огромным трудом расчищать дорогу от толстого слоя снега. Именно сложн</w:t>
      </w:r>
      <w:r>
        <w:rPr>
          <w:rFonts w:ascii="Times New Roman" w:hAnsi="Times New Roman"/>
          <w:color w:val="000000"/>
          <w:sz w:val="28"/>
        </w:rPr>
        <w:t>ость передвижения вынудила первопроходцев искать новые пути. По приказу Пашкова был обследован путь через Иргенский  волок, который располагался между озером Иргень и рекой Ингода, переходящей в Шилку.</w:t>
      </w:r>
      <w:r>
        <w:rPr>
          <w:rStyle w:val="Style_6_ch"/>
          <w:rFonts w:ascii="Times New Roman" w:hAnsi="Times New Roman"/>
          <w:color w:val="000000"/>
          <w:sz w:val="28"/>
        </w:rPr>
        <w:footnoteReference w:id="89"/>
      </w:r>
      <w:r>
        <w:rPr>
          <w:rFonts w:ascii="Times New Roman" w:hAnsi="Times New Roman"/>
          <w:color w:val="000000"/>
          <w:sz w:val="28"/>
        </w:rPr>
        <w:t xml:space="preserve"> Расстояние по реке Хилка составляет примерно 585 кило</w:t>
      </w:r>
      <w:r>
        <w:rPr>
          <w:rFonts w:ascii="Times New Roman" w:hAnsi="Times New Roman"/>
          <w:color w:val="000000"/>
          <w:sz w:val="28"/>
        </w:rPr>
        <w:t>метров. Длина Иргенского волока (из Жития Аввакума) - около 100 верст (107 километров).</w:t>
      </w:r>
    </w:p>
    <w:p w14:paraId="A7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Экспедиция дошла до озера Иргень зимой. По реке Ингода отряд Пашкова плыл на плотах после вскрытия льда весной. Пашков отнял у Аввакума всех работников, и семья самосто</w:t>
      </w:r>
      <w:r>
        <w:rPr>
          <w:rFonts w:ascii="Times New Roman" w:hAnsi="Times New Roman"/>
          <w:color w:val="000000"/>
          <w:sz w:val="28"/>
        </w:rPr>
        <w:t>ятельно преодолевала Иргенский волок (собак у них не было). Аввакум смастерил нарты (узкие длинные сани) и всю зиму с женой и детьми “волочился за волок”.</w:t>
      </w:r>
      <w:r>
        <w:rPr>
          <w:rStyle w:val="Style_6_ch"/>
          <w:rFonts w:ascii="Times New Roman" w:hAnsi="Times New Roman"/>
          <w:color w:val="000000"/>
          <w:sz w:val="28"/>
        </w:rPr>
        <w:footnoteReference w:id="90"/>
      </w:r>
      <w:r>
        <w:rPr>
          <w:rFonts w:ascii="Times New Roman" w:hAnsi="Times New Roman"/>
          <w:color w:val="000000"/>
          <w:sz w:val="28"/>
        </w:rPr>
        <w:t xml:space="preserve">  Путь по Ингоде “боголюбец” описывает так: “Река мелкая, плоты тяжелые, приставы немилостивые</w:t>
      </w:r>
      <w:r>
        <w:rPr>
          <w:rFonts w:ascii="Times New Roman" w:hAnsi="Times New Roman"/>
          <w:color w:val="000000"/>
          <w:sz w:val="28"/>
        </w:rPr>
        <w:t>, палки большие, батоги суковатые, кнуты острые, пытки жестокие...”</w:t>
      </w:r>
      <w:r>
        <w:rPr>
          <w:rStyle w:val="Style_6_ch"/>
          <w:rFonts w:ascii="Times New Roman" w:hAnsi="Times New Roman"/>
          <w:color w:val="000000"/>
          <w:sz w:val="28"/>
        </w:rPr>
        <w:footnoteReference w:id="91"/>
      </w:r>
    </w:p>
    <w:p w14:paraId="A8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Следует отметить что уже к концу </w:t>
      </w:r>
      <w:r>
        <w:rPr>
          <w:rFonts w:ascii="Times New Roman" w:hAnsi="Times New Roman"/>
          <w:color w:val="000000"/>
          <w:sz w:val="28"/>
        </w:rPr>
        <w:t>XVII</w:t>
      </w:r>
      <w:r>
        <w:rPr>
          <w:rFonts w:ascii="Times New Roman" w:hAnsi="Times New Roman"/>
          <w:color w:val="000000"/>
          <w:sz w:val="28"/>
        </w:rPr>
        <w:t xml:space="preserve"> века путь через Иргенский волок был заброшен, и традиционным стал третий маршрут: по берегу реки Селенги до реки Уды и далее к трем Еравнинским озера</w:t>
      </w:r>
      <w:r>
        <w:rPr>
          <w:rFonts w:ascii="Times New Roman" w:hAnsi="Times New Roman"/>
          <w:color w:val="000000"/>
          <w:sz w:val="28"/>
        </w:rPr>
        <w:t>м. Следующими точками были озеро Теленба, река Чита и Ингода, впадающая в Шилку.</w:t>
      </w:r>
      <w:r>
        <w:rPr>
          <w:rStyle w:val="Style_6_ch"/>
          <w:rFonts w:ascii="Times New Roman" w:hAnsi="Times New Roman"/>
          <w:color w:val="000000"/>
          <w:sz w:val="28"/>
        </w:rPr>
        <w:footnoteReference w:id="92"/>
      </w:r>
    </w:p>
    <w:p w14:paraId="A9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Путь по Ингоде занимал 108 километров. Далее отряд плыл по реке Шилке (73 километра), переходящей одним своим рукавом в реку Нерча. Здесь и располагался будущий Нерчинский ос</w:t>
      </w:r>
      <w:r>
        <w:rPr>
          <w:rFonts w:ascii="Times New Roman" w:hAnsi="Times New Roman"/>
          <w:color w:val="000000"/>
          <w:sz w:val="28"/>
        </w:rPr>
        <w:t>трог, которого Пашков достиг в середине июня 1658 года.</w:t>
      </w:r>
    </w:p>
    <w:p w14:paraId="AA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Строительство острога было начато еще в 1653 году отрядом Бекетова. Однако в 1658 году приказом Пашкова строительство было возобновлено на левом берегу реки Шилки. Острог расположился в месте слияния </w:t>
      </w:r>
      <w:r>
        <w:rPr>
          <w:rFonts w:ascii="Times New Roman" w:hAnsi="Times New Roman"/>
          <w:color w:val="000000"/>
          <w:sz w:val="28"/>
        </w:rPr>
        <w:t>Нерчи и Шилки (южнее современного Нерчинска) - в холодном месте между тайгой и Забайкальскими степями.</w:t>
      </w:r>
      <w:r>
        <w:rPr>
          <w:rStyle w:val="Style_6_ch"/>
          <w:rFonts w:ascii="Times New Roman" w:hAnsi="Times New Roman"/>
          <w:color w:val="000000"/>
          <w:sz w:val="28"/>
        </w:rPr>
        <w:footnoteReference w:id="93"/>
      </w:r>
      <w:r>
        <w:rPr>
          <w:rFonts w:ascii="Times New Roman" w:hAnsi="Times New Roman"/>
          <w:color w:val="000000"/>
          <w:sz w:val="28"/>
        </w:rPr>
        <w:t xml:space="preserve"> Сам Аввакум пишет, что снегов в Даурии не бывает: морозы настолько сильные, что “...льды намерзают - близко человека толщины...”</w:t>
      </w:r>
      <w:r>
        <w:rPr>
          <w:rStyle w:val="Style_6_ch"/>
          <w:rFonts w:ascii="Times New Roman" w:hAnsi="Times New Roman"/>
          <w:color w:val="000000"/>
          <w:sz w:val="28"/>
        </w:rPr>
        <w:footnoteReference w:id="94"/>
      </w:r>
      <w:r>
        <w:rPr>
          <w:rFonts w:ascii="Times New Roman" w:hAnsi="Times New Roman"/>
          <w:color w:val="000000"/>
          <w:sz w:val="28"/>
        </w:rPr>
        <w:t xml:space="preserve"> Зима 1657/58 гг. для </w:t>
      </w:r>
      <w:r>
        <w:rPr>
          <w:rFonts w:ascii="Times New Roman" w:hAnsi="Times New Roman"/>
          <w:color w:val="000000"/>
          <w:sz w:val="28"/>
        </w:rPr>
        <w:t>отряда прошла в хлопотах о строительстве Нерчинской крепости. Участники экспедиции рубили деревья для постройки двух постов. Крепость имела четыре стены с четырьмя башнями по углам и располагалась вблизи хлебных пашен. По указу царя рядом была возведена Во</w:t>
      </w:r>
      <w:r>
        <w:rPr>
          <w:rFonts w:ascii="Times New Roman" w:hAnsi="Times New Roman"/>
          <w:color w:val="000000"/>
          <w:sz w:val="28"/>
        </w:rPr>
        <w:t>знесенская церковь.</w:t>
      </w:r>
      <w:r>
        <w:rPr>
          <w:rStyle w:val="Style_6_ch"/>
          <w:rFonts w:ascii="Times New Roman" w:hAnsi="Times New Roman"/>
          <w:color w:val="000000"/>
          <w:sz w:val="28"/>
        </w:rPr>
        <w:footnoteReference w:id="95"/>
      </w:r>
      <w:r>
        <w:rPr>
          <w:rFonts w:ascii="Times New Roman" w:hAnsi="Times New Roman"/>
          <w:color w:val="000000"/>
          <w:sz w:val="28"/>
        </w:rPr>
        <w:t xml:space="preserve"> Построив острог, отряд провел в Нерчинске конец 1659 года и весь 1660-й. После Пашков с частью отряда вынужден был вернуться обратно в Иргенский острог из-за отсутствия продовольствия, пороха и угрозы со стороны тунгусов. Передвигались</w:t>
      </w:r>
      <w:r>
        <w:rPr>
          <w:rFonts w:ascii="Times New Roman" w:hAnsi="Times New Roman"/>
          <w:color w:val="000000"/>
          <w:sz w:val="28"/>
        </w:rPr>
        <w:t xml:space="preserve"> в течение пяти недель на нартах по голому льду, весь путь Аввакум с женой прошли фактически пешком (для детей и поклажи выделили лошадей). В Иргенском остроге Аввакум пробыл до лета 1662 года. К этому моменту экспедиция была завершена и исход ее был очень печальным.</w:t>
      </w:r>
      <w:r>
        <w:rPr>
          <w:rFonts w:ascii="Times New Roman" w:hAnsi="Times New Roman"/>
          <w:color w:val="000000"/>
          <w:sz w:val="28"/>
        </w:rPr>
        <w:t xml:space="preserve"> Последним ударом для Пашкова стало разграбление отправленных им для усмирения тунгусов казенных судов казаками с Амура. Они также ограбили сына Пашкова, Еремея, и служилых людей, украв у них оружие.</w:t>
      </w:r>
      <w:r>
        <w:rPr>
          <w:rStyle w:val="Style_6_ch"/>
          <w:rFonts w:ascii="Times New Roman" w:hAnsi="Times New Roman"/>
          <w:color w:val="000000"/>
          <w:sz w:val="28"/>
        </w:rPr>
        <w:footnoteReference w:id="96"/>
      </w:r>
      <w:r>
        <w:rPr>
          <w:rFonts w:ascii="Times New Roman" w:hAnsi="Times New Roman"/>
          <w:color w:val="000000"/>
          <w:sz w:val="28"/>
        </w:rPr>
        <w:t xml:space="preserve"> Афанасий Филиппович был “яко пьяной с кручины”.</w:t>
      </w:r>
      <w:r>
        <w:rPr>
          <w:rStyle w:val="Style_6_ch"/>
          <w:rFonts w:ascii="Times New Roman" w:hAnsi="Times New Roman"/>
          <w:color w:val="000000"/>
          <w:sz w:val="28"/>
        </w:rPr>
        <w:footnoteReference w:id="97"/>
      </w:r>
      <w:r>
        <w:rPr>
          <w:rFonts w:ascii="Times New Roman" w:hAnsi="Times New Roman"/>
          <w:color w:val="000000"/>
          <w:sz w:val="28"/>
        </w:rPr>
        <w:t xml:space="preserve">  12 мая 1662 года в Иргенский острог прибыл Иларион Толбузин для того, чтобы сменить Пашкова; последний уехал в Москву с частью конвоя Толбузина 25 мая.</w:t>
      </w:r>
      <w:r>
        <w:rPr>
          <w:rStyle w:val="Style_6_ch"/>
          <w:rFonts w:ascii="Times New Roman" w:hAnsi="Times New Roman"/>
          <w:color w:val="000000"/>
          <w:sz w:val="28"/>
        </w:rPr>
        <w:footnoteReference w:id="98"/>
      </w:r>
      <w:r>
        <w:rPr>
          <w:rFonts w:ascii="Times New Roman" w:hAnsi="Times New Roman"/>
          <w:color w:val="000000"/>
          <w:sz w:val="28"/>
        </w:rPr>
        <w:t xml:space="preserve"> В это же время и Аввакума вызвали в столицу. 25 июня отряд из 18 человек (Аввакум с семьей, а также у</w:t>
      </w:r>
      <w:r>
        <w:rPr>
          <w:rFonts w:ascii="Times New Roman" w:hAnsi="Times New Roman"/>
          <w:color w:val="000000"/>
          <w:sz w:val="28"/>
        </w:rPr>
        <w:t>богие и раненные, которым “боголюбец” дал приют) отправился на лодке в обратный путь по суровой Сибири. Дорога была уже знакома путникам, к тому же лодка шла по течению. Тем не менее, путь был изматывающим, еды по-прежнему не хватало. Несмотря на в</w:t>
      </w:r>
      <w:r>
        <w:rPr>
          <w:rFonts w:ascii="Times New Roman" w:hAnsi="Times New Roman"/>
          <w:color w:val="000000"/>
          <w:sz w:val="28"/>
        </w:rPr>
        <w:t>се трудности, отсутствие Пашкова позволило Аввакуму по-другому взглянуть на окружавшую его природу Байкала: “Около ево [берега] горы высокие, утесы каменные и зело высоки, - двадцеть тысящ верст и больши волочился, а не видал таких нигде. Наверху их полатк</w:t>
      </w:r>
      <w:r>
        <w:rPr>
          <w:rFonts w:ascii="Times New Roman" w:hAnsi="Times New Roman"/>
          <w:color w:val="000000"/>
          <w:sz w:val="28"/>
        </w:rPr>
        <w:t>и и повалуши, врата и столпы, ограда каменная и дворы, - все богоделанно. Лук на них ростет и чеснок... Там же ростут и конопли богорасленныя, а во дворах травы красныя и цветны и благовонны гораздо. Птиц зело много, гусей и лебедей по морю, яко снег, плав</w:t>
      </w:r>
      <w:r>
        <w:rPr>
          <w:rFonts w:ascii="Times New Roman" w:hAnsi="Times New Roman"/>
          <w:color w:val="000000"/>
          <w:sz w:val="28"/>
        </w:rPr>
        <w:t>ают. Рыба в нем - осетры, и таймени, стерледи, и омули, и сиги, и прочих родов много. Вода пресная, а нерпы и зайцы великия в нем: во окиане море большом, живучи на Мезени, таких не видал”.</w:t>
      </w:r>
      <w:r>
        <w:rPr>
          <w:rStyle w:val="Style_6_ch"/>
          <w:rFonts w:ascii="Times New Roman" w:hAnsi="Times New Roman"/>
          <w:color w:val="000000"/>
          <w:sz w:val="28"/>
        </w:rPr>
        <w:footnoteReference w:id="99"/>
      </w:r>
      <w:r>
        <w:rPr>
          <w:rFonts w:ascii="Times New Roman" w:hAnsi="Times New Roman"/>
          <w:color w:val="000000"/>
          <w:sz w:val="28"/>
        </w:rPr>
        <w:t xml:space="preserve"> Здесь мы видим описание природы; это очень редкое явление в ли</w:t>
      </w:r>
      <w:r>
        <w:rPr>
          <w:rFonts w:ascii="Times New Roman" w:hAnsi="Times New Roman"/>
          <w:color w:val="000000"/>
          <w:sz w:val="28"/>
        </w:rPr>
        <w:t xml:space="preserve">тературе </w:t>
      </w:r>
      <w:r>
        <w:rPr>
          <w:rFonts w:ascii="Times New Roman" w:hAnsi="Times New Roman"/>
          <w:color w:val="000000"/>
          <w:sz w:val="28"/>
        </w:rPr>
        <w:t>XVII</w:t>
      </w:r>
      <w:r>
        <w:rPr>
          <w:rFonts w:ascii="Times New Roman" w:hAnsi="Times New Roman"/>
          <w:color w:val="000000"/>
          <w:sz w:val="28"/>
        </w:rPr>
        <w:t xml:space="preserve"> века.</w:t>
      </w:r>
    </w:p>
    <w:p w14:paraId="AB000000">
      <w:pPr>
        <w:tabs>
          <w:tab w:leader="none" w:pos="7290" w:val="left"/>
        </w:tabs>
        <w:spacing w:after="0" w:line="360" w:lineRule="auto"/>
        <w:ind w:firstLine="709"/>
        <w:jc w:val="both"/>
        <w:rPr>
          <w:rFonts w:ascii="Times New Roman" w:hAnsi="Times New Roman"/>
          <w:color w:val="000000"/>
          <w:sz w:val="28"/>
        </w:rPr>
      </w:pPr>
    </w:p>
    <w:p w14:paraId="AC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Преодолев  Байкальское море, путники оказались в Иркутском остроге. В 1661 году крепость была перенесена с острова Дьячий у устья Иркута на берег Ангары. Все башни острога, которых на схеме</w:t>
      </w:r>
      <w:r>
        <w:rPr>
          <w:rStyle w:val="Style_6_ch"/>
          <w:rFonts w:ascii="Times New Roman" w:hAnsi="Times New Roman"/>
          <w:color w:val="000000"/>
          <w:sz w:val="28"/>
        </w:rPr>
        <w:footnoteReference w:id="100"/>
      </w:r>
      <w:r>
        <w:rPr>
          <w:rFonts w:ascii="Times New Roman" w:hAnsi="Times New Roman"/>
          <w:color w:val="000000"/>
          <w:sz w:val="28"/>
        </w:rPr>
        <w:t xml:space="preserve"> можно различить восемь, выполняли, помимо св</w:t>
      </w:r>
      <w:r>
        <w:rPr>
          <w:rFonts w:ascii="Times New Roman" w:hAnsi="Times New Roman"/>
          <w:color w:val="000000"/>
          <w:sz w:val="28"/>
        </w:rPr>
        <w:t>оих основных функций, еще и роль жилых и хозяйственных помещений. В остроге располагалась изба для стенного караула, амбар с погребом, а у стен были надолбы.</w:t>
      </w:r>
      <w:r>
        <w:rPr>
          <w:rStyle w:val="Style_6_ch"/>
          <w:rFonts w:ascii="Times New Roman" w:hAnsi="Times New Roman"/>
          <w:color w:val="000000"/>
          <w:sz w:val="28"/>
        </w:rPr>
        <w:footnoteReference w:id="101"/>
      </w:r>
      <w:r>
        <w:rPr>
          <w:rFonts w:ascii="Times New Roman" w:hAnsi="Times New Roman"/>
          <w:color w:val="000000"/>
          <w:sz w:val="28"/>
        </w:rPr>
        <w:t xml:space="preserve"> </w:t>
      </w:r>
    </w:p>
    <w:p w14:paraId="AD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Енисейска Аввакум достиг в октябре и провел там всю зиму; как только вскрылись реки, он</w:t>
      </w:r>
      <w:r>
        <w:rPr>
          <w:rFonts w:ascii="Times New Roman" w:hAnsi="Times New Roman"/>
          <w:color w:val="000000"/>
          <w:sz w:val="28"/>
        </w:rPr>
        <w:t xml:space="preserve"> продолжил свой путь к Тобольску, куда приехал к лету 1663 года. Следует отметить, что обратный путь был не менее опасным, чем дорога в Даурию. Несколько раз на Аввакума нападали туземцы и остяки (ханты), поселения которых располагались как раз в “рукаве”,</w:t>
      </w:r>
      <w:r>
        <w:rPr>
          <w:rFonts w:ascii="Times New Roman" w:hAnsi="Times New Roman"/>
          <w:color w:val="000000"/>
          <w:sz w:val="28"/>
        </w:rPr>
        <w:t xml:space="preserve"> который образовывает Обь.</w:t>
      </w:r>
      <w:r>
        <w:rPr>
          <w:rStyle w:val="Style_6_ch"/>
          <w:rFonts w:ascii="Times New Roman" w:hAnsi="Times New Roman"/>
          <w:color w:val="000000"/>
          <w:sz w:val="28"/>
        </w:rPr>
        <w:footnoteReference w:id="102"/>
      </w:r>
      <w:r>
        <w:rPr>
          <w:rFonts w:ascii="Times New Roman" w:hAnsi="Times New Roman"/>
          <w:color w:val="000000"/>
          <w:sz w:val="28"/>
        </w:rPr>
        <w:t xml:space="preserve"> Многие из тех, кто плыл вместе с “боголюбцем”, погибли.</w:t>
      </w:r>
    </w:p>
    <w:p w14:paraId="A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Тобольске Аввакум предпочел задержаться на некоторое время: здесь были ссыльные священнослужители, которые могли подробно рассказать об обстановке в Москве. В частности, </w:t>
      </w:r>
      <w:r>
        <w:rPr>
          <w:rFonts w:ascii="Times New Roman" w:hAnsi="Times New Roman"/>
          <w:color w:val="000000"/>
          <w:sz w:val="28"/>
        </w:rPr>
        <w:t>здесь с протопопом очень много общается Лазарь - священник, с которым они вместе в будущем будут отбывать наказание в земляной тюрьме.</w:t>
      </w:r>
    </w:p>
    <w:p w14:paraId="A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Лазарь был священником из Романова-Борисоглебска (260 километров от Москвы), активным участником движения “б</w:t>
      </w:r>
      <w:r>
        <w:rPr>
          <w:rFonts w:ascii="Times New Roman" w:hAnsi="Times New Roman"/>
          <w:color w:val="000000"/>
          <w:sz w:val="28"/>
        </w:rPr>
        <w:t>оголюбцев”, деятелем Печатного двора. После вступления Никона на патриарший престол Лазарь был отстранен от Печатного двора и вступил с патриархом в открытую распрю, за что вслед за Аввакумом был сослан в Тобольск.</w:t>
      </w:r>
      <w:r>
        <w:rPr>
          <w:rStyle w:val="Style_6_ch"/>
          <w:rFonts w:ascii="Times New Roman" w:hAnsi="Times New Roman"/>
          <w:color w:val="000000"/>
          <w:sz w:val="28"/>
        </w:rPr>
        <w:footnoteReference w:id="103"/>
      </w:r>
    </w:p>
    <w:p w14:paraId="B0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Здесь Аввакум переживает еще одну зиму.</w:t>
      </w:r>
      <w:r>
        <w:rPr>
          <w:rFonts w:ascii="Times New Roman" w:hAnsi="Times New Roman"/>
          <w:color w:val="000000"/>
          <w:sz w:val="28"/>
        </w:rPr>
        <w:t xml:space="preserve"> “И до Москвы едучи, по всем городам и селам, во церквах и на торгах кричал, проповедая слово божие, и уча, и обличая безбожную лесть. Таже приехал к Москве.”</w:t>
      </w:r>
      <w:r>
        <w:rPr>
          <w:rStyle w:val="Style_6_ch"/>
          <w:rFonts w:ascii="Times New Roman" w:hAnsi="Times New Roman"/>
          <w:color w:val="000000"/>
          <w:sz w:val="28"/>
        </w:rPr>
        <w:footnoteReference w:id="104"/>
      </w:r>
      <w:r>
        <w:rPr>
          <w:rFonts w:ascii="Times New Roman" w:hAnsi="Times New Roman"/>
          <w:color w:val="000000"/>
          <w:sz w:val="28"/>
        </w:rPr>
        <w:t xml:space="preserve"> Из Даурии протопоп ехал три года.</w:t>
      </w:r>
    </w:p>
    <w:p w14:paraId="B1000000">
      <w:pPr>
        <w:spacing w:after="0" w:line="360" w:lineRule="auto"/>
        <w:ind w:firstLine="709"/>
        <w:jc w:val="both"/>
        <w:rPr>
          <w:rFonts w:ascii="Times New Roman" w:hAnsi="Times New Roman"/>
          <w:color w:val="000000"/>
          <w:sz w:val="26"/>
        </w:rPr>
      </w:pPr>
      <w:r>
        <w:rPr>
          <w:rFonts w:ascii="Times New Roman" w:hAnsi="Times New Roman"/>
          <w:color w:val="000000"/>
          <w:sz w:val="26"/>
        </w:rPr>
        <w:br w:type="page"/>
      </w:r>
    </w:p>
    <w:p w14:paraId="B2000000">
      <w:bookmarkStart w:id="8" w:name="__RefHeading___8"/>
      <w:bookmarkEnd w:id="8"/>
      <w:pPr>
        <w:pStyle w:val="Style_5"/>
        <w:spacing w:before="0" w:line="360" w:lineRule="auto"/>
        <w:ind w:firstLine="709"/>
        <w:jc w:val="center"/>
        <w:rPr>
          <w:sz w:val="32"/>
        </w:rPr>
      </w:pPr>
      <w:r>
        <w:rPr>
          <w:sz w:val="32"/>
        </w:rPr>
        <w:t>Возвращение в Москву</w:t>
      </w:r>
    </w:p>
    <w:p w14:paraId="B3000000">
      <w:pPr>
        <w:tabs>
          <w:tab w:leader="none" w:pos="7290" w:val="left"/>
        </w:tabs>
        <w:spacing w:after="0" w:line="360" w:lineRule="auto"/>
        <w:ind w:firstLine="709"/>
        <w:jc w:val="both"/>
        <w:rPr>
          <w:rFonts w:ascii="Times New Roman" w:hAnsi="Times New Roman"/>
          <w:b w:val="1"/>
          <w:color w:val="000000"/>
          <w:sz w:val="26"/>
        </w:rPr>
      </w:pPr>
    </w:p>
    <w:p w14:paraId="B4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Следующий, “московский” этап жизни лидера старообрядчества будет затронут мною довольно поверхностно, так как события, происходившие в период 1662-1664 гг. косвенно касаются проводимого мною исследования. Тем не менее, не лишним для понимания причин дальне</w:t>
      </w:r>
      <w:r>
        <w:rPr>
          <w:rFonts w:ascii="Times New Roman" w:hAnsi="Times New Roman"/>
          <w:color w:val="000000"/>
          <w:sz w:val="28"/>
        </w:rPr>
        <w:t>йших гонений Аввакума будет упомянуть об основных событиях, происходивших в столице в этот период.</w:t>
      </w:r>
    </w:p>
    <w:p w14:paraId="B5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Итак, с “обновлением” церковной жизни происходила европеизация Москвы. Никон все более усиливал свое влияние, постепенно “вытесняя” в некоторых аспектах поли</w:t>
      </w:r>
      <w:r>
        <w:rPr>
          <w:rFonts w:ascii="Times New Roman" w:hAnsi="Times New Roman"/>
          <w:color w:val="000000"/>
          <w:sz w:val="28"/>
        </w:rPr>
        <w:t>тической жизни даже монарха. Во время отсутствия Алексея Михайловича (в период войны с Польшей), Никон являлся фактически правителем России. На него очень много жаловались царю - Алексей Михайлович постепенно охладевал к своему бывшему другу и в какой-то м</w:t>
      </w:r>
      <w:r>
        <w:rPr>
          <w:rFonts w:ascii="Times New Roman" w:hAnsi="Times New Roman"/>
          <w:color w:val="000000"/>
          <w:sz w:val="28"/>
        </w:rPr>
        <w:t>омент предпочел избегать общества патриарха. Точкой невозврата стал случай, когда окольничий избил патриаршего дворянина, однако царь не посчитал нужным наказать виновного. Никона обвинили в том, что патриарх назывался царем; Алексей Михайлович не явился н</w:t>
      </w:r>
      <w:r>
        <w:rPr>
          <w:rFonts w:ascii="Times New Roman" w:hAnsi="Times New Roman"/>
          <w:color w:val="000000"/>
          <w:sz w:val="28"/>
        </w:rPr>
        <w:t>а службу. 10 июля 1658 года в Успенском соборе Никон заявил, что слагает с себя бремя патриаршей власти. Следующие несколько лет характеризуются как церковная смута. Царь тянул с избранием нового патриарха, Никон несколько раз пытался вернуть церковную вла</w:t>
      </w:r>
      <w:r>
        <w:rPr>
          <w:rFonts w:ascii="Times New Roman" w:hAnsi="Times New Roman"/>
          <w:color w:val="000000"/>
          <w:sz w:val="28"/>
        </w:rPr>
        <w:t>сть в свои руки, его подвергали допросам. В тот период он находился в Вознесенском монастыре. На протяжение восьми лет церковь была фактически без руководителя. Сомнения насчет правильности исправления книг усиливались, старообрядцы во главе с Нероновым выс</w:t>
      </w:r>
      <w:r>
        <w:rPr>
          <w:rFonts w:ascii="Times New Roman" w:hAnsi="Times New Roman"/>
          <w:color w:val="000000"/>
          <w:sz w:val="28"/>
        </w:rPr>
        <w:t>тупали против церковных новшеств.</w:t>
      </w:r>
      <w:r>
        <w:rPr>
          <w:rStyle w:val="Style_6_ch"/>
          <w:rFonts w:ascii="Times New Roman" w:hAnsi="Times New Roman"/>
          <w:color w:val="000000"/>
          <w:sz w:val="28"/>
        </w:rPr>
        <w:footnoteReference w:id="105"/>
      </w:r>
    </w:p>
    <w:p w14:paraId="B6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1662 году, когда Неронову удалось добиться разрешения на возвращение протопопа Аввакума из Сибири, последний, несмотря на все тяготы ссылки, был настроен продолжать борьбу. Он поселился в доме Феодосьи Прокопьевны Мороз</w:t>
      </w:r>
      <w:r>
        <w:rPr>
          <w:rFonts w:ascii="Times New Roman" w:hAnsi="Times New Roman"/>
          <w:color w:val="000000"/>
          <w:sz w:val="28"/>
        </w:rPr>
        <w:t>овой - родственницы Марии Ильиничны Милославской - первой жены Алексея Михайловича. В ее доме находили приют и другие приверженцы старообрядчества. Морозова стала духовной дочерью Аввакума и до конца жизни осталась верна традициям “боголюбцев”.</w:t>
      </w:r>
      <w:r>
        <w:rPr>
          <w:rStyle w:val="Style_6_ch"/>
          <w:rFonts w:ascii="Times New Roman" w:hAnsi="Times New Roman"/>
          <w:color w:val="000000"/>
          <w:sz w:val="28"/>
        </w:rPr>
        <w:footnoteReference w:id="106"/>
      </w:r>
      <w:r>
        <w:rPr>
          <w:rFonts w:ascii="Times New Roman" w:hAnsi="Times New Roman"/>
          <w:color w:val="000000"/>
          <w:sz w:val="28"/>
        </w:rPr>
        <w:t xml:space="preserve"> До момента смерти Милославской Алексей Михайлович боялся оказывать давление на Морозову, однако после смерти Марии Ильиничны, когда боярыня (а к тому моменту уже инокиня Феодора) отказалась присутствовать на венчании Алексея Михайловича и Натальи Нарышкин</w:t>
      </w:r>
      <w:r>
        <w:rPr>
          <w:rFonts w:ascii="Times New Roman" w:hAnsi="Times New Roman"/>
          <w:color w:val="000000"/>
          <w:sz w:val="28"/>
        </w:rPr>
        <w:t>ой, архимандрит Иоаким и думский дьяк Иларион арестовали Морозову и ее младшую сестру. В Чудовом монастыре Феодору подвергали истязаниям и пыткам, однако она отказывалась признать церковную реформу. Зимой 1674 года Феодору и ее сестру Евдокию посад</w:t>
      </w:r>
      <w:r>
        <w:rPr>
          <w:rFonts w:ascii="Times New Roman" w:hAnsi="Times New Roman"/>
          <w:color w:val="000000"/>
          <w:sz w:val="28"/>
        </w:rPr>
        <w:t>или в глубокую подземную темницу Боровского монастыря, где они мучительно умирали от голода, жажды и холода в течение нескольких месяцев.</w:t>
      </w:r>
      <w:r>
        <w:rPr>
          <w:rStyle w:val="Style_6_ch"/>
          <w:rFonts w:ascii="Times New Roman" w:hAnsi="Times New Roman"/>
          <w:color w:val="000000"/>
          <w:sz w:val="28"/>
        </w:rPr>
        <w:footnoteReference w:id="107"/>
      </w:r>
    </w:p>
    <w:p w14:paraId="B7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Аввакум не отдавал себе отчета в том, что возвращение лидера старообрядчества вовсе не означало возвращение к самому </w:t>
      </w:r>
      <w:r>
        <w:rPr>
          <w:rFonts w:ascii="Times New Roman" w:hAnsi="Times New Roman"/>
          <w:color w:val="000000"/>
          <w:sz w:val="28"/>
        </w:rPr>
        <w:t>старообрядчеству. Новые церковные правила уже крепко укоренились в богослужениях, и любое отступление от них вызывало недовольство царя. Тем не менее, первое время конфликт между светской властью и Аввакумом удавалось сдерживать. Однако вскоре протопоп вно</w:t>
      </w:r>
      <w:r>
        <w:rPr>
          <w:rFonts w:ascii="Times New Roman" w:hAnsi="Times New Roman"/>
          <w:color w:val="000000"/>
          <w:sz w:val="28"/>
        </w:rPr>
        <w:t>вь начал мешать нравоучениями и твердыми принципами, от которых он никогда не отступал независимо от внешних обстоятельств.</w:t>
      </w:r>
    </w:p>
    <w:p w14:paraId="B8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Обстановка накалялась вплоть до церковного Собора 1666 года. Сторонники старообрядчества были не только в Москве: опасный характер п</w:t>
      </w:r>
      <w:r>
        <w:rPr>
          <w:rFonts w:ascii="Times New Roman" w:hAnsi="Times New Roman"/>
          <w:color w:val="000000"/>
          <w:sz w:val="28"/>
        </w:rPr>
        <w:t>риобретали движения “за старую веру” среди населения Средней Волги, а также между Онегой и Белым морем на севере. Ситуация в Сибири вследствие влияния Аввакума также была неспокойной.</w:t>
      </w:r>
      <w:r>
        <w:rPr>
          <w:rStyle w:val="Style_6_ch"/>
          <w:rFonts w:ascii="Times New Roman" w:hAnsi="Times New Roman"/>
          <w:color w:val="000000"/>
          <w:sz w:val="28"/>
        </w:rPr>
        <w:footnoteReference w:id="108"/>
      </w:r>
    </w:p>
    <w:p w14:paraId="B9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Тем не менее, самого Собора 1666 года Аввакум не увидел. Он подавал цар</w:t>
      </w:r>
      <w:r>
        <w:rPr>
          <w:rFonts w:ascii="Times New Roman" w:hAnsi="Times New Roman"/>
          <w:color w:val="000000"/>
          <w:sz w:val="28"/>
        </w:rPr>
        <w:t>ю несколько челобитных, убеждая государя в необходимости вернуться к старым обычаям. Одна из этих челобитных сильно разгневала царя, который понимал, что, несмотря на то, что Аввакум был противником Никона, их взгляды на церковную жизнь сильно расходились.</w:t>
      </w:r>
      <w:r>
        <w:rPr>
          <w:rFonts w:ascii="Times New Roman" w:hAnsi="Times New Roman"/>
          <w:color w:val="000000"/>
          <w:sz w:val="28"/>
        </w:rPr>
        <w:t xml:space="preserve"> На лидера старообрядчества писали доносы епископы, которые говорили о необходимости снова выслать Аввакума. Протопоп уже не смог оправдаться, и 29 августа 1664 год он вместе с семьей был отправлен в новую ссылку, полную трудностей и лишений.</w:t>
      </w:r>
      <w:r>
        <w:rPr>
          <w:rStyle w:val="Style_6_ch"/>
          <w:rFonts w:ascii="Times New Roman" w:hAnsi="Times New Roman"/>
          <w:color w:val="000000"/>
          <w:sz w:val="28"/>
        </w:rPr>
        <w:footnoteReference w:id="109"/>
      </w:r>
    </w:p>
    <w:p w14:paraId="BA000000">
      <w:pPr>
        <w:tabs>
          <w:tab w:leader="none" w:pos="7290" w:val="left"/>
        </w:tabs>
        <w:spacing w:after="0" w:line="360" w:lineRule="auto"/>
        <w:ind w:firstLine="709"/>
        <w:jc w:val="both"/>
        <w:rPr>
          <w:rFonts w:ascii="Times New Roman" w:hAnsi="Times New Roman"/>
          <w:color w:val="000000"/>
          <w:sz w:val="28"/>
        </w:rPr>
      </w:pPr>
    </w:p>
    <w:p w14:paraId="BB000000">
      <w:pPr>
        <w:spacing w:after="0" w:line="360" w:lineRule="auto"/>
        <w:ind w:firstLine="709"/>
        <w:jc w:val="both"/>
        <w:rPr>
          <w:rFonts w:ascii="Times New Roman" w:hAnsi="Times New Roman"/>
          <w:b w:val="1"/>
          <w:color w:val="000000"/>
          <w:sz w:val="26"/>
        </w:rPr>
      </w:pPr>
      <w:r>
        <w:rPr>
          <w:rFonts w:ascii="Times New Roman" w:hAnsi="Times New Roman"/>
          <w:b w:val="1"/>
          <w:color w:val="000000"/>
          <w:sz w:val="26"/>
        </w:rPr>
        <w:br w:type="page"/>
      </w:r>
    </w:p>
    <w:p w14:paraId="BC000000">
      <w:bookmarkStart w:id="9" w:name="__RefHeading___9"/>
      <w:bookmarkEnd w:id="9"/>
      <w:pPr>
        <w:pStyle w:val="Style_5"/>
        <w:spacing w:before="0" w:line="360" w:lineRule="auto"/>
        <w:ind w:firstLine="709"/>
        <w:jc w:val="center"/>
        <w:rPr>
          <w:sz w:val="32"/>
        </w:rPr>
      </w:pPr>
      <w:r>
        <w:rPr>
          <w:sz w:val="32"/>
        </w:rPr>
        <w:t>Второе го</w:t>
      </w:r>
      <w:r>
        <w:rPr>
          <w:sz w:val="32"/>
        </w:rPr>
        <w:t>нение - Пустозерск</w:t>
      </w:r>
    </w:p>
    <w:p w14:paraId="BD000000">
      <w:pPr>
        <w:tabs>
          <w:tab w:leader="none" w:pos="7290" w:val="left"/>
        </w:tabs>
        <w:spacing w:after="0" w:line="360" w:lineRule="auto"/>
        <w:ind w:firstLine="709"/>
        <w:jc w:val="both"/>
        <w:rPr>
          <w:rFonts w:ascii="Times New Roman" w:hAnsi="Times New Roman"/>
          <w:b w:val="1"/>
          <w:color w:val="000000"/>
          <w:sz w:val="26"/>
        </w:rPr>
      </w:pPr>
    </w:p>
    <w:p w14:paraId="B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Аввакума с семьей отправляли в Пустозерск - город на севере Европейской части России за Полярным кругом. Путь проходила по городам: Переславль-Залесский (140 километров от Москвы), Ярославль (125 километров от Переславля-Залесского), Во</w:t>
      </w:r>
      <w:r>
        <w:rPr>
          <w:rFonts w:ascii="Times New Roman" w:hAnsi="Times New Roman"/>
          <w:color w:val="000000"/>
          <w:sz w:val="28"/>
        </w:rPr>
        <w:t>логда (200 километров от Ярославля). Далее по реке Вологде плыли до реки Сухоны (27 километров) и по Сухоне добирались до Устюга (480 километров). После по Северной Двине путь должен был идти до Вычегды , однако маршрут Аввакума был  изменен: он отправился</w:t>
      </w:r>
      <w:r>
        <w:rPr>
          <w:rFonts w:ascii="Times New Roman" w:hAnsi="Times New Roman"/>
          <w:color w:val="000000"/>
          <w:sz w:val="28"/>
        </w:rPr>
        <w:t xml:space="preserve"> в Холмогоры (590 километров по Северной Двине). Дальше ехать по воде было невозможно, так как реки замерзали, и из Холмогор в октябре Аввакум написал царю челобитную с просьбой не везти его с семьей в Пустозерк из-за трудности зимнего пути. Протопоп проси</w:t>
      </w:r>
      <w:r>
        <w:rPr>
          <w:rFonts w:ascii="Times New Roman" w:hAnsi="Times New Roman"/>
          <w:color w:val="000000"/>
          <w:sz w:val="28"/>
        </w:rPr>
        <w:t>л остановиться в Холмогорах</w:t>
      </w:r>
      <w:r>
        <w:rPr>
          <w:rStyle w:val="Style_6_ch"/>
          <w:rFonts w:ascii="Times New Roman" w:hAnsi="Times New Roman"/>
          <w:color w:val="000000"/>
          <w:sz w:val="28"/>
        </w:rPr>
        <w:footnoteReference w:id="110"/>
      </w:r>
      <w:r>
        <w:rPr>
          <w:rFonts w:ascii="Times New Roman" w:hAnsi="Times New Roman"/>
          <w:color w:val="000000"/>
          <w:sz w:val="28"/>
        </w:rPr>
        <w:t xml:space="preserve"> Однако царь приказал продолжать путь к Северному Ледовитому океану, но остановил его на Мезени, куда все 12 человек, отправленных в ссылку, были привезены 29 декабря. Добраться  туда можно было по реке Пинега (130 километров).</w:t>
      </w:r>
      <w:r>
        <w:rPr>
          <w:rFonts w:ascii="Times New Roman" w:hAnsi="Times New Roman"/>
          <w:color w:val="000000"/>
          <w:sz w:val="28"/>
        </w:rPr>
        <w:t xml:space="preserve"> Но, поскольку она замерзает в конце октября, можно предположить, что путники передвигались по льду на санях. Далее путь мог проходить по суше (современному Кулойскому каналу (длина - 6 километров), который переходит в реку Кулой). Кулой впадает в Мезенски</w:t>
      </w:r>
      <w:r>
        <w:rPr>
          <w:rFonts w:ascii="Times New Roman" w:hAnsi="Times New Roman"/>
          <w:color w:val="000000"/>
          <w:sz w:val="28"/>
        </w:rPr>
        <w:t xml:space="preserve">й залив (расстояние - 220 километров), откуда вверх по реке Мезень можно было добраться до Мезени (расстояние - 45 километров). </w:t>
      </w:r>
    </w:p>
    <w:p w14:paraId="B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этих северных местах нововведения Никона практически не коснулись церковной жизни; Аввакум и здесь продолжал свою проповедь: </w:t>
      </w:r>
      <w:r>
        <w:rPr>
          <w:rFonts w:ascii="Times New Roman" w:hAnsi="Times New Roman"/>
          <w:color w:val="000000"/>
          <w:sz w:val="28"/>
        </w:rPr>
        <w:t>на Мезени он провел весь 1665 и всю зиму 1666 года. Большую часть года это место было в запустении, и семья скорее всего занимала покинутую избу. В ноябре Мезень заносило снегом, а летом жители мучились от комаров. Здесь насчитывалось 105 крестьянских двор</w:t>
      </w:r>
      <w:r>
        <w:rPr>
          <w:rFonts w:ascii="Times New Roman" w:hAnsi="Times New Roman"/>
          <w:color w:val="000000"/>
          <w:sz w:val="28"/>
        </w:rPr>
        <w:t>ов, где проживало 106 душ (не считая женщин).</w:t>
      </w:r>
      <w:r>
        <w:rPr>
          <w:rStyle w:val="Style_6_ch"/>
          <w:rFonts w:ascii="Times New Roman" w:hAnsi="Times New Roman"/>
          <w:color w:val="000000"/>
          <w:sz w:val="28"/>
        </w:rPr>
        <w:footnoteReference w:id="111"/>
      </w:r>
      <w:r>
        <w:rPr>
          <w:rFonts w:ascii="Times New Roman" w:hAnsi="Times New Roman"/>
          <w:color w:val="000000"/>
          <w:sz w:val="28"/>
        </w:rPr>
        <w:t xml:space="preserve"> Мезень делилась на две слободы - Окладникову (здесь и остановился Аввакум) и Кузнецову. В Окладниковой слободе было две церкви (Богоявления Господня и священномученика Климента), а также съезжая изба, кружечны</w:t>
      </w:r>
      <w:r>
        <w:rPr>
          <w:rFonts w:ascii="Times New Roman" w:hAnsi="Times New Roman"/>
          <w:color w:val="000000"/>
          <w:sz w:val="28"/>
        </w:rPr>
        <w:t>й и воеводский дворы.</w:t>
      </w:r>
      <w:r>
        <w:rPr>
          <w:rStyle w:val="Style_6_ch"/>
          <w:rFonts w:ascii="Times New Roman" w:hAnsi="Times New Roman"/>
          <w:color w:val="000000"/>
          <w:sz w:val="28"/>
        </w:rPr>
        <w:footnoteReference w:id="112"/>
      </w:r>
    </w:p>
    <w:p w14:paraId="C0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1 марта 1666 года Аввакум со своими старшими сыновьями, Иваном и Прокопием, был привезен в Москву. Он был разлучен с женой Анастасией; супругам было суждено увидеться только один раз после этих событий, когда протопопа везли в послед</w:t>
      </w:r>
      <w:r>
        <w:rPr>
          <w:rFonts w:ascii="Times New Roman" w:hAnsi="Times New Roman"/>
          <w:color w:val="000000"/>
          <w:sz w:val="28"/>
        </w:rPr>
        <w:t xml:space="preserve">нюю ссылку. </w:t>
      </w:r>
    </w:p>
    <w:p w14:paraId="C1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“И привезше к Москве, отвезли под начал в Пафнутьев монастырь,” - пишет Аввакум</w:t>
      </w:r>
      <w:r>
        <w:rPr>
          <w:rStyle w:val="Style_6_ch"/>
          <w:rFonts w:ascii="Times New Roman" w:hAnsi="Times New Roman"/>
          <w:color w:val="000000"/>
          <w:sz w:val="28"/>
        </w:rPr>
        <w:footnoteReference w:id="113"/>
      </w:r>
      <w:r>
        <w:rPr>
          <w:rFonts w:ascii="Times New Roman" w:hAnsi="Times New Roman"/>
          <w:color w:val="000000"/>
          <w:sz w:val="28"/>
        </w:rPr>
        <w:t xml:space="preserve"> Пафнутьев монастырь находится в 100 километрах от Москвы (Аввакум говорит о расстоянии в 90 верст). Протопопа ссылали туда дважды, и первая, “мартовская” ссылка д</w:t>
      </w:r>
      <w:r>
        <w:rPr>
          <w:rFonts w:ascii="Times New Roman" w:hAnsi="Times New Roman"/>
          <w:color w:val="000000"/>
          <w:sz w:val="28"/>
        </w:rPr>
        <w:t>лилась 10 недель. 13 мая Аввакума привезли в Москву и расстригли. Через два дня его посадили в башню Николо-Угрешского монастыря (20 километров от Москвы), где протопопа держали 17 недель. После (2 сентября) Аввакум вновь оказался в Пафнутьевом монастыре.</w:t>
      </w:r>
      <w:r>
        <w:rPr>
          <w:rStyle w:val="Style_6_ch"/>
          <w:rFonts w:ascii="Times New Roman" w:hAnsi="Times New Roman"/>
          <w:color w:val="000000"/>
          <w:sz w:val="28"/>
        </w:rPr>
        <w:footnoteReference w:id="114"/>
      </w:r>
      <w:r>
        <w:rPr>
          <w:rFonts w:ascii="Times New Roman" w:hAnsi="Times New Roman"/>
          <w:color w:val="000000"/>
          <w:sz w:val="28"/>
        </w:rPr>
        <w:t xml:space="preserve"> Через восемь месяцев скованного протопопа привезли в Москву на собор, который предал Аввакума анафеме. Далее лидера старообрядчества перевозили из одного монастыря в другой; не прекращались попытки переубедить Аввакума, уговорить его согласиться с церковн</w:t>
      </w:r>
      <w:r>
        <w:rPr>
          <w:rFonts w:ascii="Times New Roman" w:hAnsi="Times New Roman"/>
          <w:color w:val="000000"/>
          <w:sz w:val="28"/>
        </w:rPr>
        <w:t>ыми нововведениями. Однако все было тщетно. Власти приняли решение сослать Аввакума, романовского попа Лазаря, симбирского протопопа Никифора и инока Епифания в Пустозерск. Это случилось 26 августа 1667 года.</w:t>
      </w:r>
    </w:p>
    <w:p w14:paraId="C2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О Лазаре уже было сказано ранее, поэтому счита</w:t>
      </w:r>
      <w:r>
        <w:rPr>
          <w:rFonts w:ascii="Times New Roman" w:hAnsi="Times New Roman"/>
          <w:color w:val="000000"/>
          <w:sz w:val="28"/>
        </w:rPr>
        <w:t>ю нужным упомянуть о Никифоре и Епифании.</w:t>
      </w:r>
    </w:p>
    <w:p w14:paraId="C3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Никифор был бывшим Симбирским протопопом. В 1666 году через этот город проезжали Макарий (патриарх Антиохийский) и Паисий (патриарх Александрийский), которые были приглашены в Россию для участия в суде над Никоном.</w:t>
      </w:r>
      <w:r>
        <w:rPr>
          <w:rFonts w:ascii="Times New Roman" w:hAnsi="Times New Roman"/>
          <w:color w:val="000000"/>
          <w:sz w:val="28"/>
        </w:rPr>
        <w:t xml:space="preserve"> Патриархи осудили Никифора за непочитание новых обрядов. Симбирский протопоп был расстрижен и заточен в тюрьму; в Москве он был осужден на ссылку.</w:t>
      </w:r>
      <w:r>
        <w:rPr>
          <w:rStyle w:val="Style_6_ch"/>
          <w:rFonts w:ascii="Times New Roman" w:hAnsi="Times New Roman"/>
          <w:color w:val="000000"/>
          <w:sz w:val="28"/>
        </w:rPr>
        <w:footnoteReference w:id="115"/>
      </w:r>
    </w:p>
    <w:p w14:paraId="C4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Епифаний в 1652 году был пострижен архимандритом Ильей в монахи Соловецкого монастыря. В 1657 году Епифаний</w:t>
      </w:r>
      <w:r>
        <w:rPr>
          <w:rFonts w:ascii="Times New Roman" w:hAnsi="Times New Roman"/>
          <w:color w:val="000000"/>
          <w:sz w:val="28"/>
        </w:rPr>
        <w:t xml:space="preserve"> удалился на реку Суну, впадающую в Кондопожскую губу, где началась его противореформенная деятельность. Во время проведения собора 1666-1667 гг. Архимандрит появился в Москве, где сначала публично зачитал, а потом вручил Алексею Михайловичу свое полемичес</w:t>
      </w:r>
      <w:r>
        <w:rPr>
          <w:rFonts w:ascii="Times New Roman" w:hAnsi="Times New Roman"/>
          <w:color w:val="000000"/>
          <w:sz w:val="28"/>
        </w:rPr>
        <w:t>кое сочинение, обличающее “новую веру”. Излишняя смелость вызвала злость царя, который приказал арестовать Епифания. После его судили вместе с другими старообрядцами. 27 августа 1667 года над Епифанием и Лазарем была совершена первая казнь (за “противность</w:t>
      </w:r>
      <w:r>
        <w:rPr>
          <w:rFonts w:ascii="Times New Roman" w:hAnsi="Times New Roman"/>
          <w:color w:val="000000"/>
          <w:sz w:val="28"/>
        </w:rPr>
        <w:t xml:space="preserve"> и за бесчестие святей апостольской соборной церкви”</w:t>
      </w:r>
      <w:r>
        <w:rPr>
          <w:rStyle w:val="Style_6_ch"/>
          <w:rFonts w:ascii="Times New Roman" w:hAnsi="Times New Roman"/>
          <w:color w:val="000000"/>
          <w:sz w:val="28"/>
        </w:rPr>
        <w:footnoteReference w:id="116"/>
      </w:r>
      <w:r>
        <w:rPr>
          <w:rFonts w:ascii="Times New Roman" w:hAnsi="Times New Roman"/>
          <w:color w:val="000000"/>
          <w:sz w:val="28"/>
        </w:rPr>
        <w:t>): им отрезали языки. После их вместе с Никифором и Аввакумом отправили в Пустозерск.</w:t>
      </w:r>
      <w:r>
        <w:rPr>
          <w:rStyle w:val="Style_6_ch"/>
          <w:rFonts w:ascii="Times New Roman" w:hAnsi="Times New Roman"/>
          <w:color w:val="000000"/>
          <w:sz w:val="28"/>
        </w:rPr>
        <w:footnoteReference w:id="117"/>
      </w:r>
    </w:p>
    <w:p w14:paraId="C5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После казни Епифания и Лазаря отправили в Братошино (30 верст (32 километра) от Москвы), где уже находились Аввакум</w:t>
      </w:r>
      <w:r>
        <w:rPr>
          <w:rFonts w:ascii="Times New Roman" w:hAnsi="Times New Roman"/>
          <w:color w:val="000000"/>
          <w:sz w:val="28"/>
        </w:rPr>
        <w:t xml:space="preserve"> и Никифор. Путь на Север начался 30 августа. Узники передвигались на четырех ямских подводах, в сопровождении сотника Акишева и десяти стрельцов.</w:t>
      </w:r>
      <w:r>
        <w:rPr>
          <w:rStyle w:val="Style_6_ch"/>
          <w:rFonts w:ascii="Times New Roman" w:hAnsi="Times New Roman"/>
          <w:color w:val="000000"/>
          <w:sz w:val="28"/>
        </w:rPr>
        <w:footnoteReference w:id="118"/>
      </w:r>
      <w:r>
        <w:rPr>
          <w:rFonts w:ascii="Times New Roman" w:hAnsi="Times New Roman"/>
          <w:color w:val="000000"/>
          <w:sz w:val="28"/>
        </w:rPr>
        <w:t xml:space="preserve"> Маршрут уже был знаком Аввакуму: Вологда, Холмогоры, Мезень.</w:t>
      </w:r>
      <w:r>
        <w:rPr>
          <w:rStyle w:val="Style_6_ch"/>
          <w:rFonts w:ascii="Times New Roman" w:hAnsi="Times New Roman"/>
          <w:color w:val="000000"/>
          <w:sz w:val="28"/>
        </w:rPr>
        <w:footnoteReference w:id="119"/>
      </w:r>
    </w:p>
    <w:p w14:paraId="C6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После Мезени следующей остановкой была Усть-Ци</w:t>
      </w:r>
      <w:r>
        <w:rPr>
          <w:rFonts w:ascii="Times New Roman" w:hAnsi="Times New Roman"/>
          <w:color w:val="000000"/>
          <w:sz w:val="28"/>
        </w:rPr>
        <w:t>льма. В литературе нет точных сведений о том, каким образом можно было туда добраться. Я могу предположить следующие варианты: река Пёза - река Цильма; река Мезень - река Цильма.</w:t>
      </w:r>
    </w:p>
    <w:p w14:paraId="C7000000">
      <w:pPr>
        <w:tabs>
          <w:tab w:leader="none" w:pos="7290" w:val="left"/>
        </w:tabs>
        <w:spacing w:after="0" w:line="360" w:lineRule="auto"/>
        <w:ind w:firstLine="709"/>
        <w:jc w:val="both"/>
        <w:rPr>
          <w:rFonts w:ascii="Times New Roman" w:hAnsi="Times New Roman"/>
          <w:color w:val="000000"/>
          <w:sz w:val="28"/>
        </w:rPr>
      </w:pPr>
    </w:p>
    <w:p w14:paraId="C8000000">
      <w:pPr>
        <w:numPr>
          <w:ilvl w:val="0"/>
          <w:numId w:val="3"/>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 xml:space="preserve">По реке Мезень до Пёзы (36 километров); по реке Пёзе (370 километров); </w:t>
      </w:r>
      <w:r>
        <w:rPr>
          <w:rFonts w:ascii="Times New Roman" w:hAnsi="Times New Roman"/>
          <w:color w:val="000000"/>
          <w:sz w:val="28"/>
        </w:rPr>
        <w:t>волоком до реки Цильмы (40 километров); по реке Цильме (210 километров) до Усть-Цильмы.</w:t>
      </w:r>
    </w:p>
    <w:p w14:paraId="C9000000">
      <w:pPr>
        <w:pStyle w:val="Style_9"/>
        <w:numPr>
          <w:ilvl w:val="0"/>
          <w:numId w:val="3"/>
        </w:numPr>
        <w:tabs>
          <w:tab w:leader="none" w:pos="7290" w:val="left"/>
        </w:tabs>
        <w:spacing w:after="0" w:line="360" w:lineRule="auto"/>
        <w:ind w:hanging="357" w:left="357"/>
        <w:jc w:val="both"/>
        <w:rPr>
          <w:rFonts w:ascii="Times New Roman" w:hAnsi="Times New Roman"/>
          <w:color w:val="000000"/>
          <w:sz w:val="28"/>
        </w:rPr>
      </w:pPr>
      <w:r>
        <w:rPr>
          <w:rFonts w:ascii="Times New Roman" w:hAnsi="Times New Roman"/>
          <w:color w:val="000000"/>
          <w:sz w:val="28"/>
        </w:rPr>
        <w:t>По реке Мезень (250 километров); волоком до реки Цильмы (120 километров); по реке Цильме (210 километров) до Усть-Цильмы).</w:t>
      </w:r>
    </w:p>
    <w:p w14:paraId="CA000000">
      <w:pPr>
        <w:pStyle w:val="Style_9"/>
        <w:tabs>
          <w:tab w:leader="none" w:pos="7290" w:val="left"/>
        </w:tabs>
        <w:spacing w:after="0" w:line="360" w:lineRule="auto"/>
        <w:ind w:firstLine="0" w:left="357" w:right="0"/>
        <w:jc w:val="both"/>
        <w:rPr>
          <w:rFonts w:ascii="Times New Roman" w:hAnsi="Times New Roman"/>
          <w:color w:val="000000"/>
          <w:sz w:val="28"/>
        </w:rPr>
      </w:pPr>
    </w:p>
    <w:p w14:paraId="CB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У обоих маршрутов есть свои сложности: река П</w:t>
      </w:r>
      <w:r>
        <w:rPr>
          <w:rFonts w:ascii="Times New Roman" w:hAnsi="Times New Roman"/>
          <w:color w:val="000000"/>
          <w:sz w:val="28"/>
        </w:rPr>
        <w:t>ёза очень узкая и извилистая; волок между Мезенью и Цильмой довольно длинный. Нельзя также исключать путь по реке Ижме, однако, на мой взгляд, он получился бы слишком длинным. Однако первый вариант наиболее вероятен, так как путь через пезско-циле</w:t>
      </w:r>
      <w:r>
        <w:rPr>
          <w:rFonts w:ascii="Times New Roman" w:hAnsi="Times New Roman"/>
          <w:color w:val="000000"/>
          <w:sz w:val="28"/>
        </w:rPr>
        <w:t xml:space="preserve">мский волок был частью “мангазейского морского хода”, который был одной из первых русских транзитных морских трасс в Арктике, сложившихся в конце </w:t>
      </w:r>
      <w:r>
        <w:rPr>
          <w:rFonts w:ascii="Times New Roman" w:hAnsi="Times New Roman"/>
          <w:color w:val="000000"/>
          <w:sz w:val="28"/>
        </w:rPr>
        <w:t>XVI</w:t>
      </w:r>
      <w:r>
        <w:rPr>
          <w:rFonts w:ascii="Times New Roman" w:hAnsi="Times New Roman"/>
          <w:color w:val="000000"/>
          <w:sz w:val="28"/>
        </w:rPr>
        <w:t xml:space="preserve"> века.</w:t>
      </w:r>
      <w:r>
        <w:rPr>
          <w:rStyle w:val="Style_6_ch"/>
          <w:rFonts w:ascii="Times New Roman" w:hAnsi="Times New Roman"/>
          <w:color w:val="000000"/>
          <w:sz w:val="28"/>
        </w:rPr>
        <w:footnoteReference w:id="120"/>
      </w:r>
    </w:p>
    <w:p w14:paraId="CC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Усть-Цилемская слободка была основана в месте впадения Цильмы в Печору. В 1575 году здесь было 16 д</w:t>
      </w:r>
      <w:r>
        <w:rPr>
          <w:rFonts w:ascii="Times New Roman" w:hAnsi="Times New Roman"/>
          <w:color w:val="000000"/>
          <w:sz w:val="28"/>
        </w:rPr>
        <w:t>воров и 23 человека.</w:t>
      </w:r>
      <w:r>
        <w:rPr>
          <w:rStyle w:val="Style_6_ch"/>
          <w:rFonts w:ascii="Times New Roman" w:hAnsi="Times New Roman"/>
          <w:color w:val="000000"/>
          <w:sz w:val="28"/>
        </w:rPr>
        <w:footnoteReference w:id="121"/>
      </w:r>
    </w:p>
    <w:p w14:paraId="CD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Узники прибыли в Пустозерск 12 декабря 1667 года. Для них приказано было построить тюрьму, а до момента ее готовности ссыльных необходимо было разместить в четырех избах пустозерских крестьян. Еще одна изба выделялась для сотника и ст</w:t>
      </w:r>
      <w:r>
        <w:rPr>
          <w:rFonts w:ascii="Times New Roman" w:hAnsi="Times New Roman"/>
          <w:color w:val="000000"/>
          <w:sz w:val="28"/>
        </w:rPr>
        <w:t>рельцов.</w:t>
      </w:r>
      <w:r>
        <w:rPr>
          <w:rStyle w:val="Style_6_ch"/>
          <w:rFonts w:ascii="Times New Roman" w:hAnsi="Times New Roman"/>
          <w:color w:val="000000"/>
          <w:sz w:val="28"/>
        </w:rPr>
        <w:footnoteReference w:id="122"/>
      </w:r>
    </w:p>
    <w:p w14:paraId="C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Пустозерск был основан в 1499 году недалеко от уже существовавшего  древнего поселения на реке Гнилке, неподалеку от места ее впадения в Городецкий шар - проток Нижней Печоры. Это было городище, окруженное рвом, неподалеку от которого (50</w:t>
      </w:r>
      <w:r>
        <w:rPr>
          <w:rFonts w:ascii="Times New Roman" w:hAnsi="Times New Roman"/>
          <w:color w:val="000000"/>
          <w:sz w:val="28"/>
        </w:rPr>
        <w:t xml:space="preserve"> метров на восток) располагалось святилище (жертвенное место).</w:t>
      </w:r>
      <w:r>
        <w:rPr>
          <w:rStyle w:val="Style_6_ch"/>
          <w:rFonts w:ascii="Times New Roman" w:hAnsi="Times New Roman"/>
          <w:color w:val="000000"/>
          <w:sz w:val="28"/>
        </w:rPr>
        <w:footnoteReference w:id="123"/>
      </w:r>
      <w:r>
        <w:rPr>
          <w:rFonts w:ascii="Times New Roman" w:hAnsi="Times New Roman"/>
          <w:color w:val="000000"/>
          <w:sz w:val="28"/>
        </w:rPr>
        <w:t xml:space="preserve"> Предположительно, городище существовало в </w:t>
      </w:r>
      <w:r>
        <w:rPr>
          <w:rFonts w:ascii="Times New Roman" w:hAnsi="Times New Roman"/>
          <w:color w:val="000000"/>
          <w:sz w:val="28"/>
        </w:rPr>
        <w:t>VI</w:t>
      </w:r>
      <w:r>
        <w:rPr>
          <w:rFonts w:ascii="Times New Roman" w:hAnsi="Times New Roman"/>
          <w:color w:val="000000"/>
          <w:sz w:val="28"/>
        </w:rPr>
        <w:t xml:space="preserve"> - </w:t>
      </w:r>
      <w:r>
        <w:rPr>
          <w:rFonts w:ascii="Times New Roman" w:hAnsi="Times New Roman"/>
          <w:color w:val="000000"/>
          <w:sz w:val="28"/>
        </w:rPr>
        <w:t>X</w:t>
      </w:r>
      <w:r>
        <w:rPr>
          <w:rFonts w:ascii="Times New Roman" w:hAnsi="Times New Roman"/>
          <w:color w:val="000000"/>
          <w:sz w:val="28"/>
        </w:rPr>
        <w:t xml:space="preserve"> вв., а святилище - в </w:t>
      </w:r>
      <w:r>
        <w:rPr>
          <w:rFonts w:ascii="Times New Roman" w:hAnsi="Times New Roman"/>
          <w:color w:val="000000"/>
          <w:sz w:val="28"/>
        </w:rPr>
        <w:t>VI</w:t>
      </w:r>
      <w:r>
        <w:rPr>
          <w:rFonts w:ascii="Times New Roman" w:hAnsi="Times New Roman"/>
          <w:color w:val="000000"/>
          <w:sz w:val="28"/>
        </w:rPr>
        <w:t xml:space="preserve"> - </w:t>
      </w:r>
      <w:r>
        <w:rPr>
          <w:rFonts w:ascii="Times New Roman" w:hAnsi="Times New Roman"/>
          <w:color w:val="000000"/>
          <w:sz w:val="28"/>
        </w:rPr>
        <w:t>XIII</w:t>
      </w:r>
      <w:r>
        <w:rPr>
          <w:rFonts w:ascii="Times New Roman" w:hAnsi="Times New Roman"/>
          <w:color w:val="000000"/>
          <w:sz w:val="28"/>
        </w:rPr>
        <w:t xml:space="preserve"> вв.</w:t>
      </w:r>
      <w:r>
        <w:rPr>
          <w:rStyle w:val="Style_6_ch"/>
          <w:rFonts w:ascii="Times New Roman" w:hAnsi="Times New Roman"/>
          <w:color w:val="000000"/>
          <w:sz w:val="28"/>
        </w:rPr>
        <w:footnoteReference w:id="124"/>
      </w:r>
    </w:p>
    <w:p w14:paraId="C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1499 году московское правительство организует масштабный поход в север Западной Сибири. По масштабам экс</w:t>
      </w:r>
      <w:r>
        <w:rPr>
          <w:rFonts w:ascii="Times New Roman" w:hAnsi="Times New Roman"/>
          <w:color w:val="000000"/>
          <w:sz w:val="28"/>
        </w:rPr>
        <w:t>педиции и политическим целям это было первое настоящее завоевание Сибири. Однако единственным существенным результатом стало основание первой заполярной крепости - Пустозерска.</w:t>
      </w:r>
    </w:p>
    <w:p w14:paraId="D0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По данным платежницы с писцовых книг в 1574 году в Пустозерске были: 92 тяглых </w:t>
      </w:r>
      <w:r>
        <w:rPr>
          <w:rFonts w:ascii="Times New Roman" w:hAnsi="Times New Roman"/>
          <w:color w:val="000000"/>
          <w:sz w:val="28"/>
        </w:rPr>
        <w:t>посадских двора (где проживало 193 человека), 52 тяглых двора пермяков (с 89 жителями). Всего было 144 двора, где русских и пермяков было 282 человека. Речь идет о мужчинах. С учетом женщин, население могло составлять около 1000 человек.</w:t>
      </w:r>
      <w:r>
        <w:rPr>
          <w:rStyle w:val="Style_6_ch"/>
          <w:rFonts w:ascii="Times New Roman" w:hAnsi="Times New Roman"/>
          <w:color w:val="000000"/>
          <w:sz w:val="28"/>
        </w:rPr>
        <w:footnoteReference w:id="125"/>
      </w:r>
      <w:r>
        <w:rPr>
          <w:rFonts w:ascii="Times New Roman" w:hAnsi="Times New Roman"/>
          <w:color w:val="000000"/>
          <w:sz w:val="28"/>
        </w:rPr>
        <w:t xml:space="preserve"> Город быстро рос </w:t>
      </w:r>
      <w:r>
        <w:rPr>
          <w:rFonts w:ascii="Times New Roman" w:hAnsi="Times New Roman"/>
          <w:color w:val="000000"/>
          <w:sz w:val="28"/>
        </w:rPr>
        <w:t xml:space="preserve">и развивался. Шла охота на песцов, лисиц, а также уток и куропаток, пух которых пользовался большим спросом. Продукцию сбывали купцам, обменивались на крупу, чай, сахар, а также одежду, обувь, ткани, металлические изделия и другие товары. Пустозерцы также </w:t>
      </w:r>
      <w:r>
        <w:rPr>
          <w:rFonts w:ascii="Times New Roman" w:hAnsi="Times New Roman"/>
          <w:color w:val="000000"/>
          <w:sz w:val="28"/>
        </w:rPr>
        <w:t>ездили торговать в Великий Устюг, Соль Вычегодскую, зимой на оленях - в Холмогоры, Архангельск, Окладникову слободу, Пинегу.</w:t>
      </w:r>
      <w:r>
        <w:rPr>
          <w:rStyle w:val="Style_6_ch"/>
          <w:rFonts w:ascii="Times New Roman" w:hAnsi="Times New Roman"/>
          <w:color w:val="000000"/>
          <w:sz w:val="28"/>
        </w:rPr>
        <w:footnoteReference w:id="126"/>
      </w:r>
      <w:r>
        <w:rPr>
          <w:rFonts w:ascii="Times New Roman" w:hAnsi="Times New Roman"/>
          <w:color w:val="000000"/>
          <w:sz w:val="28"/>
        </w:rPr>
        <w:t xml:space="preserve"> Однако уже в начале </w:t>
      </w:r>
      <w:r>
        <w:rPr>
          <w:rFonts w:ascii="Times New Roman" w:hAnsi="Times New Roman"/>
          <w:color w:val="000000"/>
          <w:sz w:val="28"/>
        </w:rPr>
        <w:t>XVII</w:t>
      </w:r>
      <w:r>
        <w:rPr>
          <w:rFonts w:ascii="Times New Roman" w:hAnsi="Times New Roman"/>
          <w:color w:val="000000"/>
          <w:sz w:val="28"/>
        </w:rPr>
        <w:t xml:space="preserve"> века ситуация изменилась. Из-за страха потери контроля над пушной торговлей на Севере в результате активн</w:t>
      </w:r>
      <w:r>
        <w:rPr>
          <w:rFonts w:ascii="Times New Roman" w:hAnsi="Times New Roman"/>
          <w:color w:val="000000"/>
          <w:sz w:val="28"/>
        </w:rPr>
        <w:t>ой деятельности английских купцов Алексей Михайлович закрыл Сибирский морской путь. Торговля в Пустозерске прекратилась.</w:t>
      </w:r>
    </w:p>
    <w:p w14:paraId="D1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П.Паскаль пишет о том, что Пустозерск был низменной местностью, влажной летом и замерзающей с октября, где единственную растительность </w:t>
      </w:r>
      <w:r>
        <w:rPr>
          <w:rFonts w:ascii="Times New Roman" w:hAnsi="Times New Roman"/>
          <w:color w:val="000000"/>
          <w:sz w:val="28"/>
        </w:rPr>
        <w:t>оставляют березы и северные ягоды. Местное население выживало рыболовством и охотой на водоплавающих птиц, обитающих в озерах и реке Печоре.  Кто-то выезжал к Ледовитому океану на моржовую охоту.</w:t>
      </w:r>
      <w:r>
        <w:rPr>
          <w:rStyle w:val="Style_6_ch"/>
          <w:rFonts w:ascii="Times New Roman" w:hAnsi="Times New Roman"/>
          <w:color w:val="000000"/>
          <w:sz w:val="28"/>
        </w:rPr>
        <w:footnoteReference w:id="127"/>
      </w:r>
    </w:p>
    <w:p w14:paraId="D2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Почти спустя полгода после прибытия четырех узников, в Пус</w:t>
      </w:r>
      <w:r>
        <w:rPr>
          <w:rFonts w:ascii="Times New Roman" w:hAnsi="Times New Roman"/>
          <w:color w:val="000000"/>
          <w:sz w:val="28"/>
        </w:rPr>
        <w:t xml:space="preserve">тозерск привезли дьякона Федора; он прибыл </w:t>
      </w:r>
      <w:r>
        <w:rPr>
          <w:rFonts w:ascii="Times New Roman" w:hAnsi="Times New Roman"/>
          <w:color w:val="000000"/>
          <w:sz w:val="28"/>
        </w:rPr>
        <w:t>в северный острог</w:t>
      </w:r>
      <w:r>
        <w:rPr>
          <w:rFonts w:ascii="Times New Roman" w:hAnsi="Times New Roman"/>
          <w:color w:val="000000"/>
          <w:sz w:val="28"/>
        </w:rPr>
        <w:t xml:space="preserve"> 20 апреля 1667 года. </w:t>
      </w:r>
    </w:p>
    <w:p w14:paraId="D3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Федор - дьякон Московского Благовещенского собор - был последовательным, точным, строгим представителем “старой веры”. Он считал, что те, кто приняли реформы Никона, предали законы Христа</w:t>
      </w:r>
      <w:r>
        <w:rPr>
          <w:rFonts w:ascii="Times New Roman" w:hAnsi="Times New Roman"/>
          <w:color w:val="000000"/>
          <w:sz w:val="28"/>
        </w:rPr>
        <w:t>, стали слугами Антихриста. Для него не были священниками, те, кто был поставлен на этот пост после собора 1666 года. В своих сочинениях дьякон Федор рассуждал о священничестве, “никонианской” церкви, которая предвещала для него конец существования этого м</w:t>
      </w:r>
      <w:r>
        <w:rPr>
          <w:rFonts w:ascii="Times New Roman" w:hAnsi="Times New Roman"/>
          <w:color w:val="000000"/>
          <w:sz w:val="28"/>
        </w:rPr>
        <w:t>ира.</w:t>
      </w:r>
      <w:r>
        <w:rPr>
          <w:rStyle w:val="Style_6_ch"/>
          <w:rFonts w:ascii="Times New Roman" w:hAnsi="Times New Roman"/>
          <w:color w:val="000000"/>
          <w:sz w:val="28"/>
        </w:rPr>
        <w:footnoteReference w:id="128"/>
      </w:r>
      <w:r>
        <w:rPr>
          <w:rFonts w:ascii="Times New Roman" w:hAnsi="Times New Roman"/>
          <w:color w:val="000000"/>
          <w:sz w:val="28"/>
        </w:rPr>
        <w:t xml:space="preserve"> Он познакомился с Аввакумом в первой половине 1660х гг. И часто в этот период бывал в доме боярыни Морозовой.</w:t>
      </w:r>
      <w:r>
        <w:rPr>
          <w:rStyle w:val="Style_6_ch"/>
          <w:rFonts w:ascii="Times New Roman" w:hAnsi="Times New Roman"/>
          <w:color w:val="000000"/>
          <w:sz w:val="28"/>
        </w:rPr>
        <w:footnoteReference w:id="129"/>
      </w:r>
    </w:p>
    <w:p w14:paraId="D4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Тюрьма для Аввакума и его соузников была построена к октябрю 1669 года. К этому моменту ссыльных осталось четверо, так как Никифор умер в 1</w:t>
      </w:r>
      <w:r>
        <w:rPr>
          <w:rFonts w:ascii="Times New Roman" w:hAnsi="Times New Roman"/>
          <w:color w:val="000000"/>
          <w:sz w:val="28"/>
        </w:rPr>
        <w:t>668 году. Внутри тюрьмы пространства было даже меньше человеческого роста. Сама тюрьма представляла собой земляной сруб. Внутри была печь, которая топилась по-черному, поэтому узникам приходилось лежать на полу во время ее прогрева.</w:t>
      </w:r>
      <w:r>
        <w:rPr>
          <w:rStyle w:val="Style_6_ch"/>
          <w:rFonts w:ascii="Times New Roman" w:hAnsi="Times New Roman"/>
          <w:color w:val="000000"/>
          <w:sz w:val="28"/>
        </w:rPr>
        <w:footnoteReference w:id="130"/>
      </w:r>
      <w:r>
        <w:rPr>
          <w:rFonts w:ascii="Times New Roman" w:hAnsi="Times New Roman"/>
          <w:color w:val="000000"/>
          <w:sz w:val="28"/>
        </w:rPr>
        <w:t xml:space="preserve">   </w:t>
      </w:r>
    </w:p>
    <w:p w14:paraId="D5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1670 году узнико</w:t>
      </w:r>
      <w:r>
        <w:rPr>
          <w:rFonts w:ascii="Times New Roman" w:hAnsi="Times New Roman"/>
          <w:color w:val="000000"/>
          <w:sz w:val="28"/>
        </w:rPr>
        <w:t>в подвергли второй казни. Аввакума приказывали посадить на хлеб и воду в земляную тюрьму, а всем остальным приказано было вторично отрезать языки. Лазарю отсекли правую руку до запястья, Федору - кисть до половины ладони, Епифанию - четыре пальца руки.</w:t>
      </w:r>
      <w:r>
        <w:rPr>
          <w:rStyle w:val="Style_6_ch"/>
          <w:rFonts w:ascii="Times New Roman" w:hAnsi="Times New Roman"/>
          <w:color w:val="000000"/>
          <w:sz w:val="28"/>
        </w:rPr>
        <w:footnoteReference w:id="131"/>
      </w:r>
    </w:p>
    <w:p w14:paraId="D6000000">
      <w:pPr>
        <w:tabs>
          <w:tab w:leader="none" w:pos="7290" w:val="left"/>
        </w:tabs>
        <w:spacing w:after="0" w:line="360" w:lineRule="auto"/>
        <w:ind w:firstLine="709"/>
        <w:jc w:val="both"/>
        <w:rPr>
          <w:rFonts w:ascii="Times New Roman" w:hAnsi="Times New Roman"/>
          <w:color w:val="000000"/>
          <w:sz w:val="28"/>
        </w:rPr>
      </w:pPr>
    </w:p>
    <w:p w14:paraId="D7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Д</w:t>
      </w:r>
      <w:r>
        <w:rPr>
          <w:rFonts w:ascii="Times New Roman" w:hAnsi="Times New Roman"/>
          <w:color w:val="000000"/>
          <w:sz w:val="28"/>
        </w:rPr>
        <w:t>алее не считаю нужным слишком подробно останавливаться на деталях Пустозерской ссылки. Стоит лишь отметить, что ничто не могло сломить дух узников и, даже находясь за тысячи километров от златоглавой столицы, они продолжали борьбу за “старую веру”. И в этом им, без</w:t>
      </w:r>
      <w:r>
        <w:rPr>
          <w:rFonts w:ascii="Times New Roman" w:hAnsi="Times New Roman"/>
          <w:color w:val="000000"/>
          <w:sz w:val="28"/>
        </w:rPr>
        <w:t>условно, помогало творчество, о котором, как раз стоит рассказать подробнее.</w:t>
      </w:r>
    </w:p>
    <w:p w14:paraId="D8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Сочинения Аввакума - крупнейшее явление в русской литературе </w:t>
      </w:r>
      <w:r>
        <w:rPr>
          <w:rFonts w:ascii="Times New Roman" w:hAnsi="Times New Roman"/>
          <w:color w:val="000000"/>
          <w:sz w:val="28"/>
        </w:rPr>
        <w:t>XVII</w:t>
      </w:r>
      <w:r>
        <w:rPr>
          <w:rFonts w:ascii="Times New Roman" w:hAnsi="Times New Roman"/>
          <w:color w:val="000000"/>
          <w:sz w:val="28"/>
        </w:rPr>
        <w:t xml:space="preserve"> века. В челобитной царю Алексею Михайловичу Аввакум писал, что жалеет монарха, сочувствует тому, что царь подве</w:t>
      </w:r>
      <w:r>
        <w:rPr>
          <w:rFonts w:ascii="Times New Roman" w:hAnsi="Times New Roman"/>
          <w:color w:val="000000"/>
          <w:sz w:val="28"/>
        </w:rPr>
        <w:t>ргся влиянию никоновских нововведений. Обращаясь к нему, протопоп пишет: “...смело дерзаете, но не на пользу себе”.</w:t>
      </w:r>
      <w:r>
        <w:rPr>
          <w:rStyle w:val="Style_6_ch"/>
          <w:rFonts w:ascii="Times New Roman" w:hAnsi="Times New Roman"/>
          <w:color w:val="000000"/>
          <w:sz w:val="28"/>
        </w:rPr>
        <w:footnoteReference w:id="132"/>
      </w:r>
      <w:r>
        <w:rPr>
          <w:rFonts w:ascii="Times New Roman" w:hAnsi="Times New Roman"/>
          <w:color w:val="000000"/>
          <w:sz w:val="28"/>
        </w:rPr>
        <w:t xml:space="preserve"> Видно, что, несмотря на все тяготы, которые уже были на тот момент пережиты Аввакумом, несмотря на разлуку с семьей и заточение в земляной </w:t>
      </w:r>
      <w:r>
        <w:rPr>
          <w:rFonts w:ascii="Times New Roman" w:hAnsi="Times New Roman"/>
          <w:color w:val="000000"/>
          <w:sz w:val="28"/>
        </w:rPr>
        <w:t>тюрьме, протопоп не терял надежду на благоразумность царя: Аввакум до последнего верил, что ситуацию можно исправить, убедив Алексея Михайловича.</w:t>
      </w:r>
      <w:r>
        <w:rPr>
          <w:rStyle w:val="Style_6_ch"/>
          <w:rFonts w:ascii="Times New Roman" w:hAnsi="Times New Roman"/>
          <w:color w:val="000000"/>
          <w:sz w:val="28"/>
        </w:rPr>
        <w:footnoteReference w:id="133"/>
      </w:r>
    </w:p>
    <w:p w14:paraId="D9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Отдельного упоминания требуют письма Аввакума семье на Мезень. Они полны чувств, нежности, проникновения. В т</w:t>
      </w:r>
      <w:r>
        <w:rPr>
          <w:rFonts w:ascii="Times New Roman" w:hAnsi="Times New Roman"/>
          <w:color w:val="000000"/>
          <w:sz w:val="28"/>
        </w:rPr>
        <w:t>ексте Аввакум задает риторические вопросы, обращается к жене, как в живом диалоге, дает наставления. Протопоп призывает семью не унывать, не падать духом, а верить в лучшее, уповая на Бога. В письмах Аввакум вспоминает Даурию, Енисейск, Москву и пишет жене</w:t>
      </w:r>
      <w:r>
        <w:rPr>
          <w:rFonts w:ascii="Times New Roman" w:hAnsi="Times New Roman"/>
          <w:color w:val="000000"/>
          <w:sz w:val="28"/>
        </w:rPr>
        <w:t xml:space="preserve"> и детям о своих воспоминаниях.</w:t>
      </w:r>
      <w:r>
        <w:rPr>
          <w:rStyle w:val="Style_6_ch"/>
          <w:rFonts w:ascii="Times New Roman" w:hAnsi="Times New Roman"/>
          <w:color w:val="000000"/>
          <w:sz w:val="28"/>
        </w:rPr>
        <w:footnoteReference w:id="134"/>
      </w:r>
    </w:p>
    <w:p w14:paraId="DA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письмах боярыне Морозовой Аввакум призывает ее не лениться читать вечернее правило, сторониться “льстецов” и “нового” священства. Несмотря на довольно строгий слог, которым пишет протопоп, к боярыне он обращается очень </w:t>
      </w:r>
      <w:r>
        <w:rPr>
          <w:rFonts w:ascii="Times New Roman" w:hAnsi="Times New Roman"/>
          <w:color w:val="000000"/>
          <w:sz w:val="28"/>
        </w:rPr>
        <w:t>ласково. “Чадо церковное, чадо мое драгое, Феодосья Прокопьевна,” - говорит он.</w:t>
      </w:r>
      <w:r>
        <w:rPr>
          <w:rStyle w:val="Style_6_ch"/>
          <w:rFonts w:ascii="Times New Roman" w:hAnsi="Times New Roman"/>
          <w:color w:val="000000"/>
          <w:sz w:val="28"/>
        </w:rPr>
        <w:footnoteReference w:id="135"/>
      </w:r>
    </w:p>
    <w:p w14:paraId="DB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Среди сочинений Аввакума были также и послания ко всем исповедающим старую веру. Эти письма похоже по стилю на патетические речи. В них есть и призывы, и воспоминания, и</w:t>
      </w:r>
      <w:r>
        <w:rPr>
          <w:rFonts w:ascii="Times New Roman" w:hAnsi="Times New Roman"/>
          <w:color w:val="000000"/>
          <w:sz w:val="28"/>
        </w:rPr>
        <w:t xml:space="preserve"> исторические отсылки, а также наставления и общая молитва. В Послании к “Стаду верных” Аввакум жалеет “скитающихся в ветренном учении, во лжи человечестей, в коварстве льщения”. Протопоп пишет о необходимости прививать детям страх Божий, чтобы их души не </w:t>
      </w:r>
      <w:r>
        <w:rPr>
          <w:rFonts w:ascii="Times New Roman" w:hAnsi="Times New Roman"/>
          <w:color w:val="000000"/>
          <w:sz w:val="28"/>
        </w:rPr>
        <w:t xml:space="preserve">ослабевали. О тех, кто преследует староверов, Аввакум говорит: “Жалко их, бедных, от гнева погибают”. </w:t>
      </w:r>
      <w:r>
        <w:rPr>
          <w:rStyle w:val="Style_6_ch"/>
          <w:rFonts w:ascii="Times New Roman" w:hAnsi="Times New Roman"/>
          <w:color w:val="000000"/>
          <w:sz w:val="28"/>
        </w:rPr>
        <w:footnoteReference w:id="136"/>
      </w:r>
    </w:p>
    <w:p w14:paraId="DC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Литературные произведения создавали в заточении и соузники Аввакума. Так, челобитная Лазаря состоит из множества мелких частей. Священник рассуждает о </w:t>
      </w:r>
      <w:r>
        <w:rPr>
          <w:rFonts w:ascii="Times New Roman" w:hAnsi="Times New Roman"/>
          <w:color w:val="000000"/>
          <w:sz w:val="28"/>
        </w:rPr>
        <w:t xml:space="preserve">сложившийся в духовной жизни России ситуации, об исправлении книг; Лазарь обращается к царю, говорит о том, что сотни людей готовы умереть за “старую” веру.  </w:t>
      </w:r>
    </w:p>
    <w:p w14:paraId="DD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Епифаний писал свое житие примерно в одно время с Аввакумом (примерно 1672-1676 гг.). Собственно, именно Аввакум и подтолкнул инока к созданию жития. Стиль повествования - разговорный. Епифаний описывает все события, начиная с Соловецкой юности и заканчива</w:t>
      </w:r>
      <w:r>
        <w:rPr>
          <w:rFonts w:ascii="Times New Roman" w:hAnsi="Times New Roman"/>
          <w:color w:val="000000"/>
          <w:sz w:val="28"/>
        </w:rPr>
        <w:t>я пустозерским заточением. Он был готов вынести любые испытания, чтобы не отступить от веры.</w:t>
      </w:r>
      <w:r>
        <w:rPr>
          <w:rStyle w:val="Style_6_ch"/>
          <w:rFonts w:ascii="Times New Roman" w:hAnsi="Times New Roman"/>
          <w:color w:val="000000"/>
          <w:sz w:val="28"/>
        </w:rPr>
        <w:footnoteReference w:id="137"/>
      </w:r>
    </w:p>
    <w:p w14:paraId="D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письмах и поучениях узников часто говорится о Соловецком сидении 1668-1676гг. Безусловно, это событие имело важнейшее значение для старообрядчества. Монахи уде</w:t>
      </w:r>
      <w:r>
        <w:rPr>
          <w:rFonts w:ascii="Times New Roman" w:hAnsi="Times New Roman"/>
          <w:color w:val="000000"/>
          <w:sz w:val="28"/>
        </w:rPr>
        <w:t>рживали Соловецкий монастырь, убеждая царя одуматься и вернуться к старым обрядам.</w:t>
      </w:r>
    </w:p>
    <w:p w14:paraId="D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Соловецкий монастырь представлял собой территорию, обнесенную каменной стеной с шестью башнями. Внутри располагались хозяйственный комплекс, казначейский, Святительский и Бл</w:t>
      </w:r>
      <w:r>
        <w:rPr>
          <w:rFonts w:ascii="Times New Roman" w:hAnsi="Times New Roman"/>
          <w:color w:val="000000"/>
          <w:sz w:val="28"/>
        </w:rPr>
        <w:t>аговещенский корпуса, мельница, а также Благовещенская, Успенская, Никольская церкви и Спасо-Преображенский собор.</w:t>
      </w:r>
      <w:r>
        <w:rPr>
          <w:rStyle w:val="Style_6_ch"/>
          <w:rFonts w:ascii="Times New Roman" w:hAnsi="Times New Roman"/>
          <w:color w:val="000000"/>
          <w:sz w:val="28"/>
        </w:rPr>
        <w:footnoteReference w:id="138"/>
      </w:r>
      <w:r>
        <w:rPr>
          <w:rFonts w:ascii="Times New Roman" w:hAnsi="Times New Roman"/>
          <w:color w:val="000000"/>
          <w:sz w:val="28"/>
        </w:rPr>
        <w:t xml:space="preserve"> Монахи монастыря отправляли Алексею Михайловичу пять челобитных, в которых просили царя не принимать никоновские нововведения. Тем не менее, </w:t>
      </w:r>
      <w:r>
        <w:rPr>
          <w:rFonts w:ascii="Times New Roman" w:hAnsi="Times New Roman"/>
          <w:color w:val="000000"/>
          <w:sz w:val="28"/>
        </w:rPr>
        <w:t>“сидение” монахов продолжалось вплоть до 1676 года, когда из-за действий монаха-перебежчика восстание было подавлено. Аввакум и его соузники отправляли на Соловки послания. Одним из них было полемическое сочинение “Ответ наш о православных догматах”.</w:t>
      </w:r>
      <w:r>
        <w:rPr>
          <w:rStyle w:val="Style_6_ch"/>
          <w:rFonts w:ascii="Times New Roman" w:hAnsi="Times New Roman"/>
          <w:color w:val="000000"/>
          <w:sz w:val="28"/>
        </w:rPr>
        <w:footnoteReference w:id="139"/>
      </w:r>
      <w:r>
        <w:rPr>
          <w:rFonts w:ascii="Times New Roman" w:hAnsi="Times New Roman"/>
          <w:color w:val="000000"/>
          <w:sz w:val="28"/>
        </w:rPr>
        <w:t xml:space="preserve"> Пись</w:t>
      </w:r>
      <w:r>
        <w:rPr>
          <w:rFonts w:ascii="Times New Roman" w:hAnsi="Times New Roman"/>
          <w:color w:val="000000"/>
          <w:sz w:val="28"/>
        </w:rPr>
        <w:t>ма переправлялись с помощью крестьян поморских сел, а также через Мезень, которая стала настоящим центром распространения сочинений узников.</w:t>
      </w:r>
    </w:p>
    <w:p w14:paraId="E0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Еще одним сочинением Аввакума стала “Книга бесед”. В ней 10 бесед - 10 рассуждений о Боге, о церковных нововведения</w:t>
      </w:r>
      <w:r>
        <w:rPr>
          <w:rFonts w:ascii="Times New Roman" w:hAnsi="Times New Roman"/>
          <w:color w:val="000000"/>
          <w:sz w:val="28"/>
        </w:rPr>
        <w:t>х. Аввакум размышлял о противниках истинной веры, выступал в защиту церковных порядков, обвинял никониан в отвержении истинной формы креста  и переписывании книг. Он говорит о равенстве всех перед Богом. “Беседы” Аввакума пользовались популярностью в старо</w:t>
      </w:r>
      <w:r>
        <w:rPr>
          <w:rFonts w:ascii="Times New Roman" w:hAnsi="Times New Roman"/>
          <w:color w:val="000000"/>
          <w:sz w:val="28"/>
        </w:rPr>
        <w:t>обрядческом обществе. С приходом к власти Федора Алексеевича протопоп искренне надеялся, что новый царь исправит ошибки своего отца. Но даже возможная снисходительность царя не могла победить волевую установку патриарха Иоакима. Последний продолжал пресле</w:t>
      </w:r>
      <w:r>
        <w:rPr>
          <w:rFonts w:ascii="Times New Roman" w:hAnsi="Times New Roman"/>
          <w:color w:val="000000"/>
          <w:sz w:val="28"/>
        </w:rPr>
        <w:t>дование старообрядцев, начатое им еще в сане архимандрита. Уже оставалось совсем немного людей, придерживавшихся старых порядк</w:t>
      </w:r>
      <w:r>
        <w:rPr>
          <w:rFonts w:ascii="Times New Roman" w:hAnsi="Times New Roman"/>
          <w:color w:val="000000"/>
          <w:sz w:val="28"/>
        </w:rPr>
        <w:t>ов</w:t>
      </w:r>
      <w:r>
        <w:rPr>
          <w:rFonts w:ascii="Times New Roman" w:hAnsi="Times New Roman"/>
          <w:color w:val="000000"/>
          <w:sz w:val="28"/>
        </w:rPr>
        <w:t>, однако даже гонимая, старая вера все же продолжала жить. Уже вскоре пустозерские узники избавились от иллюзий; они перестали в</w:t>
      </w:r>
      <w:r>
        <w:rPr>
          <w:rFonts w:ascii="Times New Roman" w:hAnsi="Times New Roman"/>
          <w:color w:val="000000"/>
          <w:sz w:val="28"/>
        </w:rPr>
        <w:t>ерить в чудо  и были готовы принять страдания.</w:t>
      </w:r>
      <w:r>
        <w:rPr>
          <w:rStyle w:val="Style_6_ch"/>
          <w:rFonts w:ascii="Times New Roman" w:hAnsi="Times New Roman"/>
          <w:color w:val="000000"/>
          <w:sz w:val="28"/>
        </w:rPr>
        <w:footnoteReference w:id="140"/>
      </w:r>
    </w:p>
    <w:p w14:paraId="E1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Несмотря на жестокие преследования старообрядцев, они все равно представляли для власти большую опасность. И пустозерские узники, невзирая на их отдаленность от столицы, несмотря на их высылку в самый северный на тот момент</w:t>
      </w:r>
      <w:r>
        <w:rPr>
          <w:rFonts w:ascii="Times New Roman" w:hAnsi="Times New Roman"/>
          <w:color w:val="000000"/>
          <w:sz w:val="28"/>
        </w:rPr>
        <w:t xml:space="preserve"> пункт России, были для староверов наставниками, учителями, образцами для подражания. А пережитые ими тяготы и невзгоды лишь усиливали влияние отцов старообрядчества. Именно поэтому в 1682 году в Пустозерск был направлен приказ о сожжении бывшего протоп</w:t>
      </w:r>
      <w:r>
        <w:rPr>
          <w:rFonts w:ascii="Times New Roman" w:hAnsi="Times New Roman"/>
          <w:color w:val="000000"/>
          <w:sz w:val="28"/>
        </w:rPr>
        <w:t xml:space="preserve">опа Аввакума, бывшего священника Лазаря, бывшего дьякона Федора и монаха Епифания. </w:t>
      </w:r>
    </w:p>
    <w:p w14:paraId="E2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14 апреля 1682 года на замершей площади в Пустозерске были навалены бревна с соломой. Все жители посада должны были присутствовать при казни. Даже идя к площади, узники про</w:t>
      </w:r>
      <w:r>
        <w:rPr>
          <w:rFonts w:ascii="Times New Roman" w:hAnsi="Times New Roman"/>
          <w:color w:val="000000"/>
          <w:sz w:val="28"/>
        </w:rPr>
        <w:t>должали петь молитвы. На костре они подняли вверх правые руки с двумя сложенными перстами и воскликнули: “Се истинный крест, за который мы умираем!”</w:t>
      </w:r>
      <w:r>
        <w:rPr>
          <w:rStyle w:val="Style_6_ch"/>
          <w:rFonts w:ascii="Times New Roman" w:hAnsi="Times New Roman"/>
          <w:color w:val="000000"/>
          <w:sz w:val="28"/>
        </w:rPr>
        <w:footnoteReference w:id="141"/>
      </w:r>
    </w:p>
    <w:p w14:paraId="E3000000">
      <w:pPr>
        <w:tabs>
          <w:tab w:leader="none" w:pos="7290" w:val="left"/>
        </w:tabs>
        <w:spacing w:after="0" w:line="360" w:lineRule="auto"/>
        <w:ind w:firstLine="709"/>
        <w:jc w:val="both"/>
        <w:rPr>
          <w:rFonts w:ascii="Times New Roman" w:hAnsi="Times New Roman"/>
          <w:b w:val="1"/>
          <w:color w:val="000000"/>
          <w:sz w:val="28"/>
        </w:rPr>
      </w:pPr>
      <w:r>
        <w:rPr>
          <w:rFonts w:ascii="Times New Roman" w:hAnsi="Times New Roman"/>
          <w:color w:val="000000"/>
          <w:sz w:val="28"/>
        </w:rPr>
        <w:t>Так завершилась целая эпоха. Эпоха пустозерского страдальца, мученика, пострадавшего за истинную веру и го</w:t>
      </w:r>
      <w:r>
        <w:rPr>
          <w:rFonts w:ascii="Times New Roman" w:hAnsi="Times New Roman"/>
          <w:color w:val="000000"/>
          <w:sz w:val="28"/>
        </w:rPr>
        <w:t>рячо боровшегося за “старые” порядки. Даже находясь в далекой Даурии, преодолевая речные пороги на деревянном плоту, проводя годы в холодной и сырой земляной тюрьме, он остался верен своим жизненным принципам и не отступил от своих убеждений. Даже когда вс</w:t>
      </w:r>
      <w:r>
        <w:rPr>
          <w:rFonts w:ascii="Times New Roman" w:hAnsi="Times New Roman"/>
          <w:color w:val="000000"/>
          <w:sz w:val="28"/>
        </w:rPr>
        <w:t>е вокруг оборачивалось против Аввакума, он продолжал проповедовать то, за что жил, то, во что  искренно верил.</w:t>
      </w:r>
    </w:p>
    <w:p w14:paraId="E4000000">
      <w:pPr>
        <w:spacing w:after="0" w:line="360" w:lineRule="auto"/>
        <w:ind w:firstLine="709"/>
        <w:jc w:val="both"/>
        <w:rPr>
          <w:rFonts w:ascii="Times New Roman" w:hAnsi="Times New Roman"/>
          <w:b w:val="1"/>
          <w:color w:val="000000"/>
          <w:sz w:val="26"/>
        </w:rPr>
      </w:pPr>
      <w:r>
        <w:rPr>
          <w:rFonts w:ascii="Times New Roman" w:hAnsi="Times New Roman"/>
          <w:b w:val="1"/>
          <w:color w:val="000000"/>
          <w:sz w:val="26"/>
        </w:rPr>
        <w:br w:type="page"/>
      </w:r>
    </w:p>
    <w:p w14:paraId="E5000000">
      <w:bookmarkStart w:id="10" w:name="__RefHeading___10"/>
      <w:bookmarkEnd w:id="10"/>
      <w:pPr>
        <w:pStyle w:val="Style_5"/>
        <w:spacing w:before="0" w:line="360" w:lineRule="auto"/>
        <w:ind w:firstLine="709"/>
        <w:jc w:val="center"/>
        <w:rPr>
          <w:sz w:val="32"/>
        </w:rPr>
      </w:pPr>
      <w:r>
        <w:rPr>
          <w:sz w:val="32"/>
        </w:rPr>
        <w:t>Заключение и выводы</w:t>
      </w:r>
    </w:p>
    <w:p w14:paraId="E6000000">
      <w:pPr>
        <w:tabs>
          <w:tab w:leader="none" w:pos="7290" w:val="left"/>
        </w:tabs>
        <w:spacing w:after="0" w:line="360" w:lineRule="auto"/>
        <w:ind w:firstLine="709"/>
        <w:jc w:val="both"/>
        <w:rPr>
          <w:rFonts w:ascii="Times New Roman" w:hAnsi="Times New Roman"/>
          <w:color w:val="000000"/>
          <w:sz w:val="26"/>
        </w:rPr>
      </w:pPr>
    </w:p>
    <w:p w14:paraId="E7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 ходе исследования были рассмотрены различные этапы жизни протопопа Аввакума. Гипотеза о том, что перемещения в географич</w:t>
      </w:r>
      <w:r>
        <w:rPr>
          <w:rFonts w:ascii="Times New Roman" w:hAnsi="Times New Roman"/>
          <w:color w:val="000000"/>
          <w:sz w:val="28"/>
        </w:rPr>
        <w:t>еском пространстве России сопровождались для него важнейшими жизненными изменениями, подтвердилась. Мы видим, что, находясь вблизи столицы (Москва, Нижегородская область, Лопатищи) Аввакум занимался активной религиозной деятельностью, он открыто “боролся”</w:t>
      </w:r>
      <w:r>
        <w:rPr>
          <w:rFonts w:ascii="Times New Roman" w:hAnsi="Times New Roman"/>
          <w:color w:val="000000"/>
          <w:sz w:val="28"/>
        </w:rPr>
        <w:t xml:space="preserve"> за устои старообрядчества. Вдали от центра протопоп более полагался на судьбу, надеясь на Бога и со спокойствием и смирением перенося все трудности ссыльной жизни. В его произведениях мы видим такое необычное для литературы того периода явление, как описан</w:t>
      </w:r>
      <w:r>
        <w:rPr>
          <w:rFonts w:ascii="Times New Roman" w:hAnsi="Times New Roman"/>
          <w:color w:val="000000"/>
          <w:sz w:val="28"/>
        </w:rPr>
        <w:t>ие природы, растительного и животного мира разных мест. Тем не менее, в первой ссылке (Сибирь, Даурия) Аввакум, где это возможно, продолжал активную деятельность, проповедуя истинную веру. В конце своей жизни, в пустозерской тюрьме, он был уже более сдержан</w:t>
      </w:r>
      <w:r>
        <w:rPr>
          <w:rFonts w:ascii="Times New Roman" w:hAnsi="Times New Roman"/>
          <w:color w:val="000000"/>
          <w:sz w:val="28"/>
        </w:rPr>
        <w:t>. В этот период свои силы Аввакум направлял в литературное творчество и через свои рукописи воздействовал на приверженцев “старой” веры, даже если они находились далеко от северного острога. Стоит отметить, что, хоть характеры деятельности Аввакума в разны</w:t>
      </w:r>
      <w:r>
        <w:rPr>
          <w:rFonts w:ascii="Times New Roman" w:hAnsi="Times New Roman"/>
          <w:color w:val="000000"/>
          <w:sz w:val="28"/>
        </w:rPr>
        <w:t>х географических точках действительно отличны друг от друга, неизменными оставались его твердость, уверенность в правильности собственного дела, верность своим жизненным принципам. Вполне возможно, что Аввакум не “бунтовал” открыто в Пустозерске и из-за ра</w:t>
      </w:r>
      <w:r>
        <w:rPr>
          <w:rFonts w:ascii="Times New Roman" w:hAnsi="Times New Roman"/>
          <w:color w:val="000000"/>
          <w:sz w:val="28"/>
        </w:rPr>
        <w:t>злуки с семьей. Нельзя не отметить, что жена - Настасья Марковна - вместе с мужем переносила все тяготы, часто рожала детей прямо в дороге. Аввакум не скрывал своего восхищения Настасьей; становится понятно, что она имела огромное влияние на протопопа, в ее</w:t>
      </w:r>
      <w:r>
        <w:rPr>
          <w:rFonts w:ascii="Times New Roman" w:hAnsi="Times New Roman"/>
          <w:color w:val="000000"/>
          <w:sz w:val="28"/>
        </w:rPr>
        <w:t xml:space="preserve"> лице он находил опору и поддержку.</w:t>
      </w:r>
    </w:p>
    <w:p w14:paraId="E8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За всю свою жизнь Аввакум увидел практически всю Россию. И каждая точка на карте - отдельная глава в книге жизни протопопа. Так, нижегородская земля стала настоящим религиозным центром. В селах, располагавшихся недалеко </w:t>
      </w:r>
      <w:r>
        <w:rPr>
          <w:rFonts w:ascii="Times New Roman" w:hAnsi="Times New Roman"/>
          <w:color w:val="000000"/>
          <w:sz w:val="28"/>
        </w:rPr>
        <w:t>друг от друга, рождались духовные лидеры, непосредственно участвовавшие в борьбе старообрядческой и “новой” церкви. Аввакум, Никон, Павел Коломенский, Иларион Суздальский - все они были выходцами из нижегородской земли. Первое изгнание Аввакума (из Григоро</w:t>
      </w:r>
      <w:r>
        <w:rPr>
          <w:rFonts w:ascii="Times New Roman" w:hAnsi="Times New Roman"/>
          <w:color w:val="000000"/>
          <w:sz w:val="28"/>
        </w:rPr>
        <w:t xml:space="preserve">ва) случилось уже на 21-м году его жизни, и в дальнейшем гонения сопровождали протопопа на протяжении многих десятилетий. </w:t>
      </w:r>
    </w:p>
    <w:p w14:paraId="E9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Деятельность “боголюбцев” связана с Москвой. Под предводительством Ивана Неронова и Стефана Вонифатьева, чьи идеи были близки Аввакум</w:t>
      </w:r>
      <w:r>
        <w:rPr>
          <w:rFonts w:ascii="Times New Roman" w:hAnsi="Times New Roman"/>
          <w:color w:val="000000"/>
          <w:sz w:val="28"/>
        </w:rPr>
        <w:t xml:space="preserve">у, был создан кружок “ревнителей благочестия”. Многих его представителей отправляли в разные города России для распространения новых форм благочестия, однако не всегда население относилось благосклонно к строгости священников.  </w:t>
      </w:r>
    </w:p>
    <w:p w14:paraId="EA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После, даже в тяжелой ссылк</w:t>
      </w:r>
      <w:r>
        <w:rPr>
          <w:rFonts w:ascii="Times New Roman" w:hAnsi="Times New Roman"/>
          <w:color w:val="000000"/>
          <w:sz w:val="28"/>
        </w:rPr>
        <w:t>е, в Сибири и Даурии, Аввакум не переставал проявлять религиозное рвение. Пространство востока России разительно отличалось от европейской части страны. Здесь суровый климат, сибирская природа, быстрые и полноводные реки сравнимы со стойкостью, п</w:t>
      </w:r>
      <w:r>
        <w:rPr>
          <w:rFonts w:ascii="Times New Roman" w:hAnsi="Times New Roman"/>
          <w:color w:val="000000"/>
          <w:sz w:val="28"/>
        </w:rPr>
        <w:t>роявляемой Аввакумом и его семьей и в то же время противопоставлены той любви к Богу, преданности служению, которые показывает Аввакум в этот трудный период своей жизни. Таким образом, если на нижегородской земле и в Москве Аввакум сталкивался с недовольств</w:t>
      </w:r>
      <w:r>
        <w:rPr>
          <w:rFonts w:ascii="Times New Roman" w:hAnsi="Times New Roman"/>
          <w:color w:val="000000"/>
          <w:sz w:val="28"/>
        </w:rPr>
        <w:t>ом населения, но находил поддержку в лице лидеров старообрядчества (Вонифатьева и Неронова), то в Тобольске, Енисейске, Нерчинске он страдал не только от жестокости природы, но и от издевательств со стороны людей, которые, в силу своего положения, имели вл</w:t>
      </w:r>
      <w:r>
        <w:rPr>
          <w:rFonts w:ascii="Times New Roman" w:hAnsi="Times New Roman"/>
          <w:color w:val="000000"/>
          <w:sz w:val="28"/>
        </w:rPr>
        <w:t>асть над Аввакумом. Например, можно вспомнить бесчинства Ивана Струны и жестокость Афанасия Пашкова.</w:t>
      </w:r>
    </w:p>
    <w:p w14:paraId="EB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Возвращение в Москву в историческом контексте было связано с  волнениями в столице, Собором 1666-1667 гг., беспокойством о будущем Русской церкви. В тот пе</w:t>
      </w:r>
      <w:r>
        <w:rPr>
          <w:rFonts w:ascii="Times New Roman" w:hAnsi="Times New Roman"/>
          <w:color w:val="000000"/>
          <w:sz w:val="28"/>
        </w:rPr>
        <w:t>риод Аввакум как будто остался один на поле битвы за старообрядчество. Алексей Михайлович больше не жаловал Никона, но и к старым порядкам возвращаться не собирался. Стефан Вонифатьев в силу возраста больше не мог продолжать активную деятельность, а Нероно</w:t>
      </w:r>
      <w:r>
        <w:rPr>
          <w:rFonts w:ascii="Times New Roman" w:hAnsi="Times New Roman"/>
          <w:color w:val="000000"/>
          <w:sz w:val="28"/>
        </w:rPr>
        <w:t>в находился далеко от столицы, скрываясь от преследований.</w:t>
      </w:r>
    </w:p>
    <w:p w14:paraId="EC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Во время пустозерской ссылки окружение Аввакума снова изменилось. Теперь рядом не оказалось жены и детей, которые были его опорой и поддержкой. В окружении таких же узников, как и он сам, находясь </w:t>
      </w:r>
      <w:r>
        <w:rPr>
          <w:rFonts w:ascii="Times New Roman" w:hAnsi="Times New Roman"/>
          <w:color w:val="000000"/>
          <w:sz w:val="28"/>
        </w:rPr>
        <w:t>в северном остроге, в месте с еще более суровым климатом по сравнению с сибирским, протопоп занимался литературной деятельностью. Здесь, в Пустозерске, создавались произведения, по которым можно изучать историю борьбы за старообрядчество, воссоз</w:t>
      </w:r>
      <w:r>
        <w:rPr>
          <w:rFonts w:ascii="Times New Roman" w:hAnsi="Times New Roman"/>
          <w:color w:val="000000"/>
          <w:sz w:val="28"/>
        </w:rPr>
        <w:t xml:space="preserve">давая картину духовной жизни России </w:t>
      </w:r>
      <w:r>
        <w:rPr>
          <w:rFonts w:ascii="Times New Roman" w:hAnsi="Times New Roman"/>
          <w:color w:val="000000"/>
          <w:sz w:val="28"/>
        </w:rPr>
        <w:t>XVII</w:t>
      </w:r>
      <w:r>
        <w:rPr>
          <w:rFonts w:ascii="Times New Roman" w:hAnsi="Times New Roman"/>
          <w:color w:val="000000"/>
          <w:sz w:val="28"/>
        </w:rPr>
        <w:t xml:space="preserve"> века.</w:t>
      </w:r>
    </w:p>
    <w:p w14:paraId="ED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Действительно, каждый период жизни Аввакума особенный. Его окружали разные люди, он находился в разных местах. Неизменным оставалась</w:t>
      </w:r>
      <w:r>
        <w:rPr>
          <w:rFonts w:ascii="Times New Roman" w:hAnsi="Times New Roman"/>
          <w:color w:val="000000"/>
          <w:sz w:val="28"/>
        </w:rPr>
        <w:t xml:space="preserve"> сила его веры и стремление вернуть церковь на истинный путь спасения. Даже находясь далеко от столицы, протопоп оказывал огромное влияние на приверженцев старой веры, тем самым не давая угаснуть огню, зажженному еще кружком “ревнителей благочестия”.  </w:t>
      </w:r>
    </w:p>
    <w:p w14:paraId="EE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Авв</w:t>
      </w:r>
      <w:r>
        <w:rPr>
          <w:rFonts w:ascii="Times New Roman" w:hAnsi="Times New Roman"/>
          <w:color w:val="000000"/>
          <w:sz w:val="28"/>
        </w:rPr>
        <w:t>акум, безусловно, был одним из ярчайших представителей старообрядчества. Он стал немногим из тех, кто не сломился под натиском гонений. Протопоп перенес все оскорбления, ссылки, заточения со смирением и верил, что умирает за истинную веру. Конечно, огромно</w:t>
      </w:r>
      <w:r>
        <w:rPr>
          <w:rFonts w:ascii="Times New Roman" w:hAnsi="Times New Roman"/>
          <w:color w:val="000000"/>
          <w:sz w:val="28"/>
        </w:rPr>
        <w:t>е влияние на становления личности лидера старообрядчества оказали и образы матери, жены, его учителей - Ивана Неронова и Стефана Вонифатьева, а также многих других людей, с которыми ему было суждено вместе служить, ездить в ссылки, тех, под чьим руководств</w:t>
      </w:r>
      <w:r>
        <w:rPr>
          <w:rFonts w:ascii="Times New Roman" w:hAnsi="Times New Roman"/>
          <w:color w:val="000000"/>
          <w:sz w:val="28"/>
        </w:rPr>
        <w:t>ом он находился. И, безусловно, важными людьми были соузники Аввакума: Никифор, Лазарь, Епифаний и Федор. Весь этот огромный круг людей формировал взгляды протопопа на жизнь и церковь. И в ходе исследования одной из моих целей было рассказать именно о людя</w:t>
      </w:r>
      <w:r>
        <w:rPr>
          <w:rFonts w:ascii="Times New Roman" w:hAnsi="Times New Roman"/>
          <w:color w:val="000000"/>
          <w:sz w:val="28"/>
        </w:rPr>
        <w:t xml:space="preserve">х, о тех, благодаря кому отчасти были сформированы (или укреплены) духовные устои Аввакума. Второй, не менее важной задачей стало описание тех мест, через который прошли пути священника. Это описания острогов и монастырей, путей в Сибири и на Севере, рек </w:t>
      </w:r>
      <w:r>
        <w:rPr>
          <w:rFonts w:ascii="Times New Roman" w:hAnsi="Times New Roman"/>
          <w:color w:val="000000"/>
          <w:sz w:val="28"/>
        </w:rPr>
        <w:t xml:space="preserve">и волоков. Все эти составляющие в совокупности дают представление и о жизни России в </w:t>
      </w:r>
      <w:r>
        <w:rPr>
          <w:rFonts w:ascii="Times New Roman" w:hAnsi="Times New Roman"/>
          <w:color w:val="000000"/>
          <w:sz w:val="28"/>
        </w:rPr>
        <w:t>XVII</w:t>
      </w:r>
      <w:r>
        <w:rPr>
          <w:rFonts w:ascii="Times New Roman" w:hAnsi="Times New Roman"/>
          <w:color w:val="000000"/>
          <w:sz w:val="28"/>
        </w:rPr>
        <w:t xml:space="preserve"> веке, от том, как присоединялись, отстраивались и развивались новые территории.</w:t>
      </w:r>
    </w:p>
    <w:p w14:paraId="EF000000">
      <w:pPr>
        <w:tabs>
          <w:tab w:leader="none" w:pos="7290" w:val="left"/>
        </w:tabs>
        <w:spacing w:after="0" w:line="360" w:lineRule="auto"/>
        <w:ind w:firstLine="709"/>
        <w:jc w:val="both"/>
        <w:rPr>
          <w:rFonts w:ascii="Times New Roman" w:hAnsi="Times New Roman"/>
          <w:color w:val="000000"/>
          <w:sz w:val="28"/>
        </w:rPr>
      </w:pPr>
      <w:r>
        <w:rPr>
          <w:rFonts w:ascii="Times New Roman" w:hAnsi="Times New Roman"/>
          <w:color w:val="000000"/>
          <w:sz w:val="28"/>
        </w:rPr>
        <w:t>Подводя итоги работы, мне хочется сказать, что пространство в жизни Аввакума - мног</w:t>
      </w:r>
      <w:r>
        <w:rPr>
          <w:rFonts w:ascii="Times New Roman" w:hAnsi="Times New Roman"/>
          <w:color w:val="000000"/>
          <w:sz w:val="28"/>
        </w:rPr>
        <w:t xml:space="preserve">огранная структура. В это понятие можно включить не только людей, которые окружали протопопа, а также географические точки, дороги, по которым проходили его пути. Пространство Аввакума - это также творчество протопопа и лента времени - эпоха, в которой он </w:t>
      </w:r>
      <w:r>
        <w:rPr>
          <w:rFonts w:ascii="Times New Roman" w:hAnsi="Times New Roman"/>
          <w:color w:val="000000"/>
          <w:sz w:val="28"/>
        </w:rPr>
        <w:t xml:space="preserve">жил. Ведь время активной деятельности старообрядца - середина </w:t>
      </w:r>
      <w:r>
        <w:rPr>
          <w:rFonts w:ascii="Times New Roman" w:hAnsi="Times New Roman"/>
          <w:color w:val="000000"/>
          <w:sz w:val="28"/>
        </w:rPr>
        <w:t>XVII</w:t>
      </w:r>
      <w:r>
        <w:rPr>
          <w:rFonts w:ascii="Times New Roman" w:hAnsi="Times New Roman"/>
          <w:color w:val="000000"/>
          <w:sz w:val="28"/>
        </w:rPr>
        <w:t xml:space="preserve"> века - было ознаменовано коренным переворотом в жизни Русской церкви, появлением множества религиозных течений и, конечно же, моральным выбором между защитой истинной веры и благосклонность</w:t>
      </w:r>
      <w:r>
        <w:rPr>
          <w:rFonts w:ascii="Times New Roman" w:hAnsi="Times New Roman"/>
          <w:color w:val="000000"/>
          <w:sz w:val="28"/>
        </w:rPr>
        <w:t>ю власти. Несмотря на все трудности, Аввакуму никогда не приходилось делать этот выбор - он был очевиден, казалось, еще с момента рождения протопопа. И с верой в правильность этого выбора Аввакум прошел через все жизненные испытания, ни разу не отказавшись</w:t>
      </w:r>
      <w:r>
        <w:rPr>
          <w:rFonts w:ascii="Times New Roman" w:hAnsi="Times New Roman"/>
          <w:color w:val="000000"/>
          <w:sz w:val="28"/>
        </w:rPr>
        <w:t xml:space="preserve"> от своих принципов.</w:t>
      </w:r>
    </w:p>
    <w:p w14:paraId="F0000000">
      <w:pPr>
        <w:tabs>
          <w:tab w:leader="none" w:pos="7290" w:val="left"/>
        </w:tabs>
        <w:spacing w:after="0" w:line="360" w:lineRule="auto"/>
        <w:ind w:firstLine="709"/>
        <w:jc w:val="both"/>
        <w:rPr>
          <w:rFonts w:ascii="Times New Roman" w:hAnsi="Times New Roman"/>
          <w:color w:val="000000"/>
          <w:sz w:val="26"/>
        </w:rPr>
      </w:pPr>
    </w:p>
    <w:p w14:paraId="F1000000">
      <w:pPr>
        <w:spacing w:after="0" w:line="360" w:lineRule="auto"/>
        <w:ind w:firstLine="709"/>
        <w:jc w:val="both"/>
        <w:rPr>
          <w:rFonts w:ascii="Times New Roman" w:hAnsi="Times New Roman"/>
          <w:color w:val="000000"/>
          <w:sz w:val="26"/>
        </w:rPr>
      </w:pPr>
      <w:r>
        <w:rPr>
          <w:rFonts w:ascii="Times New Roman" w:hAnsi="Times New Roman"/>
          <w:color w:val="000000"/>
          <w:sz w:val="26"/>
        </w:rPr>
        <w:br w:type="page"/>
      </w:r>
    </w:p>
    <w:p w14:paraId="F2000000">
      <w:bookmarkStart w:id="11" w:name="__RefHeading___11"/>
      <w:bookmarkEnd w:id="11"/>
      <w:pPr>
        <w:pStyle w:val="Style_5"/>
        <w:spacing w:before="0" w:line="360" w:lineRule="auto"/>
        <w:ind w:firstLine="709"/>
        <w:jc w:val="center"/>
        <w:rPr>
          <w:sz w:val="32"/>
        </w:rPr>
      </w:pPr>
      <w:r>
        <w:rPr>
          <w:sz w:val="32"/>
        </w:rPr>
        <w:t>Список литературы</w:t>
      </w:r>
    </w:p>
    <w:p w14:paraId="F3000000">
      <w:pPr>
        <w:spacing w:line="360" w:lineRule="auto"/>
        <w:ind w:firstLine="709"/>
        <w:jc w:val="center"/>
      </w:pPr>
    </w:p>
    <w:p w14:paraId="F4000000">
      <w:pPr>
        <w:pStyle w:val="Style_7"/>
        <w:rPr>
          <w:rStyle w:val="Style_8_ch"/>
          <w:rFonts w:ascii="Times New Roman" w:hAnsi="Times New Roman"/>
          <w:b w:val="0"/>
          <w:i w:val="0"/>
          <w:color w:themeColor="text1" w:themeTint="F2" w:val="0D0D0D"/>
          <w:sz w:val="28"/>
        </w:rPr>
      </w:pPr>
      <w:r>
        <w:rPr>
          <w:rStyle w:val="Style_8_ch"/>
          <w:color w:themeColor="text1" w:themeTint="F2" w:val="0D0D0D"/>
          <w:sz w:val="28"/>
        </w:rPr>
        <w:t>Источники:</w:t>
      </w:r>
    </w:p>
    <w:tbl>
      <w:tblPr>
        <w:tblStyle w:val="Style_10"/>
        <w:tblInd w:type="dxa" w:w="-147"/>
        <w:tblLayout w:type="fixed"/>
      </w:tblPr>
      <w:tblGrid>
        <w:gridCol w:w="9640"/>
      </w:tblGrid>
      <w:tr>
        <w:trPr>
          <w:trHeight w:hRule="atLeast" w:val="345"/>
        </w:trPr>
        <w:tc>
          <w:tcPr>
            <w:tcW w:type="dxa" w:w="9640"/>
            <w:vAlign w:val="bottom"/>
          </w:tcPr>
          <w:p w14:paraId="F5000000">
            <w:pPr>
              <w:numPr>
                <w:ilvl w:val="0"/>
                <w:numId w:val="4"/>
              </w:numPr>
              <w:spacing w:after="0" w:line="360" w:lineRule="auto"/>
              <w:ind w:firstLine="567" w:left="0"/>
              <w:jc w:val="both"/>
              <w:rPr>
                <w:rFonts w:ascii="Times New Roman" w:hAnsi="Times New Roman"/>
                <w:color w:val="000000"/>
                <w:sz w:val="28"/>
              </w:rPr>
            </w:pPr>
            <w:r>
              <w:rPr>
                <w:rFonts w:ascii="Times New Roman" w:hAnsi="Times New Roman"/>
                <w:color w:val="000000"/>
                <w:sz w:val="28"/>
              </w:rPr>
              <w:t>Житие протопопа Аввакума, им самим написанное. Под редакцией Гудзии Н.К. М.: ЗАО «</w:t>
            </w:r>
            <w:r>
              <w:rPr>
                <w:rFonts w:ascii="Times New Roman" w:hAnsi="Times New Roman"/>
                <w:color w:val="000000"/>
                <w:sz w:val="28"/>
              </w:rPr>
              <w:t>Сварог</w:t>
            </w:r>
            <w:r>
              <w:rPr>
                <w:rFonts w:ascii="Times New Roman" w:hAnsi="Times New Roman"/>
                <w:color w:val="000000"/>
                <w:sz w:val="28"/>
              </w:rPr>
              <w:t xml:space="preserve"> и К», 1997</w:t>
            </w:r>
          </w:p>
        </w:tc>
      </w:tr>
      <w:tr>
        <w:trPr>
          <w:trHeight w:hRule="atLeast" w:val="345"/>
        </w:trPr>
        <w:tc>
          <w:tcPr>
            <w:tcW w:type="dxa" w:w="9640"/>
            <w:vAlign w:val="bottom"/>
          </w:tcPr>
          <w:p w14:paraId="F6000000">
            <w:pPr>
              <w:numPr>
                <w:ilvl w:val="0"/>
                <w:numId w:val="4"/>
              </w:numPr>
              <w:spacing w:after="0" w:line="360" w:lineRule="auto"/>
              <w:ind w:firstLine="567" w:left="0"/>
              <w:jc w:val="both"/>
              <w:rPr>
                <w:rFonts w:ascii="Times New Roman" w:hAnsi="Times New Roman"/>
                <w:color w:val="000000"/>
                <w:sz w:val="28"/>
              </w:rPr>
            </w:pPr>
            <w:r>
              <w:rPr>
                <w:rFonts w:ascii="Times New Roman" w:hAnsi="Times New Roman"/>
                <w:color w:val="000000"/>
                <w:sz w:val="28"/>
              </w:rPr>
              <w:t>Пустозерская</w:t>
            </w:r>
            <w:r>
              <w:rPr>
                <w:rFonts w:ascii="Times New Roman" w:hAnsi="Times New Roman"/>
                <w:color w:val="000000"/>
                <w:sz w:val="28"/>
              </w:rPr>
              <w:t xml:space="preserve"> проза. М., 1989</w:t>
            </w:r>
          </w:p>
          <w:p w14:paraId="F7000000">
            <w:pPr>
              <w:spacing w:after="0" w:line="360" w:lineRule="auto"/>
              <w:ind w:firstLine="0" w:left="0" w:right="0"/>
              <w:jc w:val="both"/>
              <w:rPr>
                <w:rFonts w:ascii="Times New Roman" w:hAnsi="Times New Roman"/>
                <w:color w:val="000000"/>
                <w:sz w:val="28"/>
              </w:rPr>
            </w:pPr>
          </w:p>
        </w:tc>
      </w:tr>
    </w:tbl>
    <w:p w14:paraId="F8000000">
      <w:pPr>
        <w:pStyle w:val="Style_7"/>
        <w:rPr>
          <w:rStyle w:val="Style_8_ch"/>
          <w:color w:themeColor="text1" w:themeTint="F2" w:val="0D0D0D"/>
          <w:sz w:val="28"/>
        </w:rPr>
      </w:pPr>
      <w:r>
        <w:rPr>
          <w:rStyle w:val="Style_8_ch"/>
          <w:color w:themeColor="text1" w:themeTint="F2" w:val="0D0D0D"/>
          <w:sz w:val="28"/>
        </w:rPr>
        <w:t>Электронные ресурсы:</w:t>
      </w:r>
    </w:p>
    <w:tbl>
      <w:tblPr>
        <w:tblStyle w:val="Style_10"/>
        <w:tblInd w:type="dxa" w:w="-147"/>
        <w:tblLayout w:type="fixed"/>
      </w:tblPr>
      <w:tblGrid>
        <w:gridCol w:w="9640"/>
      </w:tblGrid>
      <w:tr>
        <w:trPr>
          <w:trHeight w:hRule="atLeast" w:val="345"/>
        </w:trPr>
        <w:tc>
          <w:tcPr>
            <w:tcW w:type="dxa" w:w="9640"/>
            <w:vAlign w:val="bottom"/>
          </w:tcPr>
          <w:p w14:paraId="F9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"http://rulibs.com/ru_zar/prose_history/bahrevskiy/2/j1.html"</w:instrText>
            </w:r>
            <w:r>
              <w:rPr>
                <w:rFonts w:ascii="Times New Roman" w:hAnsi="Times New Roman"/>
                <w:color w:val="000000"/>
                <w:sz w:val="28"/>
              </w:rPr>
              <w:fldChar w:fldCharType="separate"/>
            </w:r>
            <w:r>
              <w:rPr>
                <w:rFonts w:ascii="Times New Roman" w:hAnsi="Times New Roman"/>
                <w:color w:val="000000"/>
                <w:sz w:val="28"/>
              </w:rPr>
              <w:t>Бахревский</w:t>
            </w:r>
            <w:r>
              <w:rPr>
                <w:rFonts w:ascii="Times New Roman" w:hAnsi="Times New Roman"/>
                <w:color w:val="000000"/>
                <w:sz w:val="28"/>
              </w:rPr>
              <w:t xml:space="preserve"> В.А. Аввакум (Проза : Историческая проза : Глава 2 : Владислав </w:t>
            </w:r>
            <w:r>
              <w:rPr>
                <w:rFonts w:ascii="Times New Roman" w:hAnsi="Times New Roman"/>
                <w:color w:val="000000"/>
                <w:sz w:val="28"/>
              </w:rPr>
              <w:t>Бахревский</w:t>
            </w:r>
            <w:r>
              <w:rPr>
                <w:rFonts w:ascii="Times New Roman" w:hAnsi="Times New Roman"/>
                <w:color w:val="000000"/>
                <w:sz w:val="28"/>
              </w:rPr>
              <w:t xml:space="preserve"> : читать онлайн (rulibs.com))</w:t>
            </w:r>
            <w:r>
              <w:rPr>
                <w:rFonts w:ascii="Times New Roman" w:hAnsi="Times New Roman"/>
                <w:color w:val="000000"/>
                <w:sz w:val="28"/>
              </w:rPr>
              <w:fldChar w:fldCharType="end"/>
            </w:r>
          </w:p>
        </w:tc>
      </w:tr>
      <w:tr>
        <w:trPr>
          <w:trHeight w:hRule="atLeast" w:val="345"/>
        </w:trPr>
        <w:tc>
          <w:tcPr>
            <w:tcW w:type="dxa" w:w="9640"/>
            <w:vAlign w:val="bottom"/>
          </w:tcPr>
          <w:p w14:paraId="FA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"https://writer-tyumen.ru/online.php?pid=36"</w:instrText>
            </w:r>
            <w:r>
              <w:rPr>
                <w:rFonts w:ascii="Times New Roman" w:hAnsi="Times New Roman"/>
                <w:color w:val="000000"/>
                <w:sz w:val="28"/>
              </w:rPr>
              <w:fldChar w:fldCharType="separate"/>
            </w:r>
            <w:r>
              <w:rPr>
                <w:rFonts w:ascii="Times New Roman" w:hAnsi="Times New Roman"/>
                <w:color w:val="000000"/>
                <w:sz w:val="28"/>
              </w:rPr>
              <w:t xml:space="preserve">Беспалова </w:t>
            </w:r>
            <w:r>
              <w:rPr>
                <w:rFonts w:ascii="Times New Roman" w:hAnsi="Times New Roman"/>
                <w:color w:val="000000"/>
                <w:sz w:val="28"/>
              </w:rPr>
              <w:t xml:space="preserve">Л.Г. Протопоп Аввакум в Тобольске. Электронная библиотека Тюменского писателя (Электронная библиотека Тюменского писателя - Централизованная городская библиотечная система, </w:t>
            </w:r>
            <w:r>
              <w:rPr>
                <w:rFonts w:ascii="Times New Roman" w:hAnsi="Times New Roman"/>
                <w:color w:val="000000"/>
                <w:sz w:val="28"/>
              </w:rPr>
              <w:t>г.Тюмень</w:t>
            </w:r>
            <w:r>
              <w:rPr>
                <w:rFonts w:ascii="Times New Roman" w:hAnsi="Times New Roman"/>
                <w:color w:val="000000"/>
                <w:sz w:val="28"/>
              </w:rPr>
              <w:t xml:space="preserve"> (writer-tyumen.ru))</w:t>
            </w:r>
            <w:r>
              <w:rPr>
                <w:rFonts w:ascii="Times New Roman" w:hAnsi="Times New Roman"/>
                <w:color w:val="000000"/>
                <w:sz w:val="28"/>
              </w:rPr>
              <w:fldChar w:fldCharType="end"/>
            </w:r>
          </w:p>
        </w:tc>
      </w:tr>
      <w:tr>
        <w:trPr>
          <w:trHeight w:hRule="atLeast" w:val="345"/>
        </w:trPr>
        <w:tc>
          <w:tcPr>
            <w:tcW w:type="dxa" w:w="9640"/>
            <w:vAlign w:val="bottom"/>
          </w:tcPr>
          <w:p w14:paraId="FB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t>Богородицкая Н.А. Макарьевская ярмарка. Большая Ро</w:t>
            </w:r>
            <w:r>
              <w:rPr>
                <w:rFonts w:ascii="Times New Roman" w:hAnsi="Times New Roman"/>
                <w:color w:val="000000"/>
                <w:sz w:val="28"/>
              </w:rPr>
              <w:t>ссийская энциклопедия (https://bigenc.ru/domestic_history/text/2165409)</w:t>
            </w:r>
          </w:p>
        </w:tc>
      </w:tr>
      <w:tr>
        <w:trPr>
          <w:trHeight w:hRule="atLeast" w:val="345"/>
        </w:trPr>
        <w:tc>
          <w:tcPr>
            <w:tcW w:type="dxa" w:w="9640"/>
            <w:vAlign w:val="bottom"/>
          </w:tcPr>
          <w:p w14:paraId="FC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"http://ostrog.ucoz.ru/"</w:instrText>
            </w:r>
            <w:r>
              <w:rPr>
                <w:rFonts w:ascii="Times New Roman" w:hAnsi="Times New Roman"/>
                <w:color w:val="000000"/>
                <w:sz w:val="28"/>
              </w:rPr>
              <w:fldChar w:fldCharType="separate"/>
            </w:r>
            <w:r>
              <w:rPr>
                <w:rFonts w:ascii="Times New Roman" w:hAnsi="Times New Roman"/>
                <w:color w:val="000000"/>
                <w:sz w:val="28"/>
              </w:rPr>
              <w:t xml:space="preserve">Города и остроги земли Сибирской (Главная страница - Города и остроги земли Сибирской (ucoz.ru) ) </w:t>
            </w:r>
            <w:r>
              <w:rPr>
                <w:rFonts w:ascii="Times New Roman" w:hAnsi="Times New Roman"/>
                <w:color w:val="000000"/>
                <w:sz w:val="28"/>
              </w:rPr>
              <w:fldChar w:fldCharType="end"/>
            </w:r>
          </w:p>
        </w:tc>
      </w:tr>
      <w:tr>
        <w:trPr>
          <w:trHeight w:hRule="atLeast" w:val="345"/>
        </w:trPr>
        <w:tc>
          <w:tcPr>
            <w:tcW w:type="dxa" w:w="9640"/>
            <w:vAlign w:val="bottom"/>
          </w:tcPr>
          <w:p w14:paraId="FD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t xml:space="preserve">Интернет проект «Протопоп Аввакум. Личность и </w:t>
            </w:r>
            <w:r>
              <w:rPr>
                <w:rFonts w:ascii="Times New Roman" w:hAnsi="Times New Roman"/>
                <w:color w:val="000000"/>
                <w:sz w:val="28"/>
              </w:rPr>
              <w:t>эпоха в архивных документах» (https://avvakum.rusarchives.ru/index)</w:t>
            </w:r>
          </w:p>
        </w:tc>
      </w:tr>
      <w:tr>
        <w:trPr>
          <w:trHeight w:hRule="atLeast" w:val="345"/>
        </w:trPr>
        <w:tc>
          <w:tcPr>
            <w:tcW w:type="dxa" w:w="9640"/>
            <w:vAlign w:val="bottom"/>
          </w:tcPr>
          <w:p w14:paraId="FE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t>Иосиф, патриарх Московский. Челобитная 1649 года, февраля 11, Государю Алексею Михайловичу на царского духовника, благовещенскаго протопопа Стефана Вонифатьевича, с жалобою, что Стефан пу</w:t>
            </w:r>
            <w:r>
              <w:rPr>
                <w:rFonts w:ascii="Times New Roman" w:hAnsi="Times New Roman"/>
                <w:color w:val="000000"/>
                <w:sz w:val="28"/>
              </w:rPr>
              <w:t>блично поносил бранными словами его патриарха и весь освященный собор (http://nasledie.russportal.ru/index.php?id=history.josephbon)</w:t>
            </w:r>
          </w:p>
        </w:tc>
      </w:tr>
      <w:tr>
        <w:trPr>
          <w:trHeight w:hRule="atLeast" w:val="345"/>
        </w:trPr>
        <w:tc>
          <w:tcPr>
            <w:tcW w:type="dxa" w:w="9640"/>
            <w:vAlign w:val="bottom"/>
          </w:tcPr>
          <w:p w14:paraId="FF00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"http://www.etomesto.ru/map/base/99/russia-1613.jpg"</w:instrText>
            </w:r>
            <w:r>
              <w:rPr>
                <w:rFonts w:ascii="Times New Roman" w:hAnsi="Times New Roman"/>
                <w:color w:val="000000"/>
                <w:sz w:val="28"/>
              </w:rPr>
              <w:fldChar w:fldCharType="separate"/>
            </w:r>
            <w:r>
              <w:rPr>
                <w:rFonts w:ascii="Times New Roman" w:hAnsi="Times New Roman"/>
                <w:color w:val="000000"/>
                <w:sz w:val="28"/>
              </w:rPr>
              <w:t>Карта России начала XVII века Фёдора Годунова. Первое издани</w:t>
            </w:r>
            <w:r>
              <w:rPr>
                <w:rFonts w:ascii="Times New Roman" w:hAnsi="Times New Roman"/>
                <w:color w:val="000000"/>
                <w:sz w:val="28"/>
              </w:rPr>
              <w:t>е 1613 года (http://www.etomesto.ru/img_map.php?id=3585)</w:t>
            </w:r>
            <w:r>
              <w:rPr>
                <w:rFonts w:ascii="Times New Roman" w:hAnsi="Times New Roman"/>
                <w:color w:val="000000"/>
                <w:sz w:val="28"/>
              </w:rPr>
              <w:fldChar w:fldCharType="end"/>
            </w:r>
          </w:p>
        </w:tc>
      </w:tr>
      <w:tr>
        <w:trPr>
          <w:trHeight w:hRule="atLeast" w:val="300"/>
        </w:trPr>
        <w:tc>
          <w:tcPr>
            <w:tcW w:type="dxa" w:w="9640"/>
            <w:vAlign w:val="bottom"/>
          </w:tcPr>
          <w:p w14:paraId="00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"http://msdu.ru/2017/12/08/%D0%BB%D0%BE%D0%B3%D0%B3%D0%B8%D0%BD-%D1%81%D0%B2%D1%8F%D1%89%D0%B5%D0%BD%D0%BD%D0%BE%D0%BC%D1%83%D1%87%D0%B5%D0%BD%D0%B8%D0%BA-%D0%B8-%D0%B8%D1%81%D0%BF%D0%BE%D0%B2%D0%B5%D0%B4%D0%BD%D0%B8%D0%BA/"</w:instrText>
            </w:r>
            <w:r>
              <w:rPr>
                <w:rFonts w:ascii="Times New Roman" w:hAnsi="Times New Roman"/>
                <w:color w:val="000000"/>
                <w:sz w:val="28"/>
              </w:rPr>
              <w:fldChar w:fldCharType="separate"/>
            </w:r>
            <w:r>
              <w:rPr>
                <w:rFonts w:ascii="Times New Roman" w:hAnsi="Times New Roman"/>
                <w:color w:val="000000"/>
                <w:sz w:val="28"/>
              </w:rPr>
              <w:t xml:space="preserve">Московское старообрядческое духовное училище. </w:t>
            </w:r>
            <w:r>
              <w:rPr>
                <w:rFonts w:ascii="Times New Roman" w:hAnsi="Times New Roman"/>
                <w:color w:val="000000"/>
                <w:sz w:val="28"/>
              </w:rPr>
              <w:t>Логгин</w:t>
            </w:r>
            <w:r>
              <w:rPr>
                <w:rFonts w:ascii="Times New Roman" w:hAnsi="Times New Roman"/>
                <w:color w:val="000000"/>
                <w:sz w:val="28"/>
              </w:rPr>
              <w:t>, священномученик и исповедник Муромский (</w:t>
            </w:r>
            <w:r>
              <w:rPr>
                <w:rFonts w:ascii="Times New Roman" w:hAnsi="Times New Roman"/>
                <w:color w:val="000000"/>
                <w:sz w:val="28"/>
              </w:rPr>
              <w:t>Логгин</w:t>
            </w:r>
            <w:r>
              <w:rPr>
                <w:rFonts w:ascii="Times New Roman" w:hAnsi="Times New Roman"/>
                <w:color w:val="000000"/>
                <w:sz w:val="28"/>
              </w:rPr>
              <w:t>, священномученик и исповедник Муромский — Московское старообрядческое духовное училище (msdu.ru))</w:t>
            </w:r>
            <w:r>
              <w:rPr>
                <w:rFonts w:ascii="Times New Roman" w:hAnsi="Times New Roman"/>
                <w:color w:val="000000"/>
                <w:sz w:val="28"/>
              </w:rPr>
              <w:fldChar w:fldCharType="end"/>
            </w:r>
          </w:p>
        </w:tc>
      </w:tr>
      <w:tr>
        <w:trPr>
          <w:trHeight w:hRule="atLeast" w:val="345"/>
        </w:trPr>
        <w:tc>
          <w:tcPr>
            <w:tcW w:type="dxa" w:w="9640"/>
            <w:vAlign w:val="bottom"/>
          </w:tcPr>
          <w:p w14:paraId="01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"https://tomskmuseum.ru/nmps/nvtnarymzns/npep/npep004/"</w:instrText>
            </w:r>
            <w:r>
              <w:rPr>
                <w:rFonts w:ascii="Times New Roman" w:hAnsi="Times New Roman"/>
                <w:color w:val="000000"/>
                <w:sz w:val="28"/>
              </w:rPr>
              <w:fldChar w:fldCharType="separate"/>
            </w:r>
            <w:r>
              <w:rPr>
                <w:rFonts w:ascii="Times New Roman" w:hAnsi="Times New Roman"/>
                <w:color w:val="000000"/>
                <w:sz w:val="28"/>
              </w:rPr>
              <w:t>Нарымский музей политической ссылки. “Нарым. Забыть нельзя сохранить”. Электронный путеводитель по Нарыму (Электронный путеводитель по Нарыму - Томский областной краеведческий музей (tomskmus</w:t>
            </w:r>
            <w:r>
              <w:rPr>
                <w:rFonts w:ascii="Times New Roman" w:hAnsi="Times New Roman"/>
                <w:color w:val="000000"/>
                <w:sz w:val="28"/>
              </w:rPr>
              <w:t>eum.ru))</w:t>
            </w:r>
            <w:r>
              <w:rPr>
                <w:rFonts w:ascii="Times New Roman" w:hAnsi="Times New Roman"/>
                <w:color w:val="000000"/>
                <w:sz w:val="28"/>
              </w:rPr>
              <w:fldChar w:fldCharType="end"/>
            </w:r>
          </w:p>
        </w:tc>
      </w:tr>
      <w:tr>
        <w:trPr>
          <w:trHeight w:hRule="atLeast" w:val="345"/>
        </w:trPr>
        <w:tc>
          <w:tcPr>
            <w:tcW w:type="dxa" w:w="9640"/>
            <w:vAlign w:val="bottom"/>
          </w:tcPr>
          <w:p w14:paraId="02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t>Никонов В. Нижний Новгород перед Смутой//Русский мир, 2021 (https://rusmir.media/2020/11/02/nnovgorod2)</w:t>
            </w:r>
          </w:p>
        </w:tc>
      </w:tr>
      <w:tr>
        <w:trPr>
          <w:trHeight w:hRule="atLeast" w:val="345"/>
        </w:trPr>
        <w:tc>
          <w:tcPr>
            <w:tcW w:type="dxa" w:w="9640"/>
            <w:vAlign w:val="bottom"/>
          </w:tcPr>
          <w:p w14:paraId="03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"https://drevlit.ru/docs/russia/XVII/1640-1660/Simeon_Tobolsk/opis_imusestva_1653.php?ysclid=l6xfra675d944527363"</w:instrText>
            </w:r>
            <w:r>
              <w:rPr>
                <w:rFonts w:ascii="Times New Roman" w:hAnsi="Times New Roman"/>
                <w:color w:val="000000"/>
                <w:sz w:val="28"/>
              </w:rPr>
              <w:fldChar w:fldCharType="separate"/>
            </w:r>
            <w:r>
              <w:rPr>
                <w:rFonts w:ascii="Times New Roman" w:hAnsi="Times New Roman"/>
                <w:color w:val="000000"/>
                <w:sz w:val="28"/>
              </w:rPr>
              <w:t>Опись имущества</w:t>
            </w:r>
            <w:r>
              <w:rPr>
                <w:rFonts w:ascii="Times New Roman" w:hAnsi="Times New Roman"/>
                <w:color w:val="000000"/>
                <w:sz w:val="28"/>
              </w:rPr>
              <w:t xml:space="preserve"> Софийского дома при архиепископе </w:t>
            </w:r>
            <w:r>
              <w:rPr>
                <w:rFonts w:ascii="Times New Roman" w:hAnsi="Times New Roman"/>
                <w:color w:val="000000"/>
                <w:sz w:val="28"/>
              </w:rPr>
              <w:t>Симеоне</w:t>
            </w:r>
            <w:r>
              <w:rPr>
                <w:rFonts w:ascii="Times New Roman" w:hAnsi="Times New Roman"/>
                <w:color w:val="000000"/>
                <w:sz w:val="28"/>
              </w:rPr>
              <w:t xml:space="preserve"> (1653 год) (ОПИСЬ ИМУЩЕСТВА СОФИЙСКОГО ДОМА ПРИ АРХИЕПИСКОПЕ СИМЕОНЕ</w:t>
            </w:r>
            <w:r>
              <w:rPr>
                <w:rFonts w:ascii="Times New Roman" w:hAnsi="Times New Roman"/>
                <w:color w:val="000000"/>
                <w:sz w:val="28"/>
              </w:rPr>
              <w:t xml:space="preserve"> </w:t>
            </w:r>
            <w:r>
              <w:rPr>
                <w:rFonts w:ascii="Times New Roman" w:hAnsi="Times New Roman"/>
                <w:color w:val="000000"/>
                <w:sz w:val="28"/>
              </w:rPr>
              <w:t xml:space="preserve">(1653 г.). </w:t>
            </w:r>
            <w:r>
              <w:rPr>
                <w:rFonts w:ascii="Times New Roman" w:hAnsi="Times New Roman"/>
                <w:color w:val="000000"/>
                <w:sz w:val="28"/>
              </w:rPr>
              <w:t>DrevLit.Ru</w:t>
            </w:r>
            <w:r>
              <w:rPr>
                <w:rFonts w:ascii="Times New Roman" w:hAnsi="Times New Roman"/>
                <w:color w:val="000000"/>
                <w:sz w:val="28"/>
              </w:rPr>
              <w:t xml:space="preserve"> - библиотека древних рукописей)</w:t>
            </w:r>
            <w:r>
              <w:rPr>
                <w:rFonts w:ascii="Times New Roman" w:hAnsi="Times New Roman"/>
                <w:color w:val="000000"/>
                <w:sz w:val="28"/>
              </w:rPr>
              <w:fldChar w:fldCharType="end"/>
            </w:r>
          </w:p>
        </w:tc>
      </w:tr>
      <w:tr>
        <w:trPr>
          <w:trHeight w:hRule="atLeast" w:val="345"/>
        </w:trPr>
        <w:tc>
          <w:tcPr>
            <w:tcW w:type="dxa" w:w="9640"/>
            <w:vAlign w:val="bottom"/>
          </w:tcPr>
          <w:p w14:paraId="04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t>Панкова М., Питерский С. Иларион. Православная энциклопедия. Под редакцией патриарха мос</w:t>
            </w:r>
            <w:r>
              <w:rPr>
                <w:rFonts w:ascii="Times New Roman" w:hAnsi="Times New Roman"/>
                <w:color w:val="000000"/>
                <w:sz w:val="28"/>
              </w:rPr>
              <w:t>ковского и всея Руси Кирилла (https://www.pravenc.ru/text/389167.html)</w:t>
            </w:r>
          </w:p>
        </w:tc>
      </w:tr>
      <w:tr>
        <w:trPr>
          <w:trHeight w:hRule="atLeast" w:val="345"/>
        </w:trPr>
        <w:tc>
          <w:tcPr>
            <w:tcW w:type="dxa" w:w="9640"/>
            <w:vAlign w:val="bottom"/>
          </w:tcPr>
          <w:p w14:paraId="05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"https://www.flickr.com/photos/132527901@N07/albums/72157656827164281"</w:instrText>
            </w:r>
            <w:r>
              <w:rPr>
                <w:rFonts w:ascii="Times New Roman" w:hAnsi="Times New Roman"/>
                <w:color w:val="000000"/>
                <w:sz w:val="28"/>
              </w:rPr>
              <w:fldChar w:fldCharType="separate"/>
            </w:r>
            <w:r>
              <w:rPr>
                <w:rFonts w:ascii="Times New Roman" w:hAnsi="Times New Roman"/>
                <w:color w:val="000000"/>
                <w:sz w:val="28"/>
              </w:rPr>
              <w:t xml:space="preserve">Ремезов С.У. Чертежная книга Сибири (Ремезов Семен </w:t>
            </w:r>
            <w:r>
              <w:rPr>
                <w:rFonts w:ascii="Times New Roman" w:hAnsi="Times New Roman"/>
                <w:color w:val="000000"/>
                <w:sz w:val="28"/>
              </w:rPr>
              <w:t>Ульянович</w:t>
            </w:r>
            <w:r>
              <w:rPr>
                <w:rFonts w:ascii="Times New Roman" w:hAnsi="Times New Roman"/>
                <w:color w:val="000000"/>
                <w:sz w:val="28"/>
              </w:rPr>
              <w:t xml:space="preserve"> -Чертежная книга Сибири- 1701 | </w:t>
            </w:r>
            <w:r>
              <w:rPr>
                <w:rFonts w:ascii="Times New Roman" w:hAnsi="Times New Roman"/>
                <w:color w:val="000000"/>
                <w:sz w:val="28"/>
              </w:rPr>
              <w:t>Flickr</w:t>
            </w:r>
            <w:r>
              <w:rPr>
                <w:rFonts w:ascii="Times New Roman" w:hAnsi="Times New Roman"/>
                <w:color w:val="000000"/>
                <w:sz w:val="28"/>
              </w:rPr>
              <w:t xml:space="preserve"> )</w:t>
            </w:r>
            <w:r>
              <w:rPr>
                <w:rFonts w:ascii="Times New Roman" w:hAnsi="Times New Roman"/>
                <w:color w:val="000000"/>
                <w:sz w:val="28"/>
              </w:rPr>
              <w:fldChar w:fldCharType="end"/>
            </w:r>
          </w:p>
        </w:tc>
      </w:tr>
      <w:tr>
        <w:trPr>
          <w:trHeight w:hRule="atLeast" w:val="345"/>
        </w:trPr>
        <w:tc>
          <w:tcPr>
            <w:tcW w:type="dxa" w:w="9640"/>
            <w:vAlign w:val="bottom"/>
          </w:tcPr>
          <w:p w14:paraId="06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"https://cyberleninka.ru/article/n/literaturnaya-deyatelnost-tobolskogo-arhiereyskogo-doma-v-xvii-v/viewer"</w:instrText>
            </w:r>
            <w:r>
              <w:rPr>
                <w:rFonts w:ascii="Times New Roman" w:hAnsi="Times New Roman"/>
                <w:color w:val="000000"/>
                <w:sz w:val="28"/>
              </w:rPr>
              <w:fldChar w:fldCharType="separate"/>
            </w:r>
            <w:r>
              <w:rPr>
                <w:rFonts w:ascii="Times New Roman" w:hAnsi="Times New Roman"/>
                <w:color w:val="000000"/>
                <w:sz w:val="28"/>
              </w:rPr>
              <w:t xml:space="preserve">Ромодановская Е.К. Литературная деятельность Тобольского архиерейского дома в XVII в. (Литературная деятельность Тобольского </w:t>
            </w:r>
            <w:r>
              <w:rPr>
                <w:rFonts w:ascii="Times New Roman" w:hAnsi="Times New Roman"/>
                <w:color w:val="000000"/>
                <w:sz w:val="28"/>
              </w:rPr>
              <w:t>архиерейского дома в XVII в. (cyberleninka.ru))</w:t>
            </w:r>
            <w:r>
              <w:rPr>
                <w:rFonts w:ascii="Times New Roman" w:hAnsi="Times New Roman"/>
                <w:color w:val="000000"/>
                <w:sz w:val="28"/>
              </w:rPr>
              <w:fldChar w:fldCharType="end"/>
            </w:r>
          </w:p>
        </w:tc>
      </w:tr>
      <w:tr>
        <w:trPr>
          <w:trHeight w:hRule="atLeast" w:val="345"/>
        </w:trPr>
        <w:tc>
          <w:tcPr>
            <w:tcW w:type="dxa" w:w="9640"/>
            <w:vAlign w:val="bottom"/>
          </w:tcPr>
          <w:p w14:paraId="07010000">
            <w:pPr>
              <w:numPr>
                <w:ilvl w:val="0"/>
                <w:numId w:val="5"/>
              </w:numPr>
              <w:spacing w:after="0" w:line="360" w:lineRule="auto"/>
              <w:ind w:firstLine="567" w:left="0"/>
              <w:jc w:val="both"/>
              <w:rPr>
                <w:rFonts w:ascii="Times New Roman" w:hAnsi="Times New Roman"/>
                <w:sz w:val="28"/>
              </w:rPr>
            </w:pPr>
            <w:r>
              <w:rPr>
                <w:rFonts w:ascii="Times New Roman" w:hAnsi="Times New Roman"/>
                <w:color w:val="202124"/>
                <w:sz w:val="28"/>
              </w:rPr>
              <w:t>Свято-Троицкий Ново-Голутвин монастырь. Житие святителя Иллариона, митрополита Суздальского и Юрьевского (http://saints.ru/i/27_Svt.IllarionSuzdalskii)</w:t>
            </w:r>
          </w:p>
        </w:tc>
      </w:tr>
      <w:tr>
        <w:trPr>
          <w:trHeight w:hRule="atLeast" w:val="345"/>
        </w:trPr>
        <w:tc>
          <w:tcPr>
            <w:tcW w:type="dxa" w:w="9640"/>
            <w:vAlign w:val="bottom"/>
          </w:tcPr>
          <w:p w14:paraId="08010000">
            <w:pPr>
              <w:numPr>
                <w:ilvl w:val="0"/>
                <w:numId w:val="5"/>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"http://www.hrono.ru/proekty/ostu/russia_e17-1.gif"</w:instrText>
            </w:r>
            <w:r>
              <w:rPr>
                <w:rFonts w:ascii="Times New Roman" w:hAnsi="Times New Roman"/>
                <w:color w:val="000000"/>
                <w:sz w:val="28"/>
              </w:rPr>
              <w:fldChar w:fldCharType="separate"/>
            </w:r>
            <w:r>
              <w:rPr>
                <w:rFonts w:ascii="Times New Roman" w:hAnsi="Times New Roman"/>
                <w:color w:val="000000"/>
                <w:sz w:val="28"/>
              </w:rPr>
              <w:t>Хронос</w:t>
            </w:r>
            <w:r>
              <w:rPr>
                <w:rFonts w:ascii="Times New Roman" w:hAnsi="Times New Roman"/>
                <w:color w:val="000000"/>
                <w:sz w:val="28"/>
              </w:rPr>
              <w:t>. Всемирная история в Интернете (russia_e17-1.gif (643×729) (hrono.ru))</w:t>
            </w:r>
            <w:r>
              <w:rPr>
                <w:rFonts w:ascii="Times New Roman" w:hAnsi="Times New Roman"/>
                <w:color w:val="000000"/>
                <w:sz w:val="28"/>
              </w:rPr>
              <w:fldChar w:fldCharType="end"/>
            </w:r>
          </w:p>
        </w:tc>
      </w:tr>
      <w:tr>
        <w:trPr>
          <w:trHeight w:hRule="atLeast" w:val="345"/>
        </w:trPr>
        <w:tc>
          <w:tcPr>
            <w:tcW w:type="dxa" w:w="9640"/>
          </w:tcPr>
          <w:p w14:paraId="09010000">
            <w:pPr>
              <w:spacing w:after="0" w:line="240" w:lineRule="auto"/>
              <w:ind/>
              <w:rPr>
                <w:rFonts w:ascii="Times New Roman" w:hAnsi="Times New Roman"/>
                <w:sz w:val="28"/>
              </w:rPr>
            </w:pPr>
          </w:p>
        </w:tc>
      </w:tr>
    </w:tbl>
    <w:p w14:paraId="0A010000">
      <w:pPr>
        <w:pStyle w:val="Style_7"/>
        <w:rPr>
          <w:rStyle w:val="Style_8_ch"/>
          <w:color w:themeColor="text1" w:themeTint="F2" w:val="0D0D0D"/>
          <w:sz w:val="28"/>
        </w:rPr>
      </w:pPr>
      <w:r>
        <w:rPr>
          <w:rStyle w:val="Style_8_ch"/>
          <w:color w:themeColor="text1" w:themeTint="F2" w:val="0D0D0D"/>
          <w:sz w:val="28"/>
        </w:rPr>
        <w:t>Литература:</w:t>
      </w:r>
    </w:p>
    <w:tbl>
      <w:tblPr>
        <w:tblStyle w:val="Style_10"/>
        <w:tblLayout w:type="fixed"/>
      </w:tblPr>
      <w:tblGrid>
        <w:gridCol w:w="9634"/>
      </w:tblGrid>
      <w:tr>
        <w:trPr>
          <w:trHeight w:hRule="atLeast" w:val="300"/>
        </w:trPr>
        <w:tc>
          <w:tcPr>
            <w:tcW w:type="dxa" w:w="9634"/>
            <w:vAlign w:val="bottom"/>
          </w:tcPr>
          <w:p w14:paraId="0B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Бахрушин С.В. Научные труды. Т.3 </w:t>
            </w:r>
            <w:r>
              <w:rPr>
                <w:rFonts w:ascii="Times New Roman" w:hAnsi="Times New Roman"/>
                <w:color w:val="000000"/>
                <w:sz w:val="28"/>
              </w:rPr>
              <w:t>Избранные работы по истории Сибири XVI-XVII вв. Ч.1. М.: “Издательство академии наук СССР”, 1955</w:t>
            </w:r>
          </w:p>
        </w:tc>
      </w:tr>
      <w:tr>
        <w:trPr>
          <w:trHeight w:hRule="atLeast" w:val="345"/>
        </w:trPr>
        <w:tc>
          <w:tcPr>
            <w:tcW w:type="dxa" w:w="9634"/>
            <w:vAlign w:val="bottom"/>
          </w:tcPr>
          <w:p w14:paraId="0C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Бороздин А.К. Протопоп Аввакум. Очерк из истории умственной жизни русского общества в XVII в. СПб., 1900</w:t>
            </w:r>
          </w:p>
        </w:tc>
      </w:tr>
      <w:tr>
        <w:trPr>
          <w:trHeight w:hRule="atLeast" w:val="345"/>
        </w:trPr>
        <w:tc>
          <w:tcPr>
            <w:tcW w:type="dxa" w:w="9634"/>
            <w:vAlign w:val="bottom"/>
          </w:tcPr>
          <w:p w14:paraId="0D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Введенский С.С. Костромской протопоп Даниил: очерк </w:t>
            </w:r>
            <w:r>
              <w:rPr>
                <w:rFonts w:ascii="Times New Roman" w:hAnsi="Times New Roman"/>
                <w:color w:val="000000"/>
                <w:sz w:val="28"/>
              </w:rPr>
              <w:t>из истории раскола в первое время его существования//Богословский вестник, 1913,  Т.1, №4</w:t>
            </w:r>
          </w:p>
        </w:tc>
      </w:tr>
      <w:tr>
        <w:trPr>
          <w:trHeight w:hRule="atLeast" w:val="345"/>
        </w:trPr>
        <w:tc>
          <w:tcPr>
            <w:tcW w:type="dxa" w:w="9634"/>
            <w:vAlign w:val="bottom"/>
          </w:tcPr>
          <w:p w14:paraId="0E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Зеленская Г.М. Патриарх Никон. Зодчий святой Руси. М.: “</w:t>
            </w:r>
            <w:r>
              <w:rPr>
                <w:rFonts w:ascii="Times New Roman" w:hAnsi="Times New Roman"/>
                <w:color w:val="000000"/>
                <w:sz w:val="28"/>
              </w:rPr>
              <w:t>Дизайн.Информация.Картография</w:t>
            </w:r>
            <w:r>
              <w:rPr>
                <w:rFonts w:ascii="Times New Roman" w:hAnsi="Times New Roman"/>
                <w:color w:val="000000"/>
                <w:sz w:val="28"/>
              </w:rPr>
              <w:t>”, 2010</w:t>
            </w:r>
          </w:p>
        </w:tc>
      </w:tr>
      <w:tr>
        <w:trPr>
          <w:trHeight w:hRule="atLeast" w:val="345"/>
        </w:trPr>
        <w:tc>
          <w:tcPr>
            <w:tcW w:type="dxa" w:w="9634"/>
            <w:vAlign w:val="bottom"/>
          </w:tcPr>
          <w:p w14:paraId="0F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Зеньковский С.А. Русское старообрядчество: духовные движения семнадцато</w:t>
            </w:r>
            <w:r>
              <w:rPr>
                <w:rFonts w:ascii="Times New Roman" w:hAnsi="Times New Roman"/>
                <w:color w:val="000000"/>
                <w:sz w:val="28"/>
              </w:rPr>
              <w:t>го века. М.: «Церковь», 1995</w:t>
            </w:r>
          </w:p>
        </w:tc>
      </w:tr>
      <w:tr>
        <w:trPr>
          <w:trHeight w:hRule="atLeast" w:val="345"/>
        </w:trPr>
        <w:tc>
          <w:tcPr>
            <w:tcW w:type="dxa" w:w="9634"/>
            <w:vAlign w:val="bottom"/>
          </w:tcPr>
          <w:p w14:paraId="10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Инокиня Людмила (Солошенко). История старообрядчества. О трех исповедницах слово плачевное // Русская вера. 2016, ноябрь </w:t>
            </w:r>
          </w:p>
        </w:tc>
      </w:tr>
      <w:tr>
        <w:trPr>
          <w:trHeight w:hRule="atLeast" w:val="345"/>
        </w:trPr>
        <w:tc>
          <w:tcPr>
            <w:tcW w:type="dxa" w:w="9634"/>
            <w:vAlign w:val="bottom"/>
          </w:tcPr>
          <w:p w14:paraId="11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fldChar w:fldCharType="begin"/>
            </w:r>
            <w:r>
              <w:rPr>
                <w:rFonts w:ascii="Times New Roman" w:hAnsi="Times New Roman"/>
                <w:color w:val="000000"/>
                <w:sz w:val="28"/>
              </w:rPr>
              <w:instrText>HYPERLINK "https://www.sedmitza.ru/lib/text/439627/"</w:instrText>
            </w:r>
            <w:r>
              <w:rPr>
                <w:rFonts w:ascii="Times New Roman" w:hAnsi="Times New Roman"/>
                <w:color w:val="000000"/>
                <w:sz w:val="28"/>
              </w:rPr>
              <w:fldChar w:fldCharType="separate"/>
            </w:r>
            <w:r>
              <w:rPr>
                <w:rFonts w:ascii="Times New Roman" w:hAnsi="Times New Roman"/>
                <w:color w:val="000000"/>
                <w:sz w:val="28"/>
              </w:rPr>
              <w:t>Каптерев</w:t>
            </w:r>
            <w:r>
              <w:rPr>
                <w:rFonts w:ascii="Times New Roman" w:hAnsi="Times New Roman"/>
                <w:color w:val="000000"/>
                <w:sz w:val="28"/>
              </w:rPr>
              <w:t xml:space="preserve"> Н.Ф. Патриарх Никон и царь Алексей Михайло</w:t>
            </w:r>
            <w:r>
              <w:rPr>
                <w:rFonts w:ascii="Times New Roman" w:hAnsi="Times New Roman"/>
                <w:color w:val="000000"/>
                <w:sz w:val="28"/>
              </w:rPr>
              <w:t>вич. Т. 1-2. М., 1996</w:t>
            </w:r>
            <w:r>
              <w:rPr>
                <w:rFonts w:ascii="Times New Roman" w:hAnsi="Times New Roman"/>
                <w:color w:val="000000"/>
                <w:sz w:val="28"/>
              </w:rPr>
              <w:fldChar w:fldCharType="end"/>
            </w:r>
          </w:p>
        </w:tc>
      </w:tr>
      <w:tr>
        <w:trPr>
          <w:trHeight w:hRule="atLeast" w:val="345"/>
        </w:trPr>
        <w:tc>
          <w:tcPr>
            <w:tcW w:type="dxa" w:w="9634"/>
            <w:vAlign w:val="bottom"/>
          </w:tcPr>
          <w:p w14:paraId="12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Кивельсон В. Картография царства. Земля и ее значение в России XVII столетия. “Новое Литературное Обозрение”, 2012</w:t>
            </w:r>
          </w:p>
        </w:tc>
      </w:tr>
      <w:tr>
        <w:trPr>
          <w:trHeight w:hRule="atLeast" w:val="345"/>
        </w:trPr>
        <w:tc>
          <w:tcPr>
            <w:tcW w:type="dxa" w:w="9634"/>
            <w:vAlign w:val="bottom"/>
          </w:tcPr>
          <w:p w14:paraId="13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Кочедамов В.И. Тобольск. Тюмень, “Тюменское книжное издательство”, 1963</w:t>
            </w:r>
          </w:p>
        </w:tc>
      </w:tr>
      <w:tr>
        <w:trPr>
          <w:trHeight w:hRule="atLeast" w:val="345"/>
        </w:trPr>
        <w:tc>
          <w:tcPr>
            <w:tcW w:type="dxa" w:w="9634"/>
            <w:vAlign w:val="bottom"/>
          </w:tcPr>
          <w:p w14:paraId="14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Крадин Н.П. Русское оборонное деревянное </w:t>
            </w:r>
            <w:r>
              <w:rPr>
                <w:rFonts w:ascii="Times New Roman" w:hAnsi="Times New Roman"/>
                <w:color w:val="000000"/>
                <w:sz w:val="28"/>
              </w:rPr>
              <w:t>зодчество. М., 1988</w:t>
            </w:r>
          </w:p>
        </w:tc>
      </w:tr>
      <w:tr>
        <w:trPr>
          <w:trHeight w:hRule="atLeast" w:val="345"/>
        </w:trPr>
        <w:tc>
          <w:tcPr>
            <w:tcW w:type="dxa" w:w="9634"/>
            <w:vAlign w:val="bottom"/>
          </w:tcPr>
          <w:p w14:paraId="15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Кулемзин С.В. Коломенские епископы XVII века//Московские Епархиальные ведомости, 2012, №7-8 </w:t>
            </w:r>
          </w:p>
        </w:tc>
      </w:tr>
      <w:tr>
        <w:trPr>
          <w:trHeight w:hRule="atLeast" w:val="345"/>
        </w:trPr>
        <w:tc>
          <w:tcPr>
            <w:tcW w:type="dxa" w:w="9634"/>
            <w:vAlign w:val="bottom"/>
          </w:tcPr>
          <w:p w14:paraId="16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Малышев В.И. Материалы к “Летописи жизни протопопа Аввакума” // Древнерусская книжность: по материалам Пушкинского дома. Л., 1985</w:t>
            </w:r>
          </w:p>
        </w:tc>
      </w:tr>
      <w:tr>
        <w:trPr>
          <w:trHeight w:hRule="atLeast" w:val="345"/>
        </w:trPr>
        <w:tc>
          <w:tcPr>
            <w:tcW w:type="dxa" w:w="9634"/>
            <w:vAlign w:val="bottom"/>
          </w:tcPr>
          <w:p w14:paraId="17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Окладников</w:t>
            </w:r>
            <w:r>
              <w:rPr>
                <w:rFonts w:ascii="Times New Roman" w:hAnsi="Times New Roman"/>
                <w:color w:val="000000"/>
                <w:sz w:val="28"/>
              </w:rPr>
              <w:t xml:space="preserve"> Н.А. Острог на Печоре: О государевой крепости, протопопе Аввакуме и его соузниках. Архангельск, 1999</w:t>
            </w:r>
          </w:p>
        </w:tc>
      </w:tr>
      <w:tr>
        <w:trPr>
          <w:trHeight w:hRule="atLeast" w:val="345"/>
        </w:trPr>
        <w:tc>
          <w:tcPr>
            <w:tcW w:type="dxa" w:w="9634"/>
            <w:vAlign w:val="bottom"/>
          </w:tcPr>
          <w:p w14:paraId="18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Паскаль П. Протопоп Аввакум и начало раскола. М.: «Знак», 2011</w:t>
            </w:r>
          </w:p>
        </w:tc>
      </w:tr>
      <w:tr>
        <w:trPr>
          <w:trHeight w:hRule="atLeast" w:val="345"/>
        </w:trPr>
        <w:tc>
          <w:tcPr>
            <w:tcW w:type="dxa" w:w="9634"/>
            <w:vAlign w:val="bottom"/>
          </w:tcPr>
          <w:p w14:paraId="19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Словарь книжников и книжников Древней Руси. Вып. 3 (XVII в.). Часть 2. </w:t>
            </w:r>
            <w:r>
              <w:rPr>
                <w:rFonts w:ascii="Times New Roman" w:hAnsi="Times New Roman"/>
                <w:color w:val="000000"/>
                <w:sz w:val="28"/>
              </w:rPr>
              <w:t>И-О</w:t>
            </w:r>
            <w:r>
              <w:rPr>
                <w:rFonts w:ascii="Times New Roman" w:hAnsi="Times New Roman"/>
                <w:color w:val="000000"/>
                <w:sz w:val="28"/>
              </w:rPr>
              <w:t xml:space="preserve"> / отв. редакто</w:t>
            </w:r>
            <w:r>
              <w:rPr>
                <w:rFonts w:ascii="Times New Roman" w:hAnsi="Times New Roman"/>
                <w:color w:val="000000"/>
                <w:sz w:val="28"/>
              </w:rPr>
              <w:t>р Д.С.Лихачев. Спб., 1992</w:t>
            </w:r>
          </w:p>
        </w:tc>
      </w:tr>
      <w:tr>
        <w:trPr>
          <w:trHeight w:hRule="atLeast" w:val="345"/>
        </w:trPr>
        <w:tc>
          <w:tcPr>
            <w:tcW w:type="dxa" w:w="9634"/>
            <w:vAlign w:val="bottom"/>
          </w:tcPr>
          <w:p w14:paraId="1A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Словарь книжников и книжности Древней Руси. Вып. 3. Часть 1. А – З / Отв. ред. Д.С. Лихачев. СПб., 1992</w:t>
            </w:r>
          </w:p>
        </w:tc>
      </w:tr>
      <w:tr>
        <w:trPr>
          <w:trHeight w:hRule="atLeast" w:val="345"/>
        </w:trPr>
        <w:tc>
          <w:tcPr>
            <w:tcW w:type="dxa" w:w="9634"/>
            <w:vAlign w:val="bottom"/>
          </w:tcPr>
          <w:p w14:paraId="1B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Словарь книжников и книжности Древней Руси. Вып. 3. Часть 4. Т – Я / Отв. ред. Д.С. Лихачев. СПб., 1992</w:t>
            </w:r>
          </w:p>
        </w:tc>
      </w:tr>
      <w:tr>
        <w:trPr>
          <w:trHeight w:hRule="atLeast" w:val="911"/>
        </w:trPr>
        <w:tc>
          <w:tcPr>
            <w:tcW w:type="dxa" w:w="9634"/>
            <w:vAlign w:val="bottom"/>
          </w:tcPr>
          <w:p w14:paraId="1C010000">
            <w:pPr>
              <w:numPr>
                <w:ilvl w:val="0"/>
                <w:numId w:val="6"/>
              </w:numPr>
              <w:spacing w:after="0" w:line="360" w:lineRule="auto"/>
              <w:ind w:firstLine="567" w:left="0"/>
              <w:jc w:val="both"/>
              <w:rPr>
                <w:rFonts w:ascii="Times New Roman" w:hAnsi="Times New Roman"/>
                <w:sz w:val="28"/>
              </w:rPr>
            </w:pPr>
            <w:r>
              <w:rPr>
                <w:rFonts w:ascii="Times New Roman" w:hAnsi="Times New Roman"/>
                <w:color w:val="000000"/>
                <w:sz w:val="28"/>
              </w:rPr>
              <w:t xml:space="preserve">Ясински М.Э., </w:t>
            </w:r>
            <w:r>
              <w:rPr>
                <w:rFonts w:ascii="Times New Roman" w:hAnsi="Times New Roman"/>
                <w:color w:val="000000"/>
                <w:sz w:val="28"/>
              </w:rPr>
              <w:t>Овсянников О.В. Пустозерск. Русский город в Арктике. Спб., 2003</w:t>
            </w:r>
          </w:p>
        </w:tc>
      </w:tr>
    </w:tbl>
    <w:p w14:paraId="1D010000">
      <w:pPr>
        <w:pStyle w:val="Style_7"/>
        <w:rPr>
          <w:rStyle w:val="Style_8_ch"/>
          <w:color w:themeColor="text1" w:themeTint="F2" w:val="0D0D0D"/>
          <w:sz w:val="28"/>
        </w:rPr>
      </w:pPr>
    </w:p>
    <w:sectPr>
      <w:headerReference r:id="rId1" w:type="default"/>
      <w:footerReference r:id="rId2" w:type="default"/>
      <w:pgSz w:h="16838"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1"/>
      <w:ind/>
      <w:jc w:val="right"/>
    </w:pPr>
  </w:p>
  <w:p w14:paraId="03000000">
    <w:pPr>
      <w:spacing w:after="0" w:line="240" w:lineRule="auto"/>
      <w:ind/>
    </w:pPr>
  </w:p>
</w:ftr>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1E010000">
      <w:pPr>
        <w:spacing w:after="0"/>
        <w:ind/>
      </w:pPr>
      <w:r>
        <w:rPr>
          <w:vertAlign w:val="superscript"/>
        </w:rPr>
        <w:footnoteRef/>
      </w:r>
      <w:r>
        <w:rPr>
          <w:sz w:val="20"/>
        </w:rPr>
        <w:t>Кивельсон В. Картография царства. Земля и ее значение в России XVII столетия. “Новое Литературное Обозрение”, 2012. С. 27-28</w:t>
      </w:r>
    </w:p>
  </w:footnote>
  <w:footnote w:id="2">
    <w:p w14:paraId="1F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w:t>
      </w:r>
      <w:r>
        <w:rPr>
          <w:sz w:val="20"/>
        </w:rPr>
        <w:t>7</w:t>
      </w:r>
    </w:p>
  </w:footnote>
  <w:footnote w:id="3">
    <w:p w14:paraId="20010000">
      <w:pPr>
        <w:spacing w:after="0"/>
        <w:ind/>
      </w:pPr>
      <w:r>
        <w:rPr>
          <w:vertAlign w:val="superscript"/>
        </w:rPr>
        <w:footnoteRef/>
      </w:r>
      <w:r>
        <w:rPr>
          <w:sz w:val="20"/>
        </w:rPr>
        <w:t>Пустозерская проза. М., 1989</w:t>
      </w:r>
    </w:p>
  </w:footnote>
  <w:footnote w:id="4">
    <w:p w14:paraId="21010000">
      <w:pPr>
        <w:pStyle w:val="Style_48"/>
      </w:pPr>
      <w:r>
        <w:rPr>
          <w:vertAlign w:val="superscript"/>
        </w:rPr>
        <w:footnoteRef/>
      </w:r>
      <w:r>
        <w:t xml:space="preserve">Интернет проект </w:t>
      </w:r>
      <w:r>
        <w:rPr>
          <w:highlight w:val="white"/>
        </w:rPr>
        <w:t>«</w:t>
      </w:r>
      <w:r>
        <w:rPr>
          <w:highlight w:val="white"/>
        </w:rPr>
        <w:t>Протопоп Аввакум. Личность и эпоха в архивных документах</w:t>
      </w:r>
      <w:r>
        <w:rPr>
          <w:highlight w:val="white"/>
        </w:rPr>
        <w:t>». [</w:t>
      </w:r>
      <w:r>
        <w:rPr>
          <w:highlight w:val="white"/>
        </w:rPr>
        <w:t>https</w:t>
      </w:r>
      <w:r>
        <w:rPr>
          <w:highlight w:val="white"/>
        </w:rPr>
        <w:t>://</w:t>
      </w:r>
      <w:r>
        <w:rPr>
          <w:highlight w:val="white"/>
        </w:rPr>
        <w:t>avvakum</w:t>
      </w:r>
      <w:r>
        <w:rPr>
          <w:highlight w:val="white"/>
        </w:rPr>
        <w:t>.</w:t>
      </w:r>
      <w:r>
        <w:rPr>
          <w:highlight w:val="white"/>
        </w:rPr>
        <w:t>rusarchives</w:t>
      </w:r>
      <w:r>
        <w:rPr>
          <w:highlight w:val="white"/>
        </w:rPr>
        <w:t>.</w:t>
      </w:r>
      <w:r>
        <w:rPr>
          <w:highlight w:val="white"/>
        </w:rPr>
        <w:t>ru</w:t>
      </w:r>
      <w:r>
        <w:rPr>
          <w:highlight w:val="white"/>
        </w:rPr>
        <w:t>/</w:t>
      </w:r>
      <w:r>
        <w:rPr>
          <w:highlight w:val="white"/>
        </w:rPr>
        <w:t>index</w:t>
      </w:r>
      <w:r>
        <w:rPr>
          <w:highlight w:val="white"/>
        </w:rPr>
        <w:t xml:space="preserve"> – электронный источник, проверено: 30.03.2022]</w:t>
      </w:r>
    </w:p>
  </w:footnote>
  <w:footnote w:id="5">
    <w:p w14:paraId="22010000">
      <w:pPr>
        <w:pStyle w:val="Style_48"/>
      </w:pPr>
      <w:r>
        <w:rPr>
          <w:vertAlign w:val="superscript"/>
        </w:rPr>
        <w:footnoteRef/>
      </w:r>
      <w:r>
        <w:t>Паскаль П. Протопоп Аввакум и начало раскола. М.: «Знак», 201</w:t>
      </w:r>
      <w:r>
        <w:t>1</w:t>
      </w:r>
    </w:p>
  </w:footnote>
  <w:footnote w:id="6">
    <w:p w14:paraId="23010000">
      <w:pPr>
        <w:pStyle w:val="Style_48"/>
      </w:pPr>
      <w:r>
        <w:rPr>
          <w:vertAlign w:val="superscript"/>
        </w:rPr>
        <w:footnoteRef/>
      </w:r>
      <w:r>
        <w:t>Зеньковский С.А. Русское старообрядчество: духовные движения семнадцатого века. М.: «Церковь», 1995</w:t>
      </w:r>
    </w:p>
  </w:footnote>
  <w:footnote w:id="7">
    <w:p w14:paraId="24010000">
      <w:pPr>
        <w:pStyle w:val="Style_48"/>
      </w:pPr>
      <w:r>
        <w:rPr>
          <w:vertAlign w:val="superscript"/>
        </w:rPr>
        <w:footnoteRef/>
      </w:r>
      <w:r>
        <w:t>Малышев В.И. Материалы к “Летописи жизни протопопа Аввакума” // Древнерусская книжность: по материалам Пушкинского дома. Л., 1985. С.277-322</w:t>
      </w:r>
    </w:p>
  </w:footnote>
  <w:footnote w:id="8">
    <w:p w14:paraId="25010000">
      <w:pPr>
        <w:pStyle w:val="Style_48"/>
      </w:pPr>
      <w:r>
        <w:rPr>
          <w:vertAlign w:val="superscript"/>
        </w:rPr>
        <w:footnoteRef/>
      </w:r>
      <w:r>
        <w:t>Бороздин А</w:t>
      </w:r>
      <w:r>
        <w:t>.К. Протопоп Аввакум. Очерк из истории умственной жизни русского общества в XVII в. СПб., 1900</w:t>
      </w:r>
    </w:p>
  </w:footnote>
  <w:footnote w:id="9">
    <w:p w14:paraId="26010000">
      <w:pPr>
        <w:pStyle w:val="Style_48"/>
      </w:pPr>
      <w:r>
        <w:rPr>
          <w:vertAlign w:val="superscript"/>
        </w:rPr>
        <w:footnoteRef/>
      </w:r>
      <w:r>
        <w:t>Словарь книжников и книжности Древней Руси. Вып. 3. Часть 1. А – З / Отв. ред. Д.С. Лихачев. СПб., 1992</w:t>
      </w:r>
    </w:p>
  </w:footnote>
  <w:footnote w:id="10">
    <w:p w14:paraId="27010000">
      <w:pPr>
        <w:pStyle w:val="Style_48"/>
      </w:pPr>
      <w:r>
        <w:rPr>
          <w:vertAlign w:val="superscript"/>
        </w:rPr>
        <w:footnoteRef/>
      </w:r>
      <w:r>
        <w:t>Ясински М.Э., Овсянников О.В. Пустозерск. Русский город</w:t>
      </w:r>
      <w:r>
        <w:t xml:space="preserve"> в Арктике. Спб., 2003</w:t>
      </w:r>
    </w:p>
  </w:footnote>
  <w:footnote w:id="11">
    <w:p w14:paraId="28010000">
      <w:pPr>
        <w:pStyle w:val="Style_48"/>
      </w:pPr>
      <w:r>
        <w:rPr>
          <w:vertAlign w:val="superscript"/>
        </w:rPr>
        <w:footnoteRef/>
      </w:r>
      <w:r>
        <w:t>Окладников Н.А. Острог на Печоре: О государевой крепости, протопопе Аввакуме и его соузниках. Архангельск, 1999</w:t>
      </w:r>
    </w:p>
  </w:footnote>
  <w:footnote w:id="12">
    <w:p w14:paraId="29010000">
      <w:pPr>
        <w:spacing w:after="0"/>
        <w:ind/>
      </w:pPr>
      <w:r>
        <w:rPr>
          <w:vertAlign w:val="superscript"/>
        </w:rPr>
        <w:footnoteRef/>
      </w:r>
      <w:r>
        <w:rPr>
          <w:sz w:val="20"/>
        </w:rPr>
        <w:t>Паскаль П. Протопоп Аввакум и начало раскола. М.: «Знак», 2011. С. 55</w:t>
      </w:r>
    </w:p>
  </w:footnote>
  <w:footnote w:id="13">
    <w:p w14:paraId="2A010000">
      <w:pPr>
        <w:spacing w:after="0"/>
        <w:ind/>
      </w:pPr>
      <w:r>
        <w:rPr>
          <w:vertAlign w:val="superscript"/>
        </w:rPr>
        <w:footnoteRef/>
      </w:r>
      <w:r>
        <w:rPr>
          <w:sz w:val="20"/>
        </w:rPr>
        <w:t>Зеньковский С.А. Русское старообрядчество: духов</w:t>
      </w:r>
      <w:r>
        <w:rPr>
          <w:sz w:val="20"/>
        </w:rPr>
        <w:t>ные движения семнадцатого века. М.: «Церковь», 1995, С. 144-152</w:t>
      </w:r>
    </w:p>
  </w:footnote>
  <w:footnote w:id="14">
    <w:p w14:paraId="2B010000">
      <w:pPr>
        <w:spacing w:after="0"/>
        <w:ind/>
      </w:pPr>
      <w:r>
        <w:rPr>
          <w:vertAlign w:val="superscript"/>
        </w:rPr>
        <w:footnoteRef/>
      </w:r>
      <w:r>
        <w:rPr>
          <w:sz w:val="20"/>
        </w:rPr>
        <w:t>Паскаль П. Протопоп Аввакум и начало раскола. М.: «Знак», 2011. С. 95</w:t>
      </w:r>
    </w:p>
  </w:footnote>
  <w:footnote w:id="15">
    <w:p w14:paraId="2C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74-75</w:t>
      </w:r>
    </w:p>
  </w:footnote>
  <w:footnote w:id="16">
    <w:p w14:paraId="2D010000">
      <w:pPr>
        <w:spacing w:after="0"/>
        <w:ind/>
      </w:pPr>
      <w:r>
        <w:rPr>
          <w:vertAlign w:val="superscript"/>
        </w:rPr>
        <w:footnoteRef/>
      </w:r>
      <w:r>
        <w:rPr>
          <w:sz w:val="20"/>
        </w:rPr>
        <w:t>Зеньковск</w:t>
      </w:r>
      <w:r>
        <w:rPr>
          <w:sz w:val="20"/>
        </w:rPr>
        <w:t>ий С.А. Русское старообрядчество: духовные движения семнадцатого века. М.: «Церковь», 1995, С. 76</w:t>
      </w:r>
    </w:p>
  </w:footnote>
  <w:footnote w:id="17">
    <w:p w14:paraId="2E010000">
      <w:pPr>
        <w:pStyle w:val="Style_48"/>
      </w:pPr>
      <w:r>
        <w:rPr>
          <w:vertAlign w:val="superscript"/>
        </w:rPr>
        <w:footnoteRef/>
      </w:r>
      <w:r>
        <w:t xml:space="preserve">Кулемзин С.В. Коломенские епископы </w:t>
      </w:r>
      <w:r>
        <w:t>XVII</w:t>
      </w:r>
      <w:r>
        <w:t xml:space="preserve"> века//Московские Епархиальные ведомости, 2012, №7-8 </w:t>
      </w:r>
    </w:p>
  </w:footnote>
  <w:footnote w:id="18">
    <w:p w14:paraId="2F010000">
      <w:pPr>
        <w:spacing w:after="0"/>
        <w:ind/>
      </w:pPr>
      <w:r>
        <w:rPr>
          <w:vertAlign w:val="superscript"/>
        </w:rPr>
        <w:footnoteRef/>
      </w:r>
      <w:r>
        <w:rPr>
          <w:sz w:val="20"/>
        </w:rPr>
        <w:t>Панкова М., Питерский С. Иларион. Православная энциклопедия. По</w:t>
      </w:r>
      <w:r>
        <w:rPr>
          <w:sz w:val="20"/>
        </w:rPr>
        <w:t>д редакцией патриарха московского и всея Руси Кирилла [https://www.pravenc.ru/text/389167.html - электронный источник, проверено: – 22.03.2022]</w:t>
      </w:r>
    </w:p>
  </w:footnote>
  <w:footnote w:id="19">
    <w:p w14:paraId="30010000">
      <w:pPr>
        <w:pStyle w:val="Style_66"/>
        <w:spacing w:after="0" w:before="0"/>
        <w:ind/>
      </w:pPr>
      <w:r>
        <w:rPr>
          <w:vertAlign w:val="superscript"/>
        </w:rPr>
        <w:footnoteRef/>
      </w:r>
      <w:r>
        <w:rPr>
          <w:rFonts w:asciiTheme="minorAscii" w:hAnsiTheme="minorHAnsi"/>
          <w:color w:val="202124"/>
          <w:sz w:val="20"/>
          <w:highlight w:val="white"/>
        </w:rPr>
        <w:t>Свято-Троицкий Ново-Голутвин монастырь.</w:t>
      </w:r>
      <w:r>
        <w:rPr>
          <w:rFonts w:asciiTheme="minorAscii" w:hAnsiTheme="minorHAnsi"/>
          <w:sz w:val="20"/>
        </w:rPr>
        <w:t xml:space="preserve"> Житие святителя Илариона, митрополита Суздальского и Юрьевского  [</w:t>
      </w:r>
      <w:r>
        <w:rPr>
          <w:rFonts w:asciiTheme="minorAscii" w:hAnsiTheme="minorHAnsi"/>
          <w:sz w:val="20"/>
        </w:rPr>
        <w:t>http</w:t>
      </w:r>
      <w:r>
        <w:rPr>
          <w:rFonts w:asciiTheme="minorAscii" w:hAnsiTheme="minorHAnsi"/>
          <w:sz w:val="20"/>
        </w:rPr>
        <w:t>:</w:t>
      </w:r>
      <w:r>
        <w:rPr>
          <w:rFonts w:asciiTheme="minorAscii" w:hAnsiTheme="minorHAnsi"/>
          <w:sz w:val="20"/>
        </w:rPr>
        <w:t>//</w:t>
      </w:r>
      <w:r>
        <w:rPr>
          <w:rFonts w:asciiTheme="minorAscii" w:hAnsiTheme="minorHAnsi"/>
          <w:sz w:val="20"/>
        </w:rPr>
        <w:t>saints</w:t>
      </w:r>
      <w:r>
        <w:rPr>
          <w:rFonts w:asciiTheme="minorAscii" w:hAnsiTheme="minorHAnsi"/>
          <w:sz w:val="20"/>
        </w:rPr>
        <w:t>.</w:t>
      </w:r>
      <w:r>
        <w:rPr>
          <w:rFonts w:asciiTheme="minorAscii" w:hAnsiTheme="minorHAnsi"/>
          <w:sz w:val="20"/>
        </w:rPr>
        <w:t>ru</w:t>
      </w:r>
      <w:r>
        <w:rPr>
          <w:rFonts w:asciiTheme="minorAscii" w:hAnsiTheme="minorHAnsi"/>
          <w:sz w:val="20"/>
        </w:rPr>
        <w:t>/</w:t>
      </w:r>
      <w:r>
        <w:rPr>
          <w:rFonts w:asciiTheme="minorAscii" w:hAnsiTheme="minorHAnsi"/>
          <w:sz w:val="20"/>
        </w:rPr>
        <w:t>i</w:t>
      </w:r>
      <w:r>
        <w:rPr>
          <w:rFonts w:asciiTheme="minorAscii" w:hAnsiTheme="minorHAnsi"/>
          <w:sz w:val="20"/>
        </w:rPr>
        <w:t>/27_</w:t>
      </w:r>
      <w:r>
        <w:rPr>
          <w:rFonts w:asciiTheme="minorAscii" w:hAnsiTheme="minorHAnsi"/>
          <w:sz w:val="20"/>
        </w:rPr>
        <w:t>Svt</w:t>
      </w:r>
      <w:r>
        <w:rPr>
          <w:rFonts w:asciiTheme="minorAscii" w:hAnsiTheme="minorHAnsi"/>
          <w:sz w:val="20"/>
        </w:rPr>
        <w:t>.</w:t>
      </w:r>
      <w:r>
        <w:rPr>
          <w:rFonts w:asciiTheme="minorAscii" w:hAnsiTheme="minorHAnsi"/>
          <w:sz w:val="20"/>
        </w:rPr>
        <w:t>IllarionSuzdalskii</w:t>
      </w:r>
      <w:r>
        <w:rPr>
          <w:rFonts w:asciiTheme="minorAscii" w:hAnsiTheme="minorHAnsi"/>
          <w:sz w:val="20"/>
        </w:rPr>
        <w:t xml:space="preserve"> - электронный источник, проверено: – 22.03.2022]</w:t>
      </w:r>
    </w:p>
  </w:footnote>
  <w:footnote w:id="20">
    <w:p w14:paraId="31010000">
      <w:pPr>
        <w:spacing w:after="0"/>
        <w:ind/>
      </w:pPr>
      <w:r>
        <w:rPr>
          <w:vertAlign w:val="superscript"/>
        </w:rPr>
        <w:footnoteRef/>
      </w:r>
      <w:r>
        <w:rPr>
          <w:sz w:val="20"/>
        </w:rPr>
        <w:t>Зеленская Г.М. Патриарх Никон. Зодчий святой Руси. М.: “Дизайн.Информация.Картография”, 2010, С.12</w:t>
      </w:r>
    </w:p>
  </w:footnote>
  <w:footnote w:id="21">
    <w:p w14:paraId="32010000">
      <w:pPr>
        <w:spacing w:after="0"/>
        <w:ind/>
      </w:pPr>
      <w:r>
        <w:rPr>
          <w:vertAlign w:val="superscript"/>
        </w:rPr>
        <w:footnoteRef/>
      </w:r>
      <w:r>
        <w:rPr>
          <w:sz w:val="20"/>
        </w:rPr>
        <w:t>Зеньковский С.А. Русское старообрядчество: духовные движения семна</w:t>
      </w:r>
      <w:r>
        <w:rPr>
          <w:sz w:val="20"/>
        </w:rPr>
        <w:t>дцатого века. М.: «Церковь», 1995, С. 47-48</w:t>
      </w:r>
    </w:p>
  </w:footnote>
  <w:footnote w:id="22">
    <w:p w14:paraId="33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76-77</w:t>
      </w:r>
    </w:p>
  </w:footnote>
  <w:footnote w:id="23">
    <w:p w14:paraId="34010000">
      <w:pPr>
        <w:pStyle w:val="Style_48"/>
      </w:pPr>
      <w:r>
        <w:rPr>
          <w:vertAlign w:val="superscript"/>
        </w:rPr>
        <w:footnoteRef/>
      </w:r>
      <w:r>
        <w:t>Богородицкая Н.А. Макарьевская ярмарка. Большая Российская энциклопедия [</w:t>
      </w:r>
      <w:r>
        <w:t>https</w:t>
      </w:r>
      <w:r>
        <w:t>://</w:t>
      </w:r>
      <w:r>
        <w:t>bigenc</w:t>
      </w:r>
      <w:r>
        <w:t>.</w:t>
      </w:r>
      <w:r>
        <w:t>ru</w:t>
      </w:r>
      <w:r>
        <w:t>/</w:t>
      </w:r>
      <w:r>
        <w:t>domestic</w:t>
      </w:r>
      <w:r>
        <w:t>_</w:t>
      </w:r>
      <w:r>
        <w:t>history</w:t>
      </w:r>
      <w:r>
        <w:t>/</w:t>
      </w:r>
      <w:r>
        <w:t>text</w:t>
      </w:r>
      <w:r>
        <w:t>/2165409 – электронный источник, проверено: 22.03.2022 ]</w:t>
      </w:r>
    </w:p>
  </w:footnote>
  <w:footnote w:id="24">
    <w:p w14:paraId="35010000">
      <w:pPr>
        <w:spacing w:after="0"/>
        <w:ind/>
      </w:pPr>
      <w:r>
        <w:rPr>
          <w:vertAlign w:val="superscript"/>
        </w:rPr>
        <w:footnoteRef/>
      </w:r>
      <w:r>
        <w:rPr>
          <w:sz w:val="20"/>
        </w:rPr>
        <w:t>Паскаль П. Протопоп Аввакум и начало раскола. М.: «Знак», 2011. С. 125</w:t>
      </w:r>
    </w:p>
  </w:footnote>
  <w:footnote w:id="25">
    <w:p w14:paraId="36010000">
      <w:pPr>
        <w:pStyle w:val="Style_48"/>
      </w:pPr>
      <w:r>
        <w:rPr>
          <w:vertAlign w:val="superscript"/>
        </w:rPr>
        <w:footnoteRef/>
      </w:r>
      <w:r>
        <w:t>Протопоп Аввакум. Личность и эпоха в архивных документах. К 400-летию со дня рождения протопопа Аввакума. [</w:t>
      </w:r>
      <w:r>
        <w:t>https</w:t>
      </w:r>
      <w:r>
        <w:t>://</w:t>
      </w:r>
      <w:r>
        <w:t>avvakum</w:t>
      </w:r>
      <w:r>
        <w:t>.</w:t>
      </w:r>
      <w:r>
        <w:t>rusarchives</w:t>
      </w:r>
      <w:r>
        <w:t>.</w:t>
      </w:r>
      <w:r>
        <w:t>ru</w:t>
      </w:r>
      <w:r>
        <w:t>/</w:t>
      </w:r>
      <w:r>
        <w:t>opisanie</w:t>
      </w:r>
      <w:r>
        <w:t>-</w:t>
      </w:r>
      <w:r>
        <w:t>rodiny</w:t>
      </w:r>
      <w:r>
        <w:t>-</w:t>
      </w:r>
      <w:r>
        <w:t>protopopa</w:t>
      </w:r>
      <w:r>
        <w:t>-</w:t>
      </w:r>
      <w:r>
        <w:t>avvakuma</w:t>
      </w:r>
      <w:r>
        <w:t>-</w:t>
      </w:r>
      <w:r>
        <w:t>sela</w:t>
      </w:r>
      <w:r>
        <w:t>-</w:t>
      </w:r>
      <w:r>
        <w:t>grigorovo</w:t>
      </w:r>
      <w:r>
        <w:t>-</w:t>
      </w:r>
      <w:r>
        <w:t>zakudemskogo</w:t>
      </w:r>
      <w:r>
        <w:t>-</w:t>
      </w:r>
      <w:r>
        <w:t>stana</w:t>
      </w:r>
      <w:r>
        <w:t xml:space="preserve"> – электронный источник, проверено: 22.03.2022]</w:t>
      </w:r>
    </w:p>
  </w:footnote>
  <w:footnote w:id="26">
    <w:p w14:paraId="37010000">
      <w:pPr>
        <w:pStyle w:val="Style_48"/>
      </w:pPr>
      <w:r>
        <w:rPr>
          <w:vertAlign w:val="superscript"/>
        </w:rPr>
        <w:footnoteRef/>
      </w:r>
      <w:r>
        <w:t>Житие протопопа Аввакума, им самим написанное. Под редакцией Гудзии Н.К. М.: ЗАО «Сварог и К», 1997, С. 72</w:t>
      </w:r>
    </w:p>
  </w:footnote>
  <w:footnote w:id="27">
    <w:p w14:paraId="38010000">
      <w:pPr>
        <w:spacing w:after="0"/>
        <w:ind/>
      </w:pPr>
      <w:r>
        <w:rPr>
          <w:vertAlign w:val="superscript"/>
        </w:rPr>
        <w:footnoteRef/>
      </w:r>
      <w:r>
        <w:rPr>
          <w:sz w:val="20"/>
        </w:rPr>
        <w:t xml:space="preserve">Паскаль </w:t>
      </w:r>
      <w:r>
        <w:rPr>
          <w:sz w:val="20"/>
        </w:rPr>
        <w:t>П. Протопоп Аввакум и начало раскола. М.: «Знак», 2011. С. 154-155</w:t>
      </w:r>
    </w:p>
  </w:footnote>
  <w:footnote w:id="28">
    <w:p w14:paraId="39010000">
      <w:pPr>
        <w:pStyle w:val="Style_48"/>
      </w:pPr>
      <w:r>
        <w:rPr>
          <w:vertAlign w:val="superscript"/>
        </w:rPr>
        <w:footnoteRef/>
      </w:r>
      <w:r>
        <w:t xml:space="preserve">Житие протопопа Аввакума, им самим написанное. Под редакцией Гудзии Н.К. М.: ЗАО «Сварог и К», 1997, С. 74-75 </w:t>
      </w:r>
    </w:p>
  </w:footnote>
  <w:footnote w:id="29">
    <w:p w14:paraId="3A010000">
      <w:pPr>
        <w:spacing w:after="0"/>
        <w:ind/>
      </w:pPr>
      <w:r>
        <w:rPr>
          <w:vertAlign w:val="superscript"/>
        </w:rPr>
        <w:footnoteRef/>
      </w:r>
      <w:r>
        <w:rPr>
          <w:sz w:val="20"/>
        </w:rPr>
        <w:t>Паскаль П. Протопоп Аввакум и начало раскола. М.: «Знак», 2011. С. 168</w:t>
      </w:r>
    </w:p>
  </w:footnote>
  <w:footnote w:id="30">
    <w:p w14:paraId="3B010000">
      <w:pPr>
        <w:pStyle w:val="Style_48"/>
      </w:pPr>
      <w:r>
        <w:rPr>
          <w:vertAlign w:val="superscript"/>
        </w:rPr>
        <w:footnoteRef/>
      </w:r>
      <w:r>
        <w:rPr>
          <w:shd w:themeFill="background1" w:val="clear"/>
        </w:rPr>
        <w:fldChar w:fldCharType="begin"/>
      </w:r>
      <w:r>
        <w:rPr>
          <w:shd w:themeFill="background1" w:val="clear"/>
        </w:rPr>
        <w:instrText>HYPERLINK "http://www.etomesto.ru/map/base/99/russia-1613.jpg"</w:instrText>
      </w:r>
      <w:r>
        <w:rPr>
          <w:shd w:themeFill="background1" w:val="clear"/>
        </w:rPr>
        <w:fldChar w:fldCharType="separate"/>
      </w:r>
      <w:r>
        <w:rPr>
          <w:shd w:themeFill="background1" w:val="clear"/>
        </w:rPr>
        <w:t>Карта России начала XVII века Фёдора Годунова. Первое издание 1613 года.</w:t>
      </w:r>
      <w:r>
        <w:rPr>
          <w:shd w:themeFill="background1" w:val="clear"/>
        </w:rPr>
        <w:fldChar w:fldCharType="end"/>
      </w:r>
      <w:r>
        <w:t xml:space="preserve"> [</w:t>
      </w:r>
      <w:r>
        <w:t>http</w:t>
      </w:r>
      <w:r>
        <w:t>://</w:t>
      </w:r>
      <w:r>
        <w:t>www</w:t>
      </w:r>
      <w:r>
        <w:t>.</w:t>
      </w:r>
      <w:r>
        <w:t>etomesto</w:t>
      </w:r>
      <w:r>
        <w:t>.</w:t>
      </w:r>
      <w:r>
        <w:t>ru</w:t>
      </w:r>
      <w:r>
        <w:t>/</w:t>
      </w:r>
      <w:r>
        <w:t>img</w:t>
      </w:r>
      <w:r>
        <w:t>_</w:t>
      </w:r>
      <w:r>
        <w:t>map</w:t>
      </w:r>
      <w:r>
        <w:t>.</w:t>
      </w:r>
      <w:r>
        <w:t>php</w:t>
      </w:r>
      <w:r>
        <w:t>?</w:t>
      </w:r>
      <w:r>
        <w:t>id</w:t>
      </w:r>
      <w:r>
        <w:t>=3585 – электронный источник, проверено: 22.03.2022]</w:t>
      </w:r>
    </w:p>
  </w:footnote>
  <w:footnote w:id="31">
    <w:p w14:paraId="3C010000">
      <w:pPr>
        <w:pStyle w:val="Style_48"/>
      </w:pPr>
      <w:r>
        <w:rPr>
          <w:vertAlign w:val="superscript"/>
        </w:rPr>
        <w:footnoteRef/>
      </w:r>
      <w:r>
        <w:t>Никонов В. Нижний Новгород пе</w:t>
      </w:r>
      <w:r>
        <w:t>ред Смутой//Русский мир, 2021 [</w:t>
      </w:r>
      <w:r>
        <w:t>https</w:t>
      </w:r>
      <w:r>
        <w:t>://</w:t>
      </w:r>
      <w:r>
        <w:t>rusmir</w:t>
      </w:r>
      <w:r>
        <w:t>.</w:t>
      </w:r>
      <w:r>
        <w:t>media</w:t>
      </w:r>
      <w:r>
        <w:t>/2020/11/02/</w:t>
      </w:r>
      <w:r>
        <w:t>nnovgorod</w:t>
      </w:r>
      <w:r>
        <w:t>2 – электронный источник, проверено: 22.03.2022]</w:t>
      </w:r>
    </w:p>
  </w:footnote>
  <w:footnote w:id="32">
    <w:p w14:paraId="3D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102-103</w:t>
      </w:r>
    </w:p>
  </w:footnote>
  <w:footnote w:id="33">
    <w:p w14:paraId="3E010000">
      <w:pPr>
        <w:spacing w:after="0"/>
        <w:ind/>
      </w:pPr>
      <w:r>
        <w:rPr>
          <w:vertAlign w:val="superscript"/>
        </w:rPr>
        <w:footnoteRef/>
      </w:r>
      <w:r>
        <w:rPr>
          <w:sz w:val="20"/>
        </w:rPr>
        <w:t xml:space="preserve">Паскаль П. Протопоп </w:t>
      </w:r>
      <w:r>
        <w:rPr>
          <w:sz w:val="20"/>
        </w:rPr>
        <w:t>Аввакум и начало раскола. М.: «Знак», 2011. С. 173-174</w:t>
      </w:r>
    </w:p>
  </w:footnote>
  <w:footnote w:id="34">
    <w:p w14:paraId="3F010000">
      <w:pPr>
        <w:pStyle w:val="Style_48"/>
      </w:pPr>
      <w:r>
        <w:rPr>
          <w:vertAlign w:val="superscript"/>
        </w:rPr>
        <w:footnoteRef/>
      </w:r>
      <w:r>
        <w:t xml:space="preserve">Житие протопопа Аввакума, им самим написанное. Под редакцией Гудзии Н.К. М.: ЗАО «Сварог и К», 1997, С. 75 </w:t>
      </w:r>
    </w:p>
  </w:footnote>
  <w:footnote w:id="35">
    <w:p w14:paraId="40010000">
      <w:pPr>
        <w:spacing w:after="0"/>
        <w:ind/>
      </w:pPr>
      <w:r>
        <w:rPr>
          <w:vertAlign w:val="superscript"/>
        </w:rPr>
        <w:footnoteRef/>
      </w:r>
      <w:r>
        <w:rPr>
          <w:sz w:val="20"/>
        </w:rPr>
        <w:t>Паскаль П. Протопоп Аввакум и начало раскола. М.: «Знак», 2011. С. 190-191</w:t>
      </w:r>
    </w:p>
  </w:footnote>
  <w:footnote w:id="36">
    <w:p w14:paraId="41010000">
      <w:pPr>
        <w:spacing w:after="0"/>
        <w:ind/>
      </w:pPr>
      <w:r>
        <w:rPr>
          <w:vertAlign w:val="superscript"/>
        </w:rPr>
        <w:footnoteRef/>
      </w:r>
      <w:r>
        <w:rPr>
          <w:sz w:val="20"/>
        </w:rPr>
        <w:t>Паскаль П. Прот</w:t>
      </w:r>
      <w:r>
        <w:rPr>
          <w:sz w:val="20"/>
        </w:rPr>
        <w:t>опоп Аввакум и начало раскола. М.: «Знак», 2011. С. 195</w:t>
      </w:r>
    </w:p>
  </w:footnote>
  <w:footnote w:id="37">
    <w:p w14:paraId="42010000">
      <w:pPr>
        <w:pStyle w:val="Style_48"/>
        <w:spacing w:line="240" w:lineRule="atLeast"/>
        <w:ind/>
      </w:pPr>
      <w:r>
        <w:rPr>
          <w:vertAlign w:val="superscript"/>
        </w:rPr>
        <w:footnoteRef/>
      </w:r>
      <w:r>
        <w:t>Протопоп Аввакум. Личность и эпоха в архивных документах. К 400-летию со дня рождения протопопа Аввакума.</w:t>
      </w:r>
      <w:r>
        <w:rPr>
          <w:rFonts w:ascii="Arial" w:hAnsi="Arial"/>
          <w:b w:val="1"/>
          <w:color w:val="B50000"/>
          <w:sz w:val="48"/>
          <w:highlight w:val="white"/>
        </w:rPr>
        <w:t xml:space="preserve"> </w:t>
      </w:r>
      <w:r>
        <w:rPr>
          <w:highlight w:val="white"/>
        </w:rPr>
        <w:t>Указ царя Алексея Михайловича белгородскому воеводе Т.Ф. Бутурлину о запрещении в Белгороде и </w:t>
      </w:r>
      <w:r>
        <w:rPr>
          <w:highlight w:val="white"/>
        </w:rPr>
        <w:t>Белгородском уезде скоморошьих и бесовских игр, чародейства, волхования и всяческих бесчинств</w:t>
      </w:r>
      <w:r>
        <w:t xml:space="preserve"> [</w:t>
      </w:r>
      <w:r>
        <w:t>https</w:t>
      </w:r>
      <w:r>
        <w:t>://</w:t>
      </w:r>
      <w:r>
        <w:t>avvakum</w:t>
      </w:r>
      <w:r>
        <w:t>.</w:t>
      </w:r>
      <w:r>
        <w:t>rusarchives</w:t>
      </w:r>
      <w:r>
        <w:t>.</w:t>
      </w:r>
      <w:r>
        <w:t>ru</w:t>
      </w:r>
      <w:r>
        <w:t>/</w:t>
      </w:r>
      <w:r>
        <w:t>ukaz</w:t>
      </w:r>
      <w:r>
        <w:t>-</w:t>
      </w:r>
      <w:r>
        <w:t>carya</w:t>
      </w:r>
      <w:r>
        <w:t>-</w:t>
      </w:r>
      <w:r>
        <w:t>alekseya</w:t>
      </w:r>
      <w:r>
        <w:t>-</w:t>
      </w:r>
      <w:r>
        <w:t>mikhaylovicha</w:t>
      </w:r>
      <w:r>
        <w:t>-</w:t>
      </w:r>
      <w:r>
        <w:t>belgorodskomu</w:t>
      </w:r>
      <w:r>
        <w:t>-</w:t>
      </w:r>
      <w:r>
        <w:t>voevode</w:t>
      </w:r>
      <w:r>
        <w:t>-</w:t>
      </w:r>
      <w:r>
        <w:t>tf</w:t>
      </w:r>
      <w:r>
        <w:t>-</w:t>
      </w:r>
      <w:r>
        <w:t>buturlinu</w:t>
      </w:r>
      <w:r>
        <w:t>-1648-</w:t>
      </w:r>
      <w:r>
        <w:t>g</w:t>
      </w:r>
      <w:r>
        <w:t>-</w:t>
      </w:r>
      <w:r>
        <w:t>dekabrya</w:t>
      </w:r>
      <w:r>
        <w:t>-5 – электронный источник, проверено: 22.03.20</w:t>
      </w:r>
      <w:r>
        <w:t>22]</w:t>
      </w:r>
    </w:p>
  </w:footnote>
  <w:footnote w:id="38">
    <w:p w14:paraId="43010000">
      <w:pPr>
        <w:pStyle w:val="Style_5"/>
        <w:spacing w:before="0" w:line="23" w:lineRule="atLeast"/>
        <w:ind/>
      </w:pPr>
      <w:r>
        <w:rPr>
          <w:vertAlign w:val="superscript"/>
        </w:rPr>
        <w:footnoteRef/>
      </w:r>
      <w:r>
        <w:rPr>
          <w:rStyle w:val="Style_47_ch"/>
          <w:rFonts w:asciiTheme="minorAscii" w:hAnsiTheme="minorHAnsi"/>
          <w:b w:val="0"/>
          <w:color w:val="000000"/>
          <w:sz w:val="20"/>
          <w:highlight w:val="white"/>
          <w:u w:val="none"/>
        </w:rPr>
        <w:fldChar w:fldCharType="begin"/>
      </w:r>
      <w:r>
        <w:rPr>
          <w:rStyle w:val="Style_47_ch"/>
          <w:rFonts w:asciiTheme="minorAscii" w:hAnsiTheme="minorHAnsi"/>
          <w:b w:val="0"/>
          <w:color w:val="000000"/>
          <w:sz w:val="20"/>
          <w:highlight w:val="white"/>
          <w:u w:val="none"/>
        </w:rPr>
        <w:instrText>HYPERLINK "https://www.sedmitza.ru/lib/text/439627/"</w:instrText>
      </w:r>
      <w:r>
        <w:rPr>
          <w:rStyle w:val="Style_47_ch"/>
          <w:rFonts w:asciiTheme="minorAscii" w:hAnsiTheme="minorHAnsi"/>
          <w:b w:val="0"/>
          <w:color w:val="000000"/>
          <w:sz w:val="20"/>
          <w:highlight w:val="white"/>
          <w:u w:val="none"/>
        </w:rPr>
        <w:fldChar w:fldCharType="separate"/>
      </w:r>
      <w:r>
        <w:rPr>
          <w:rStyle w:val="Style_47_ch"/>
          <w:rFonts w:asciiTheme="minorAscii" w:hAnsiTheme="minorHAnsi"/>
          <w:b w:val="0"/>
          <w:color w:val="000000"/>
          <w:sz w:val="20"/>
          <w:highlight w:val="white"/>
          <w:u w:val="none"/>
        </w:rPr>
        <w:t>Каптерев</w:t>
      </w:r>
      <w:r>
        <w:rPr>
          <w:rStyle w:val="Style_47_ch"/>
          <w:rFonts w:asciiTheme="minorAscii" w:hAnsiTheme="minorHAnsi"/>
          <w:b w:val="0"/>
          <w:color w:val="000000"/>
          <w:sz w:val="20"/>
          <w:highlight w:val="white"/>
          <w:u w:val="none"/>
        </w:rPr>
        <w:t xml:space="preserve"> Н.Ф</w:t>
      </w:r>
      <w:r>
        <w:rPr>
          <w:rStyle w:val="Style_47_ch"/>
          <w:rFonts w:asciiTheme="minorAscii" w:hAnsiTheme="minorHAnsi"/>
          <w:b w:val="0"/>
          <w:color w:val="000000"/>
          <w:sz w:val="20"/>
          <w:highlight w:val="white"/>
          <w:u w:val="none"/>
        </w:rPr>
        <w:t>. Патриарх Никон и царь Алексей Михайлович</w:t>
      </w:r>
      <w:r>
        <w:rPr>
          <w:rStyle w:val="Style_47_ch"/>
          <w:rFonts w:asciiTheme="minorAscii" w:hAnsiTheme="minorHAnsi"/>
          <w:b w:val="0"/>
          <w:color w:val="000000"/>
          <w:sz w:val="20"/>
          <w:highlight w:val="white"/>
          <w:u w:val="none"/>
        </w:rPr>
        <w:fldChar w:fldCharType="end"/>
      </w:r>
      <w:r>
        <w:rPr>
          <w:rFonts w:asciiTheme="minorAscii" w:hAnsiTheme="minorHAnsi"/>
          <w:b w:val="0"/>
          <w:color w:val="000000"/>
          <w:sz w:val="20"/>
        </w:rPr>
        <w:t>. Т. 1-2. М., 1996</w:t>
      </w:r>
      <w:r>
        <w:rPr>
          <w:rFonts w:asciiTheme="minorAscii" w:hAnsiTheme="minorHAnsi"/>
          <w:b w:val="0"/>
          <w:sz w:val="20"/>
        </w:rPr>
        <w:t xml:space="preserve"> Глава III. Борьба кружка ревнителей благочестия с патриархом Иосифом по вопросу о единогласии</w:t>
      </w:r>
    </w:p>
  </w:footnote>
  <w:footnote w:id="39">
    <w:p w14:paraId="44010000">
      <w:pPr>
        <w:pStyle w:val="Style_48"/>
      </w:pPr>
      <w:r>
        <w:rPr>
          <w:vertAlign w:val="superscript"/>
        </w:rPr>
        <w:footnoteRef/>
      </w:r>
      <w:r>
        <w:t xml:space="preserve">Иосиф, патриарх Московский. </w:t>
      </w:r>
      <w:r>
        <w:rPr>
          <w:shd w:themeFill="background1" w:val="clear"/>
        </w:rPr>
        <w:t>Челобитная 1649 года, февраля 11, Государю Алексею Михайловичу на царского духовника, благовещенскаго протопопа Стефана Вонифатьевича, с жалобою, что Стефан публично поносил бранными словами его патриарха и весь освященный собор</w:t>
      </w:r>
      <w:r>
        <w:t xml:space="preserve"> [</w:t>
      </w:r>
      <w:r>
        <w:t>http</w:t>
      </w:r>
      <w:r>
        <w:t>://</w:t>
      </w:r>
      <w:r>
        <w:t>nasledie</w:t>
      </w:r>
      <w:r>
        <w:t>.</w:t>
      </w:r>
      <w:r>
        <w:t>russportal</w:t>
      </w:r>
      <w:r>
        <w:t>.</w:t>
      </w:r>
      <w:r>
        <w:t>ru</w:t>
      </w:r>
      <w:r>
        <w:t>/</w:t>
      </w:r>
      <w:r>
        <w:t>index</w:t>
      </w:r>
      <w:r>
        <w:t>.</w:t>
      </w:r>
      <w:r>
        <w:t>php</w:t>
      </w:r>
      <w:r>
        <w:t>?</w:t>
      </w:r>
      <w:r>
        <w:t>id</w:t>
      </w:r>
      <w:r>
        <w:t>=</w:t>
      </w:r>
      <w:r>
        <w:t>history</w:t>
      </w:r>
      <w:r>
        <w:t>.</w:t>
      </w:r>
      <w:r>
        <w:t>josephbon</w:t>
      </w:r>
      <w:r>
        <w:t xml:space="preserve"> – электронный источник, проверено: 22.03.2022]</w:t>
      </w:r>
    </w:p>
  </w:footnote>
  <w:footnote w:id="40">
    <w:p w14:paraId="45010000">
      <w:pPr>
        <w:spacing w:after="0"/>
        <w:ind/>
      </w:pPr>
      <w:r>
        <w:rPr>
          <w:vertAlign w:val="superscript"/>
        </w:rPr>
        <w:footnoteRef/>
      </w:r>
      <w:r>
        <w:rPr>
          <w:sz w:val="20"/>
        </w:rPr>
        <w:t>Паскаль П. Протопоп Аввакум и начало раскола. М.: «Знак», 2011. С. 205-206</w:t>
      </w:r>
    </w:p>
  </w:footnote>
  <w:footnote w:id="41">
    <w:p w14:paraId="46010000">
      <w:pPr>
        <w:pStyle w:val="Style_48"/>
      </w:pPr>
      <w:r>
        <w:rPr>
          <w:vertAlign w:val="superscript"/>
        </w:rPr>
        <w:footnoteRef/>
      </w:r>
      <w:r>
        <w:t>Житие протопопа Аввакума, им самим написанное. Под редакцией Гудзии Н</w:t>
      </w:r>
      <w:r>
        <w:t xml:space="preserve">.К. М.: ЗАО «Сварог и К», 1997, С. 77 </w:t>
      </w:r>
    </w:p>
  </w:footnote>
  <w:footnote w:id="42">
    <w:p w14:paraId="47010000">
      <w:pPr>
        <w:spacing w:after="0"/>
        <w:ind/>
      </w:pPr>
      <w:r>
        <w:rPr>
          <w:vertAlign w:val="superscript"/>
        </w:rPr>
        <w:footnoteRef/>
      </w:r>
      <w:r>
        <w:rPr>
          <w:sz w:val="20"/>
        </w:rPr>
        <w:t>Паскаль П. Протопоп Аввакум и начало раскола. М.: «Знак», 2011. С. 232</w:t>
      </w:r>
    </w:p>
  </w:footnote>
  <w:footnote w:id="43">
    <w:p w14:paraId="48010000">
      <w:pPr>
        <w:pStyle w:val="Style_48"/>
      </w:pPr>
      <w:r>
        <w:rPr>
          <w:vertAlign w:val="superscript"/>
        </w:rPr>
        <w:footnoteRef/>
      </w:r>
      <w:r>
        <w:t xml:space="preserve">Житие протопопа Аввакума, им самим написанное. Под редакцией Гудзии Н.К. М.: ЗАО «Сварог и К», 1997, С. 77 </w:t>
      </w:r>
    </w:p>
  </w:footnote>
  <w:footnote w:id="44">
    <w:p w14:paraId="49010000">
      <w:pPr>
        <w:spacing w:after="0"/>
        <w:ind/>
      </w:pPr>
      <w:r>
        <w:rPr>
          <w:vertAlign w:val="superscript"/>
        </w:rPr>
        <w:footnoteRef/>
      </w:r>
      <w:r>
        <w:rPr>
          <w:sz w:val="20"/>
        </w:rPr>
        <w:t xml:space="preserve">Введенский С.С. </w:t>
      </w:r>
      <w:r>
        <w:rPr>
          <w:sz w:val="20"/>
        </w:rPr>
        <w:t>Костромской протопо</w:t>
      </w:r>
      <w:r>
        <w:rPr>
          <w:sz w:val="20"/>
        </w:rPr>
        <w:t>п Даниил:</w:t>
      </w:r>
      <w:r>
        <w:rPr>
          <w:sz w:val="20"/>
        </w:rPr>
        <w:t xml:space="preserve"> </w:t>
      </w:r>
      <w:r>
        <w:rPr>
          <w:sz w:val="20"/>
        </w:rPr>
        <w:t>очерк из истории раскола в первое время его существования//Богословский вестник, 1913,  Т.1, №4, С. 844-854</w:t>
      </w:r>
      <w:r>
        <w:rPr>
          <w:rStyle w:val="Style_8_ch"/>
          <w:color w:val="FFFFFF"/>
          <w:sz w:val="20"/>
        </w:rPr>
        <w:t xml:space="preserve"> </w:t>
      </w:r>
    </w:p>
  </w:footnote>
  <w:footnote w:id="45">
    <w:p w14:paraId="4A010000">
      <w:pPr>
        <w:pStyle w:val="Style_48"/>
      </w:pPr>
      <w:r>
        <w:rPr>
          <w:vertAlign w:val="superscript"/>
        </w:rPr>
        <w:footnoteRef/>
      </w:r>
      <w:r>
        <w:t xml:space="preserve">Житие протопопа Аввакума, им самим написанное. Под редакцией Гудзии Н.К. М.: ЗАО «Сварог и К», 1997, С. 78 </w:t>
      </w:r>
    </w:p>
  </w:footnote>
  <w:footnote w:id="46">
    <w:p w14:paraId="4B010000">
      <w:pPr>
        <w:spacing w:after="0"/>
        <w:ind/>
      </w:pPr>
      <w:r>
        <w:rPr>
          <w:vertAlign w:val="superscript"/>
        </w:rPr>
        <w:footnoteRef/>
      </w:r>
      <w:r>
        <w:rPr>
          <w:sz w:val="20"/>
        </w:rPr>
        <w:t>Паскаль П. Протопоп Аввакум</w:t>
      </w:r>
      <w:r>
        <w:rPr>
          <w:sz w:val="20"/>
        </w:rPr>
        <w:t xml:space="preserve"> и начало раскола. М., 2011. С. 241-242</w:t>
      </w:r>
    </w:p>
  </w:footnote>
  <w:footnote w:id="47">
    <w:p w14:paraId="4C010000">
      <w:pPr>
        <w:spacing w:after="0"/>
        <w:ind/>
      </w:pPr>
      <w:r>
        <w:rPr>
          <w:vertAlign w:val="superscript"/>
        </w:rPr>
        <w:footnoteRef/>
      </w:r>
      <w:r>
        <w:rPr>
          <w:sz w:val="20"/>
        </w:rPr>
        <w:t>Паскаль П. Протопоп Аввакум и начало раскола. М., 2011. С. 250-251</w:t>
      </w:r>
    </w:p>
  </w:footnote>
  <w:footnote w:id="48">
    <w:p w14:paraId="4D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107</w:t>
      </w:r>
      <w:r>
        <w:t xml:space="preserve"> </w:t>
      </w:r>
    </w:p>
  </w:footnote>
  <w:footnote w:id="49">
    <w:p w14:paraId="4E010000">
      <w:pPr>
        <w:spacing w:after="0"/>
        <w:ind/>
      </w:pPr>
      <w:r>
        <w:rPr>
          <w:vertAlign w:val="superscript"/>
        </w:rPr>
        <w:footnoteRef/>
      </w:r>
      <w:r>
        <w:rPr>
          <w:sz w:val="20"/>
        </w:rPr>
        <w:t>Житие протопопа Аввакума, им самим на</w:t>
      </w:r>
      <w:r>
        <w:rPr>
          <w:sz w:val="20"/>
        </w:rPr>
        <w:t>писанное. Под редакцией Гудзии Н.К. М.: ЗАО «Сварог и К», 1997, С. 80</w:t>
      </w:r>
    </w:p>
  </w:footnote>
  <w:footnote w:id="50">
    <w:p w14:paraId="4F010000">
      <w:pPr>
        <w:spacing w:after="0" w:line="240" w:lineRule="auto"/>
        <w:ind/>
      </w:pPr>
      <w:r>
        <w:rPr>
          <w:vertAlign w:val="superscript"/>
        </w:rPr>
        <w:footnoteRef/>
      </w:r>
      <w:r>
        <w:rPr>
          <w:sz w:val="20"/>
        </w:rPr>
        <w:t>Московское старообрядческое духовное училище. Логгин, священномученик и исповедник Муромский [</w:t>
      </w:r>
      <w:r>
        <w:rPr>
          <w:sz w:val="20"/>
        </w:rPr>
        <w:fldChar w:fldCharType="begin"/>
      </w:r>
      <w:r>
        <w:rPr>
          <w:sz w:val="20"/>
        </w:rPr>
        <w:instrText>HYPERLINK "http://msdu.ru/2017/12/08/%D0%BB%D0%BE%D0%B3%D0%B3%D0%B8%D0%BD-%D1%81%D0%B2%D1%8F%D1%89%D0%B5%D0%BD%D0%BD%D0%BE%D0%BC%D1%83%D1%87%D0%B5%D0%BD%D0%B8%D0%BA-%D0%B8-%D0%B8%D1%81%D0%BF%D0%BE%D0%B2%D0%B5%D0%B4%D0%BD%D0%B8%D0%BA/"</w:instrText>
      </w:r>
      <w:r>
        <w:rPr>
          <w:sz w:val="20"/>
        </w:rPr>
        <w:fldChar w:fldCharType="separate"/>
      </w:r>
      <w:r>
        <w:rPr>
          <w:sz w:val="20"/>
        </w:rPr>
        <w:t>Логгин</w:t>
      </w:r>
      <w:r>
        <w:rPr>
          <w:sz w:val="20"/>
        </w:rPr>
        <w:t>, священномуче</w:t>
      </w:r>
      <w:r>
        <w:rPr>
          <w:sz w:val="20"/>
        </w:rPr>
        <w:t>ник и исповедник Муромский — Московское старообрядческое духовное училище (</w:t>
      </w:r>
      <w:r>
        <w:rPr>
          <w:sz w:val="20"/>
        </w:rPr>
        <w:t>msdu</w:t>
      </w:r>
      <w:r>
        <w:rPr>
          <w:sz w:val="20"/>
        </w:rPr>
        <w:t>.</w:t>
      </w:r>
      <w:r>
        <w:rPr>
          <w:sz w:val="20"/>
        </w:rPr>
        <w:t>ru</w:t>
      </w:r>
      <w:r>
        <w:rPr>
          <w:sz w:val="20"/>
        </w:rPr>
        <w:t>)</w:t>
      </w:r>
      <w:r>
        <w:rPr>
          <w:sz w:val="20"/>
        </w:rPr>
        <w:fldChar w:fldCharType="end"/>
      </w:r>
      <w:r>
        <w:rPr>
          <w:sz w:val="20"/>
        </w:rPr>
        <w:t xml:space="preserve"> - электронный источник, проверено: 21.08.2022]</w:t>
      </w:r>
    </w:p>
  </w:footnote>
  <w:footnote w:id="51">
    <w:p w14:paraId="50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114</w:t>
      </w:r>
    </w:p>
  </w:footnote>
  <w:footnote w:id="52">
    <w:p w14:paraId="51010000">
      <w:pPr>
        <w:spacing w:after="0" w:line="240" w:lineRule="auto"/>
        <w:ind/>
      </w:pPr>
      <w:r>
        <w:rPr>
          <w:vertAlign w:val="superscript"/>
        </w:rPr>
        <w:footnoteRef/>
      </w:r>
      <w:r>
        <w:rPr>
          <w:sz w:val="20"/>
        </w:rPr>
        <w:t>Протопоп Авва</w:t>
      </w:r>
      <w:r>
        <w:rPr>
          <w:sz w:val="20"/>
        </w:rPr>
        <w:t xml:space="preserve">кум. Личность и эпоха в архивных документах. К 400-летию со дня рождения протопопа Аввакума. План Спасо-Андроньевского монастыря на «Плане Москвы </w:t>
      </w:r>
      <w:r>
        <w:rPr>
          <w:sz w:val="20"/>
        </w:rPr>
        <w:t>XVII</w:t>
      </w:r>
      <w:r>
        <w:rPr>
          <w:sz w:val="20"/>
        </w:rPr>
        <w:t xml:space="preserve"> и </w:t>
      </w:r>
      <w:r>
        <w:rPr>
          <w:sz w:val="20"/>
        </w:rPr>
        <w:t>XVIII</w:t>
      </w:r>
      <w:r>
        <w:rPr>
          <w:sz w:val="20"/>
        </w:rPr>
        <w:t xml:space="preserve"> веков». [</w:t>
      </w:r>
      <w:r>
        <w:rPr>
          <w:sz w:val="20"/>
        </w:rPr>
        <w:fldChar w:fldCharType="begin"/>
      </w:r>
      <w:r>
        <w:rPr>
          <w:sz w:val="20"/>
        </w:rPr>
        <w:instrText>HYPERLINK "https://avvakum.rusarchives.ru/plan-spaso-andronevskogo-monastyrya-na-plane-moskvy-xvii-i-xviii-vekov-fragment"</w:instrText>
      </w:r>
      <w:r>
        <w:rPr>
          <w:sz w:val="20"/>
        </w:rPr>
        <w:fldChar w:fldCharType="separate"/>
      </w:r>
      <w:r>
        <w:rPr>
          <w:sz w:val="20"/>
        </w:rPr>
        <w:t xml:space="preserve">План </w:t>
      </w:r>
      <w:r>
        <w:rPr>
          <w:sz w:val="20"/>
        </w:rPr>
        <w:t>Спасо-Андроньевского</w:t>
      </w:r>
      <w:r>
        <w:rPr>
          <w:sz w:val="20"/>
        </w:rPr>
        <w:t xml:space="preserve"> монастыря на «Плане Москвы </w:t>
      </w:r>
      <w:r>
        <w:rPr>
          <w:sz w:val="20"/>
        </w:rPr>
        <w:t>XVII</w:t>
      </w:r>
      <w:r>
        <w:rPr>
          <w:sz w:val="20"/>
        </w:rPr>
        <w:t xml:space="preserve"> и </w:t>
      </w:r>
      <w:r>
        <w:rPr>
          <w:sz w:val="20"/>
        </w:rPr>
        <w:t>XVIII</w:t>
      </w:r>
      <w:r>
        <w:rPr>
          <w:sz w:val="20"/>
        </w:rPr>
        <w:t xml:space="preserve"> веков». Фрагмент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21.08.2022]</w:t>
      </w:r>
    </w:p>
  </w:footnote>
  <w:footnote w:id="53">
    <w:p w14:paraId="52010000">
      <w:pPr>
        <w:spacing w:after="0"/>
        <w:ind/>
      </w:pPr>
      <w:r>
        <w:rPr>
          <w:vertAlign w:val="superscript"/>
        </w:rPr>
        <w:footnoteRef/>
      </w:r>
      <w:r>
        <w:rPr>
          <w:sz w:val="20"/>
        </w:rPr>
        <w:t xml:space="preserve">Житие протопопа Аввакума, им самим написанное. Под </w:t>
      </w:r>
      <w:r>
        <w:rPr>
          <w:sz w:val="20"/>
        </w:rPr>
        <w:t>редакцией Гудзии Н.К. М.: ЗАО «Сварог и К», 1997, С. 83</w:t>
      </w:r>
    </w:p>
  </w:footnote>
  <w:footnote w:id="54">
    <w:p w14:paraId="53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83</w:t>
      </w:r>
    </w:p>
  </w:footnote>
  <w:footnote w:id="55">
    <w:p w14:paraId="54010000">
      <w:pPr>
        <w:spacing w:after="0" w:line="240" w:lineRule="auto"/>
        <w:ind/>
      </w:pPr>
      <w:r>
        <w:rPr>
          <w:vertAlign w:val="superscript"/>
        </w:rPr>
        <w:footnoteRef/>
      </w:r>
      <w:r>
        <w:rPr>
          <w:sz w:val="20"/>
        </w:rPr>
        <w:t>Беспалова Л.Г. Протопоп Аввакум в Тобольске. Электронная библиотека Тюменского писателя [</w:t>
      </w:r>
      <w:r>
        <w:rPr>
          <w:sz w:val="20"/>
        </w:rPr>
        <w:fldChar w:fldCharType="begin"/>
      </w:r>
      <w:r>
        <w:rPr>
          <w:sz w:val="20"/>
        </w:rPr>
        <w:instrText>HYPERLINK "https://writer-tyumen.ru/online.php?pid=36"</w:instrText>
      </w:r>
      <w:r>
        <w:rPr>
          <w:sz w:val="20"/>
        </w:rPr>
        <w:fldChar w:fldCharType="separate"/>
      </w:r>
      <w:r>
        <w:rPr>
          <w:sz w:val="20"/>
        </w:rPr>
        <w:t xml:space="preserve">Электронная библиотека Тюменского писателя - Централизованная городская библиотечная система, </w:t>
      </w:r>
      <w:r>
        <w:rPr>
          <w:sz w:val="20"/>
        </w:rPr>
        <w:t>г.Тюмень</w:t>
      </w:r>
      <w:r>
        <w:rPr>
          <w:sz w:val="20"/>
        </w:rPr>
        <w:t xml:space="preserve"> (</w:t>
      </w:r>
      <w:r>
        <w:rPr>
          <w:sz w:val="20"/>
        </w:rPr>
        <w:t>writer</w:t>
      </w:r>
      <w:r>
        <w:rPr>
          <w:sz w:val="20"/>
        </w:rPr>
        <w:t>-</w:t>
      </w:r>
      <w:r>
        <w:rPr>
          <w:sz w:val="20"/>
        </w:rPr>
        <w:t>tyumen</w:t>
      </w:r>
      <w:r>
        <w:rPr>
          <w:sz w:val="20"/>
        </w:rPr>
        <w:t>.</w:t>
      </w:r>
      <w:r>
        <w:rPr>
          <w:sz w:val="20"/>
        </w:rPr>
        <w:t>ru</w:t>
      </w:r>
      <w:r>
        <w:rPr>
          <w:sz w:val="20"/>
        </w:rPr>
        <w:t>)</w:t>
      </w:r>
      <w:r>
        <w:rPr>
          <w:sz w:val="20"/>
        </w:rPr>
        <w:fldChar w:fldCharType="end"/>
      </w:r>
      <w:r>
        <w:rPr>
          <w:sz w:val="20"/>
        </w:rPr>
        <w:t xml:space="preserve"> - электронный источник, проверено: 21.08.2022]</w:t>
      </w:r>
    </w:p>
  </w:footnote>
  <w:footnote w:id="56">
    <w:p w14:paraId="55010000">
      <w:pPr>
        <w:spacing w:after="0"/>
        <w:ind/>
      </w:pPr>
      <w:r>
        <w:rPr>
          <w:vertAlign w:val="superscript"/>
        </w:rPr>
        <w:footnoteRef/>
      </w:r>
      <w:r>
        <w:rPr>
          <w:sz w:val="20"/>
        </w:rPr>
        <w:t>Бороздин А.К. Протопоп Аввакум</w:t>
      </w:r>
      <w:r>
        <w:rPr>
          <w:sz w:val="20"/>
        </w:rPr>
        <w:t>. Очерк из истории умственной</w:t>
      </w:r>
    </w:p>
    <w:p w14:paraId="56010000">
      <w:pPr>
        <w:spacing w:after="0"/>
        <w:ind/>
      </w:pPr>
      <w:r>
        <w:rPr>
          <w:sz w:val="20"/>
        </w:rPr>
        <w:t>жизни русского общества в XVII в. СПб., 1900. С. 62</w:t>
      </w:r>
    </w:p>
  </w:footnote>
  <w:footnote w:id="57">
    <w:p w14:paraId="57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83</w:t>
      </w:r>
    </w:p>
  </w:footnote>
  <w:footnote w:id="58">
    <w:p w14:paraId="58010000">
      <w:pPr>
        <w:spacing w:after="0"/>
        <w:ind/>
      </w:pPr>
      <w:r>
        <w:rPr>
          <w:vertAlign w:val="superscript"/>
        </w:rPr>
        <w:footnoteRef/>
      </w:r>
      <w:r>
        <w:rPr>
          <w:sz w:val="20"/>
        </w:rPr>
        <w:t>Паскаль П. Протопоп Аввакум и начало раскола. М., 2011. С. 280</w:t>
      </w:r>
    </w:p>
  </w:footnote>
  <w:footnote w:id="59">
    <w:p w14:paraId="59010000">
      <w:pPr>
        <w:spacing w:after="0"/>
        <w:ind/>
      </w:pPr>
      <w:r>
        <w:rPr>
          <w:vertAlign w:val="superscript"/>
        </w:rPr>
        <w:footnoteRef/>
      </w:r>
      <w:r>
        <w:rPr>
          <w:sz w:val="20"/>
        </w:rPr>
        <w:t>Паскаль П. Протопоп Аввакум и начало раскола. М., 2011. С. 279</w:t>
      </w:r>
    </w:p>
  </w:footnote>
  <w:footnote w:id="60">
    <w:p w14:paraId="5A010000">
      <w:pPr>
        <w:spacing w:after="0" w:line="240" w:lineRule="auto"/>
        <w:ind/>
      </w:pPr>
      <w:r>
        <w:rPr>
          <w:vertAlign w:val="superscript"/>
        </w:rPr>
        <w:footnoteRef/>
      </w:r>
      <w:r>
        <w:rPr>
          <w:sz w:val="20"/>
        </w:rPr>
        <w:t>Протопоп Аввакум. Личность и эпоха в архивных документах. К 400-летию со дня рождения протопопа Аввакума. План города Тобольска [</w:t>
      </w:r>
      <w:r>
        <w:rPr>
          <w:sz w:val="20"/>
        </w:rPr>
        <w:fldChar w:fldCharType="begin"/>
      </w:r>
      <w:r>
        <w:rPr>
          <w:sz w:val="20"/>
        </w:rPr>
        <w:instrText>HYPERLINK "https://avvakum.rusarchives.ru/plan-goroda-tobolska-nachalo-xviii-v"</w:instrText>
      </w:r>
      <w:r>
        <w:rPr>
          <w:sz w:val="20"/>
        </w:rPr>
        <w:fldChar w:fldCharType="separate"/>
      </w:r>
      <w:r>
        <w:rPr>
          <w:sz w:val="20"/>
        </w:rPr>
        <w:t xml:space="preserve">План города Тобольска. Начало </w:t>
      </w:r>
      <w:r>
        <w:rPr>
          <w:sz w:val="20"/>
        </w:rPr>
        <w:t>XVIII</w:t>
      </w:r>
      <w:r>
        <w:rPr>
          <w:sz w:val="20"/>
        </w:rPr>
        <w:t xml:space="preserve"> в.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21.08.2022]</w:t>
      </w:r>
    </w:p>
  </w:footnote>
  <w:footnote w:id="61">
    <w:p w14:paraId="5B010000">
      <w:pPr>
        <w:spacing w:after="0"/>
        <w:ind/>
      </w:pPr>
      <w:r>
        <w:rPr>
          <w:vertAlign w:val="superscript"/>
        </w:rPr>
        <w:footnoteRef/>
      </w:r>
      <w:r>
        <w:rPr>
          <w:sz w:val="20"/>
        </w:rPr>
        <w:t>Кочедамов В.И. Тобольск. Тюмень, “Тюменское книжное издательство”, 1963. С. 7 - 10</w:t>
      </w:r>
    </w:p>
  </w:footnote>
  <w:footnote w:id="62">
    <w:p w14:paraId="5C010000">
      <w:pPr>
        <w:spacing w:after="0" w:line="240" w:lineRule="auto"/>
        <w:ind/>
      </w:pPr>
      <w:r>
        <w:rPr>
          <w:vertAlign w:val="superscript"/>
        </w:rPr>
        <w:footnoteRef/>
      </w:r>
      <w:r>
        <w:rPr>
          <w:sz w:val="20"/>
        </w:rPr>
        <w:t>Опись имущества Софийского дом</w:t>
      </w:r>
      <w:r>
        <w:rPr>
          <w:sz w:val="20"/>
        </w:rPr>
        <w:t>а при архиепископе Симеоне (1653 год) [</w:t>
      </w:r>
      <w:r>
        <w:rPr>
          <w:sz w:val="20"/>
        </w:rPr>
        <w:fldChar w:fldCharType="begin"/>
      </w:r>
      <w:r>
        <w:rPr>
          <w:sz w:val="20"/>
        </w:rPr>
        <w:instrText>HYPERLINK "https://drevlit.ru/docs/russia/XVII/1640-1660/Simeon_Tobolsk/opis_imusestva_1653.php?ysclid=l6xfra675d944527363"</w:instrText>
      </w:r>
      <w:r>
        <w:rPr>
          <w:sz w:val="20"/>
        </w:rPr>
        <w:fldChar w:fldCharType="separate"/>
      </w:r>
      <w:r>
        <w:rPr>
          <w:sz w:val="20"/>
        </w:rPr>
        <w:t xml:space="preserve">ОПИСЬ ИМУЩЕСТВА СОФИЙСКОГО ДОМА ПРИ АРХИЕПИСКОПЕ СИМЕОНЕ(1653 г.). </w:t>
      </w:r>
      <w:r>
        <w:rPr>
          <w:sz w:val="20"/>
        </w:rPr>
        <w:t>DrevLit</w:t>
      </w:r>
      <w:r>
        <w:rPr>
          <w:sz w:val="20"/>
        </w:rPr>
        <w:t>.</w:t>
      </w:r>
      <w:r>
        <w:rPr>
          <w:sz w:val="20"/>
        </w:rPr>
        <w:t>Ru</w:t>
      </w:r>
      <w:r>
        <w:rPr>
          <w:sz w:val="20"/>
        </w:rPr>
        <w:t xml:space="preserve"> - библиотека др</w:t>
      </w:r>
      <w:r>
        <w:rPr>
          <w:sz w:val="20"/>
        </w:rPr>
        <w:t>евних рукописей</w:t>
      </w:r>
      <w:r>
        <w:rPr>
          <w:sz w:val="20"/>
        </w:rPr>
        <w:fldChar w:fldCharType="end"/>
      </w:r>
      <w:r>
        <w:rPr>
          <w:sz w:val="20"/>
        </w:rPr>
        <w:t xml:space="preserve"> - электронный источник, проверено: 04.09.22]</w:t>
      </w:r>
    </w:p>
  </w:footnote>
  <w:footnote w:id="63">
    <w:p w14:paraId="5D010000">
      <w:pPr>
        <w:spacing w:after="0" w:line="240" w:lineRule="auto"/>
        <w:ind/>
      </w:pPr>
      <w:r>
        <w:rPr>
          <w:vertAlign w:val="superscript"/>
        </w:rPr>
        <w:footnoteRef/>
      </w:r>
      <w:r>
        <w:rPr>
          <w:sz w:val="20"/>
        </w:rPr>
        <w:t xml:space="preserve">Ромодановская Е.К. Литературная деятельность Тобольского архиерейского дома в </w:t>
      </w:r>
      <w:r>
        <w:rPr>
          <w:sz w:val="20"/>
        </w:rPr>
        <w:t>XVII</w:t>
      </w:r>
      <w:r>
        <w:rPr>
          <w:sz w:val="20"/>
        </w:rPr>
        <w:t xml:space="preserve"> в. С. 21-22 [</w:t>
      </w:r>
      <w:r>
        <w:rPr>
          <w:sz w:val="20"/>
        </w:rPr>
        <w:fldChar w:fldCharType="begin"/>
      </w:r>
      <w:r>
        <w:rPr>
          <w:sz w:val="20"/>
        </w:rPr>
        <w:instrText>HYPERLINK "https://cyberleninka.ru/article/n/literaturnaya-deyatelnost-tobolskogo-arhiereyskogo-doma-v-xvii-v/viewer"</w:instrText>
      </w:r>
      <w:r>
        <w:rPr>
          <w:sz w:val="20"/>
        </w:rPr>
        <w:fldChar w:fldCharType="separate"/>
      </w:r>
      <w:r>
        <w:rPr>
          <w:sz w:val="20"/>
        </w:rPr>
        <w:t xml:space="preserve">Литературная деятельность Тобольского архиерейского дома в </w:t>
      </w:r>
      <w:r>
        <w:rPr>
          <w:sz w:val="20"/>
        </w:rPr>
        <w:t>XVII</w:t>
      </w:r>
      <w:r>
        <w:rPr>
          <w:sz w:val="20"/>
        </w:rPr>
        <w:t xml:space="preserve"> в. (</w:t>
      </w:r>
      <w:r>
        <w:rPr>
          <w:sz w:val="20"/>
        </w:rPr>
        <w:t>cyberleninka</w:t>
      </w:r>
      <w:r>
        <w:rPr>
          <w:sz w:val="20"/>
        </w:rPr>
        <w:t>.</w:t>
      </w:r>
      <w:r>
        <w:rPr>
          <w:sz w:val="20"/>
        </w:rPr>
        <w:t>ru</w:t>
      </w:r>
      <w:r>
        <w:rPr>
          <w:sz w:val="20"/>
        </w:rPr>
        <w:t>)</w:t>
      </w:r>
      <w:r>
        <w:rPr>
          <w:sz w:val="20"/>
        </w:rPr>
        <w:fldChar w:fldCharType="end"/>
      </w:r>
      <w:r>
        <w:rPr>
          <w:sz w:val="20"/>
        </w:rPr>
        <w:t xml:space="preserve"> - электронный источник, проверено: 04.09.2022]</w:t>
      </w:r>
    </w:p>
  </w:footnote>
  <w:footnote w:id="64">
    <w:p w14:paraId="5E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w:t>
      </w:r>
      <w:r>
        <w:rPr>
          <w:sz w:val="20"/>
        </w:rPr>
        <w:t>97, С. 84</w:t>
      </w:r>
    </w:p>
  </w:footnote>
  <w:footnote w:id="65">
    <w:p w14:paraId="5F010000">
      <w:pPr>
        <w:spacing w:after="0" w:line="240" w:lineRule="auto"/>
        <w:ind/>
      </w:pPr>
      <w:r>
        <w:rPr>
          <w:vertAlign w:val="superscript"/>
        </w:rPr>
        <w:footnoteRef/>
      </w:r>
      <w:r>
        <w:rPr>
          <w:sz w:val="20"/>
        </w:rPr>
        <w:t>Бахревский В.А. Аввакум. С. 1-2 [</w:t>
      </w:r>
      <w:r>
        <w:rPr>
          <w:sz w:val="20"/>
        </w:rPr>
        <w:fldChar w:fldCharType="begin"/>
      </w:r>
      <w:r>
        <w:rPr>
          <w:sz w:val="20"/>
        </w:rPr>
        <w:instrText>HYPERLINK "https://mir-knig.com/read_402514-1"</w:instrText>
      </w:r>
      <w:r>
        <w:rPr>
          <w:sz w:val="20"/>
        </w:rPr>
        <w:fldChar w:fldCharType="separate"/>
      </w:r>
      <w:r>
        <w:rPr>
          <w:sz w:val="20"/>
        </w:rPr>
        <w:t>Читать Аввакум онлайн (полностью и бесплатно) (</w:t>
      </w:r>
      <w:r>
        <w:rPr>
          <w:sz w:val="20"/>
        </w:rPr>
        <w:t>mir</w:t>
      </w:r>
      <w:r>
        <w:rPr>
          <w:sz w:val="20"/>
        </w:rPr>
        <w:t>-</w:t>
      </w:r>
      <w:r>
        <w:rPr>
          <w:sz w:val="20"/>
        </w:rPr>
        <w:t>knig</w:t>
      </w:r>
      <w:r>
        <w:rPr>
          <w:sz w:val="20"/>
        </w:rPr>
        <w:t>.</w:t>
      </w:r>
      <w:r>
        <w:rPr>
          <w:sz w:val="20"/>
        </w:rPr>
        <w:t>com</w:t>
      </w:r>
      <w:r>
        <w:rPr>
          <w:sz w:val="20"/>
        </w:rPr>
        <w:t>)</w:t>
      </w:r>
      <w:r>
        <w:rPr>
          <w:sz w:val="20"/>
        </w:rPr>
        <w:fldChar w:fldCharType="end"/>
      </w:r>
      <w:r>
        <w:rPr>
          <w:sz w:val="20"/>
        </w:rPr>
        <w:t xml:space="preserve"> - электронный источник, проверено: 21.08.2022] </w:t>
      </w:r>
    </w:p>
  </w:footnote>
  <w:footnote w:id="66">
    <w:p w14:paraId="60010000">
      <w:pPr>
        <w:spacing w:after="0"/>
        <w:ind/>
      </w:pPr>
      <w:r>
        <w:rPr>
          <w:vertAlign w:val="superscript"/>
        </w:rPr>
        <w:footnoteRef/>
      </w:r>
      <w:r>
        <w:rPr>
          <w:sz w:val="20"/>
        </w:rPr>
        <w:t>Паскаль П. Протопоп Аввакум и начало раскола. М., 20</w:t>
      </w:r>
      <w:r>
        <w:rPr>
          <w:sz w:val="20"/>
        </w:rPr>
        <w:t>11. С. 292</w:t>
      </w:r>
    </w:p>
  </w:footnote>
  <w:footnote w:id="67">
    <w:p w14:paraId="61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86</w:t>
      </w:r>
    </w:p>
  </w:footnote>
  <w:footnote w:id="68">
    <w:p w14:paraId="62010000">
      <w:pPr>
        <w:spacing w:after="0" w:line="240" w:lineRule="auto"/>
        <w:ind/>
      </w:pPr>
      <w:r>
        <w:rPr>
          <w:vertAlign w:val="superscript"/>
        </w:rPr>
        <w:footnoteRef/>
      </w:r>
      <w:r>
        <w:rPr>
          <w:sz w:val="20"/>
        </w:rPr>
        <w:t xml:space="preserve">Протопоп Аввакум. Личность и эпоха в архивных документах. К 400-летию со дня рождения протопопа Аввакума. Грамота Сибирского приказа в </w:t>
      </w:r>
      <w:r>
        <w:rPr>
          <w:sz w:val="20"/>
        </w:rPr>
        <w:t>Тобольск о посылке протопопа Аввакума вместе с семьей в Якутский острог и запрете ему по указу патриарха Никона служить в церкви [</w:t>
      </w:r>
      <w:r>
        <w:rPr>
          <w:sz w:val="20"/>
        </w:rPr>
        <w:fldChar w:fldCharType="begin"/>
      </w:r>
      <w:r>
        <w:rPr>
          <w:sz w:val="20"/>
        </w:rPr>
        <w:instrText>HYPERLINK "https://avvakum.rusarchives.ru/gramota-sibirskogo-prikaza-v-tobolsk-o-posylke-protopopa-avvakuma-vmeste-s-semey-v-yakutskiy-ostrog"</w:instrText>
      </w:r>
      <w:r>
        <w:rPr>
          <w:sz w:val="20"/>
        </w:rPr>
        <w:fldChar w:fldCharType="separate"/>
      </w:r>
      <w:r>
        <w:rPr>
          <w:sz w:val="20"/>
        </w:rPr>
        <w:t>Грамота Сибирского приказа в Тобольск о посылке протопопа Аввакума вместе с семьей в Якутский острог и запрете ему по указу патриарха Никона служить в церкви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21.08.2</w:t>
      </w:r>
      <w:r>
        <w:rPr>
          <w:sz w:val="20"/>
        </w:rPr>
        <w:t>022]</w:t>
      </w:r>
    </w:p>
  </w:footnote>
  <w:footnote w:id="69">
    <w:p w14:paraId="63010000">
      <w:pPr>
        <w:spacing w:after="0"/>
        <w:ind/>
      </w:pPr>
      <w:r>
        <w:rPr>
          <w:vertAlign w:val="superscript"/>
        </w:rPr>
        <w:footnoteRef/>
      </w:r>
      <w:r>
        <w:rPr>
          <w:sz w:val="20"/>
        </w:rPr>
        <w:t>Паскаль П. Протопоп Аввакум и начало раскола. М., 2011. С. 304-305</w:t>
      </w:r>
    </w:p>
  </w:footnote>
  <w:footnote w:id="70">
    <w:p w14:paraId="64010000">
      <w:pPr>
        <w:spacing w:after="0" w:line="240" w:lineRule="auto"/>
        <w:ind/>
      </w:pPr>
      <w:r>
        <w:rPr>
          <w:vertAlign w:val="superscript"/>
        </w:rPr>
        <w:footnoteRef/>
      </w:r>
      <w:r>
        <w:rPr>
          <w:sz w:val="20"/>
        </w:rPr>
        <w:t>Города и остроги земли Сибирской. Сургут [</w:t>
      </w:r>
      <w:r>
        <w:rPr>
          <w:sz w:val="20"/>
        </w:rPr>
        <w:fldChar w:fldCharType="begin"/>
      </w:r>
      <w:r>
        <w:rPr>
          <w:sz w:val="20"/>
        </w:rPr>
        <w:instrText>HYPERLINK "http://ostrog.ucoz.ru/ostrogy/2_15.htm"</w:instrText>
      </w:r>
      <w:r>
        <w:rPr>
          <w:sz w:val="20"/>
        </w:rPr>
        <w:fldChar w:fldCharType="separate"/>
      </w:r>
      <w:r>
        <w:rPr>
          <w:sz w:val="20"/>
        </w:rPr>
        <w:t>Сургут (</w:t>
      </w:r>
      <w:r>
        <w:rPr>
          <w:sz w:val="20"/>
        </w:rPr>
        <w:t>ucoz</w:t>
      </w:r>
      <w:r>
        <w:rPr>
          <w:sz w:val="20"/>
        </w:rPr>
        <w:t>.</w:t>
      </w:r>
      <w:r>
        <w:rPr>
          <w:sz w:val="20"/>
        </w:rPr>
        <w:t>ru</w:t>
      </w:r>
      <w:r>
        <w:rPr>
          <w:sz w:val="20"/>
        </w:rPr>
        <w:t>)</w:t>
      </w:r>
      <w:r>
        <w:rPr>
          <w:sz w:val="20"/>
        </w:rPr>
        <w:fldChar w:fldCharType="end"/>
      </w:r>
      <w:r>
        <w:rPr>
          <w:sz w:val="20"/>
        </w:rPr>
        <w:t xml:space="preserve"> - электронный источник, проверено: 04.09.2022] </w:t>
      </w:r>
    </w:p>
  </w:footnote>
  <w:footnote w:id="71">
    <w:p w14:paraId="65010000">
      <w:pPr>
        <w:spacing w:after="0" w:line="240" w:lineRule="auto"/>
        <w:ind/>
      </w:pPr>
      <w:r>
        <w:rPr>
          <w:vertAlign w:val="superscript"/>
        </w:rPr>
        <w:footnoteRef/>
      </w:r>
      <w:r>
        <w:rPr>
          <w:sz w:val="20"/>
        </w:rPr>
        <w:t>Ремезов С.У. Чертежная книга Сибири. Сургут [</w:t>
      </w:r>
      <w:r>
        <w:rPr>
          <w:sz w:val="20"/>
        </w:rPr>
        <w:fldChar w:fldCharType="begin"/>
      </w:r>
      <w:r>
        <w:rPr>
          <w:sz w:val="20"/>
        </w:rPr>
        <w:instrText>HYPERLINK "https://www.flickr.com/photos/132527901@N07/20132481118/in/album-72157656827164281/"</w:instrText>
      </w:r>
      <w:r>
        <w:rPr>
          <w:sz w:val="20"/>
        </w:rPr>
        <w:fldChar w:fldCharType="separate"/>
      </w:r>
      <w:r>
        <w:rPr>
          <w:sz w:val="20"/>
        </w:rPr>
        <w:t xml:space="preserve">22. Сургут | </w:t>
      </w:r>
      <w:r>
        <w:rPr>
          <w:sz w:val="20"/>
        </w:rPr>
        <w:t>Igor</w:t>
      </w:r>
      <w:r>
        <w:rPr>
          <w:sz w:val="20"/>
        </w:rPr>
        <w:t xml:space="preserve"> </w:t>
      </w:r>
      <w:r>
        <w:rPr>
          <w:sz w:val="20"/>
        </w:rPr>
        <w:t>Stepanov</w:t>
      </w:r>
      <w:r>
        <w:rPr>
          <w:sz w:val="20"/>
        </w:rPr>
        <w:t xml:space="preserve"> | </w:t>
      </w:r>
      <w:r>
        <w:rPr>
          <w:sz w:val="20"/>
        </w:rPr>
        <w:t>Flickr</w:t>
      </w:r>
      <w:r>
        <w:rPr>
          <w:sz w:val="20"/>
        </w:rPr>
        <w:fldChar w:fldCharType="end"/>
      </w:r>
      <w:r>
        <w:rPr>
          <w:sz w:val="20"/>
        </w:rPr>
        <w:t xml:space="preserve"> - электронный источник, проверено: 23.08.2022] </w:t>
      </w:r>
    </w:p>
  </w:footnote>
  <w:footnote w:id="72">
    <w:p w14:paraId="66010000">
      <w:pPr>
        <w:spacing w:after="0" w:line="240" w:lineRule="auto"/>
        <w:ind/>
      </w:pPr>
      <w:r>
        <w:rPr>
          <w:vertAlign w:val="superscript"/>
        </w:rPr>
        <w:footnoteRef/>
      </w:r>
      <w:r>
        <w:rPr>
          <w:sz w:val="20"/>
        </w:rPr>
        <w:t>Ремезов С.У. Чертежная книг</w:t>
      </w:r>
      <w:r>
        <w:rPr>
          <w:sz w:val="20"/>
        </w:rPr>
        <w:t>а Сибири. Нарым [</w:t>
      </w:r>
      <w:r>
        <w:rPr>
          <w:sz w:val="20"/>
        </w:rPr>
        <w:fldChar w:fldCharType="begin"/>
      </w:r>
      <w:r>
        <w:rPr>
          <w:sz w:val="20"/>
        </w:rPr>
        <w:instrText>HYPERLINK "https://www.flickr.com/photos/132527901@N07/20312003062/in/album-72157656827164281/"</w:instrText>
      </w:r>
      <w:r>
        <w:rPr>
          <w:sz w:val="20"/>
        </w:rPr>
        <w:fldChar w:fldCharType="separate"/>
      </w:r>
      <w:r>
        <w:rPr>
          <w:sz w:val="20"/>
        </w:rPr>
        <w:t xml:space="preserve">24. Нарым | </w:t>
      </w:r>
      <w:r>
        <w:rPr>
          <w:sz w:val="20"/>
        </w:rPr>
        <w:t>Igor</w:t>
      </w:r>
      <w:r>
        <w:rPr>
          <w:sz w:val="20"/>
        </w:rPr>
        <w:t xml:space="preserve"> </w:t>
      </w:r>
      <w:r>
        <w:rPr>
          <w:sz w:val="20"/>
        </w:rPr>
        <w:t>Stepanov</w:t>
      </w:r>
      <w:r>
        <w:rPr>
          <w:sz w:val="20"/>
        </w:rPr>
        <w:t xml:space="preserve"> | </w:t>
      </w:r>
      <w:r>
        <w:rPr>
          <w:sz w:val="20"/>
        </w:rPr>
        <w:t>Flickr</w:t>
      </w:r>
      <w:r>
        <w:rPr>
          <w:sz w:val="20"/>
        </w:rPr>
        <w:fldChar w:fldCharType="end"/>
      </w:r>
      <w:r>
        <w:rPr>
          <w:sz w:val="20"/>
        </w:rPr>
        <w:t xml:space="preserve"> - электронный источник, проверено: 23.08.2022]</w:t>
      </w:r>
    </w:p>
  </w:footnote>
  <w:footnote w:id="73">
    <w:p w14:paraId="67010000">
      <w:pPr>
        <w:spacing w:after="0" w:line="240" w:lineRule="auto"/>
        <w:ind/>
      </w:pPr>
      <w:r>
        <w:rPr>
          <w:vertAlign w:val="superscript"/>
        </w:rPr>
        <w:footnoteRef/>
      </w:r>
      <w:r>
        <w:rPr>
          <w:sz w:val="20"/>
        </w:rPr>
        <w:t>Нарымский музей политической ссылки. “Нарым.Забыть нельзя</w:t>
      </w:r>
      <w:r>
        <w:rPr>
          <w:sz w:val="20"/>
        </w:rPr>
        <w:t xml:space="preserve"> сохранить”. Электронный путеводитель по Нарыму. История Нарымского острога [</w:t>
      </w:r>
      <w:r>
        <w:rPr>
          <w:sz w:val="20"/>
        </w:rPr>
        <w:fldChar w:fldCharType="begin"/>
      </w:r>
      <w:r>
        <w:rPr>
          <w:sz w:val="20"/>
        </w:rPr>
        <w:instrText>HYPERLINK "https://tomskmuseum.ru/nmps/nvtnarymzns/npep/npep004/"</w:instrText>
      </w:r>
      <w:r>
        <w:rPr>
          <w:sz w:val="20"/>
        </w:rPr>
        <w:fldChar w:fldCharType="separate"/>
      </w:r>
      <w:r>
        <w:rPr>
          <w:sz w:val="20"/>
        </w:rPr>
        <w:t>Электронный путеводитель по Нарыму - Томский областной краеведческий музей (</w:t>
      </w:r>
      <w:r>
        <w:rPr>
          <w:sz w:val="20"/>
        </w:rPr>
        <w:t>tomskmuseum</w:t>
      </w:r>
      <w:r>
        <w:rPr>
          <w:sz w:val="20"/>
        </w:rPr>
        <w:t>.</w:t>
      </w:r>
      <w:r>
        <w:rPr>
          <w:sz w:val="20"/>
        </w:rPr>
        <w:t>ru</w:t>
      </w:r>
      <w:r>
        <w:rPr>
          <w:sz w:val="20"/>
        </w:rPr>
        <w:t>)</w:t>
      </w:r>
      <w:r>
        <w:rPr>
          <w:sz w:val="20"/>
        </w:rPr>
        <w:fldChar w:fldCharType="end"/>
      </w:r>
      <w:r>
        <w:rPr>
          <w:sz w:val="20"/>
        </w:rPr>
        <w:t xml:space="preserve"> - электронный исто</w:t>
      </w:r>
      <w:r>
        <w:rPr>
          <w:sz w:val="20"/>
        </w:rPr>
        <w:t xml:space="preserve">чник, проверено: 04.09.2022] </w:t>
      </w:r>
    </w:p>
  </w:footnote>
  <w:footnote w:id="74">
    <w:p w14:paraId="68010000">
      <w:pPr>
        <w:spacing w:after="0"/>
        <w:ind/>
      </w:pPr>
      <w:r>
        <w:rPr>
          <w:vertAlign w:val="superscript"/>
        </w:rPr>
        <w:footnoteRef/>
      </w:r>
      <w:r>
        <w:rPr>
          <w:sz w:val="20"/>
        </w:rPr>
        <w:t xml:space="preserve">Бахрушин С.В. Научные труды.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СССР”, 1955, С. 111-113 </w:t>
      </w:r>
    </w:p>
  </w:footnote>
  <w:footnote w:id="75">
    <w:p w14:paraId="69010000">
      <w:pPr>
        <w:spacing w:after="0" w:line="240" w:lineRule="auto"/>
        <w:ind/>
      </w:pPr>
      <w:r>
        <w:rPr>
          <w:vertAlign w:val="superscript"/>
        </w:rPr>
        <w:footnoteRef/>
      </w:r>
      <w:r>
        <w:rPr>
          <w:sz w:val="20"/>
        </w:rPr>
        <w:t>Протопоп Аввакум. Личность и эпоха в архивных документах. К 400-летию со дня рожде</w:t>
      </w:r>
      <w:r>
        <w:rPr>
          <w:sz w:val="20"/>
        </w:rPr>
        <w:t>ния протопопа Аввакума. Чертеж земель между Яиком и Енисеем. 1725-1726 гг.[</w:t>
      </w:r>
      <w:r>
        <w:rPr>
          <w:sz w:val="20"/>
        </w:rPr>
        <w:fldChar w:fldCharType="begin"/>
      </w:r>
      <w:r>
        <w:rPr>
          <w:sz w:val="20"/>
        </w:rPr>
        <w:instrText>HYPERLINK "https://avvakum.rusarchives.ru/chertezh-zemel-mezhdu-yaikom-i-eniseem-1725-1726-gg"</w:instrText>
      </w:r>
      <w:r>
        <w:rPr>
          <w:sz w:val="20"/>
        </w:rPr>
        <w:fldChar w:fldCharType="separate"/>
      </w:r>
      <w:r>
        <w:rPr>
          <w:sz w:val="20"/>
        </w:rPr>
        <w:t>Чертеж земель между Яиком и Енисеем. 1725-1726 гг. | Протопоп Аввакум (</w:t>
      </w:r>
      <w:r>
        <w:rPr>
          <w:sz w:val="20"/>
        </w:rPr>
        <w:t>rusarchives</w:t>
      </w:r>
      <w:r>
        <w:rPr>
          <w:sz w:val="20"/>
        </w:rPr>
        <w:t>.</w:t>
      </w:r>
      <w:r>
        <w:rPr>
          <w:sz w:val="20"/>
        </w:rPr>
        <w:t>ru</w:t>
      </w:r>
      <w:r>
        <w:rPr>
          <w:sz w:val="20"/>
        </w:rPr>
        <w:t>)</w:t>
      </w:r>
      <w:r>
        <w:rPr>
          <w:sz w:val="20"/>
        </w:rPr>
        <w:fldChar w:fldCharType="end"/>
      </w:r>
      <w:r>
        <w:rPr>
          <w:sz w:val="20"/>
        </w:rPr>
        <w:t xml:space="preserve"> - проверено: 21.08.2022]</w:t>
      </w:r>
    </w:p>
  </w:footnote>
  <w:footnote w:id="76">
    <w:p w14:paraId="6A010000">
      <w:pPr>
        <w:spacing w:after="0" w:line="240" w:lineRule="auto"/>
        <w:ind/>
      </w:pPr>
      <w:r>
        <w:rPr>
          <w:vertAlign w:val="superscript"/>
        </w:rPr>
        <w:footnoteRef/>
      </w:r>
      <w:r>
        <w:rPr>
          <w:sz w:val="20"/>
        </w:rPr>
        <w:t xml:space="preserve">Протопоп Аввакум. Личность и эпоха в архивных документах. К 400-летию со дня рождения протопопа Аввакума. Указ Сибирского приказа архиепископу Сибирскому и Тобольскому Симеону о поручении отправленному в Даурскую землю воеводе </w:t>
      </w:r>
      <w:r>
        <w:rPr>
          <w:sz w:val="20"/>
        </w:rPr>
        <w:t>А.Ф. Пашкову поставить острог, а в нем храм во имя Воскресения Христова, и посылке с ним протопопа Аввакума  [</w:t>
      </w:r>
      <w:r>
        <w:rPr>
          <w:sz w:val="20"/>
        </w:rPr>
        <w:fldChar w:fldCharType="begin"/>
      </w:r>
      <w:r>
        <w:rPr>
          <w:sz w:val="20"/>
        </w:rPr>
        <w:instrText>HYPERLINK "https://avvakum.rusarchives.ru/ukaz-sibirskogo-prikaza-arkhiepiskopu-sibirskomu-i-tobolskomu-simeonu-o-poruchenii-otpravlennomu-v"</w:instrText>
      </w:r>
      <w:r>
        <w:rPr>
          <w:sz w:val="20"/>
        </w:rPr>
        <w:fldChar w:fldCharType="separate"/>
      </w:r>
      <w:r>
        <w:rPr>
          <w:sz w:val="20"/>
        </w:rPr>
        <w:t>Указ</w:t>
      </w:r>
      <w:r>
        <w:rPr>
          <w:sz w:val="20"/>
        </w:rPr>
        <w:t xml:space="preserve"> Сибирского приказа архиепископу Сибирскому и Тобольскому </w:t>
      </w:r>
      <w:r>
        <w:rPr>
          <w:sz w:val="20"/>
        </w:rPr>
        <w:t>Симеону</w:t>
      </w:r>
      <w:r>
        <w:rPr>
          <w:sz w:val="20"/>
        </w:rPr>
        <w:t xml:space="preserve"> о поручении отправленному в </w:t>
      </w:r>
      <w:r>
        <w:rPr>
          <w:sz w:val="20"/>
        </w:rPr>
        <w:t>Даурскую</w:t>
      </w:r>
      <w:r>
        <w:rPr>
          <w:sz w:val="20"/>
        </w:rPr>
        <w:t xml:space="preserve"> землю воеводе А.Ф. Пашкову поставить острог, а в нем храм во имя Воскресения Христова, и посылке с ним протопопа Аввакума | Протопоп Аввакум (</w:t>
      </w:r>
      <w:r>
        <w:rPr>
          <w:sz w:val="20"/>
        </w:rPr>
        <w:t>rusarchives</w:t>
      </w:r>
      <w:r>
        <w:rPr>
          <w:sz w:val="20"/>
        </w:rPr>
        <w:t>.</w:t>
      </w:r>
      <w:r>
        <w:rPr>
          <w:sz w:val="20"/>
        </w:rPr>
        <w:t>ru</w:t>
      </w:r>
      <w:r>
        <w:rPr>
          <w:sz w:val="20"/>
        </w:rPr>
        <w:t>)</w:t>
      </w:r>
      <w:r>
        <w:rPr>
          <w:sz w:val="20"/>
        </w:rPr>
        <w:fldChar w:fldCharType="end"/>
      </w:r>
      <w:r>
        <w:rPr>
          <w:sz w:val="20"/>
        </w:rPr>
        <w:t xml:space="preserve"> - проверено: 21.08.2022]</w:t>
      </w:r>
    </w:p>
  </w:footnote>
  <w:footnote w:id="77">
    <w:p w14:paraId="6B010000">
      <w:pPr>
        <w:spacing w:after="0" w:line="240" w:lineRule="auto"/>
        <w:ind/>
      </w:pPr>
      <w:r>
        <w:rPr>
          <w:vertAlign w:val="superscript"/>
        </w:rPr>
        <w:footnoteRef/>
      </w:r>
      <w:r>
        <w:rPr>
          <w:sz w:val="20"/>
        </w:rPr>
        <w:t xml:space="preserve">Протопоп Аввакум. Личность и эпоха в архивных документах. К 400-летию со дня рождения протопопа Аввакума. Указ Сибирского приказа в Илимский острог воеводе Б.Д. Аладьину о выдаче жалованья солью протопопу Аввакуму, черному </w:t>
      </w:r>
      <w:r>
        <w:rPr>
          <w:sz w:val="20"/>
        </w:rPr>
        <w:t>попу и дьякону, отправленным вместе с экспедицией А.Ф. Пашкова в Даурскую землю. 1655 г. августа 20 [</w:t>
      </w:r>
      <w:r>
        <w:rPr>
          <w:sz w:val="20"/>
        </w:rPr>
        <w:fldChar w:fldCharType="begin"/>
      </w:r>
      <w:r>
        <w:rPr>
          <w:sz w:val="20"/>
        </w:rPr>
        <w:instrText>HYPERLINK "https://avvakum.rusarchives.ru/ukaz-sibirskogo-prikaza-v-ilimskiy-ostrog-voevode-bd-aladinu-o-vydache-zhalovanya-solyu-protopopu"</w:instrText>
      </w:r>
      <w:r>
        <w:rPr>
          <w:sz w:val="20"/>
        </w:rPr>
        <w:fldChar w:fldCharType="separate"/>
      </w:r>
      <w:r>
        <w:rPr>
          <w:sz w:val="20"/>
        </w:rPr>
        <w:t>Указ Сибирског</w:t>
      </w:r>
      <w:r>
        <w:rPr>
          <w:sz w:val="20"/>
        </w:rPr>
        <w:t xml:space="preserve">о приказа в Илимский острог воеводе Б.Д. Аладьину о выдаче жалованья солью протопопу Аввакуму, черному попу и дьякону, отправленным вместе с экспедицией А.Ф. Пашкова в </w:t>
      </w:r>
      <w:r>
        <w:rPr>
          <w:sz w:val="20"/>
        </w:rPr>
        <w:t>Даурскую</w:t>
      </w:r>
      <w:r>
        <w:rPr>
          <w:sz w:val="20"/>
        </w:rPr>
        <w:t xml:space="preserve"> землю. 1655 г. августа 20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w:t>
      </w:r>
      <w:r>
        <w:rPr>
          <w:sz w:val="20"/>
        </w:rPr>
        <w:t>источник, проверено: 21.08.2022]</w:t>
      </w:r>
    </w:p>
  </w:footnote>
  <w:footnote w:id="78">
    <w:p w14:paraId="6C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86</w:t>
      </w:r>
    </w:p>
  </w:footnote>
  <w:footnote w:id="79">
    <w:p w14:paraId="6D010000">
      <w:pPr>
        <w:spacing w:after="0" w:line="240" w:lineRule="auto"/>
        <w:ind/>
      </w:pPr>
      <w:r>
        <w:rPr>
          <w:vertAlign w:val="superscript"/>
        </w:rPr>
        <w:footnoteRef/>
      </w:r>
      <w:r>
        <w:rPr>
          <w:sz w:val="20"/>
        </w:rPr>
        <w:t xml:space="preserve">Бахревский В.А. Аввакум. Глава 2.2  </w:t>
      </w:r>
      <w:r>
        <w:rPr>
          <w:sz w:val="20"/>
        </w:rPr>
        <w:t>[</w:t>
      </w:r>
      <w:r>
        <w:rPr>
          <w:sz w:val="20"/>
        </w:rPr>
        <w:fldChar w:fldCharType="begin"/>
      </w:r>
      <w:r>
        <w:rPr>
          <w:sz w:val="20"/>
        </w:rPr>
        <w:instrText>HYPERLINK "http://rulibs.com/ru_zar/prose_history/bahrevskiy/2/j1.html"</w:instrText>
      </w:r>
      <w:r>
        <w:rPr>
          <w:sz w:val="20"/>
        </w:rPr>
        <w:fldChar w:fldCharType="separate"/>
      </w:r>
      <w:r>
        <w:rPr>
          <w:sz w:val="20"/>
        </w:rPr>
        <w:t>Проз</w:t>
      </w:r>
      <w:r>
        <w:rPr>
          <w:sz w:val="20"/>
        </w:rPr>
        <w:t xml:space="preserve">а : Историческая проза : Глава 2 : Владислав </w:t>
      </w:r>
      <w:r>
        <w:rPr>
          <w:sz w:val="20"/>
        </w:rPr>
        <w:t>Бахревский</w:t>
      </w:r>
      <w:r>
        <w:rPr>
          <w:sz w:val="20"/>
        </w:rPr>
        <w:t xml:space="preserve"> : читать онлайн (</w:t>
      </w:r>
      <w:r>
        <w:rPr>
          <w:sz w:val="20"/>
        </w:rPr>
        <w:t>rulibs</w:t>
      </w:r>
      <w:r>
        <w:rPr>
          <w:sz w:val="20"/>
        </w:rPr>
        <w:t>.</w:t>
      </w:r>
      <w:r>
        <w:rPr>
          <w:sz w:val="20"/>
        </w:rPr>
        <w:t>com</w:t>
      </w:r>
      <w:r>
        <w:rPr>
          <w:sz w:val="20"/>
        </w:rPr>
        <w:t>)</w:t>
      </w:r>
      <w:r>
        <w:rPr>
          <w:sz w:val="20"/>
        </w:rPr>
        <w:fldChar w:fldCharType="end"/>
      </w:r>
      <w:r>
        <w:rPr>
          <w:sz w:val="20"/>
        </w:rPr>
        <w:t xml:space="preserve"> </w:t>
      </w:r>
      <w:r>
        <w:rPr>
          <w:sz w:val="20"/>
        </w:rPr>
        <w:t xml:space="preserve"> - электронный источник, проверено: 29.10.2022]</w:t>
      </w:r>
      <w:r>
        <w:t xml:space="preserve"> </w:t>
      </w:r>
    </w:p>
  </w:footnote>
  <w:footnote w:id="80">
    <w:p w14:paraId="6E010000">
      <w:pPr>
        <w:spacing w:after="0"/>
        <w:ind/>
      </w:pPr>
      <w:r>
        <w:rPr>
          <w:vertAlign w:val="superscript"/>
        </w:rPr>
        <w:footnoteRef/>
      </w:r>
      <w:r>
        <w:rPr>
          <w:sz w:val="20"/>
        </w:rPr>
        <w:t xml:space="preserve">Бахрушин С.В. Научные труды.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w:t>
      </w:r>
      <w:r>
        <w:rPr>
          <w:sz w:val="20"/>
        </w:rPr>
        <w:t>СССР”, 1955, С. 121-122</w:t>
      </w:r>
    </w:p>
  </w:footnote>
  <w:footnote w:id="81">
    <w:p w14:paraId="6F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87</w:t>
      </w:r>
    </w:p>
  </w:footnote>
  <w:footnote w:id="82">
    <w:p w14:paraId="70010000">
      <w:pPr>
        <w:spacing w:after="0"/>
        <w:ind/>
      </w:pPr>
      <w:r>
        <w:rPr>
          <w:vertAlign w:val="superscript"/>
        </w:rPr>
        <w:footnoteRef/>
      </w:r>
      <w:r>
        <w:rPr>
          <w:sz w:val="20"/>
        </w:rPr>
        <w:t xml:space="preserve">Бахрушин С.В. Научные труды.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СССР”</w:t>
      </w:r>
      <w:r>
        <w:rPr>
          <w:sz w:val="20"/>
        </w:rPr>
        <w:t xml:space="preserve">, 1955, С. 122-123 </w:t>
      </w:r>
    </w:p>
  </w:footnote>
  <w:footnote w:id="83">
    <w:p w14:paraId="71010000">
      <w:r>
        <w:rPr>
          <w:vertAlign w:val="superscript"/>
        </w:rPr>
        <w:footnoteRef/>
      </w:r>
      <w:r>
        <w:rPr>
          <w:sz w:val="20"/>
        </w:rPr>
        <w:t>Житие протопопа Аввакума, им самим написанное. Под редакцией Гудзии Н.К. М.: ЗАО «Сварог и К», 1997, С. 87-88</w:t>
      </w:r>
    </w:p>
  </w:footnote>
  <w:footnote w:id="84">
    <w:p w14:paraId="72010000">
      <w:pPr>
        <w:spacing w:after="0" w:line="240" w:lineRule="auto"/>
        <w:ind/>
      </w:pPr>
      <w:r>
        <w:rPr>
          <w:vertAlign w:val="superscript"/>
        </w:rPr>
        <w:footnoteRef/>
      </w:r>
      <w:r>
        <w:rPr>
          <w:sz w:val="20"/>
        </w:rPr>
        <w:t xml:space="preserve">Протопоп Аввакум. Личность и эпоха в архивных документах. К 400-летию со дня рождения протопопа Аввакума. Отписка воеводы </w:t>
      </w:r>
      <w:r>
        <w:rPr>
          <w:sz w:val="20"/>
        </w:rPr>
        <w:t>А.Ф. Пашкова о наказании протопопа Аввакума у Долгого порога кнутом за «многие неистовые речи и написание своей рукой тайного подметного письма» [</w:t>
      </w:r>
      <w:r>
        <w:rPr>
          <w:sz w:val="20"/>
        </w:rPr>
        <w:fldChar w:fldCharType="begin"/>
      </w:r>
      <w:r>
        <w:rPr>
          <w:sz w:val="20"/>
        </w:rPr>
        <w:instrText>HYPERLINK "https://avvakum.rusarchives.ru/otpiska-voevody-af-pashkova-o-nakazanii-protopopa-avvakuma-u-dolgogo-poroga-knutom-za-mnogie"</w:instrText>
      </w:r>
      <w:r>
        <w:rPr>
          <w:sz w:val="20"/>
        </w:rPr>
        <w:fldChar w:fldCharType="separate"/>
      </w:r>
      <w:r>
        <w:rPr>
          <w:sz w:val="20"/>
        </w:rPr>
        <w:t>Отписка воеводы А.Ф. Пашкова о наказании протопопа Аввакума у Долгого порога кнутом за «многие неистовые речи и написание своей рукой тайного подметного письма»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w:t>
      </w:r>
      <w:r>
        <w:rPr>
          <w:sz w:val="20"/>
        </w:rPr>
        <w:t>ено: 21.08.2022]</w:t>
      </w:r>
    </w:p>
  </w:footnote>
  <w:footnote w:id="85">
    <w:p w14:paraId="73010000">
      <w:pPr>
        <w:spacing w:after="0"/>
        <w:ind/>
      </w:pPr>
      <w:r>
        <w:rPr>
          <w:vertAlign w:val="superscript"/>
        </w:rPr>
        <w:footnoteRef/>
      </w:r>
      <w:r>
        <w:rPr>
          <w:sz w:val="20"/>
        </w:rPr>
        <w:t>Паскаль П. Протопоп Аввакум и начало раскола. М., 2011. С. 315</w:t>
      </w:r>
      <w:r>
        <w:t xml:space="preserve"> </w:t>
      </w:r>
    </w:p>
  </w:footnote>
  <w:footnote w:id="86">
    <w:p w14:paraId="74010000">
      <w:pPr>
        <w:spacing w:after="0" w:line="240" w:lineRule="auto"/>
        <w:ind/>
      </w:pPr>
      <w:r>
        <w:rPr>
          <w:vertAlign w:val="superscript"/>
        </w:rPr>
        <w:footnoteRef/>
      </w:r>
      <w:r>
        <w:rPr>
          <w:sz w:val="20"/>
        </w:rPr>
        <w:t xml:space="preserve">Ремезов С.У. Чертежная книга Сибири. </w:t>
      </w:r>
      <w:r>
        <w:rPr>
          <w:sz w:val="20"/>
        </w:rPr>
        <w:t>Илимск</w:t>
      </w:r>
      <w:r>
        <w:rPr>
          <w:sz w:val="20"/>
        </w:rPr>
        <w:t xml:space="preserve"> [</w:t>
      </w:r>
      <w:r>
        <w:rPr>
          <w:sz w:val="20"/>
        </w:rPr>
        <w:fldChar w:fldCharType="begin"/>
      </w:r>
      <w:r>
        <w:rPr>
          <w:sz w:val="20"/>
        </w:rPr>
        <w:instrText>HYPERLINK "https://www.flickr.com/photos/132527901@N07/20133256369/in/album-72157656827164281/"</w:instrText>
      </w:r>
      <w:r>
        <w:rPr>
          <w:sz w:val="20"/>
        </w:rPr>
        <w:fldChar w:fldCharType="separate"/>
      </w:r>
      <w:r>
        <w:rPr>
          <w:sz w:val="20"/>
        </w:rPr>
        <w:t xml:space="preserve">36. </w:t>
      </w:r>
      <w:r>
        <w:rPr>
          <w:sz w:val="20"/>
        </w:rPr>
        <w:t>Илимск</w:t>
      </w:r>
      <w:r>
        <w:rPr>
          <w:sz w:val="20"/>
        </w:rPr>
        <w:t xml:space="preserve"> | </w:t>
      </w:r>
      <w:r>
        <w:rPr>
          <w:sz w:val="20"/>
        </w:rPr>
        <w:t>Igor</w:t>
      </w:r>
      <w:r>
        <w:rPr>
          <w:sz w:val="20"/>
        </w:rPr>
        <w:t xml:space="preserve"> </w:t>
      </w:r>
      <w:r>
        <w:rPr>
          <w:sz w:val="20"/>
        </w:rPr>
        <w:t>Stepanov</w:t>
      </w:r>
      <w:r>
        <w:rPr>
          <w:sz w:val="20"/>
        </w:rPr>
        <w:t xml:space="preserve"> | </w:t>
      </w:r>
      <w:r>
        <w:rPr>
          <w:sz w:val="20"/>
        </w:rPr>
        <w:t>Flickr</w:t>
      </w:r>
      <w:r>
        <w:rPr>
          <w:sz w:val="20"/>
        </w:rPr>
        <w:fldChar w:fldCharType="end"/>
      </w:r>
      <w:r>
        <w:rPr>
          <w:sz w:val="20"/>
        </w:rPr>
        <w:t xml:space="preserve"> - электронный источник, проверено: 23.08.2022]</w:t>
      </w:r>
    </w:p>
  </w:footnote>
  <w:footnote w:id="87">
    <w:p w14:paraId="75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91</w:t>
      </w:r>
    </w:p>
  </w:footnote>
  <w:footnote w:id="88">
    <w:p w14:paraId="76010000">
      <w:pPr>
        <w:spacing w:after="0"/>
        <w:ind/>
      </w:pPr>
      <w:r>
        <w:rPr>
          <w:vertAlign w:val="superscript"/>
        </w:rPr>
        <w:footnoteRef/>
      </w:r>
      <w:r>
        <w:rPr>
          <w:sz w:val="20"/>
        </w:rPr>
        <w:t>Паскаль П. Протопоп Аввакум и начало раскола. М., 2011. С. 316</w:t>
      </w:r>
      <w:r>
        <w:t xml:space="preserve"> </w:t>
      </w:r>
    </w:p>
  </w:footnote>
  <w:footnote w:id="89">
    <w:p w14:paraId="77010000">
      <w:pPr>
        <w:spacing w:after="0"/>
        <w:ind/>
      </w:pPr>
      <w:r>
        <w:rPr>
          <w:vertAlign w:val="superscript"/>
        </w:rPr>
        <w:footnoteRef/>
      </w:r>
      <w:r>
        <w:rPr>
          <w:sz w:val="20"/>
        </w:rPr>
        <w:t>Бахрушин С.В. Научные тру</w:t>
      </w:r>
      <w:r>
        <w:rPr>
          <w:sz w:val="20"/>
        </w:rPr>
        <w:t xml:space="preserve">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СССР”, 1955, С. 134 </w:t>
      </w:r>
    </w:p>
  </w:footnote>
  <w:footnote w:id="90">
    <w:p w14:paraId="78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92</w:t>
      </w:r>
    </w:p>
  </w:footnote>
  <w:footnote w:id="91">
    <w:p w14:paraId="79010000">
      <w:pPr>
        <w:spacing w:after="0"/>
        <w:ind/>
      </w:pPr>
      <w:r>
        <w:rPr>
          <w:vertAlign w:val="superscript"/>
        </w:rPr>
        <w:footnoteRef/>
      </w:r>
      <w:r>
        <w:rPr>
          <w:sz w:val="20"/>
        </w:rPr>
        <w:t>Житие протопопа Аввакума, им сами</w:t>
      </w:r>
      <w:r>
        <w:rPr>
          <w:sz w:val="20"/>
        </w:rPr>
        <w:t>м написанное. Под редакцией Гудзии Н.К. М.: ЗАО «Сварог и К», 1997, С. 93</w:t>
      </w:r>
    </w:p>
  </w:footnote>
  <w:footnote w:id="92">
    <w:p w14:paraId="7A010000">
      <w:pPr>
        <w:spacing w:after="0"/>
        <w:ind/>
      </w:pPr>
      <w:r>
        <w:rPr>
          <w:vertAlign w:val="superscript"/>
        </w:rPr>
        <w:footnoteRef/>
      </w:r>
      <w:r>
        <w:rPr>
          <w:sz w:val="20"/>
        </w:rPr>
        <w:t xml:space="preserve">Бахрушин С.В. Научные труды.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СССР”, 1955, С. 134</w:t>
      </w:r>
    </w:p>
  </w:footnote>
  <w:footnote w:id="93">
    <w:p w14:paraId="7B010000">
      <w:pPr>
        <w:spacing w:after="0" w:line="240" w:lineRule="auto"/>
        <w:ind/>
      </w:pPr>
      <w:r>
        <w:rPr>
          <w:vertAlign w:val="superscript"/>
        </w:rPr>
        <w:footnoteRef/>
      </w:r>
      <w:r>
        <w:rPr>
          <w:sz w:val="20"/>
        </w:rPr>
        <w:t>Ремезов С.У. Чертежная книга Сибири. Нерчи</w:t>
      </w:r>
      <w:r>
        <w:rPr>
          <w:sz w:val="20"/>
        </w:rPr>
        <w:t>нск [</w:t>
      </w:r>
      <w:r>
        <w:rPr>
          <w:sz w:val="20"/>
        </w:rPr>
        <w:fldChar w:fldCharType="begin"/>
      </w:r>
      <w:r>
        <w:rPr>
          <w:sz w:val="20"/>
        </w:rPr>
        <w:instrText>HYPERLINK "https://www.flickr.com/photos/132527901@N07/19696971564/in/album-72157656827164281/"</w:instrText>
      </w:r>
      <w:r>
        <w:rPr>
          <w:sz w:val="20"/>
        </w:rPr>
        <w:fldChar w:fldCharType="separate"/>
      </w:r>
      <w:r>
        <w:rPr>
          <w:sz w:val="20"/>
        </w:rPr>
        <w:t xml:space="preserve">42. Нерчинск | </w:t>
      </w:r>
      <w:r>
        <w:rPr>
          <w:sz w:val="20"/>
        </w:rPr>
        <w:t>Igor</w:t>
      </w:r>
      <w:r>
        <w:rPr>
          <w:sz w:val="20"/>
        </w:rPr>
        <w:t xml:space="preserve"> </w:t>
      </w:r>
      <w:r>
        <w:rPr>
          <w:sz w:val="20"/>
        </w:rPr>
        <w:t>Stepanov</w:t>
      </w:r>
      <w:r>
        <w:rPr>
          <w:sz w:val="20"/>
        </w:rPr>
        <w:t xml:space="preserve"> | </w:t>
      </w:r>
      <w:r>
        <w:rPr>
          <w:sz w:val="20"/>
        </w:rPr>
        <w:t>Flickr</w:t>
      </w:r>
      <w:r>
        <w:rPr>
          <w:sz w:val="20"/>
        </w:rPr>
        <w:fldChar w:fldCharType="end"/>
      </w:r>
      <w:r>
        <w:rPr>
          <w:sz w:val="20"/>
        </w:rPr>
        <w:t xml:space="preserve"> - электронный источник, проверено: 23.08.2022]</w:t>
      </w:r>
    </w:p>
  </w:footnote>
  <w:footnote w:id="94">
    <w:p w14:paraId="7C010000">
      <w:pPr>
        <w:spacing w:after="0"/>
        <w:ind/>
      </w:pPr>
      <w:r>
        <w:rPr>
          <w:vertAlign w:val="superscript"/>
        </w:rPr>
        <w:footnoteRef/>
      </w:r>
      <w:r>
        <w:rPr>
          <w:sz w:val="20"/>
        </w:rPr>
        <w:t>Житие протопопа Аввакума, им самим написанное. Под редакцией Гудзи</w:t>
      </w:r>
      <w:r>
        <w:rPr>
          <w:sz w:val="20"/>
        </w:rPr>
        <w:t>и Н.К. М.: ЗАО «Сварог и К», 1997, С. 115</w:t>
      </w:r>
    </w:p>
  </w:footnote>
  <w:footnote w:id="95">
    <w:p w14:paraId="7D010000">
      <w:pPr>
        <w:spacing w:after="0" w:line="240" w:lineRule="auto"/>
        <w:ind/>
      </w:pPr>
      <w:r>
        <w:rPr>
          <w:vertAlign w:val="superscript"/>
        </w:rPr>
        <w:footnoteRef/>
      </w:r>
      <w:r>
        <w:rPr>
          <w:sz w:val="20"/>
        </w:rPr>
        <w:t xml:space="preserve">Крадин Н.П. Русское оборонное деревянное зодчество. М., 1988. Нерчинск. </w:t>
      </w:r>
    </w:p>
  </w:footnote>
  <w:footnote w:id="96">
    <w:p w14:paraId="7E010000">
      <w:pPr>
        <w:spacing w:after="0"/>
        <w:ind/>
      </w:pPr>
      <w:r>
        <w:rPr>
          <w:vertAlign w:val="superscript"/>
        </w:rPr>
        <w:footnoteRef/>
      </w:r>
      <w:r>
        <w:rPr>
          <w:sz w:val="20"/>
        </w:rPr>
        <w:t>Бороздин А.К. Протопоп Аввакум. Очерк из истории умственной</w:t>
      </w:r>
    </w:p>
    <w:p w14:paraId="7F010000">
      <w:pPr>
        <w:spacing w:after="0"/>
        <w:ind/>
      </w:pPr>
      <w:r>
        <w:rPr>
          <w:sz w:val="20"/>
        </w:rPr>
        <w:t>жизни русского общества в XVII в. СПб., 1900. С. 76-77</w:t>
      </w:r>
    </w:p>
  </w:footnote>
  <w:footnote w:id="97">
    <w:p w14:paraId="80010000">
      <w:pPr>
        <w:spacing w:after="0"/>
        <w:ind/>
      </w:pPr>
      <w:r>
        <w:rPr>
          <w:vertAlign w:val="superscript"/>
        </w:rPr>
        <w:footnoteRef/>
      </w:r>
      <w:r>
        <w:rPr>
          <w:sz w:val="20"/>
        </w:rPr>
        <w:t xml:space="preserve">Житие протопопа Аввакума, им самим написанное. Под редакцией Гудзии Н.К. М.: ЗАО «Сварог и К», 1997, С.  </w:t>
      </w:r>
      <w:r>
        <w:rPr>
          <w:sz w:val="20"/>
        </w:rPr>
        <w:t>106</w:t>
      </w:r>
    </w:p>
  </w:footnote>
  <w:footnote w:id="98">
    <w:p w14:paraId="81010000">
      <w:pPr>
        <w:spacing w:after="0"/>
        <w:ind/>
      </w:pPr>
      <w:r>
        <w:rPr>
          <w:vertAlign w:val="superscript"/>
        </w:rPr>
        <w:footnoteRef/>
      </w:r>
      <w:r>
        <w:rPr>
          <w:sz w:val="20"/>
        </w:rPr>
        <w:t>Паскаль П. Протопоп Аввакум и начало раскола. М., 2011. С. 322</w:t>
      </w:r>
      <w:r>
        <w:t xml:space="preserve"> </w:t>
      </w:r>
    </w:p>
  </w:footnote>
  <w:footnote w:id="99">
    <w:p w14:paraId="82010000">
      <w:pPr>
        <w:spacing w:after="0"/>
        <w:ind/>
      </w:pPr>
      <w:r>
        <w:rPr>
          <w:vertAlign w:val="superscript"/>
        </w:rPr>
        <w:footnoteRef/>
      </w:r>
      <w:r>
        <w:rPr>
          <w:sz w:val="20"/>
        </w:rPr>
        <w:t xml:space="preserve">Житие протопопа Аввакума, им самим написанное. Под редакцией Гудзии Н.К. М.: ЗАО </w:t>
      </w:r>
      <w:r>
        <w:rPr>
          <w:sz w:val="20"/>
        </w:rPr>
        <w:t>«Сварог и К», 1997, С. 111</w:t>
      </w:r>
    </w:p>
  </w:footnote>
  <w:footnote w:id="100">
    <w:p w14:paraId="83010000">
      <w:pPr>
        <w:spacing w:after="0" w:line="240" w:lineRule="auto"/>
        <w:ind/>
      </w:pPr>
      <w:r>
        <w:rPr>
          <w:vertAlign w:val="superscript"/>
        </w:rPr>
        <w:footnoteRef/>
      </w:r>
      <w:r>
        <w:rPr>
          <w:sz w:val="20"/>
        </w:rPr>
        <w:t>Ремезов С.У. Чертежная книга Сибири. Байкал [</w:t>
      </w:r>
      <w:r>
        <w:rPr>
          <w:sz w:val="20"/>
        </w:rPr>
        <w:fldChar w:fldCharType="begin"/>
      </w:r>
      <w:r>
        <w:rPr>
          <w:sz w:val="20"/>
        </w:rPr>
        <w:instrText>HYPERLINK "https://www.flickr.com/photos/132527901@N07/20131675508/in/album-72157656827164281/"</w:instrText>
      </w:r>
      <w:r>
        <w:rPr>
          <w:sz w:val="20"/>
        </w:rPr>
        <w:fldChar w:fldCharType="separate"/>
      </w:r>
      <w:r>
        <w:rPr>
          <w:sz w:val="20"/>
        </w:rPr>
        <w:t xml:space="preserve">40. Байкал | </w:t>
      </w:r>
      <w:r>
        <w:rPr>
          <w:sz w:val="20"/>
        </w:rPr>
        <w:t>Igor</w:t>
      </w:r>
      <w:r>
        <w:rPr>
          <w:sz w:val="20"/>
        </w:rPr>
        <w:t xml:space="preserve"> </w:t>
      </w:r>
      <w:r>
        <w:rPr>
          <w:sz w:val="20"/>
        </w:rPr>
        <w:t>Stepanov</w:t>
      </w:r>
      <w:r>
        <w:rPr>
          <w:sz w:val="20"/>
        </w:rPr>
        <w:t xml:space="preserve"> | </w:t>
      </w:r>
      <w:r>
        <w:rPr>
          <w:sz w:val="20"/>
        </w:rPr>
        <w:t>Flickr</w:t>
      </w:r>
      <w:r>
        <w:rPr>
          <w:sz w:val="20"/>
        </w:rPr>
        <w:fldChar w:fldCharType="end"/>
      </w:r>
      <w:r>
        <w:rPr>
          <w:sz w:val="20"/>
        </w:rPr>
        <w:t xml:space="preserve"> - электронный источник, проверено: 23.08.2022]</w:t>
      </w:r>
    </w:p>
  </w:footnote>
  <w:footnote w:id="101">
    <w:p w14:paraId="84010000">
      <w:pPr>
        <w:spacing w:after="0" w:line="240" w:lineRule="auto"/>
        <w:ind/>
      </w:pPr>
      <w:r>
        <w:rPr>
          <w:vertAlign w:val="superscript"/>
        </w:rPr>
        <w:footnoteRef/>
      </w:r>
      <w:r>
        <w:rPr>
          <w:sz w:val="20"/>
        </w:rPr>
        <w:t>Крадин Н.П. Русское оборонное деревянное зодчество. М., 1988. Иркутск [</w:t>
      </w:r>
      <w:r>
        <w:rPr>
          <w:sz w:val="20"/>
        </w:rPr>
        <w:fldChar w:fldCharType="begin"/>
      </w:r>
      <w:r>
        <w:rPr>
          <w:sz w:val="20"/>
        </w:rPr>
        <w:instrText>HYPERLINK "https://web.archive.org/web/20080105133224/http://www.fortification.ru/library/kradin/irkutsk.html"</w:instrText>
      </w:r>
      <w:r>
        <w:rPr>
          <w:sz w:val="20"/>
        </w:rPr>
        <w:fldChar w:fldCharType="separate"/>
      </w:r>
      <w:r>
        <w:rPr>
          <w:sz w:val="20"/>
        </w:rPr>
        <w:t>ИРКУТСК (</w:t>
      </w:r>
      <w:r>
        <w:rPr>
          <w:sz w:val="20"/>
        </w:rPr>
        <w:t>archive</w:t>
      </w:r>
      <w:r>
        <w:rPr>
          <w:sz w:val="20"/>
        </w:rPr>
        <w:t>.</w:t>
      </w:r>
      <w:r>
        <w:rPr>
          <w:sz w:val="20"/>
        </w:rPr>
        <w:t>org</w:t>
      </w:r>
      <w:r>
        <w:rPr>
          <w:sz w:val="20"/>
        </w:rPr>
        <w:t>)</w:t>
      </w:r>
      <w:r>
        <w:rPr>
          <w:sz w:val="20"/>
        </w:rPr>
        <w:fldChar w:fldCharType="end"/>
      </w:r>
      <w:r>
        <w:rPr>
          <w:sz w:val="20"/>
        </w:rPr>
        <w:t xml:space="preserve"> - э</w:t>
      </w:r>
      <w:r>
        <w:rPr>
          <w:sz w:val="20"/>
        </w:rPr>
        <w:t>лектронный источник, проверено: 03.09.2022</w:t>
      </w:r>
      <w:r>
        <w:t>]</w:t>
      </w:r>
    </w:p>
  </w:footnote>
  <w:footnote w:id="102">
    <w:p w14:paraId="85010000">
      <w:pPr>
        <w:spacing w:after="0" w:line="240" w:lineRule="auto"/>
        <w:ind/>
      </w:pPr>
      <w:r>
        <w:rPr>
          <w:vertAlign w:val="superscript"/>
        </w:rPr>
        <w:footnoteRef/>
      </w:r>
      <w:r>
        <w:rPr>
          <w:sz w:val="20"/>
        </w:rPr>
        <w:t>Х</w:t>
      </w:r>
      <w:r>
        <w:rPr>
          <w:sz w:val="20"/>
        </w:rPr>
        <w:t xml:space="preserve">ронос. Всемирная история в Интернете. Россия в </w:t>
      </w:r>
      <w:r>
        <w:rPr>
          <w:sz w:val="20"/>
        </w:rPr>
        <w:t>XVII</w:t>
      </w:r>
      <w:r>
        <w:rPr>
          <w:sz w:val="20"/>
        </w:rPr>
        <w:t xml:space="preserve"> веке. Западная Сибирь в </w:t>
      </w:r>
      <w:r>
        <w:rPr>
          <w:sz w:val="20"/>
        </w:rPr>
        <w:t>XVI</w:t>
      </w:r>
      <w:r>
        <w:rPr>
          <w:sz w:val="20"/>
        </w:rPr>
        <w:t xml:space="preserve"> - </w:t>
      </w:r>
      <w:r>
        <w:rPr>
          <w:sz w:val="20"/>
        </w:rPr>
        <w:t>XVII</w:t>
      </w:r>
      <w:r>
        <w:rPr>
          <w:sz w:val="20"/>
        </w:rPr>
        <w:t xml:space="preserve"> веке [</w:t>
      </w:r>
      <w:r>
        <w:rPr>
          <w:sz w:val="20"/>
        </w:rPr>
        <w:fldChar w:fldCharType="begin"/>
      </w:r>
      <w:r>
        <w:rPr>
          <w:sz w:val="20"/>
        </w:rPr>
        <w:instrText>HYPERLINK "http://www.hrono.ru/proekty/ostu/russia_e17-1.gif"</w:instrText>
      </w:r>
      <w:r>
        <w:rPr>
          <w:sz w:val="20"/>
        </w:rPr>
        <w:fldChar w:fldCharType="separate"/>
      </w:r>
      <w:r>
        <w:rPr>
          <w:sz w:val="20"/>
        </w:rPr>
        <w:t>russia</w:t>
      </w:r>
      <w:r>
        <w:rPr>
          <w:sz w:val="20"/>
        </w:rPr>
        <w:t>_</w:t>
      </w:r>
      <w:r>
        <w:rPr>
          <w:sz w:val="20"/>
        </w:rPr>
        <w:t>e</w:t>
      </w:r>
      <w:r>
        <w:rPr>
          <w:sz w:val="20"/>
        </w:rPr>
        <w:t>17-1.</w:t>
      </w:r>
      <w:r>
        <w:rPr>
          <w:sz w:val="20"/>
        </w:rPr>
        <w:t>gif</w:t>
      </w:r>
      <w:r>
        <w:rPr>
          <w:sz w:val="20"/>
        </w:rPr>
        <w:t xml:space="preserve"> (643×729) (</w:t>
      </w:r>
      <w:r>
        <w:rPr>
          <w:sz w:val="20"/>
        </w:rPr>
        <w:t>hrono</w:t>
      </w:r>
      <w:r>
        <w:rPr>
          <w:sz w:val="20"/>
        </w:rPr>
        <w:t>.</w:t>
      </w:r>
      <w:r>
        <w:rPr>
          <w:sz w:val="20"/>
        </w:rPr>
        <w:t>ru</w:t>
      </w:r>
      <w:r>
        <w:rPr>
          <w:sz w:val="20"/>
        </w:rPr>
        <w:t>)</w:t>
      </w:r>
      <w:r>
        <w:rPr>
          <w:sz w:val="20"/>
        </w:rPr>
        <w:fldChar w:fldCharType="end"/>
      </w:r>
      <w:r>
        <w:rPr>
          <w:sz w:val="20"/>
        </w:rPr>
        <w:t xml:space="preserve"> - электронный источник, проверено: 04.09.2022]</w:t>
      </w:r>
    </w:p>
  </w:footnote>
  <w:footnote w:id="103">
    <w:p w14:paraId="86010000">
      <w:pPr>
        <w:spacing w:after="0"/>
        <w:ind/>
      </w:pPr>
      <w:r>
        <w:rPr>
          <w:vertAlign w:val="superscript"/>
        </w:rPr>
        <w:footnoteRef/>
      </w:r>
      <w:r>
        <w:rPr>
          <w:sz w:val="20"/>
        </w:rPr>
        <w:t>Словарь книж</w:t>
      </w:r>
      <w:r>
        <w:rPr>
          <w:sz w:val="20"/>
        </w:rPr>
        <w:t>ников и книжников Древней Руси. Вып. 3 (</w:t>
      </w:r>
      <w:r>
        <w:rPr>
          <w:sz w:val="20"/>
        </w:rPr>
        <w:t>XVII</w:t>
      </w:r>
      <w:r>
        <w:rPr>
          <w:sz w:val="20"/>
        </w:rPr>
        <w:t xml:space="preserve"> в.). Часть 2. И-О / отв. редактор Д.С.Лихачев. Спб., 1992, С. 214-215</w:t>
      </w:r>
      <w:r>
        <w:t xml:space="preserve"> </w:t>
      </w:r>
    </w:p>
  </w:footnote>
  <w:footnote w:id="104">
    <w:p w14:paraId="87010000">
      <w:pPr>
        <w:spacing w:after="0"/>
        <w:ind/>
      </w:pPr>
      <w:r>
        <w:rPr>
          <w:vertAlign w:val="superscript"/>
        </w:rPr>
        <w:footnoteRef/>
      </w:r>
      <w:r>
        <w:rPr>
          <w:sz w:val="20"/>
        </w:rPr>
        <w:t>Житие протопопа Аввакума, им самим написанное. Под редакцией Гудзии Н.К. М.: ЗАО «Сварог и К», 1997, С. 112, 114</w:t>
      </w:r>
    </w:p>
  </w:footnote>
  <w:footnote w:id="105">
    <w:p w14:paraId="88010000">
      <w:pPr>
        <w:spacing w:after="0"/>
        <w:ind/>
      </w:pPr>
      <w:r>
        <w:rPr>
          <w:vertAlign w:val="superscript"/>
        </w:rPr>
        <w:footnoteRef/>
      </w:r>
      <w:r>
        <w:rPr>
          <w:sz w:val="20"/>
        </w:rPr>
        <w:t xml:space="preserve">Зеньковский С.А. Русское </w:t>
      </w:r>
      <w:r>
        <w:rPr>
          <w:sz w:val="20"/>
        </w:rPr>
        <w:t>старообрядчество: духовные движения семнадцатого века. М.: «Церковь», 1995, С. 139-141</w:t>
      </w:r>
    </w:p>
  </w:footnote>
  <w:footnote w:id="106">
    <w:p w14:paraId="89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144</w:t>
      </w:r>
    </w:p>
  </w:footnote>
  <w:footnote w:id="107">
    <w:p w14:paraId="8A010000">
      <w:pPr>
        <w:spacing w:after="0" w:line="240" w:lineRule="auto"/>
        <w:ind/>
      </w:pPr>
      <w:r>
        <w:rPr>
          <w:vertAlign w:val="superscript"/>
        </w:rPr>
        <w:footnoteRef/>
      </w:r>
      <w:r>
        <w:rPr>
          <w:sz w:val="20"/>
        </w:rPr>
        <w:t xml:space="preserve">Инокиня Людмила (Солошенко). История старообрядчества. О трех исповедницах слово плачевное // Русская вера. 2016, ноябрь </w:t>
      </w:r>
    </w:p>
  </w:footnote>
  <w:footnote w:id="108">
    <w:p w14:paraId="8B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149</w:t>
      </w:r>
    </w:p>
  </w:footnote>
  <w:footnote w:id="109">
    <w:p w14:paraId="8C010000">
      <w:pPr>
        <w:spacing w:after="0"/>
        <w:ind/>
      </w:pPr>
      <w:r>
        <w:rPr>
          <w:vertAlign w:val="superscript"/>
        </w:rPr>
        <w:footnoteRef/>
      </w:r>
      <w:r>
        <w:rPr>
          <w:sz w:val="20"/>
        </w:rPr>
        <w:t>Бороздин А.К. Протопоп А</w:t>
      </w:r>
      <w:r>
        <w:rPr>
          <w:sz w:val="20"/>
        </w:rPr>
        <w:t>ввакум. Очерк из истории умственной жизни русского общества в XVII в. СПб., 1900. С. 124-126</w:t>
      </w:r>
    </w:p>
  </w:footnote>
  <w:footnote w:id="110">
    <w:p w14:paraId="8D010000">
      <w:pPr>
        <w:spacing w:after="0" w:line="240" w:lineRule="auto"/>
        <w:ind/>
      </w:pPr>
      <w:r>
        <w:rPr>
          <w:vertAlign w:val="superscript"/>
        </w:rPr>
        <w:footnoteRef/>
      </w:r>
      <w:r>
        <w:rPr>
          <w:sz w:val="20"/>
        </w:rPr>
        <w:t>Малышев В.И. Материалы к “Летописи жизни протопопа Аввакума” // Древнерусская книжность: по материалам Пушкинского дома. Л., 1985. С.277-322</w:t>
      </w:r>
    </w:p>
  </w:footnote>
  <w:footnote w:id="111">
    <w:p w14:paraId="8E010000">
      <w:pPr>
        <w:spacing w:after="0"/>
        <w:ind/>
      </w:pPr>
      <w:r>
        <w:rPr>
          <w:vertAlign w:val="superscript"/>
        </w:rPr>
        <w:footnoteRef/>
      </w:r>
      <w:r>
        <w:rPr>
          <w:sz w:val="20"/>
        </w:rPr>
        <w:t xml:space="preserve">Паскаль П. Протопоп </w:t>
      </w:r>
      <w:r>
        <w:rPr>
          <w:sz w:val="20"/>
        </w:rPr>
        <w:t>Аввакум и начало раскола. М., 2011. С. 414</w:t>
      </w:r>
      <w:r>
        <w:t xml:space="preserve"> </w:t>
      </w:r>
    </w:p>
  </w:footnote>
  <w:footnote w:id="112">
    <w:p w14:paraId="8F010000">
      <w:pPr>
        <w:spacing w:after="0" w:line="240" w:lineRule="auto"/>
        <w:ind/>
      </w:pPr>
      <w:r>
        <w:rPr>
          <w:vertAlign w:val="superscript"/>
        </w:rPr>
        <w:footnoteRef/>
      </w:r>
      <w:r>
        <w:rPr>
          <w:sz w:val="20"/>
        </w:rPr>
        <w:t>Протопоп Аввакум. Личность и эпоха в архивных документах. К 400-летию со дня рождения протопопа Аввакума. Описание Окладниковой слободы Мезени, где протопоп Аввакум жил в 1665 г. и зиму 1666 г., в переписной книг</w:t>
      </w:r>
      <w:r>
        <w:rPr>
          <w:sz w:val="20"/>
        </w:rPr>
        <w:t>е города и уезда переписи Б.А. Пазухина [</w:t>
      </w:r>
      <w:r>
        <w:rPr>
          <w:sz w:val="20"/>
        </w:rPr>
        <w:fldChar w:fldCharType="begin"/>
      </w:r>
      <w:r>
        <w:rPr>
          <w:sz w:val="20"/>
        </w:rPr>
        <w:instrText>HYPERLINK "https://avvakum.rusarchives.ru/opisanie-okladnikovoy-slobody-mezeni-gde-protopop-avvakum-zhil-v-1665-g-i-zimu-1666-g-v-perepisnoy"</w:instrText>
      </w:r>
      <w:r>
        <w:rPr>
          <w:sz w:val="20"/>
        </w:rPr>
        <w:fldChar w:fldCharType="separate"/>
      </w:r>
      <w:r>
        <w:rPr>
          <w:sz w:val="20"/>
        </w:rPr>
        <w:t xml:space="preserve">Описание Окладниковой слободы Мезени, где протопоп Аввакум жил в 1665 г. </w:t>
      </w:r>
      <w:r>
        <w:rPr>
          <w:sz w:val="20"/>
        </w:rPr>
        <w:t xml:space="preserve">и зиму 1666 г., в переписной книге города и уезда переписи Б.А. </w:t>
      </w:r>
      <w:r>
        <w:rPr>
          <w:sz w:val="20"/>
        </w:rPr>
        <w:t>Пазухина</w:t>
      </w:r>
      <w:r>
        <w:rPr>
          <w:sz w:val="20"/>
        </w:rPr>
        <w:t xml:space="preserve">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23.08.2022]</w:t>
      </w:r>
    </w:p>
  </w:footnote>
  <w:footnote w:id="113">
    <w:p w14:paraId="90010000">
      <w:pPr>
        <w:spacing w:after="0"/>
        <w:ind/>
      </w:pPr>
      <w:r>
        <w:rPr>
          <w:vertAlign w:val="superscript"/>
        </w:rPr>
        <w:footnoteRef/>
      </w:r>
      <w:r>
        <w:rPr>
          <w:sz w:val="20"/>
        </w:rPr>
        <w:t>Житие протопопа Аввакума, им самим написанное. Под редакцией Гудзии Н.К. М.: ЗАО «Сварог и К», 1</w:t>
      </w:r>
      <w:r>
        <w:rPr>
          <w:sz w:val="20"/>
        </w:rPr>
        <w:t>997, С. 121</w:t>
      </w:r>
      <w:r>
        <w:t xml:space="preserve"> </w:t>
      </w:r>
    </w:p>
  </w:footnote>
  <w:footnote w:id="114">
    <w:p w14:paraId="91010000">
      <w:pPr>
        <w:spacing w:after="0"/>
        <w:ind/>
      </w:pPr>
      <w:r>
        <w:rPr>
          <w:vertAlign w:val="superscript"/>
        </w:rPr>
        <w:footnoteRef/>
      </w:r>
      <w:r>
        <w:rPr>
          <w:sz w:val="20"/>
        </w:rPr>
        <w:t>Бороздин А.К. Протопоп Аввакум. Очерк из истории умственной жизни русского общества в XVII в. СПб., 1900. С. 102</w:t>
      </w:r>
      <w:r>
        <w:t xml:space="preserve"> </w:t>
      </w:r>
    </w:p>
  </w:footnote>
  <w:footnote w:id="115">
    <w:p w14:paraId="92010000">
      <w:pPr>
        <w:spacing w:after="0"/>
        <w:ind/>
      </w:pPr>
      <w:r>
        <w:rPr>
          <w:vertAlign w:val="superscript"/>
        </w:rPr>
        <w:footnoteRef/>
      </w:r>
      <w:r>
        <w:rPr>
          <w:sz w:val="20"/>
        </w:rPr>
        <w:t>Паскаль П. Протопоп Аввакум и начало раскола. М., 2011. С. 449</w:t>
      </w:r>
      <w:r>
        <w:t xml:space="preserve"> </w:t>
      </w:r>
    </w:p>
  </w:footnote>
  <w:footnote w:id="116">
    <w:p w14:paraId="93010000">
      <w:pPr>
        <w:spacing w:after="0" w:line="240" w:lineRule="auto"/>
        <w:ind/>
      </w:pPr>
      <w:r>
        <w:rPr>
          <w:vertAlign w:val="superscript"/>
        </w:rPr>
        <w:footnoteRef/>
      </w:r>
      <w:r>
        <w:rPr>
          <w:sz w:val="20"/>
        </w:rPr>
        <w:t>Протопоп Аввакум. Личность и эпоха в архивных документах. К 400</w:t>
      </w:r>
      <w:r>
        <w:rPr>
          <w:sz w:val="20"/>
        </w:rPr>
        <w:t>-летию со дня рождения протопопа Аввакума. Боярский приговор попу Лазарю и старцу Епифанию, объявленный им на Болотной площади в Москве перед казнью  [</w:t>
      </w:r>
      <w:r>
        <w:rPr>
          <w:sz w:val="20"/>
        </w:rPr>
        <w:fldChar w:fldCharType="begin"/>
      </w:r>
      <w:r>
        <w:rPr>
          <w:sz w:val="20"/>
        </w:rPr>
        <w:instrText>HYPERLINK "https://avvakum.rusarchives.ru/boyarskiy-prigovor-popu-lazaryu-i-starcu-epifaniyu-obyavlennyy-im-na-bolotnoy-ploschadi-v-moskve"</w:instrText>
      </w:r>
      <w:r>
        <w:rPr>
          <w:sz w:val="20"/>
        </w:rPr>
        <w:fldChar w:fldCharType="separate"/>
      </w:r>
      <w:r>
        <w:rPr>
          <w:sz w:val="20"/>
        </w:rPr>
        <w:t xml:space="preserve">Боярский приговор попу Лазарю и старцу </w:t>
      </w:r>
      <w:r>
        <w:rPr>
          <w:sz w:val="20"/>
        </w:rPr>
        <w:t>Епифанию</w:t>
      </w:r>
      <w:r>
        <w:rPr>
          <w:sz w:val="20"/>
        </w:rPr>
        <w:t>, объявленный им на Болотной площади в Москве перед казнью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25.08.2022]</w:t>
      </w:r>
    </w:p>
  </w:footnote>
  <w:footnote w:id="117">
    <w:p w14:paraId="94010000">
      <w:pPr>
        <w:spacing w:after="0"/>
        <w:ind/>
      </w:pPr>
      <w:r>
        <w:rPr>
          <w:vertAlign w:val="superscript"/>
        </w:rPr>
        <w:footnoteRef/>
      </w:r>
      <w:r>
        <w:rPr>
          <w:sz w:val="20"/>
        </w:rPr>
        <w:t>Словарь книжников и книжност</w:t>
      </w:r>
      <w:r>
        <w:rPr>
          <w:sz w:val="20"/>
        </w:rPr>
        <w:t xml:space="preserve">и Древней Руси. Вып. 3. Часть 1. А – З / Отв. ред. Д.С. Лихачев. СПб., 1992. С. 304-305 </w:t>
      </w:r>
    </w:p>
  </w:footnote>
  <w:footnote w:id="118">
    <w:p w14:paraId="95010000">
      <w:pPr>
        <w:spacing w:after="0"/>
        <w:ind/>
      </w:pPr>
      <w:r>
        <w:rPr>
          <w:vertAlign w:val="superscript"/>
        </w:rPr>
        <w:footnoteRef/>
      </w:r>
      <w:r>
        <w:rPr>
          <w:sz w:val="20"/>
        </w:rPr>
        <w:t xml:space="preserve">Окладников Н.А. Острог на Печоре: О государевой крепости, протопопе Аввакуме и его соузниках. Архангельск, 1999. С. 260 </w:t>
      </w:r>
      <w:r>
        <w:t xml:space="preserve"> </w:t>
      </w:r>
    </w:p>
  </w:footnote>
  <w:footnote w:id="119">
    <w:p w14:paraId="96010000">
      <w:pPr>
        <w:spacing w:after="0"/>
        <w:ind/>
      </w:pPr>
      <w:r>
        <w:rPr>
          <w:vertAlign w:val="superscript"/>
        </w:rPr>
        <w:footnoteRef/>
      </w:r>
      <w:r>
        <w:rPr>
          <w:sz w:val="20"/>
        </w:rPr>
        <w:t>Паскаль П. Протопоп Аввакум и начало раскол</w:t>
      </w:r>
      <w:r>
        <w:rPr>
          <w:sz w:val="20"/>
        </w:rPr>
        <w:t>а. М., 2011. С. 453</w:t>
      </w:r>
      <w:r>
        <w:t xml:space="preserve"> </w:t>
      </w:r>
    </w:p>
  </w:footnote>
  <w:footnote w:id="120">
    <w:p w14:paraId="97010000">
      <w:pPr>
        <w:spacing w:after="0"/>
        <w:ind/>
      </w:pPr>
      <w:r>
        <w:rPr>
          <w:vertAlign w:val="superscript"/>
        </w:rPr>
        <w:footnoteRef/>
      </w:r>
      <w:r>
        <w:rPr>
          <w:sz w:val="20"/>
        </w:rPr>
        <w:t>Ясински М.Э., Овсянников О.В. Пустозерск. Русский город в Арктике. Спб., 2003. С. 161</w:t>
      </w:r>
    </w:p>
  </w:footnote>
  <w:footnote w:id="121">
    <w:p w14:paraId="98010000">
      <w:pPr>
        <w:spacing w:after="0"/>
        <w:ind/>
      </w:pPr>
      <w:r>
        <w:rPr>
          <w:vertAlign w:val="superscript"/>
        </w:rPr>
        <w:footnoteRef/>
      </w:r>
      <w:r>
        <w:rPr>
          <w:sz w:val="20"/>
        </w:rPr>
        <w:t xml:space="preserve">Бахрушин С.В. Научные труды. Т.3 Избранные работы по истории Сибири </w:t>
      </w:r>
      <w:r>
        <w:rPr>
          <w:sz w:val="20"/>
        </w:rPr>
        <w:t>XVI</w:t>
      </w:r>
      <w:r>
        <w:rPr>
          <w:sz w:val="20"/>
        </w:rPr>
        <w:t>-</w:t>
      </w:r>
      <w:r>
        <w:rPr>
          <w:sz w:val="20"/>
        </w:rPr>
        <w:t>XVII</w:t>
      </w:r>
      <w:r>
        <w:rPr>
          <w:sz w:val="20"/>
        </w:rPr>
        <w:t xml:space="preserve"> вв. Ч.1. М.: “Издательство академии наук СССР”, 1955, С. 78</w:t>
      </w:r>
    </w:p>
  </w:footnote>
  <w:footnote w:id="122">
    <w:p w14:paraId="99010000">
      <w:pPr>
        <w:spacing w:after="0"/>
        <w:ind/>
      </w:pPr>
      <w:r>
        <w:rPr>
          <w:vertAlign w:val="superscript"/>
        </w:rPr>
        <w:footnoteRef/>
      </w:r>
      <w:r>
        <w:rPr>
          <w:sz w:val="20"/>
        </w:rPr>
        <w:t xml:space="preserve">Окладников Н.А. Острог на Печоре: О государевой крепости, протопопе Аввакуме и его соузниках. Архангельск, 1999. С. 261-262 </w:t>
      </w:r>
    </w:p>
  </w:footnote>
  <w:footnote w:id="123">
    <w:p w14:paraId="9A010000">
      <w:pPr>
        <w:spacing w:after="0"/>
        <w:ind/>
      </w:pPr>
      <w:r>
        <w:rPr>
          <w:vertAlign w:val="superscript"/>
        </w:rPr>
        <w:footnoteRef/>
      </w:r>
      <w:r>
        <w:rPr>
          <w:sz w:val="20"/>
        </w:rPr>
        <w:t>Ясински М.Э., Овсянников О.В. Пустозерск. Русский город в Арктике. Спб., 2003. С. 65-67</w:t>
      </w:r>
    </w:p>
  </w:footnote>
  <w:footnote w:id="124">
    <w:p w14:paraId="9B010000">
      <w:pPr>
        <w:spacing w:after="0"/>
        <w:ind/>
      </w:pPr>
      <w:r>
        <w:rPr>
          <w:vertAlign w:val="superscript"/>
        </w:rPr>
        <w:footnoteRef/>
      </w:r>
      <w:r>
        <w:rPr>
          <w:sz w:val="20"/>
        </w:rPr>
        <w:t>Ясински М.Э., Овсянников О.В. Пустозерск.</w:t>
      </w:r>
      <w:r>
        <w:rPr>
          <w:sz w:val="20"/>
        </w:rPr>
        <w:t xml:space="preserve"> Русский город в Арктике. Спб., 2003. С. 77</w:t>
      </w:r>
      <w:r>
        <w:t xml:space="preserve">  </w:t>
      </w:r>
    </w:p>
  </w:footnote>
  <w:footnote w:id="125">
    <w:p w14:paraId="9C010000">
      <w:pPr>
        <w:spacing w:after="0"/>
        <w:ind/>
      </w:pPr>
      <w:r>
        <w:rPr>
          <w:vertAlign w:val="superscript"/>
        </w:rPr>
        <w:footnoteRef/>
      </w:r>
      <w:r>
        <w:rPr>
          <w:sz w:val="20"/>
        </w:rPr>
        <w:t>Ясински М.Э., Овсянников О.В. Пустозерск. Русский город в Арктике. Спб., 2003. С. 99-108</w:t>
      </w:r>
    </w:p>
  </w:footnote>
  <w:footnote w:id="126">
    <w:p w14:paraId="9D010000">
      <w:pPr>
        <w:spacing w:after="0"/>
        <w:ind/>
      </w:pPr>
      <w:r>
        <w:rPr>
          <w:vertAlign w:val="superscript"/>
        </w:rPr>
        <w:footnoteRef/>
      </w:r>
      <w:r>
        <w:rPr>
          <w:sz w:val="20"/>
        </w:rPr>
        <w:t>Окладников Н.А. Острог на Печоре: О государевой крепости, протопопе Аввакуме и его соузниках. Архангельск, 1999. С. 72</w:t>
      </w:r>
    </w:p>
  </w:footnote>
  <w:footnote w:id="127">
    <w:p w14:paraId="9E010000">
      <w:pPr>
        <w:spacing w:after="0"/>
        <w:ind/>
      </w:pPr>
      <w:r>
        <w:rPr>
          <w:vertAlign w:val="superscript"/>
        </w:rPr>
        <w:footnoteRef/>
      </w:r>
      <w:r>
        <w:rPr>
          <w:sz w:val="20"/>
        </w:rPr>
        <w:t>Паскаль П. Протопоп Аввакум и начало раскола. М., 2011. С. 454</w:t>
      </w:r>
      <w:r>
        <w:t xml:space="preserve">  </w:t>
      </w:r>
    </w:p>
  </w:footnote>
  <w:footnote w:id="128">
    <w:p w14:paraId="9F010000">
      <w:pPr>
        <w:spacing w:after="0"/>
        <w:ind/>
      </w:pPr>
      <w:r>
        <w:rPr>
          <w:vertAlign w:val="superscript"/>
        </w:rPr>
        <w:footnoteRef/>
      </w:r>
      <w:r>
        <w:rPr>
          <w:sz w:val="20"/>
        </w:rPr>
        <w:t>Зеньковский С.А. Русское старообрядчество: духовные движения семнадцатого века. М.: «Церковь», 1995, С. 149</w:t>
      </w:r>
    </w:p>
  </w:footnote>
  <w:footnote w:id="129">
    <w:p w14:paraId="A0010000">
      <w:pPr>
        <w:pStyle w:val="Style_48"/>
      </w:pPr>
      <w:r>
        <w:rPr>
          <w:vertAlign w:val="superscript"/>
        </w:rPr>
        <w:footnoteRef/>
      </w:r>
      <w:r>
        <w:t xml:space="preserve">Словарь книжников и книжности Древней Руси. Вып. 3. Часть 4. Т – Я / Отв. ред. </w:t>
      </w:r>
      <w:r>
        <w:t>Д.С. Лихачев. СПб., 1992. С. 92-94</w:t>
      </w:r>
    </w:p>
  </w:footnote>
  <w:footnote w:id="130">
    <w:p w14:paraId="A1010000">
      <w:pPr>
        <w:spacing w:after="0"/>
        <w:ind/>
      </w:pPr>
      <w:r>
        <w:rPr>
          <w:vertAlign w:val="superscript"/>
        </w:rPr>
        <w:footnoteRef/>
      </w:r>
      <w:r>
        <w:rPr>
          <w:sz w:val="20"/>
        </w:rPr>
        <w:t>Окладников Н.А. Острог на Печоре: О государевой крепости, протопопе Аввакуме и его соузниках. Архангельск, 1999. С. 267-268</w:t>
      </w:r>
    </w:p>
  </w:footnote>
  <w:footnote w:id="131">
    <w:p w14:paraId="A2010000">
      <w:pPr>
        <w:spacing w:after="0"/>
        <w:ind/>
      </w:pPr>
      <w:r>
        <w:rPr>
          <w:vertAlign w:val="superscript"/>
        </w:rPr>
        <w:footnoteRef/>
      </w:r>
      <w:r>
        <w:rPr>
          <w:sz w:val="20"/>
        </w:rPr>
        <w:t>Окладников Н.А. Острог на Печоре: О государевой крепости, протопопе Аввакуме и его соузниках. А</w:t>
      </w:r>
      <w:r>
        <w:rPr>
          <w:sz w:val="20"/>
        </w:rPr>
        <w:t>рхангельск, 1999. С. 286</w:t>
      </w:r>
      <w:r>
        <w:t xml:space="preserve"> </w:t>
      </w:r>
    </w:p>
  </w:footnote>
  <w:footnote w:id="132">
    <w:p w14:paraId="A3010000">
      <w:pPr>
        <w:spacing w:after="0"/>
        <w:ind/>
      </w:pPr>
      <w:r>
        <w:rPr>
          <w:vertAlign w:val="superscript"/>
        </w:rPr>
        <w:footnoteRef/>
      </w:r>
      <w:r>
        <w:rPr>
          <w:sz w:val="20"/>
        </w:rPr>
        <w:t>Пустозерская проза. М., 1989, С. 127-128</w:t>
      </w:r>
      <w:r>
        <w:t xml:space="preserve"> </w:t>
      </w:r>
    </w:p>
  </w:footnote>
  <w:footnote w:id="133">
    <w:p w14:paraId="A4010000">
      <w:pPr>
        <w:spacing w:after="0"/>
        <w:ind/>
      </w:pPr>
      <w:r>
        <w:rPr>
          <w:vertAlign w:val="superscript"/>
        </w:rPr>
        <w:footnoteRef/>
      </w:r>
      <w:r>
        <w:rPr>
          <w:sz w:val="20"/>
        </w:rPr>
        <w:t xml:space="preserve">Пустозерская проза. М., 1989, С. 127-132 </w:t>
      </w:r>
    </w:p>
  </w:footnote>
  <w:footnote w:id="134">
    <w:p w14:paraId="A5010000">
      <w:pPr>
        <w:spacing w:after="0"/>
        <w:ind/>
      </w:pPr>
      <w:r>
        <w:rPr>
          <w:vertAlign w:val="superscript"/>
        </w:rPr>
        <w:footnoteRef/>
      </w:r>
      <w:r>
        <w:rPr>
          <w:sz w:val="20"/>
        </w:rPr>
        <w:t>Пустозерская проза. М., 1989, С. 134-137</w:t>
      </w:r>
      <w:r>
        <w:t xml:space="preserve"> </w:t>
      </w:r>
    </w:p>
  </w:footnote>
  <w:footnote w:id="135">
    <w:p w14:paraId="A6010000">
      <w:pPr>
        <w:spacing w:after="0"/>
        <w:ind/>
      </w:pPr>
      <w:r>
        <w:rPr>
          <w:vertAlign w:val="superscript"/>
        </w:rPr>
        <w:footnoteRef/>
      </w:r>
      <w:r>
        <w:rPr>
          <w:sz w:val="20"/>
        </w:rPr>
        <w:t xml:space="preserve">Пустозерская проза. М., 1989, С. 139-141 </w:t>
      </w:r>
    </w:p>
  </w:footnote>
  <w:footnote w:id="136">
    <w:p w14:paraId="A7010000">
      <w:pPr>
        <w:spacing w:after="0"/>
        <w:ind/>
      </w:pPr>
      <w:r>
        <w:rPr>
          <w:vertAlign w:val="superscript"/>
        </w:rPr>
        <w:footnoteRef/>
      </w:r>
      <w:r>
        <w:rPr>
          <w:sz w:val="20"/>
        </w:rPr>
        <w:t>Пустозерская проза. М., 1989, С. 170-172</w:t>
      </w:r>
    </w:p>
  </w:footnote>
  <w:footnote w:id="137">
    <w:p w14:paraId="A8010000">
      <w:pPr>
        <w:spacing w:after="0"/>
        <w:ind/>
      </w:pPr>
      <w:r>
        <w:rPr>
          <w:vertAlign w:val="superscript"/>
        </w:rPr>
        <w:footnoteRef/>
      </w:r>
      <w:r>
        <w:rPr>
          <w:sz w:val="20"/>
        </w:rPr>
        <w:t>Паскаль П. Прот</w:t>
      </w:r>
      <w:r>
        <w:rPr>
          <w:sz w:val="20"/>
        </w:rPr>
        <w:t>опоп Аввакум и начало раскола. М., 2011. С. 537</w:t>
      </w:r>
      <w:r>
        <w:t xml:space="preserve"> </w:t>
      </w:r>
    </w:p>
  </w:footnote>
  <w:footnote w:id="138">
    <w:p w14:paraId="A9010000">
      <w:pPr>
        <w:spacing w:after="0" w:line="240" w:lineRule="auto"/>
        <w:ind/>
      </w:pPr>
      <w:r>
        <w:rPr>
          <w:vertAlign w:val="superscript"/>
        </w:rPr>
        <w:footnoteRef/>
      </w:r>
      <w:r>
        <w:rPr>
          <w:sz w:val="20"/>
        </w:rPr>
        <w:t>Протопоп Аввакум. Личность и эпоха в архивных документах. К 400-летию со дня рождения протопопа Аввакума. Вид Соловецкого монастыря [</w:t>
      </w:r>
      <w:r>
        <w:rPr>
          <w:sz w:val="20"/>
        </w:rPr>
        <w:fldChar w:fldCharType="begin"/>
      </w:r>
      <w:r>
        <w:rPr>
          <w:sz w:val="20"/>
        </w:rPr>
        <w:instrText>HYPERLINK "https://avvakum.rusarchives.ru/vid-soloveckogo-monastyrya-1768-g-s-upominaniem-igumenov-i-opisaniem-chudes-v-kleymakh"</w:instrText>
      </w:r>
      <w:r>
        <w:rPr>
          <w:sz w:val="20"/>
        </w:rPr>
        <w:fldChar w:fldCharType="separate"/>
      </w:r>
      <w:r>
        <w:rPr>
          <w:sz w:val="20"/>
        </w:rPr>
        <w:t>Вид Соловецкого монастыря 1768 г. с упоминанием игуменов и описанием чудес в клеймах | Протопоп Аввакум (</w:t>
      </w:r>
      <w:r>
        <w:rPr>
          <w:sz w:val="20"/>
        </w:rPr>
        <w:t>rusarchives</w:t>
      </w:r>
      <w:r>
        <w:rPr>
          <w:sz w:val="20"/>
        </w:rPr>
        <w:t>.</w:t>
      </w:r>
      <w:r>
        <w:rPr>
          <w:sz w:val="20"/>
        </w:rPr>
        <w:t>ru</w:t>
      </w:r>
      <w:r>
        <w:rPr>
          <w:sz w:val="20"/>
        </w:rPr>
        <w:t>)</w:t>
      </w:r>
      <w:r>
        <w:rPr>
          <w:sz w:val="20"/>
        </w:rPr>
        <w:fldChar w:fldCharType="end"/>
      </w:r>
      <w:r>
        <w:rPr>
          <w:sz w:val="20"/>
        </w:rPr>
        <w:t xml:space="preserve"> - электронный источник, проверено: 04.09.2022] </w:t>
      </w:r>
    </w:p>
  </w:footnote>
  <w:footnote w:id="139">
    <w:p w14:paraId="AA010000">
      <w:r>
        <w:rPr>
          <w:vertAlign w:val="superscript"/>
        </w:rPr>
        <w:footnoteRef/>
      </w:r>
      <w:r>
        <w:rPr>
          <w:sz w:val="20"/>
        </w:rPr>
        <w:t>Окладников Н.А. Острог на П</w:t>
      </w:r>
      <w:r>
        <w:rPr>
          <w:sz w:val="20"/>
        </w:rPr>
        <w:t>ечоре: О государевой крепости, протопопе Аввакуме и его соузниках. Архангельск, 1999. С. 277-278</w:t>
      </w:r>
      <w:r>
        <w:t xml:space="preserve"> </w:t>
      </w:r>
    </w:p>
  </w:footnote>
  <w:footnote w:id="140">
    <w:p w14:paraId="AB010000">
      <w:pPr>
        <w:spacing w:after="0"/>
        <w:ind/>
      </w:pPr>
      <w:r>
        <w:rPr>
          <w:vertAlign w:val="superscript"/>
        </w:rPr>
        <w:footnoteRef/>
      </w:r>
      <w:r>
        <w:rPr>
          <w:sz w:val="20"/>
        </w:rPr>
        <w:t>Паскаль П. Протопоп Аввакум и начало раскола. М., 2011. С. 565</w:t>
      </w:r>
    </w:p>
  </w:footnote>
  <w:footnote w:id="141">
    <w:p w14:paraId="AC010000">
      <w:pPr>
        <w:spacing w:after="0"/>
        <w:ind/>
      </w:pPr>
      <w:r>
        <w:rPr>
          <w:vertAlign w:val="superscript"/>
        </w:rPr>
        <w:footnoteRef/>
      </w:r>
      <w:r>
        <w:rPr>
          <w:sz w:val="20"/>
        </w:rPr>
        <w:t>Паскаль П. Протопоп Аввакум и начало раскола. М., 2011. С. 592-593</w:t>
      </w:r>
      <w:r>
        <w:t xml:space="preserve">  </w:t>
      </w:r>
    </w:p>
  </w:footnote>
</w:footnote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spacing w:after="0" w:line="240" w:lineRule="auto"/>
      <w:ind/>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5">
    <w:lvl w:ilvl="0">
      <w:start w:val="1"/>
      <w:numFmt w:val="decimal"/>
      <w:lvlText w:val="%1."/>
      <w:lvlJc w:val="left"/>
      <w:pPr>
        <w:ind w:hanging="360" w:left="744"/>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Footer Char"/>
    <w:link w:val="Style_12_ch"/>
  </w:style>
  <w:style w:styleId="Style_12_ch" w:type="character">
    <w:name w:val="Footer Char"/>
    <w:link w:val="Style_12"/>
  </w:style>
  <w:style w:styleId="Style_13" w:type="paragraph">
    <w:name w:val="Annotation subject"/>
    <w:basedOn w:val="Style_14"/>
    <w:next w:val="Style_14"/>
    <w:link w:val="Style_13_ch"/>
    <w:rPr>
      <w:b w:val="1"/>
    </w:rPr>
  </w:style>
  <w:style w:styleId="Style_13_ch" w:type="character">
    <w:name w:val="Annotation subject"/>
    <w:basedOn w:val="Style_14_ch"/>
    <w:link w:val="Style_13"/>
    <w:rPr>
      <w:b w:val="1"/>
    </w:rPr>
  </w:style>
  <w:style w:styleId="Style_15" w:type="paragraph">
    <w:name w:val="TOC Heading"/>
    <w:basedOn w:val="Style_5"/>
    <w:next w:val="Style_11"/>
    <w:link w:val="Style_15_ch"/>
    <w:rPr>
      <w:b w:val="0"/>
      <w:sz w:val="32"/>
    </w:rPr>
  </w:style>
  <w:style w:styleId="Style_15_ch" w:type="character">
    <w:name w:val="TOC Heading"/>
    <w:basedOn w:val="Style_5_ch"/>
    <w:link w:val="Style_15"/>
    <w:rPr>
      <w:b w:val="0"/>
      <w:sz w:val="32"/>
    </w:rPr>
  </w:style>
  <w:style w:styleId="Style_16" w:type="paragraph">
    <w:name w:val="toc 2"/>
    <w:basedOn w:val="Style_11"/>
    <w:next w:val="Style_11"/>
    <w:link w:val="Style_16_ch"/>
    <w:uiPriority w:val="39"/>
    <w:pPr>
      <w:spacing w:after="100"/>
      <w:ind w:firstLine="0" w:left="220"/>
    </w:pPr>
  </w:style>
  <w:style w:styleId="Style_16_ch" w:type="character">
    <w:name w:val="toc 2"/>
    <w:basedOn w:val="Style_11_ch"/>
    <w:link w:val="Style_16"/>
  </w:style>
  <w:style w:styleId="Style_17" w:type="paragraph">
    <w:name w:val="Intense Emphasis"/>
    <w:link w:val="Style_17_ch"/>
    <w:rPr>
      <w:b w:val="1"/>
      <w:i w:val="1"/>
      <w:color w:themeColor="accent1" w:val="4F81BD"/>
    </w:rPr>
  </w:style>
  <w:style w:styleId="Style_17_ch" w:type="character">
    <w:name w:val="Intense Emphasis"/>
    <w:link w:val="Style_17"/>
    <w:rPr>
      <w:b w:val="1"/>
      <w:i w:val="1"/>
      <w:color w:themeColor="accent1" w:val="4F81BD"/>
    </w:rPr>
  </w:style>
  <w:style w:styleId="Style_18" w:type="paragraph">
    <w:name w:val="Annotation reference"/>
    <w:basedOn w:val="Style_19"/>
    <w:link w:val="Style_18_ch"/>
    <w:rPr>
      <w:sz w:val="16"/>
    </w:rPr>
  </w:style>
  <w:style w:styleId="Style_18_ch" w:type="character">
    <w:name w:val="Annotation reference"/>
    <w:basedOn w:val="Style_19_ch"/>
    <w:link w:val="Style_18"/>
    <w:rPr>
      <w:sz w:val="16"/>
    </w:rPr>
  </w:style>
  <w:style w:styleId="Style_20" w:type="paragraph">
    <w:name w:val="toc 4"/>
    <w:basedOn w:val="Style_11"/>
    <w:next w:val="Style_11"/>
    <w:link w:val="Style_20_ch"/>
    <w:uiPriority w:val="39"/>
    <w:pPr>
      <w:spacing w:after="100"/>
      <w:ind w:firstLine="0" w:left="660"/>
    </w:pPr>
  </w:style>
  <w:style w:styleId="Style_20_ch" w:type="character">
    <w:name w:val="toc 4"/>
    <w:basedOn w:val="Style_11_ch"/>
    <w:link w:val="Style_20"/>
  </w:style>
  <w:style w:styleId="Style_21" w:type="paragraph">
    <w:name w:val="heading 7"/>
    <w:link w:val="Style_21_ch"/>
    <w:uiPriority w:val="9"/>
    <w:qFormat/>
    <w:pPr>
      <w:keepNext w:val="1"/>
      <w:keepLines w:val="1"/>
      <w:spacing w:after="0" w:before="200"/>
      <w:ind/>
      <w:outlineLvl w:val="6"/>
    </w:pPr>
    <w:rPr>
      <w:rFonts w:asciiTheme="majorAscii" w:hAnsiTheme="majorHAnsi"/>
      <w:i w:val="1"/>
      <w:color w:themeColor="text1" w:themeTint="BF" w:val="404040"/>
    </w:rPr>
  </w:style>
  <w:style w:styleId="Style_21_ch" w:type="character">
    <w:name w:val="heading 7"/>
    <w:link w:val="Style_21"/>
    <w:rPr>
      <w:rFonts w:asciiTheme="majorAscii" w:hAnsiTheme="majorHAnsi"/>
      <w:i w:val="1"/>
      <w:color w:themeColor="text1" w:themeTint="BF" w:val="404040"/>
    </w:rPr>
  </w:style>
  <w:style w:styleId="Style_8" w:type="paragraph">
    <w:name w:val="Strong"/>
    <w:basedOn w:val="Style_19"/>
    <w:link w:val="Style_8_ch"/>
    <w:rPr>
      <w:b w:val="1"/>
    </w:rPr>
  </w:style>
  <w:style w:styleId="Style_8_ch" w:type="character">
    <w:name w:val="Strong"/>
    <w:basedOn w:val="Style_19_ch"/>
    <w:link w:val="Style_8"/>
    <w:rPr>
      <w:b w:val="1"/>
    </w:rPr>
  </w:style>
  <w:style w:styleId="Style_22" w:type="paragraph">
    <w:name w:val="toc 6"/>
    <w:basedOn w:val="Style_11"/>
    <w:next w:val="Style_11"/>
    <w:link w:val="Style_22_ch"/>
    <w:uiPriority w:val="39"/>
    <w:pPr>
      <w:spacing w:after="100"/>
      <w:ind w:firstLine="0" w:left="1100"/>
    </w:pPr>
  </w:style>
  <w:style w:styleId="Style_22_ch" w:type="character">
    <w:name w:val="toc 6"/>
    <w:basedOn w:val="Style_11_ch"/>
    <w:link w:val="Style_22"/>
  </w:style>
  <w:style w:styleId="Style_6" w:type="paragraph">
    <w:name w:val="Footnote reference"/>
    <w:basedOn w:val="Style_19"/>
    <w:link w:val="Style_6_ch"/>
    <w:rPr>
      <w:vertAlign w:val="superscript"/>
    </w:rPr>
  </w:style>
  <w:style w:styleId="Style_6_ch" w:type="character">
    <w:name w:val="Footnote reference"/>
    <w:basedOn w:val="Style_19_ch"/>
    <w:link w:val="Style_6"/>
    <w:rPr>
      <w:vertAlign w:val="superscript"/>
    </w:rPr>
  </w:style>
  <w:style w:styleId="Style_23" w:type="paragraph">
    <w:name w:val="toc 7"/>
    <w:basedOn w:val="Style_11"/>
    <w:next w:val="Style_11"/>
    <w:link w:val="Style_23_ch"/>
    <w:uiPriority w:val="39"/>
    <w:pPr>
      <w:spacing w:after="100"/>
      <w:ind w:firstLine="0" w:left="1320"/>
    </w:pPr>
  </w:style>
  <w:style w:styleId="Style_23_ch" w:type="character">
    <w:name w:val="toc 7"/>
    <w:basedOn w:val="Style_11_ch"/>
    <w:link w:val="Style_23"/>
  </w:style>
  <w:style w:styleId="Style_24" w:type="paragraph">
    <w:name w:val="Heading 3 Char"/>
    <w:link w:val="Style_24_ch"/>
    <w:rPr>
      <w:rFonts w:asciiTheme="majorAscii" w:hAnsiTheme="majorHAnsi"/>
      <w:b w:val="1"/>
      <w:color w:themeColor="accent1" w:val="4F81BD"/>
    </w:rPr>
  </w:style>
  <w:style w:styleId="Style_24_ch" w:type="character">
    <w:name w:val="Heading 3 Char"/>
    <w:link w:val="Style_24"/>
    <w:rPr>
      <w:rFonts w:asciiTheme="majorAscii" w:hAnsiTheme="majorHAnsi"/>
      <w:b w:val="1"/>
      <w:color w:themeColor="accent1" w:val="4F81BD"/>
    </w:rPr>
  </w:style>
  <w:style w:styleId="Style_2" w:type="paragraph">
    <w:name w:val="FR1"/>
    <w:link w:val="Style_2_ch"/>
    <w:pPr>
      <w:widowControl w:val="0"/>
      <w:spacing w:before="480"/>
      <w:ind w:firstLine="0" w:left="1680" w:right="200"/>
      <w:jc w:val="center"/>
    </w:pPr>
    <w:rPr>
      <w:b w:val="1"/>
      <w:sz w:val="40"/>
    </w:rPr>
  </w:style>
  <w:style w:styleId="Style_2_ch" w:type="character">
    <w:name w:val="FR1"/>
    <w:link w:val="Style_2"/>
    <w:rPr>
      <w:b w:val="1"/>
      <w:sz w:val="40"/>
    </w:rPr>
  </w:style>
  <w:style w:styleId="Style_25" w:type="paragraph">
    <w:name w:val="Heading 8 Char"/>
    <w:link w:val="Style_25_ch"/>
    <w:rPr>
      <w:rFonts w:asciiTheme="majorAscii" w:hAnsiTheme="majorHAnsi"/>
      <w:color w:themeColor="text1" w:themeTint="BF" w:val="404040"/>
      <w:sz w:val="20"/>
    </w:rPr>
  </w:style>
  <w:style w:styleId="Style_25_ch" w:type="character">
    <w:name w:val="Heading 8 Char"/>
    <w:link w:val="Style_25"/>
    <w:rPr>
      <w:rFonts w:asciiTheme="majorAscii" w:hAnsiTheme="majorHAnsi"/>
      <w:color w:themeColor="text1" w:themeTint="BF" w:val="404040"/>
      <w:sz w:val="20"/>
    </w:rPr>
  </w:style>
  <w:style w:styleId="Style_26" w:type="paragraph">
    <w:name w:val="Balloon Text"/>
    <w:basedOn w:val="Style_11"/>
    <w:link w:val="Style_26_ch"/>
    <w:pPr>
      <w:spacing w:after="0" w:line="240" w:lineRule="auto"/>
      <w:ind/>
    </w:pPr>
    <w:rPr>
      <w:rFonts w:ascii="Tahoma" w:hAnsi="Tahoma"/>
      <w:sz w:val="16"/>
    </w:rPr>
  </w:style>
  <w:style w:styleId="Style_26_ch" w:type="character">
    <w:name w:val="Balloon Text"/>
    <w:basedOn w:val="Style_11_ch"/>
    <w:link w:val="Style_26"/>
    <w:rPr>
      <w:rFonts w:ascii="Tahoma" w:hAnsi="Tahoma"/>
      <w:sz w:val="16"/>
    </w:rPr>
  </w:style>
  <w:style w:styleId="Style_27" w:type="paragraph">
    <w:name w:val="Intense Quote Char"/>
    <w:link w:val="Style_27_ch"/>
    <w:rPr>
      <w:b w:val="1"/>
      <w:i w:val="1"/>
      <w:color w:themeColor="accent1" w:val="4F81BD"/>
    </w:rPr>
  </w:style>
  <w:style w:styleId="Style_27_ch" w:type="character">
    <w:name w:val="Intense Quote Char"/>
    <w:link w:val="Style_27"/>
    <w:rPr>
      <w:b w:val="1"/>
      <w:i w:val="1"/>
      <w:color w:themeColor="accent1" w:val="4F81BD"/>
    </w:rPr>
  </w:style>
  <w:style w:styleId="Style_28" w:type="paragraph">
    <w:name w:val="heading 3"/>
    <w:link w:val="Style_28_ch"/>
    <w:uiPriority w:val="9"/>
    <w:qFormat/>
    <w:pPr>
      <w:keepNext w:val="1"/>
      <w:keepLines w:val="1"/>
      <w:spacing w:after="0" w:before="200"/>
      <w:ind/>
      <w:outlineLvl w:val="2"/>
    </w:pPr>
    <w:rPr>
      <w:rFonts w:asciiTheme="majorAscii" w:hAnsiTheme="majorHAnsi"/>
      <w:b w:val="1"/>
      <w:color w:themeColor="accent1" w:val="4F81BD"/>
    </w:rPr>
  </w:style>
  <w:style w:styleId="Style_28_ch" w:type="character">
    <w:name w:val="heading 3"/>
    <w:link w:val="Style_28"/>
    <w:rPr>
      <w:rFonts w:asciiTheme="majorAscii" w:hAnsiTheme="majorHAnsi"/>
      <w:b w:val="1"/>
      <w:color w:themeColor="accent1" w:val="4F81BD"/>
    </w:rPr>
  </w:style>
  <w:style w:styleId="Style_29" w:type="paragraph">
    <w:name w:val="Intense Reference"/>
    <w:link w:val="Style_29_ch"/>
    <w:rPr>
      <w:b w:val="1"/>
      <w:smallCaps w:val="1"/>
      <w:color w:themeColor="accent2" w:val="C0504D"/>
      <w:spacing w:val="5"/>
      <w:u w:val="single"/>
    </w:rPr>
  </w:style>
  <w:style w:styleId="Style_29_ch" w:type="character">
    <w:name w:val="Intense Reference"/>
    <w:link w:val="Style_29"/>
    <w:rPr>
      <w:b w:val="1"/>
      <w:smallCaps w:val="1"/>
      <w:color w:themeColor="accent2" w:val="C0504D"/>
      <w:spacing w:val="5"/>
      <w:u w:val="single"/>
    </w:rPr>
  </w:style>
  <w:style w:styleId="Style_30" w:type="paragraph">
    <w:name w:val="Endnote text"/>
    <w:link w:val="Style_30_ch"/>
    <w:pPr>
      <w:spacing w:after="0" w:line="240" w:lineRule="auto"/>
      <w:ind/>
    </w:pPr>
    <w:rPr>
      <w:sz w:val="20"/>
    </w:rPr>
  </w:style>
  <w:style w:styleId="Style_30_ch" w:type="character">
    <w:name w:val="Endnote text"/>
    <w:link w:val="Style_30"/>
    <w:rPr>
      <w:sz w:val="20"/>
    </w:rPr>
  </w:style>
  <w:style w:styleId="Style_31" w:type="paragraph">
    <w:name w:val="Subtle Reference"/>
    <w:link w:val="Style_31_ch"/>
    <w:rPr>
      <w:smallCaps w:val="1"/>
      <w:color w:themeColor="accent2" w:val="C0504D"/>
      <w:u w:val="single"/>
    </w:rPr>
  </w:style>
  <w:style w:styleId="Style_31_ch" w:type="character">
    <w:name w:val="Subtle Reference"/>
    <w:link w:val="Style_31"/>
    <w:rPr>
      <w:smallCaps w:val="1"/>
      <w:color w:themeColor="accent2" w:val="C0504D"/>
      <w:u w:val="single"/>
    </w:rPr>
  </w:style>
  <w:style w:styleId="Style_32" w:type="paragraph">
    <w:name w:val="heading 9"/>
    <w:link w:val="Style_32_ch"/>
    <w:uiPriority w:val="9"/>
    <w:qFormat/>
    <w:pPr>
      <w:keepNext w:val="1"/>
      <w:keepLines w:val="1"/>
      <w:spacing w:after="0" w:before="200"/>
      <w:ind/>
      <w:outlineLvl w:val="8"/>
    </w:pPr>
    <w:rPr>
      <w:rFonts w:asciiTheme="majorAscii" w:hAnsiTheme="majorHAnsi"/>
      <w:i w:val="1"/>
      <w:color w:themeColor="text1" w:themeTint="BF" w:val="404040"/>
      <w:sz w:val="20"/>
    </w:rPr>
  </w:style>
  <w:style w:styleId="Style_32_ch" w:type="character">
    <w:name w:val="heading 9"/>
    <w:link w:val="Style_32"/>
    <w:rPr>
      <w:rFonts w:asciiTheme="majorAscii" w:hAnsiTheme="majorHAnsi"/>
      <w:i w:val="1"/>
      <w:color w:themeColor="text1" w:themeTint="BF" w:val="404040"/>
      <w:sz w:val="20"/>
    </w:rPr>
  </w:style>
  <w:style w:styleId="Style_33" w:type="paragraph">
    <w:name w:val="Subtle Emphasis"/>
    <w:link w:val="Style_33_ch"/>
    <w:rPr>
      <w:i w:val="1"/>
      <w:color w:themeColor="text1" w:themeTint="7F" w:val="808080"/>
    </w:rPr>
  </w:style>
  <w:style w:styleId="Style_33_ch" w:type="character">
    <w:name w:val="Subtle Emphasis"/>
    <w:link w:val="Style_33"/>
    <w:rPr>
      <w:i w:val="1"/>
      <w:color w:themeColor="text1" w:themeTint="7F" w:val="808080"/>
    </w:rPr>
  </w:style>
  <w:style w:styleId="Style_3" w:type="paragraph">
    <w:name w:val="Body Text 2"/>
    <w:basedOn w:val="Style_11"/>
    <w:link w:val="Style_3_ch"/>
    <w:pPr>
      <w:spacing w:before="35"/>
      <w:ind w:right="278"/>
    </w:pPr>
  </w:style>
  <w:style w:styleId="Style_3_ch" w:type="character">
    <w:name w:val="Body Text 2"/>
    <w:basedOn w:val="Style_11_ch"/>
    <w:link w:val="Style_3"/>
  </w:style>
  <w:style w:styleId="Style_1" w:type="paragraph">
    <w:name w:val="Footer"/>
    <w:basedOn w:val="Style_11"/>
    <w:link w:val="Style_1_ch"/>
    <w:pPr>
      <w:tabs>
        <w:tab w:leader="none" w:pos="4677" w:val="center"/>
        <w:tab w:leader="none" w:pos="9355" w:val="right"/>
      </w:tabs>
      <w:spacing w:after="0" w:line="240" w:lineRule="auto"/>
      <w:ind/>
    </w:pPr>
  </w:style>
  <w:style w:styleId="Style_1_ch" w:type="character">
    <w:name w:val="Footer"/>
    <w:basedOn w:val="Style_11_ch"/>
    <w:link w:val="Style_1"/>
  </w:style>
  <w:style w:styleId="Style_34" w:type="paragraph">
    <w:name w:val="toc 3"/>
    <w:basedOn w:val="Style_11"/>
    <w:next w:val="Style_11"/>
    <w:link w:val="Style_34_ch"/>
    <w:uiPriority w:val="39"/>
    <w:pPr>
      <w:spacing w:after="100"/>
      <w:ind w:firstLine="0" w:left="440"/>
    </w:pPr>
  </w:style>
  <w:style w:styleId="Style_34_ch" w:type="character">
    <w:name w:val="toc 3"/>
    <w:basedOn w:val="Style_11_ch"/>
    <w:link w:val="Style_34"/>
  </w:style>
  <w:style w:styleId="Style_35" w:type="paragraph">
    <w:name w:val="Heading 1 Char"/>
    <w:link w:val="Style_35_ch"/>
    <w:rPr>
      <w:rFonts w:asciiTheme="majorAscii" w:hAnsiTheme="majorHAnsi"/>
      <w:b w:val="1"/>
      <w:color w:themeColor="accent1" w:themeShade="BF" w:val="366091"/>
      <w:sz w:val="28"/>
    </w:rPr>
  </w:style>
  <w:style w:styleId="Style_35_ch" w:type="character">
    <w:name w:val="Heading 1 Char"/>
    <w:link w:val="Style_35"/>
    <w:rPr>
      <w:rFonts w:asciiTheme="majorAscii" w:hAnsiTheme="majorHAnsi"/>
      <w:b w:val="1"/>
      <w:color w:themeColor="accent1" w:themeShade="BF" w:val="366091"/>
      <w:sz w:val="28"/>
    </w:rPr>
  </w:style>
  <w:style w:styleId="Style_36" w:type="paragraph">
    <w:name w:val="Header Char"/>
    <w:link w:val="Style_36_ch"/>
  </w:style>
  <w:style w:styleId="Style_36_ch" w:type="character">
    <w:name w:val="Header Char"/>
    <w:link w:val="Style_36"/>
  </w:style>
  <w:style w:styleId="Style_37" w:type="paragraph">
    <w:name w:val="Heading 2 Char"/>
    <w:link w:val="Style_37_ch"/>
    <w:rPr>
      <w:rFonts w:asciiTheme="majorAscii" w:hAnsiTheme="majorHAnsi"/>
      <w:b w:val="1"/>
      <w:color w:themeColor="accent1" w:val="4F81BD"/>
      <w:sz w:val="26"/>
    </w:rPr>
  </w:style>
  <w:style w:styleId="Style_37_ch" w:type="character">
    <w:name w:val="Heading 2 Char"/>
    <w:link w:val="Style_37"/>
    <w:rPr>
      <w:rFonts w:asciiTheme="majorAscii" w:hAnsiTheme="majorHAnsi"/>
      <w:b w:val="1"/>
      <w:color w:themeColor="accent1" w:val="4F81BD"/>
      <w:sz w:val="26"/>
    </w:rPr>
  </w:style>
  <w:style w:styleId="Style_38" w:type="paragraph">
    <w:name w:val="Heading 6 Char"/>
    <w:link w:val="Style_38_ch"/>
    <w:rPr>
      <w:rFonts w:asciiTheme="majorAscii" w:hAnsiTheme="majorHAnsi"/>
      <w:i w:val="1"/>
      <w:color w:themeColor="accent1" w:themeShade="7F" w:val="243F61"/>
    </w:rPr>
  </w:style>
  <w:style w:styleId="Style_38_ch" w:type="character">
    <w:name w:val="Heading 6 Char"/>
    <w:link w:val="Style_38"/>
    <w:rPr>
      <w:rFonts w:asciiTheme="majorAscii" w:hAnsiTheme="majorHAnsi"/>
      <w:i w:val="1"/>
      <w:color w:themeColor="accent1" w:themeShade="7F" w:val="243F61"/>
    </w:rPr>
  </w:style>
  <w:style w:styleId="Style_39" w:type="paragraph">
    <w:name w:val="Emphasis"/>
    <w:link w:val="Style_39_ch"/>
    <w:rPr>
      <w:i w:val="1"/>
    </w:rPr>
  </w:style>
  <w:style w:styleId="Style_39_ch" w:type="character">
    <w:name w:val="Emphasis"/>
    <w:link w:val="Style_39"/>
    <w:rPr>
      <w:i w:val="1"/>
    </w:rPr>
  </w:style>
  <w:style w:styleId="Style_40" w:type="paragraph">
    <w:name w:val="Quote Char"/>
    <w:link w:val="Style_40_ch"/>
    <w:rPr>
      <w:i w:val="1"/>
      <w:color w:themeColor="text1" w:val="000000"/>
    </w:rPr>
  </w:style>
  <w:style w:styleId="Style_40_ch" w:type="character">
    <w:name w:val="Quote Char"/>
    <w:link w:val="Style_40"/>
    <w:rPr>
      <w:i w:val="1"/>
      <w:color w:themeColor="text1" w:val="000000"/>
    </w:rPr>
  </w:style>
  <w:style w:styleId="Style_41" w:type="paragraph">
    <w:name w:val="Endnote Text Char"/>
    <w:link w:val="Style_41_ch"/>
    <w:rPr>
      <w:sz w:val="20"/>
    </w:rPr>
  </w:style>
  <w:style w:styleId="Style_41_ch" w:type="character">
    <w:name w:val="Endnote Text Char"/>
    <w:link w:val="Style_41"/>
    <w:rPr>
      <w:sz w:val="20"/>
    </w:rPr>
  </w:style>
  <w:style w:styleId="Style_42" w:type="paragraph">
    <w:name w:val="Heading 7 Char"/>
    <w:link w:val="Style_42_ch"/>
    <w:rPr>
      <w:rFonts w:asciiTheme="majorAscii" w:hAnsiTheme="majorHAnsi"/>
      <w:i w:val="1"/>
      <w:color w:themeColor="text1" w:themeTint="BF" w:val="404040"/>
    </w:rPr>
  </w:style>
  <w:style w:styleId="Style_42_ch" w:type="character">
    <w:name w:val="Heading 7 Char"/>
    <w:link w:val="Style_42"/>
    <w:rPr>
      <w:rFonts w:asciiTheme="majorAscii" w:hAnsiTheme="majorHAnsi"/>
      <w:i w:val="1"/>
      <w:color w:themeColor="text1" w:themeTint="BF" w:val="404040"/>
    </w:rPr>
  </w:style>
  <w:style w:styleId="Style_43" w:type="paragraph">
    <w:name w:val="heading 5"/>
    <w:link w:val="Style_43_ch"/>
    <w:uiPriority w:val="9"/>
    <w:qFormat/>
    <w:pPr>
      <w:keepNext w:val="1"/>
      <w:keepLines w:val="1"/>
      <w:spacing w:after="0" w:before="200"/>
      <w:ind/>
      <w:outlineLvl w:val="4"/>
    </w:pPr>
    <w:rPr>
      <w:rFonts w:asciiTheme="majorAscii" w:hAnsiTheme="majorHAnsi"/>
      <w:color w:themeColor="accent1" w:themeShade="7F" w:val="243F61"/>
    </w:rPr>
  </w:style>
  <w:style w:styleId="Style_43_ch" w:type="character">
    <w:name w:val="heading 5"/>
    <w:link w:val="Style_43"/>
    <w:rPr>
      <w:rFonts w:asciiTheme="majorAscii" w:hAnsiTheme="majorHAnsi"/>
      <w:color w:themeColor="accent1" w:themeShade="7F" w:val="243F61"/>
    </w:rPr>
  </w:style>
  <w:style w:styleId="Style_44" w:type="paragraph">
    <w:name w:val="Heading 4 Char"/>
    <w:link w:val="Style_44_ch"/>
    <w:rPr>
      <w:rFonts w:asciiTheme="majorAscii" w:hAnsiTheme="majorHAnsi"/>
      <w:b w:val="1"/>
      <w:i w:val="1"/>
      <w:color w:themeColor="accent1" w:val="4F81BD"/>
    </w:rPr>
  </w:style>
  <w:style w:styleId="Style_44_ch" w:type="character">
    <w:name w:val="Heading 4 Char"/>
    <w:link w:val="Style_44"/>
    <w:rPr>
      <w:rFonts w:asciiTheme="majorAscii" w:hAnsiTheme="majorHAnsi"/>
      <w:b w:val="1"/>
      <w:i w:val="1"/>
      <w:color w:themeColor="accent1" w:val="4F81BD"/>
    </w:rPr>
  </w:style>
  <w:style w:styleId="Style_5" w:type="paragraph">
    <w:name w:val="heading 1"/>
    <w:basedOn w:val="Style_11"/>
    <w:next w:val="Style_11"/>
    <w:link w:val="Style_5_ch"/>
    <w:uiPriority w:val="9"/>
    <w:qFormat/>
    <w:pPr>
      <w:keepNext w:val="1"/>
      <w:keepLines w:val="1"/>
      <w:spacing w:after="0" w:before="480"/>
      <w:ind/>
      <w:outlineLvl w:val="0"/>
    </w:pPr>
    <w:rPr>
      <w:rFonts w:ascii="Times New Roman" w:hAnsi="Times New Roman"/>
      <w:b w:val="1"/>
      <w:color w:val="000000"/>
      <w:sz w:val="28"/>
    </w:rPr>
  </w:style>
  <w:style w:styleId="Style_5_ch" w:type="character">
    <w:name w:val="heading 1"/>
    <w:basedOn w:val="Style_11_ch"/>
    <w:link w:val="Style_5"/>
    <w:rPr>
      <w:rFonts w:ascii="Times New Roman" w:hAnsi="Times New Roman"/>
      <w:b w:val="1"/>
      <w:color w:val="000000"/>
      <w:sz w:val="28"/>
    </w:rPr>
  </w:style>
  <w:style w:styleId="Style_45" w:type="paragraph">
    <w:name w:val="Endnote reference"/>
    <w:link w:val="Style_45_ch"/>
    <w:rPr>
      <w:vertAlign w:val="superscript"/>
    </w:rPr>
  </w:style>
  <w:style w:styleId="Style_45_ch" w:type="character">
    <w:name w:val="Endnote reference"/>
    <w:link w:val="Style_45"/>
    <w:rPr>
      <w:vertAlign w:val="superscript"/>
    </w:rPr>
  </w:style>
  <w:style w:styleId="Style_46" w:type="paragraph">
    <w:name w:val="Heading 9 Char"/>
    <w:link w:val="Style_46_ch"/>
    <w:rPr>
      <w:rFonts w:asciiTheme="majorAscii" w:hAnsiTheme="majorHAnsi"/>
      <w:i w:val="1"/>
      <w:color w:themeColor="text1" w:themeTint="BF" w:val="404040"/>
      <w:sz w:val="20"/>
    </w:rPr>
  </w:style>
  <w:style w:styleId="Style_46_ch" w:type="character">
    <w:name w:val="Heading 9 Char"/>
    <w:link w:val="Style_46"/>
    <w:rPr>
      <w:rFonts w:asciiTheme="majorAscii" w:hAnsiTheme="majorHAnsi"/>
      <w:i w:val="1"/>
      <w:color w:themeColor="text1" w:themeTint="BF" w:val="404040"/>
      <w:sz w:val="20"/>
    </w:rPr>
  </w:style>
  <w:style w:styleId="Style_47" w:type="paragraph">
    <w:name w:val="Hyperlink"/>
    <w:basedOn w:val="Style_19"/>
    <w:link w:val="Style_47_ch"/>
    <w:rPr>
      <w:color w:val="0000FF"/>
      <w:u w:val="single"/>
    </w:rPr>
  </w:style>
  <w:style w:styleId="Style_47_ch" w:type="character">
    <w:name w:val="Hyperlink"/>
    <w:basedOn w:val="Style_19_ch"/>
    <w:link w:val="Style_47"/>
    <w:rPr>
      <w:color w:val="0000FF"/>
      <w:u w:val="single"/>
    </w:rPr>
  </w:style>
  <w:style w:styleId="Style_48" w:type="paragraph">
    <w:name w:val="Footnote"/>
    <w:basedOn w:val="Style_11"/>
    <w:link w:val="Style_48_ch"/>
    <w:pPr>
      <w:spacing w:after="0" w:line="240" w:lineRule="auto"/>
      <w:ind/>
    </w:pPr>
    <w:rPr>
      <w:sz w:val="20"/>
    </w:rPr>
  </w:style>
  <w:style w:styleId="Style_48_ch" w:type="character">
    <w:name w:val="Footnote"/>
    <w:basedOn w:val="Style_11_ch"/>
    <w:link w:val="Style_48"/>
    <w:rPr>
      <w:sz w:val="20"/>
    </w:rPr>
  </w:style>
  <w:style w:styleId="Style_49" w:type="paragraph">
    <w:name w:val="heading 8"/>
    <w:link w:val="Style_49_ch"/>
    <w:uiPriority w:val="9"/>
    <w:qFormat/>
    <w:pPr>
      <w:keepNext w:val="1"/>
      <w:keepLines w:val="1"/>
      <w:spacing w:after="0" w:before="200"/>
      <w:ind/>
      <w:outlineLvl w:val="7"/>
    </w:pPr>
    <w:rPr>
      <w:rFonts w:asciiTheme="majorAscii" w:hAnsiTheme="majorHAnsi"/>
      <w:color w:themeColor="text1" w:themeTint="BF" w:val="404040"/>
      <w:sz w:val="20"/>
    </w:rPr>
  </w:style>
  <w:style w:styleId="Style_49_ch" w:type="character">
    <w:name w:val="heading 8"/>
    <w:link w:val="Style_49"/>
    <w:rPr>
      <w:rFonts w:asciiTheme="majorAscii" w:hAnsiTheme="majorHAnsi"/>
      <w:color w:themeColor="text1" w:themeTint="BF" w:val="404040"/>
      <w:sz w:val="20"/>
    </w:rPr>
  </w:style>
  <w:style w:styleId="Style_4" w:type="paragraph">
    <w:name w:val="toc 1"/>
    <w:basedOn w:val="Style_11"/>
    <w:next w:val="Style_11"/>
    <w:link w:val="Style_4_ch"/>
    <w:uiPriority w:val="39"/>
    <w:pPr>
      <w:spacing w:after="100"/>
      <w:ind/>
    </w:pPr>
  </w:style>
  <w:style w:styleId="Style_4_ch" w:type="character">
    <w:name w:val="toc 1"/>
    <w:basedOn w:val="Style_11_ch"/>
    <w:link w:val="Style_4"/>
  </w:style>
  <w:style w:styleId="Style_50" w:type="paragraph">
    <w:name w:val="Heading 5 Char"/>
    <w:link w:val="Style_50_ch"/>
    <w:rPr>
      <w:rFonts w:asciiTheme="majorAscii" w:hAnsiTheme="majorHAnsi"/>
      <w:color w:themeColor="accent1" w:themeShade="7F" w:val="243F61"/>
    </w:rPr>
  </w:style>
  <w:style w:styleId="Style_50_ch" w:type="character">
    <w:name w:val="Heading 5 Char"/>
    <w:link w:val="Style_50"/>
    <w:rPr>
      <w:rFonts w:asciiTheme="majorAscii" w:hAnsiTheme="majorHAnsi"/>
      <w:color w:themeColor="accent1" w:themeShade="7F" w:val="243F61"/>
    </w:rPr>
  </w:style>
  <w:style w:styleId="Style_51" w:type="paragraph">
    <w:name w:val="Header and Footer"/>
    <w:link w:val="Style_51_ch"/>
    <w:pPr>
      <w:spacing w:line="360" w:lineRule="auto"/>
      <w:ind/>
    </w:pPr>
    <w:rPr>
      <w:rFonts w:ascii="XO Thames" w:hAnsi="XO Thames"/>
      <w:sz w:val="20"/>
    </w:rPr>
  </w:style>
  <w:style w:styleId="Style_51_ch" w:type="character">
    <w:name w:val="Header and Footer"/>
    <w:link w:val="Style_51"/>
    <w:rPr>
      <w:rFonts w:ascii="XO Thames" w:hAnsi="XO Thames"/>
      <w:sz w:val="20"/>
    </w:rPr>
  </w:style>
  <w:style w:styleId="Style_52" w:type="paragraph">
    <w:name w:val="Title Char"/>
    <w:link w:val="Style_52_ch"/>
    <w:rPr>
      <w:rFonts w:asciiTheme="majorAscii" w:hAnsiTheme="majorHAnsi"/>
      <w:color w:themeColor="text2" w:themeShade="BF" w:val="17365D"/>
      <w:spacing w:val="5"/>
      <w:sz w:val="52"/>
    </w:rPr>
  </w:style>
  <w:style w:styleId="Style_52_ch" w:type="character">
    <w:name w:val="Title Char"/>
    <w:link w:val="Style_52"/>
    <w:rPr>
      <w:rFonts w:asciiTheme="majorAscii" w:hAnsiTheme="majorHAnsi"/>
      <w:color w:themeColor="text2" w:themeShade="BF" w:val="17365D"/>
      <w:spacing w:val="5"/>
      <w:sz w:val="52"/>
    </w:rPr>
  </w:style>
  <w:style w:styleId="Style_53" w:type="paragraph">
    <w:name w:val="Book Title"/>
    <w:link w:val="Style_53_ch"/>
    <w:rPr>
      <w:b w:val="1"/>
      <w:smallCaps w:val="1"/>
      <w:spacing w:val="5"/>
    </w:rPr>
  </w:style>
  <w:style w:styleId="Style_53_ch" w:type="character">
    <w:name w:val="Book Title"/>
    <w:link w:val="Style_53"/>
    <w:rPr>
      <w:b w:val="1"/>
      <w:smallCaps w:val="1"/>
      <w:spacing w:val="5"/>
    </w:rPr>
  </w:style>
  <w:style w:styleId="Style_54" w:type="paragraph">
    <w:name w:val="toc 9"/>
    <w:basedOn w:val="Style_11"/>
    <w:next w:val="Style_11"/>
    <w:link w:val="Style_54_ch"/>
    <w:uiPriority w:val="39"/>
    <w:pPr>
      <w:spacing w:after="100"/>
      <w:ind w:firstLine="0" w:left="1760"/>
    </w:pPr>
  </w:style>
  <w:style w:styleId="Style_54_ch" w:type="character">
    <w:name w:val="toc 9"/>
    <w:basedOn w:val="Style_11_ch"/>
    <w:link w:val="Style_54"/>
  </w:style>
  <w:style w:styleId="Style_55" w:type="paragraph">
    <w:name w:val="Intense Quote"/>
    <w:link w:val="Style_55_ch"/>
    <w:pPr>
      <w:spacing w:after="280" w:before="200"/>
      <w:ind w:firstLine="0" w:left="936" w:right="936"/>
    </w:pPr>
    <w:rPr>
      <w:b w:val="1"/>
      <w:i w:val="1"/>
      <w:color w:themeColor="accent1" w:val="4F81BD"/>
    </w:rPr>
  </w:style>
  <w:style w:styleId="Style_55_ch" w:type="character">
    <w:name w:val="Intense Quote"/>
    <w:link w:val="Style_55"/>
    <w:rPr>
      <w:b w:val="1"/>
      <w:i w:val="1"/>
      <w:color w:themeColor="accent1" w:val="4F81BD"/>
    </w:rPr>
  </w:style>
  <w:style w:styleId="Style_56" w:type="paragraph">
    <w:name w:val="Quote"/>
    <w:link w:val="Style_56_ch"/>
    <w:rPr>
      <w:i w:val="1"/>
      <w:color w:themeColor="text1" w:val="000000"/>
    </w:rPr>
  </w:style>
  <w:style w:styleId="Style_56_ch" w:type="character">
    <w:name w:val="Quote"/>
    <w:link w:val="Style_56"/>
    <w:rPr>
      <w:i w:val="1"/>
      <w:color w:themeColor="text1" w:val="000000"/>
    </w:rPr>
  </w:style>
  <w:style w:styleId="Style_57" w:type="paragraph">
    <w:name w:val="Subtitle Char"/>
    <w:link w:val="Style_57_ch"/>
    <w:rPr>
      <w:rFonts w:asciiTheme="majorAscii" w:hAnsiTheme="majorHAnsi"/>
      <w:i w:val="1"/>
      <w:color w:themeColor="accent1" w:val="4F81BD"/>
      <w:spacing w:val="15"/>
      <w:sz w:val="24"/>
    </w:rPr>
  </w:style>
  <w:style w:styleId="Style_57_ch" w:type="character">
    <w:name w:val="Subtitle Char"/>
    <w:link w:val="Style_57"/>
    <w:rPr>
      <w:rFonts w:asciiTheme="majorAscii" w:hAnsiTheme="majorHAnsi"/>
      <w:i w:val="1"/>
      <w:color w:themeColor="accent1" w:val="4F81BD"/>
      <w:spacing w:val="15"/>
      <w:sz w:val="24"/>
    </w:rPr>
  </w:style>
  <w:style w:styleId="Style_58" w:type="paragraph">
    <w:name w:val="toc 8"/>
    <w:basedOn w:val="Style_11"/>
    <w:next w:val="Style_11"/>
    <w:link w:val="Style_58_ch"/>
    <w:uiPriority w:val="39"/>
    <w:pPr>
      <w:spacing w:after="100"/>
      <w:ind w:firstLine="0" w:left="1540"/>
    </w:pPr>
  </w:style>
  <w:style w:styleId="Style_58_ch" w:type="character">
    <w:name w:val="toc 8"/>
    <w:basedOn w:val="Style_11_ch"/>
    <w:link w:val="Style_58"/>
  </w:style>
  <w:style w:styleId="Style_59" w:type="paragraph">
    <w:name w:val="Plain Text"/>
    <w:link w:val="Style_59_ch"/>
    <w:pPr>
      <w:spacing w:after="0" w:line="240" w:lineRule="auto"/>
      <w:ind/>
    </w:pPr>
    <w:rPr>
      <w:rFonts w:ascii="Courier New" w:hAnsi="Courier New"/>
      <w:sz w:val="21"/>
    </w:rPr>
  </w:style>
  <w:style w:styleId="Style_59_ch" w:type="character">
    <w:name w:val="Plain Text"/>
    <w:link w:val="Style_59"/>
    <w:rPr>
      <w:rFonts w:ascii="Courier New" w:hAnsi="Courier New"/>
      <w:sz w:val="21"/>
    </w:rPr>
  </w:style>
  <w:style w:styleId="Style_60" w:type="paragraph">
    <w:name w:val="toc 5"/>
    <w:basedOn w:val="Style_11"/>
    <w:next w:val="Style_11"/>
    <w:link w:val="Style_60_ch"/>
    <w:uiPriority w:val="39"/>
    <w:pPr>
      <w:spacing w:after="100"/>
      <w:ind w:firstLine="0" w:left="880"/>
    </w:pPr>
  </w:style>
  <w:style w:styleId="Style_60_ch" w:type="character">
    <w:name w:val="toc 5"/>
    <w:basedOn w:val="Style_11_ch"/>
    <w:link w:val="Style_60"/>
  </w:style>
  <w:style w:styleId="Style_9" w:type="paragraph">
    <w:name w:val="List Paragraph"/>
    <w:link w:val="Style_9_ch"/>
    <w:pPr>
      <w:ind w:firstLine="0" w:left="720"/>
      <w:contextualSpacing w:val="1"/>
    </w:pPr>
  </w:style>
  <w:style w:styleId="Style_9_ch" w:type="character">
    <w:name w:val="List Paragraph"/>
    <w:link w:val="Style_9"/>
  </w:style>
  <w:style w:styleId="Style_7" w:type="paragraph">
    <w:name w:val="Subtitle"/>
    <w:link w:val="Style_7_ch"/>
    <w:uiPriority w:val="11"/>
    <w:qFormat/>
    <w:rPr>
      <w:rFonts w:asciiTheme="majorAscii" w:hAnsiTheme="majorHAnsi"/>
      <w:i w:val="1"/>
      <w:color w:themeColor="accent1" w:val="4F81BD"/>
      <w:spacing w:val="15"/>
      <w:sz w:val="24"/>
    </w:rPr>
  </w:style>
  <w:style w:styleId="Style_7_ch" w:type="character">
    <w:name w:val="Subtitle"/>
    <w:link w:val="Style_7"/>
    <w:rPr>
      <w:rFonts w:asciiTheme="majorAscii" w:hAnsiTheme="majorHAnsi"/>
      <w:i w:val="1"/>
      <w:color w:themeColor="accent1" w:val="4F81BD"/>
      <w:spacing w:val="15"/>
      <w:sz w:val="24"/>
    </w:rPr>
  </w:style>
  <w:style w:styleId="Style_61" w:type="paragraph">
    <w:name w:val="toc 10"/>
    <w:next w:val="Style_11"/>
    <w:link w:val="Style_61_ch"/>
    <w:uiPriority w:val="39"/>
    <w:pPr>
      <w:ind w:firstLine="0" w:left="1800"/>
    </w:pPr>
  </w:style>
  <w:style w:styleId="Style_61_ch" w:type="character">
    <w:name w:val="toc 10"/>
    <w:link w:val="Style_61"/>
  </w:style>
  <w:style w:styleId="Style_62" w:type="paragraph">
    <w:name w:val="Header"/>
    <w:basedOn w:val="Style_11"/>
    <w:link w:val="Style_62_ch"/>
    <w:pPr>
      <w:tabs>
        <w:tab w:leader="none" w:pos="4677" w:val="center"/>
        <w:tab w:leader="none" w:pos="9355" w:val="right"/>
      </w:tabs>
      <w:spacing w:after="0" w:line="240" w:lineRule="auto"/>
      <w:ind/>
    </w:pPr>
  </w:style>
  <w:style w:styleId="Style_62_ch" w:type="character">
    <w:name w:val="Header"/>
    <w:basedOn w:val="Style_11_ch"/>
    <w:link w:val="Style_62"/>
  </w:style>
  <w:style w:styleId="Style_63" w:type="paragraph">
    <w:name w:val="Title"/>
    <w:link w:val="Style_63_ch"/>
    <w:uiPriority w:val="10"/>
    <w:qFormat/>
    <w:pPr>
      <w:spacing w:after="300" w:line="240" w:lineRule="auto"/>
      <w:ind/>
      <w:contextualSpacing w:val="1"/>
    </w:pPr>
    <w:rPr>
      <w:rFonts w:asciiTheme="majorAscii" w:hAnsiTheme="majorHAnsi"/>
      <w:color w:themeColor="text2" w:themeShade="BF" w:val="17365D"/>
      <w:spacing w:val="5"/>
      <w:sz w:val="52"/>
    </w:rPr>
  </w:style>
  <w:style w:styleId="Style_63_ch" w:type="character">
    <w:name w:val="Title"/>
    <w:link w:val="Style_63"/>
    <w:rPr>
      <w:rFonts w:asciiTheme="majorAscii" w:hAnsiTheme="majorHAnsi"/>
      <w:color w:themeColor="text2" w:themeShade="BF" w:val="17365D"/>
      <w:spacing w:val="5"/>
      <w:sz w:val="52"/>
    </w:rPr>
  </w:style>
  <w:style w:styleId="Style_64" w:type="paragraph">
    <w:name w:val="Plain Text Char"/>
    <w:link w:val="Style_64_ch"/>
    <w:rPr>
      <w:rFonts w:ascii="Courier New" w:hAnsi="Courier New"/>
      <w:sz w:val="21"/>
    </w:rPr>
  </w:style>
  <w:style w:styleId="Style_64_ch" w:type="character">
    <w:name w:val="Plain Text Char"/>
    <w:link w:val="Style_64"/>
    <w:rPr>
      <w:rFonts w:ascii="Courier New" w:hAnsi="Courier New"/>
      <w:sz w:val="21"/>
    </w:rPr>
  </w:style>
  <w:style w:styleId="Style_65" w:type="paragraph">
    <w:name w:val="heading 4"/>
    <w:link w:val="Style_65_ch"/>
    <w:uiPriority w:val="9"/>
    <w:qFormat/>
    <w:pPr>
      <w:keepNext w:val="1"/>
      <w:keepLines w:val="1"/>
      <w:spacing w:after="0" w:before="200"/>
      <w:ind/>
      <w:outlineLvl w:val="3"/>
    </w:pPr>
    <w:rPr>
      <w:rFonts w:asciiTheme="majorAscii" w:hAnsiTheme="majorHAnsi"/>
      <w:b w:val="1"/>
      <w:i w:val="1"/>
      <w:color w:themeColor="accent1" w:val="4F81BD"/>
    </w:rPr>
  </w:style>
  <w:style w:styleId="Style_65_ch" w:type="character">
    <w:name w:val="heading 4"/>
    <w:link w:val="Style_65"/>
    <w:rPr>
      <w:rFonts w:asciiTheme="majorAscii" w:hAnsiTheme="majorHAnsi"/>
      <w:b w:val="1"/>
      <w:i w:val="1"/>
      <w:color w:themeColor="accent1" w:val="4F81BD"/>
    </w:rPr>
  </w:style>
  <w:style w:styleId="Style_14" w:type="paragraph">
    <w:name w:val="Annotation text"/>
    <w:basedOn w:val="Style_11"/>
    <w:link w:val="Style_14_ch"/>
    <w:pPr>
      <w:spacing w:line="240" w:lineRule="auto"/>
      <w:ind/>
    </w:pPr>
    <w:rPr>
      <w:sz w:val="20"/>
    </w:rPr>
  </w:style>
  <w:style w:styleId="Style_14_ch" w:type="character">
    <w:name w:val="Annotation text"/>
    <w:basedOn w:val="Style_11_ch"/>
    <w:link w:val="Style_14"/>
    <w:rPr>
      <w:sz w:val="20"/>
    </w:rPr>
  </w:style>
  <w:style w:styleId="Style_66" w:type="paragraph">
    <w:name w:val="Normal (Web)"/>
    <w:basedOn w:val="Style_11"/>
    <w:link w:val="Style_66_ch"/>
    <w:pPr>
      <w:spacing w:after="100" w:before="100" w:line="240" w:lineRule="auto"/>
      <w:ind/>
    </w:pPr>
    <w:rPr>
      <w:rFonts w:ascii="Times New Roman" w:hAnsi="Times New Roman"/>
      <w:sz w:val="24"/>
    </w:rPr>
  </w:style>
  <w:style w:styleId="Style_66_ch" w:type="character">
    <w:name w:val="Normal (Web)"/>
    <w:basedOn w:val="Style_11_ch"/>
    <w:link w:val="Style_66"/>
    <w:rPr>
      <w:rFonts w:ascii="Times New Roman" w:hAnsi="Times New Roman"/>
      <w:sz w:val="24"/>
    </w:rPr>
  </w:style>
  <w:style w:styleId="Style_67" w:type="paragraph">
    <w:name w:val="heading 2"/>
    <w:link w:val="Style_67_ch"/>
    <w:uiPriority w:val="9"/>
    <w:qFormat/>
    <w:pPr>
      <w:keepNext w:val="1"/>
      <w:keepLines w:val="1"/>
      <w:spacing w:after="0" w:before="200"/>
      <w:ind/>
      <w:outlineLvl w:val="1"/>
    </w:pPr>
    <w:rPr>
      <w:rFonts w:asciiTheme="majorAscii" w:hAnsiTheme="majorHAnsi"/>
      <w:b w:val="1"/>
      <w:color w:themeColor="accent1" w:val="4F81BD"/>
      <w:sz w:val="26"/>
    </w:rPr>
  </w:style>
  <w:style w:styleId="Style_67_ch" w:type="character">
    <w:name w:val="heading 2"/>
    <w:link w:val="Style_67"/>
    <w:rPr>
      <w:rFonts w:asciiTheme="majorAscii" w:hAnsiTheme="majorHAnsi"/>
      <w:b w:val="1"/>
      <w:color w:themeColor="accent1" w:val="4F81BD"/>
      <w:sz w:val="26"/>
    </w:rPr>
  </w:style>
  <w:style w:styleId="Style_68" w:type="paragraph">
    <w:name w:val="Footnote Text Char"/>
    <w:link w:val="Style_68_ch"/>
    <w:rPr>
      <w:sz w:val="20"/>
    </w:rPr>
  </w:style>
  <w:style w:styleId="Style_68_ch" w:type="character">
    <w:name w:val="Footnote Text Char"/>
    <w:link w:val="Style_68"/>
    <w:rPr>
      <w:sz w:val="20"/>
    </w:rPr>
  </w:style>
  <w:style w:styleId="Style_69" w:type="paragraph">
    <w:name w:val="heading 6"/>
    <w:link w:val="Style_69_ch"/>
    <w:uiPriority w:val="9"/>
    <w:qFormat/>
    <w:pPr>
      <w:keepNext w:val="1"/>
      <w:keepLines w:val="1"/>
      <w:spacing w:after="0" w:before="200"/>
      <w:ind/>
      <w:outlineLvl w:val="5"/>
    </w:pPr>
    <w:rPr>
      <w:rFonts w:asciiTheme="majorAscii" w:hAnsiTheme="majorHAnsi"/>
      <w:i w:val="1"/>
      <w:color w:themeColor="accent1" w:themeShade="7F" w:val="243F61"/>
    </w:rPr>
  </w:style>
  <w:style w:styleId="Style_69_ch" w:type="character">
    <w:name w:val="heading 6"/>
    <w:link w:val="Style_69"/>
    <w:rPr>
      <w:rFonts w:asciiTheme="majorAscii" w:hAnsiTheme="majorHAnsi"/>
      <w:i w:val="1"/>
      <w:color w:themeColor="accent1" w:themeShade="7F" w:val="243F61"/>
    </w:rPr>
  </w:style>
  <w:style w:styleId="Style_70" w:type="paragraph">
    <w:name w:val="No Spacing"/>
    <w:link w:val="Style_70_ch"/>
    <w:pPr>
      <w:spacing w:after="0" w:line="240" w:lineRule="auto"/>
      <w:ind/>
    </w:pPr>
  </w:style>
  <w:style w:styleId="Style_70_ch" w:type="character">
    <w:name w:val="No Spacing"/>
    <w:link w:val="Style_70"/>
  </w:style>
  <w:style w:styleId="Style_19" w:type="paragraph">
    <w:name w:val="Default Paragraph Font"/>
    <w:link w:val="Style_19_ch"/>
  </w:style>
  <w:style w:styleId="Style_19_ch" w:type="character">
    <w:name w:val="Default Paragraph Font"/>
    <w:link w:val="Style_19"/>
  </w:style>
  <w:style w:default="1" w:styleId="Style_10" w:type="table">
    <w:name w:val="Normal Table"/>
    <w:tblPr>
      <w:tblInd w:type="dxa" w:w="0"/>
      <w:tblCellMar>
        <w:top w:type="dxa" w:w="0"/>
        <w:left w:type="dxa" w:w="108"/>
        <w:bottom w:type="dxa" w:w="0"/>
        <w:right w:type="dxa" w:w="108"/>
      </w:tblCellMar>
    </w:tblPr>
  </w:style>
  <w:style w:styleId="Style_71" w:type="table">
    <w:name w:val="Table Grid"/>
    <w:basedOn w:val="Style_10"/>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9" Target="footnotes.xml" Type="http://schemas.openxmlformats.org/officeDocument/2006/relationships/footnote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2023-04-23T13:19:08Z</dcterms:modified>
</cp:coreProperties>
</file>