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F1B" w:rsidRDefault="00830F1B" w:rsidP="00830F1B">
      <w:pPr>
        <w:spacing w:after="0" w:line="240" w:lineRule="auto"/>
        <w:jc w:val="center"/>
        <w:rPr>
          <w:rFonts w:ascii="Times New Roman" w:hAnsi="Times New Roman" w:cs="Times New Roman"/>
          <w:sz w:val="28"/>
          <w:szCs w:val="28"/>
        </w:rPr>
      </w:pPr>
      <w:r w:rsidRPr="0049216F">
        <w:rPr>
          <w:rFonts w:ascii="Times New Roman" w:hAnsi="Times New Roman" w:cs="Times New Roman"/>
          <w:sz w:val="28"/>
          <w:szCs w:val="28"/>
        </w:rPr>
        <w:t>МИНИСТЕРСТВО ПРОСВЕЩЕНИЯ РОССИЙСКОЙ ФЕДЕРАЦИИ</w:t>
      </w:r>
    </w:p>
    <w:p w:rsidR="00830F1B" w:rsidRPr="0049216F" w:rsidRDefault="00830F1B" w:rsidP="00830F1B">
      <w:pPr>
        <w:spacing w:after="0" w:line="240" w:lineRule="auto"/>
        <w:jc w:val="center"/>
        <w:rPr>
          <w:rFonts w:ascii="Times New Roman" w:hAnsi="Times New Roman" w:cs="Times New Roman"/>
          <w:sz w:val="28"/>
          <w:szCs w:val="28"/>
        </w:rPr>
      </w:pPr>
    </w:p>
    <w:p w:rsidR="00830F1B" w:rsidRPr="0049216F" w:rsidRDefault="00830F1B" w:rsidP="00830F1B">
      <w:pPr>
        <w:spacing w:after="0" w:line="240" w:lineRule="auto"/>
        <w:jc w:val="center"/>
        <w:rPr>
          <w:rFonts w:ascii="Times New Roman" w:hAnsi="Times New Roman" w:cs="Times New Roman"/>
          <w:sz w:val="28"/>
          <w:szCs w:val="28"/>
        </w:rPr>
      </w:pPr>
      <w:r w:rsidRPr="0049216F">
        <w:rPr>
          <w:rFonts w:ascii="Times New Roman" w:hAnsi="Times New Roman" w:cs="Times New Roman"/>
          <w:sz w:val="28"/>
          <w:szCs w:val="28"/>
        </w:rPr>
        <w:t>ФЕДЕРАЛЬНОЕ ГОСУДАРСТВЕННОЕ БЮДЖЕТНОЕ ОБРАЗОВАТЕЛЬНОЕУЧРЕЖДЕНИЕ ВЫСШЕГО ОБРАЗОВАНИЯ</w:t>
      </w:r>
    </w:p>
    <w:p w:rsidR="00830F1B" w:rsidRDefault="00830F1B" w:rsidP="00830F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«РОССИЙСКИЙ ГОСУДАРСТВЕННЫЙ</w:t>
      </w:r>
    </w:p>
    <w:p w:rsidR="00830F1B" w:rsidRPr="0049216F" w:rsidRDefault="00830F1B" w:rsidP="00830F1B">
      <w:pPr>
        <w:spacing w:after="0" w:line="240" w:lineRule="auto"/>
        <w:jc w:val="center"/>
        <w:rPr>
          <w:rFonts w:ascii="Times New Roman" w:hAnsi="Times New Roman" w:cs="Times New Roman"/>
          <w:sz w:val="28"/>
          <w:szCs w:val="28"/>
        </w:rPr>
      </w:pPr>
      <w:r w:rsidRPr="0049216F">
        <w:rPr>
          <w:rFonts w:ascii="Times New Roman" w:hAnsi="Times New Roman" w:cs="Times New Roman"/>
          <w:sz w:val="28"/>
          <w:szCs w:val="28"/>
        </w:rPr>
        <w:t>ПЕДАГОГИЧЕСКИЙ УНИВЕРСИТЕТ им. А. И. ГЕРЦЕНА»</w:t>
      </w:r>
    </w:p>
    <w:p w:rsidR="00830F1B" w:rsidRPr="000E5609" w:rsidRDefault="00830F1B" w:rsidP="00830F1B">
      <w:pPr>
        <w:spacing w:after="0" w:line="240" w:lineRule="auto"/>
        <w:jc w:val="center"/>
        <w:rPr>
          <w:rFonts w:ascii="Times New Roman" w:hAnsi="Times New Roman" w:cs="Times New Roman"/>
          <w:sz w:val="20"/>
          <w:szCs w:val="20"/>
        </w:rPr>
      </w:pPr>
    </w:p>
    <w:p w:rsidR="00830F1B" w:rsidRPr="000E5609" w:rsidRDefault="00830F1B" w:rsidP="00830F1B">
      <w:pPr>
        <w:spacing w:after="0" w:line="240" w:lineRule="auto"/>
        <w:jc w:val="center"/>
        <w:rPr>
          <w:rFonts w:ascii="Times New Roman" w:hAnsi="Times New Roman" w:cs="Times New Roman"/>
          <w:sz w:val="20"/>
          <w:szCs w:val="20"/>
        </w:rPr>
      </w:pPr>
      <w:r>
        <w:rPr>
          <w:noProof/>
          <w:lang w:eastAsia="ru-RU"/>
        </w:rPr>
        <w:drawing>
          <wp:inline distT="0" distB="0" distL="0" distR="0">
            <wp:extent cx="1552575" cy="1527674"/>
            <wp:effectExtent l="0" t="0" r="0" b="0"/>
            <wp:docPr id="2" name="Рисунок 2" descr="https://www.herzen.spb.ru/uploads/frejdkinm/files/%D0%B1%D0%B8%D0%BB%D0%B8%D0%BD%D0%B3%D0%B2.%20%D0%B4%D0%BB%D1%8F%20%D1%81%D0%B2%D0%B5%D1%82%D0%BB%D0%BE%D0%B3%D0%BE%20%D1%84%D0%BE%D0%BD%D0%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erzen.spb.ru/uploads/frejdkinm/files/%D0%B1%D0%B8%D0%BB%D0%B8%D0%BD%D0%B3%D0%B2.%20%D0%B4%D0%BB%D1%8F%20%D1%81%D0%B2%D0%B5%D1%82%D0%BB%D0%BE%D0%B3%D0%BE%20%D1%84%D0%BE%D0%BD%D0%B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2662" cy="1557279"/>
                    </a:xfrm>
                    <a:prstGeom prst="rect">
                      <a:avLst/>
                    </a:prstGeom>
                    <a:noFill/>
                    <a:ln>
                      <a:noFill/>
                    </a:ln>
                  </pic:spPr>
                </pic:pic>
              </a:graphicData>
            </a:graphic>
          </wp:inline>
        </w:drawing>
      </w:r>
    </w:p>
    <w:p w:rsidR="00830F1B" w:rsidRPr="000E5609" w:rsidRDefault="00830F1B" w:rsidP="00830F1B">
      <w:pPr>
        <w:spacing w:after="0" w:line="240" w:lineRule="auto"/>
        <w:jc w:val="center"/>
        <w:rPr>
          <w:rFonts w:ascii="Times New Roman" w:hAnsi="Times New Roman" w:cs="Times New Roman"/>
          <w:sz w:val="20"/>
          <w:szCs w:val="20"/>
        </w:rPr>
      </w:pPr>
    </w:p>
    <w:p w:rsidR="00830F1B" w:rsidRPr="000E5609" w:rsidRDefault="00830F1B" w:rsidP="00830F1B">
      <w:pPr>
        <w:spacing w:after="0" w:line="240" w:lineRule="auto"/>
        <w:jc w:val="center"/>
        <w:rPr>
          <w:rFonts w:ascii="Times New Roman" w:hAnsi="Times New Roman" w:cs="Times New Roman"/>
          <w:sz w:val="20"/>
          <w:szCs w:val="20"/>
        </w:rPr>
      </w:pPr>
    </w:p>
    <w:p w:rsidR="00830F1B" w:rsidRPr="00830F1B" w:rsidRDefault="00830F1B" w:rsidP="00830F1B">
      <w:pPr>
        <w:spacing w:after="0" w:line="240" w:lineRule="auto"/>
        <w:jc w:val="center"/>
        <w:rPr>
          <w:rFonts w:ascii="Times New Roman" w:hAnsi="Times New Roman" w:cs="Times New Roman"/>
          <w:sz w:val="28"/>
          <w:szCs w:val="28"/>
        </w:rPr>
      </w:pPr>
      <w:r w:rsidRPr="000E5609">
        <w:rPr>
          <w:rFonts w:ascii="Times New Roman" w:hAnsi="Times New Roman" w:cs="Times New Roman"/>
          <w:sz w:val="28"/>
          <w:szCs w:val="28"/>
        </w:rPr>
        <w:t>Направление подготовки</w:t>
      </w:r>
      <w:r>
        <w:rPr>
          <w:rFonts w:ascii="Times New Roman" w:hAnsi="Times New Roman" w:cs="Times New Roman"/>
          <w:sz w:val="28"/>
          <w:szCs w:val="28"/>
        </w:rPr>
        <w:t>/</w:t>
      </w:r>
      <w:r w:rsidRPr="00DB2EDD">
        <w:rPr>
          <w:rFonts w:ascii="Times New Roman" w:hAnsi="Times New Roman" w:cs="Times New Roman"/>
          <w:sz w:val="28"/>
          <w:szCs w:val="28"/>
        </w:rPr>
        <w:t>с</w:t>
      </w:r>
      <w:r w:rsidRPr="000E5609">
        <w:rPr>
          <w:rFonts w:ascii="Times New Roman" w:hAnsi="Times New Roman" w:cs="Times New Roman"/>
          <w:sz w:val="28"/>
          <w:szCs w:val="28"/>
        </w:rPr>
        <w:t xml:space="preserve">пециальность </w:t>
      </w:r>
      <w:r>
        <w:rPr>
          <w:rFonts w:ascii="Times New Roman" w:hAnsi="Times New Roman" w:cs="Times New Roman"/>
          <w:sz w:val="28"/>
          <w:szCs w:val="28"/>
        </w:rPr>
        <w:br/>
      </w:r>
      <w:r w:rsidR="00804C30">
        <w:rPr>
          <w:rFonts w:ascii="Times New Roman" w:hAnsi="Times New Roman" w:cs="Times New Roman"/>
          <w:sz w:val="28"/>
          <w:szCs w:val="28"/>
        </w:rPr>
        <w:t>44.04</w:t>
      </w:r>
      <w:r w:rsidRPr="00830F1B">
        <w:rPr>
          <w:rFonts w:ascii="Times New Roman" w:hAnsi="Times New Roman" w:cs="Times New Roman"/>
          <w:sz w:val="28"/>
          <w:szCs w:val="28"/>
        </w:rPr>
        <w:t>.01 Педагогическое образование</w:t>
      </w:r>
    </w:p>
    <w:p w:rsidR="00830F1B" w:rsidRPr="00830F1B" w:rsidRDefault="00830F1B" w:rsidP="00830F1B">
      <w:pPr>
        <w:spacing w:after="0" w:line="240" w:lineRule="auto"/>
        <w:jc w:val="right"/>
        <w:rPr>
          <w:rFonts w:ascii="Times New Roman" w:hAnsi="Times New Roman" w:cs="Times New Roman"/>
          <w:sz w:val="28"/>
          <w:szCs w:val="28"/>
        </w:rPr>
      </w:pPr>
    </w:p>
    <w:p w:rsidR="00830F1B" w:rsidRPr="00830F1B" w:rsidRDefault="00830F1B" w:rsidP="00830F1B">
      <w:pPr>
        <w:spacing w:after="0" w:line="240" w:lineRule="auto"/>
        <w:jc w:val="center"/>
        <w:rPr>
          <w:rFonts w:ascii="Times New Roman" w:hAnsi="Times New Roman" w:cs="Times New Roman"/>
          <w:sz w:val="28"/>
          <w:szCs w:val="28"/>
        </w:rPr>
      </w:pPr>
      <w:r w:rsidRPr="00830F1B">
        <w:rPr>
          <w:rFonts w:ascii="Times New Roman" w:hAnsi="Times New Roman" w:cs="Times New Roman"/>
          <w:sz w:val="28"/>
          <w:szCs w:val="28"/>
        </w:rPr>
        <w:t>направленность (профиль)/специализация</w:t>
      </w:r>
    </w:p>
    <w:p w:rsidR="00830F1B" w:rsidRPr="000E5609" w:rsidRDefault="00830F1B" w:rsidP="00830F1B">
      <w:pPr>
        <w:spacing w:after="0" w:line="240" w:lineRule="auto"/>
        <w:jc w:val="center"/>
        <w:rPr>
          <w:rFonts w:ascii="Times New Roman" w:hAnsi="Times New Roman" w:cs="Times New Roman"/>
          <w:sz w:val="24"/>
          <w:szCs w:val="24"/>
        </w:rPr>
      </w:pPr>
      <w:r w:rsidRPr="00830F1B">
        <w:rPr>
          <w:rFonts w:ascii="Times New Roman" w:hAnsi="Times New Roman" w:cs="Times New Roman"/>
          <w:sz w:val="28"/>
          <w:szCs w:val="28"/>
        </w:rPr>
        <w:t>«Предпринимательская деятельность в сфере образования»</w:t>
      </w:r>
    </w:p>
    <w:p w:rsidR="00830F1B" w:rsidRPr="000E5609" w:rsidRDefault="00830F1B" w:rsidP="00830F1B">
      <w:pPr>
        <w:spacing w:after="0" w:line="240" w:lineRule="auto"/>
        <w:jc w:val="right"/>
        <w:rPr>
          <w:rFonts w:ascii="Times New Roman" w:hAnsi="Times New Roman" w:cs="Times New Roman"/>
          <w:sz w:val="28"/>
          <w:szCs w:val="28"/>
        </w:rPr>
      </w:pPr>
    </w:p>
    <w:p w:rsidR="00830F1B" w:rsidRPr="000E5609" w:rsidRDefault="00830F1B" w:rsidP="00830F1B">
      <w:pPr>
        <w:spacing w:after="0" w:line="240" w:lineRule="auto"/>
        <w:jc w:val="center"/>
        <w:rPr>
          <w:rFonts w:ascii="Times New Roman" w:hAnsi="Times New Roman" w:cs="Times New Roman"/>
          <w:b/>
          <w:sz w:val="28"/>
          <w:szCs w:val="28"/>
        </w:rPr>
      </w:pPr>
    </w:p>
    <w:p w:rsidR="00830F1B" w:rsidRPr="000E5609" w:rsidRDefault="00830F1B" w:rsidP="00830F1B">
      <w:pPr>
        <w:spacing w:after="0" w:line="240" w:lineRule="auto"/>
        <w:jc w:val="center"/>
        <w:rPr>
          <w:rFonts w:ascii="Times New Roman" w:hAnsi="Times New Roman" w:cs="Times New Roman"/>
          <w:b/>
          <w:sz w:val="32"/>
          <w:szCs w:val="32"/>
        </w:rPr>
      </w:pPr>
      <w:r w:rsidRPr="000E5609">
        <w:rPr>
          <w:rFonts w:ascii="Times New Roman" w:hAnsi="Times New Roman" w:cs="Times New Roman"/>
          <w:b/>
          <w:sz w:val="32"/>
          <w:szCs w:val="32"/>
        </w:rPr>
        <w:t>Выпускная квалификационная работа</w:t>
      </w:r>
    </w:p>
    <w:p w:rsidR="00830F1B" w:rsidRPr="000E5609" w:rsidRDefault="00830F1B" w:rsidP="00830F1B">
      <w:pPr>
        <w:spacing w:after="0" w:line="240" w:lineRule="auto"/>
        <w:jc w:val="center"/>
        <w:rPr>
          <w:rFonts w:ascii="Times New Roman" w:hAnsi="Times New Roman" w:cs="Times New Roman"/>
          <w:sz w:val="28"/>
          <w:szCs w:val="28"/>
        </w:rPr>
      </w:pPr>
    </w:p>
    <w:p w:rsidR="00830F1B" w:rsidRPr="00830F1B" w:rsidRDefault="00830F1B" w:rsidP="00830F1B">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На тему «</w:t>
      </w:r>
      <w:bookmarkStart w:id="0" w:name="_GoBack"/>
      <w:r w:rsidRPr="00830F1B">
        <w:rPr>
          <w:rFonts w:ascii="Times New Roman" w:hAnsi="Times New Roman" w:cs="Times New Roman"/>
          <w:sz w:val="28"/>
          <w:szCs w:val="28"/>
          <w:u w:val="single"/>
        </w:rPr>
        <w:t>Проект организации обучения финансовой грамотности представителей серебряного возраста</w:t>
      </w:r>
      <w:bookmarkEnd w:id="0"/>
      <w:r>
        <w:rPr>
          <w:rFonts w:ascii="Times New Roman" w:hAnsi="Times New Roman" w:cs="Times New Roman"/>
          <w:sz w:val="28"/>
          <w:szCs w:val="28"/>
          <w:u w:val="single"/>
        </w:rPr>
        <w:t>»</w:t>
      </w:r>
    </w:p>
    <w:p w:rsidR="00830F1B" w:rsidRDefault="00830F1B" w:rsidP="00830F1B">
      <w:pPr>
        <w:spacing w:after="0" w:line="240" w:lineRule="auto"/>
        <w:jc w:val="center"/>
        <w:rPr>
          <w:rFonts w:ascii="Times New Roman" w:hAnsi="Times New Roman" w:cs="Times New Roman"/>
          <w:sz w:val="28"/>
          <w:szCs w:val="28"/>
        </w:rPr>
      </w:pPr>
    </w:p>
    <w:tbl>
      <w:tblPr>
        <w:tblStyle w:val="ad"/>
        <w:tblW w:w="4962"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830F1B" w:rsidTr="00F617E1">
        <w:tc>
          <w:tcPr>
            <w:tcW w:w="4962" w:type="dxa"/>
          </w:tcPr>
          <w:p w:rsidR="00830F1B" w:rsidRPr="00830F1B" w:rsidRDefault="00830F1B" w:rsidP="00F617E1">
            <w:pPr>
              <w:contextualSpacing/>
              <w:rPr>
                <w:rFonts w:ascii="Times New Roman" w:hAnsi="Times New Roman" w:cs="Times New Roman"/>
                <w:sz w:val="24"/>
                <w:szCs w:val="24"/>
              </w:rPr>
            </w:pPr>
            <w:r w:rsidRPr="00830F1B">
              <w:rPr>
                <w:rFonts w:ascii="Times New Roman" w:hAnsi="Times New Roman" w:cs="Times New Roman"/>
                <w:sz w:val="24"/>
                <w:szCs w:val="24"/>
              </w:rPr>
              <w:t xml:space="preserve">Обучающегося </w:t>
            </w:r>
            <w:r w:rsidRPr="00830F1B">
              <w:rPr>
                <w:rFonts w:ascii="Times New Roman" w:hAnsi="Times New Roman" w:cs="Times New Roman"/>
                <w:sz w:val="24"/>
                <w:szCs w:val="24"/>
                <w:u w:val="single"/>
              </w:rPr>
              <w:t>2</w:t>
            </w:r>
            <w:r w:rsidRPr="00830F1B">
              <w:rPr>
                <w:rFonts w:ascii="Times New Roman" w:hAnsi="Times New Roman" w:cs="Times New Roman"/>
                <w:sz w:val="24"/>
                <w:szCs w:val="24"/>
              </w:rPr>
              <w:t xml:space="preserve"> курса </w:t>
            </w:r>
          </w:p>
          <w:p w:rsidR="00830F1B" w:rsidRPr="00830F1B" w:rsidRDefault="00830F1B" w:rsidP="00F617E1">
            <w:pPr>
              <w:contextualSpacing/>
              <w:rPr>
                <w:rFonts w:ascii="Times New Roman" w:hAnsi="Times New Roman" w:cs="Times New Roman"/>
                <w:sz w:val="24"/>
                <w:szCs w:val="24"/>
              </w:rPr>
            </w:pPr>
            <w:r w:rsidRPr="00830F1B">
              <w:rPr>
                <w:rFonts w:ascii="Times New Roman" w:hAnsi="Times New Roman" w:cs="Times New Roman"/>
                <w:sz w:val="24"/>
                <w:szCs w:val="24"/>
                <w:u w:val="single"/>
              </w:rPr>
              <w:t>очной</w:t>
            </w:r>
            <w:r w:rsidRPr="00830F1B">
              <w:rPr>
                <w:rFonts w:ascii="Times New Roman" w:hAnsi="Times New Roman" w:cs="Times New Roman"/>
                <w:sz w:val="24"/>
                <w:szCs w:val="24"/>
              </w:rPr>
              <w:t xml:space="preserve"> формы обучения</w:t>
            </w:r>
          </w:p>
          <w:p w:rsidR="00830F1B" w:rsidRPr="00830F1B" w:rsidRDefault="00830F1B" w:rsidP="00F617E1">
            <w:pPr>
              <w:rPr>
                <w:rFonts w:ascii="Times New Roman" w:hAnsi="Times New Roman" w:cs="Times New Roman"/>
                <w:i/>
                <w:sz w:val="24"/>
                <w:szCs w:val="24"/>
              </w:rPr>
            </w:pPr>
            <w:r w:rsidRPr="00830F1B">
              <w:rPr>
                <w:rFonts w:ascii="Times New Roman" w:hAnsi="Times New Roman" w:cs="Times New Roman"/>
                <w:sz w:val="24"/>
                <w:szCs w:val="24"/>
              </w:rPr>
              <w:t>Толкуновой Юлии Владимировны</w:t>
            </w:r>
          </w:p>
        </w:tc>
      </w:tr>
      <w:tr w:rsidR="00830F1B" w:rsidTr="00F472E4">
        <w:trPr>
          <w:trHeight w:val="166"/>
        </w:trPr>
        <w:tc>
          <w:tcPr>
            <w:tcW w:w="4962" w:type="dxa"/>
          </w:tcPr>
          <w:p w:rsidR="00830F1B" w:rsidRPr="0049216F" w:rsidRDefault="00830F1B" w:rsidP="00F617E1">
            <w:pPr>
              <w:contextualSpacing/>
              <w:rPr>
                <w:rFonts w:ascii="Times New Roman" w:hAnsi="Times New Roman" w:cs="Times New Roman"/>
                <w:sz w:val="24"/>
                <w:szCs w:val="24"/>
              </w:rPr>
            </w:pPr>
          </w:p>
        </w:tc>
      </w:tr>
      <w:tr w:rsidR="00830F1B" w:rsidTr="00F617E1">
        <w:tc>
          <w:tcPr>
            <w:tcW w:w="4962" w:type="dxa"/>
          </w:tcPr>
          <w:p w:rsidR="00830F1B" w:rsidRDefault="00830F1B" w:rsidP="00F617E1">
            <w:pPr>
              <w:contextualSpacing/>
              <w:rPr>
                <w:rFonts w:ascii="Times New Roman" w:hAnsi="Times New Roman" w:cs="Times New Roman"/>
                <w:sz w:val="24"/>
                <w:szCs w:val="24"/>
              </w:rPr>
            </w:pPr>
            <w:r>
              <w:rPr>
                <w:rFonts w:ascii="Times New Roman" w:hAnsi="Times New Roman" w:cs="Times New Roman"/>
                <w:sz w:val="24"/>
                <w:szCs w:val="24"/>
              </w:rPr>
              <w:t xml:space="preserve">Руководитель </w:t>
            </w:r>
            <w:r w:rsidRPr="0049216F">
              <w:rPr>
                <w:rFonts w:ascii="Times New Roman" w:hAnsi="Times New Roman" w:cs="Times New Roman"/>
                <w:sz w:val="24"/>
                <w:szCs w:val="24"/>
              </w:rPr>
              <w:t>выпускной квалификационной работы:</w:t>
            </w:r>
          </w:p>
          <w:p w:rsidR="00830F1B" w:rsidRPr="00830F1B" w:rsidRDefault="00025088" w:rsidP="00830F1B">
            <w:pPr>
              <w:contextualSpacing/>
              <w:rPr>
                <w:rFonts w:ascii="Times New Roman" w:hAnsi="Times New Roman" w:cs="Times New Roman"/>
                <w:sz w:val="24"/>
                <w:szCs w:val="24"/>
              </w:rPr>
            </w:pPr>
            <w:r>
              <w:rPr>
                <w:rFonts w:ascii="Times New Roman" w:hAnsi="Times New Roman" w:cs="Times New Roman"/>
                <w:sz w:val="24"/>
                <w:szCs w:val="24"/>
              </w:rPr>
              <w:t>Кандидат экономических наук, д</w:t>
            </w:r>
            <w:r w:rsidR="00830F1B" w:rsidRPr="00830F1B">
              <w:rPr>
                <w:rFonts w:ascii="Times New Roman" w:hAnsi="Times New Roman" w:cs="Times New Roman"/>
                <w:sz w:val="24"/>
                <w:szCs w:val="24"/>
              </w:rPr>
              <w:t xml:space="preserve">оцент кафедры экономической теории и </w:t>
            </w:r>
          </w:p>
          <w:p w:rsidR="00830F1B" w:rsidRDefault="00830F1B" w:rsidP="00830F1B">
            <w:pPr>
              <w:contextualSpacing/>
              <w:rPr>
                <w:rFonts w:ascii="Times New Roman" w:hAnsi="Times New Roman" w:cs="Times New Roman"/>
                <w:sz w:val="24"/>
                <w:szCs w:val="24"/>
              </w:rPr>
            </w:pPr>
            <w:r w:rsidRPr="00830F1B">
              <w:rPr>
                <w:rFonts w:ascii="Times New Roman" w:hAnsi="Times New Roman" w:cs="Times New Roman"/>
                <w:sz w:val="24"/>
                <w:szCs w:val="24"/>
              </w:rPr>
              <w:t xml:space="preserve">экономического образования </w:t>
            </w:r>
          </w:p>
          <w:p w:rsidR="00830F1B" w:rsidRPr="0049216F" w:rsidRDefault="00830F1B" w:rsidP="00830F1B">
            <w:pPr>
              <w:contextualSpacing/>
              <w:rPr>
                <w:rFonts w:ascii="Times New Roman" w:hAnsi="Times New Roman" w:cs="Times New Roman"/>
                <w:sz w:val="24"/>
                <w:szCs w:val="24"/>
              </w:rPr>
            </w:pPr>
            <w:r>
              <w:rPr>
                <w:rFonts w:ascii="Times New Roman" w:hAnsi="Times New Roman" w:cs="Times New Roman"/>
                <w:sz w:val="24"/>
                <w:szCs w:val="24"/>
              </w:rPr>
              <w:t>Соловейкина Мария Павловна</w:t>
            </w:r>
          </w:p>
        </w:tc>
      </w:tr>
      <w:tr w:rsidR="00830F1B" w:rsidTr="00F472E4">
        <w:trPr>
          <w:trHeight w:val="222"/>
        </w:trPr>
        <w:tc>
          <w:tcPr>
            <w:tcW w:w="4962" w:type="dxa"/>
          </w:tcPr>
          <w:p w:rsidR="00830F1B" w:rsidRDefault="00830F1B" w:rsidP="00F617E1">
            <w:pPr>
              <w:contextualSpacing/>
              <w:rPr>
                <w:rFonts w:ascii="Times New Roman" w:hAnsi="Times New Roman" w:cs="Times New Roman"/>
                <w:sz w:val="24"/>
                <w:szCs w:val="24"/>
              </w:rPr>
            </w:pPr>
          </w:p>
        </w:tc>
      </w:tr>
      <w:tr w:rsidR="00830F1B" w:rsidRPr="00792646" w:rsidTr="00F472E4">
        <w:trPr>
          <w:trHeight w:val="1643"/>
        </w:trPr>
        <w:tc>
          <w:tcPr>
            <w:tcW w:w="4962" w:type="dxa"/>
          </w:tcPr>
          <w:p w:rsidR="00830F1B" w:rsidRPr="00792646" w:rsidRDefault="00830F1B" w:rsidP="00F617E1">
            <w:pPr>
              <w:contextualSpacing/>
              <w:rPr>
                <w:rFonts w:ascii="Times New Roman" w:hAnsi="Times New Roman" w:cs="Times New Roman"/>
                <w:sz w:val="24"/>
                <w:szCs w:val="24"/>
              </w:rPr>
            </w:pPr>
            <w:r w:rsidRPr="00792646">
              <w:rPr>
                <w:rFonts w:ascii="Times New Roman" w:hAnsi="Times New Roman" w:cs="Times New Roman"/>
                <w:sz w:val="24"/>
                <w:szCs w:val="24"/>
              </w:rPr>
              <w:t>Рецензент:</w:t>
            </w:r>
          </w:p>
          <w:p w:rsidR="00792646" w:rsidRDefault="00792646" w:rsidP="00F617E1">
            <w:pPr>
              <w:contextualSpacing/>
              <w:rPr>
                <w:rFonts w:ascii="Times New Roman" w:hAnsi="Times New Roman" w:cs="Times New Roman"/>
                <w:sz w:val="24"/>
                <w:szCs w:val="24"/>
              </w:rPr>
            </w:pPr>
            <w:r w:rsidRPr="00792646">
              <w:rPr>
                <w:rFonts w:ascii="Times New Roman" w:hAnsi="Times New Roman" w:cs="Times New Roman"/>
                <w:sz w:val="24"/>
                <w:szCs w:val="24"/>
              </w:rPr>
              <w:t>Доктор экономических наук</w:t>
            </w:r>
            <w:r w:rsidR="00830F1B" w:rsidRPr="00792646">
              <w:rPr>
                <w:rFonts w:ascii="Times New Roman" w:hAnsi="Times New Roman" w:cs="Times New Roman"/>
                <w:sz w:val="24"/>
                <w:szCs w:val="24"/>
              </w:rPr>
              <w:t xml:space="preserve">, </w:t>
            </w:r>
            <w:r w:rsidRPr="00792646">
              <w:rPr>
                <w:rFonts w:ascii="Times New Roman" w:hAnsi="Times New Roman" w:cs="Times New Roman"/>
                <w:sz w:val="24"/>
                <w:szCs w:val="24"/>
              </w:rPr>
              <w:t xml:space="preserve">профессор кафедры отраслевой экономики и финансов </w:t>
            </w:r>
          </w:p>
          <w:p w:rsidR="00830F1B" w:rsidRPr="00792646" w:rsidRDefault="00874F2E" w:rsidP="00F617E1">
            <w:pPr>
              <w:contextualSpacing/>
              <w:rPr>
                <w:rFonts w:ascii="Times New Roman" w:hAnsi="Times New Roman" w:cs="Times New Roman"/>
                <w:sz w:val="24"/>
                <w:szCs w:val="24"/>
              </w:rPr>
            </w:pPr>
            <w:r>
              <w:rPr>
                <w:rFonts w:ascii="Times New Roman" w:hAnsi="Times New Roman" w:cs="Times New Roman"/>
                <w:sz w:val="24"/>
                <w:szCs w:val="24"/>
              </w:rPr>
              <w:t>Темнова Натали</w:t>
            </w:r>
            <w:r w:rsidR="00F472E4">
              <w:rPr>
                <w:rFonts w:ascii="Times New Roman" w:hAnsi="Times New Roman" w:cs="Times New Roman"/>
                <w:sz w:val="24"/>
                <w:szCs w:val="24"/>
              </w:rPr>
              <w:t>я Константинов</w:t>
            </w:r>
            <w:r w:rsidR="00693519">
              <w:rPr>
                <w:rFonts w:ascii="Times New Roman" w:hAnsi="Times New Roman" w:cs="Times New Roman"/>
                <w:sz w:val="24"/>
                <w:szCs w:val="24"/>
              </w:rPr>
              <w:t>н</w:t>
            </w:r>
            <w:r w:rsidR="00804C30">
              <w:rPr>
                <w:rFonts w:ascii="Times New Roman" w:hAnsi="Times New Roman" w:cs="Times New Roman"/>
                <w:sz w:val="24"/>
                <w:szCs w:val="24"/>
              </w:rPr>
              <w:t>а</w:t>
            </w:r>
          </w:p>
        </w:tc>
      </w:tr>
    </w:tbl>
    <w:p w:rsidR="0031651D" w:rsidRDefault="0031651D" w:rsidP="00F472E4">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Санкт-Петербург </w:t>
      </w:r>
      <w:r w:rsidR="005F1F9D">
        <w:rPr>
          <w:rFonts w:ascii="Times New Roman" w:hAnsi="Times New Roman" w:cs="Times New Roman"/>
          <w:sz w:val="28"/>
          <w:szCs w:val="28"/>
        </w:rPr>
        <w:t>–</w:t>
      </w:r>
      <w:r>
        <w:rPr>
          <w:rFonts w:ascii="Times New Roman" w:hAnsi="Times New Roman" w:cs="Times New Roman"/>
          <w:sz w:val="28"/>
          <w:szCs w:val="28"/>
        </w:rPr>
        <w:t xml:space="preserve"> 2022</w:t>
      </w:r>
    </w:p>
    <w:sdt>
      <w:sdtPr>
        <w:rPr>
          <w:rFonts w:asciiTheme="minorHAnsi" w:eastAsiaTheme="minorHAnsi" w:hAnsiTheme="minorHAnsi" w:cstheme="minorBidi"/>
          <w:color w:val="auto"/>
          <w:sz w:val="22"/>
          <w:szCs w:val="22"/>
          <w:lang w:eastAsia="en-US"/>
        </w:rPr>
        <w:id w:val="-1221591578"/>
        <w:docPartObj>
          <w:docPartGallery w:val="Table of Contents"/>
          <w:docPartUnique/>
        </w:docPartObj>
      </w:sdtPr>
      <w:sdtEndPr>
        <w:rPr>
          <w:rFonts w:ascii="Times New Roman" w:hAnsi="Times New Roman" w:cs="Times New Roman"/>
          <w:b/>
          <w:bCs/>
          <w:sz w:val="24"/>
          <w:szCs w:val="24"/>
        </w:rPr>
      </w:sdtEndPr>
      <w:sdtContent>
        <w:p w:rsidR="005F1F9D" w:rsidRPr="00A25551" w:rsidRDefault="005F1F9D" w:rsidP="005F1F9D">
          <w:pPr>
            <w:pStyle w:val="a5"/>
            <w:jc w:val="center"/>
            <w:rPr>
              <w:rFonts w:ascii="Times New Roman" w:hAnsi="Times New Roman" w:cs="Times New Roman"/>
              <w:b/>
              <w:bCs/>
              <w:color w:val="000000" w:themeColor="text1"/>
              <w:sz w:val="28"/>
              <w:szCs w:val="28"/>
            </w:rPr>
          </w:pPr>
          <w:r w:rsidRPr="00A25551">
            <w:rPr>
              <w:rFonts w:ascii="Times New Roman" w:hAnsi="Times New Roman" w:cs="Times New Roman"/>
              <w:b/>
              <w:bCs/>
              <w:color w:val="000000" w:themeColor="text1"/>
              <w:sz w:val="28"/>
              <w:szCs w:val="28"/>
            </w:rPr>
            <w:t>Оглавление</w:t>
          </w:r>
        </w:p>
        <w:p w:rsidR="005F1F9D" w:rsidRPr="00026CDC" w:rsidRDefault="00310923" w:rsidP="000B30B0">
          <w:pPr>
            <w:pStyle w:val="12"/>
            <w:tabs>
              <w:tab w:val="right" w:leader="dot" w:pos="9345"/>
            </w:tabs>
            <w:jc w:val="both"/>
            <w:rPr>
              <w:rFonts w:ascii="Times New Roman" w:hAnsi="Times New Roman" w:cs="Times New Roman"/>
              <w:noProof/>
              <w:sz w:val="28"/>
              <w:szCs w:val="28"/>
            </w:rPr>
          </w:pPr>
          <w:r w:rsidRPr="00A25551">
            <w:rPr>
              <w:rFonts w:ascii="Times New Roman" w:hAnsi="Times New Roman" w:cs="Times New Roman"/>
              <w:sz w:val="28"/>
              <w:szCs w:val="28"/>
            </w:rPr>
            <w:fldChar w:fldCharType="begin"/>
          </w:r>
          <w:r w:rsidR="005F1F9D" w:rsidRPr="00A25551">
            <w:rPr>
              <w:rFonts w:ascii="Times New Roman" w:hAnsi="Times New Roman" w:cs="Times New Roman"/>
              <w:sz w:val="28"/>
              <w:szCs w:val="28"/>
            </w:rPr>
            <w:instrText xml:space="preserve"> TOC \o "1-3" \h \z \u </w:instrText>
          </w:r>
          <w:r w:rsidRPr="00A25551">
            <w:rPr>
              <w:rFonts w:ascii="Times New Roman" w:hAnsi="Times New Roman" w:cs="Times New Roman"/>
              <w:sz w:val="28"/>
              <w:szCs w:val="28"/>
            </w:rPr>
            <w:fldChar w:fldCharType="separate"/>
          </w:r>
          <w:hyperlink w:anchor="_Toc98168557" w:history="1">
            <w:r w:rsidR="00273C1D" w:rsidRPr="00026CDC">
              <w:rPr>
                <w:rStyle w:val="a4"/>
                <w:rFonts w:ascii="Times New Roman" w:eastAsia="Times New Roman" w:hAnsi="Times New Roman" w:cs="Times New Roman"/>
                <w:b/>
                <w:noProof/>
                <w:sz w:val="28"/>
                <w:szCs w:val="28"/>
                <w:lang w:eastAsia="ru-RU"/>
              </w:rPr>
              <w:t>Вве</w:t>
            </w:r>
            <w:r w:rsidR="005F1F9D" w:rsidRPr="00026CDC">
              <w:rPr>
                <w:rStyle w:val="a4"/>
                <w:rFonts w:ascii="Times New Roman" w:eastAsia="Times New Roman" w:hAnsi="Times New Roman" w:cs="Times New Roman"/>
                <w:b/>
                <w:noProof/>
                <w:sz w:val="28"/>
                <w:szCs w:val="28"/>
                <w:lang w:eastAsia="ru-RU"/>
              </w:rPr>
              <w:t>дение</w:t>
            </w:r>
            <w:r w:rsidR="005F1F9D" w:rsidRPr="00026CDC">
              <w:rPr>
                <w:rFonts w:ascii="Times New Roman" w:hAnsi="Times New Roman" w:cs="Times New Roman"/>
                <w:noProof/>
                <w:webHidden/>
                <w:sz w:val="28"/>
                <w:szCs w:val="28"/>
              </w:rPr>
              <w:tab/>
            </w:r>
            <w:r w:rsidR="00D266AC" w:rsidRPr="00026CDC">
              <w:rPr>
                <w:rFonts w:ascii="Times New Roman" w:hAnsi="Times New Roman" w:cs="Times New Roman"/>
                <w:noProof/>
                <w:webHidden/>
                <w:sz w:val="28"/>
                <w:szCs w:val="28"/>
              </w:rPr>
              <w:t>3</w:t>
            </w:r>
          </w:hyperlink>
        </w:p>
        <w:p w:rsidR="005F1F9D" w:rsidRPr="00026CDC" w:rsidRDefault="00C04E8C" w:rsidP="000B30B0">
          <w:pPr>
            <w:pStyle w:val="12"/>
            <w:tabs>
              <w:tab w:val="right" w:leader="dot" w:pos="9345"/>
            </w:tabs>
            <w:jc w:val="both"/>
            <w:rPr>
              <w:rFonts w:ascii="Times New Roman" w:hAnsi="Times New Roman" w:cs="Times New Roman"/>
              <w:noProof/>
              <w:sz w:val="28"/>
              <w:szCs w:val="28"/>
            </w:rPr>
          </w:pPr>
          <w:hyperlink w:anchor="_Toc98168558" w:history="1">
            <w:r w:rsidR="005F1F9D" w:rsidRPr="00026CDC">
              <w:rPr>
                <w:rStyle w:val="a4"/>
                <w:rFonts w:ascii="Times New Roman" w:eastAsia="Times New Roman" w:hAnsi="Times New Roman" w:cs="Times New Roman"/>
                <w:bCs/>
                <w:noProof/>
                <w:sz w:val="28"/>
                <w:szCs w:val="28"/>
                <w:lang w:eastAsia="ru-RU"/>
              </w:rPr>
              <w:t>Глава 1</w:t>
            </w:r>
            <w:r w:rsidR="009F58A6" w:rsidRPr="00026CDC">
              <w:rPr>
                <w:rStyle w:val="a4"/>
                <w:rFonts w:ascii="Times New Roman" w:eastAsia="Times New Roman" w:hAnsi="Times New Roman" w:cs="Times New Roman"/>
                <w:bCs/>
                <w:noProof/>
                <w:sz w:val="28"/>
                <w:szCs w:val="28"/>
                <w:lang w:eastAsia="ru-RU"/>
              </w:rPr>
              <w:t xml:space="preserve"> Теорети</w:t>
            </w:r>
            <w:r w:rsidR="003E34D3" w:rsidRPr="00026CDC">
              <w:rPr>
                <w:rStyle w:val="a4"/>
                <w:rFonts w:ascii="Times New Roman" w:eastAsia="Times New Roman" w:hAnsi="Times New Roman" w:cs="Times New Roman"/>
                <w:bCs/>
                <w:noProof/>
                <w:sz w:val="28"/>
                <w:szCs w:val="28"/>
                <w:lang w:eastAsia="ru-RU"/>
              </w:rPr>
              <w:t>ч</w:t>
            </w:r>
            <w:r w:rsidR="009F58A6" w:rsidRPr="00026CDC">
              <w:rPr>
                <w:rStyle w:val="a4"/>
                <w:rFonts w:ascii="Times New Roman" w:eastAsia="Times New Roman" w:hAnsi="Times New Roman" w:cs="Times New Roman"/>
                <w:bCs/>
                <w:noProof/>
                <w:sz w:val="28"/>
                <w:szCs w:val="28"/>
                <w:lang w:eastAsia="ru-RU"/>
              </w:rPr>
              <w:t>еские аспекты обучения финансовой грамотно</w:t>
            </w:r>
            <w:r w:rsidR="003E34D3" w:rsidRPr="00026CDC">
              <w:rPr>
                <w:rStyle w:val="a4"/>
                <w:rFonts w:ascii="Times New Roman" w:eastAsia="Times New Roman" w:hAnsi="Times New Roman" w:cs="Times New Roman"/>
                <w:bCs/>
                <w:noProof/>
                <w:sz w:val="28"/>
                <w:szCs w:val="28"/>
                <w:lang w:eastAsia="ru-RU"/>
              </w:rPr>
              <w:t>с</w:t>
            </w:r>
            <w:r w:rsidR="009F58A6" w:rsidRPr="00026CDC">
              <w:rPr>
                <w:rStyle w:val="a4"/>
                <w:rFonts w:ascii="Times New Roman" w:eastAsia="Times New Roman" w:hAnsi="Times New Roman" w:cs="Times New Roman"/>
                <w:bCs/>
                <w:noProof/>
                <w:sz w:val="28"/>
                <w:szCs w:val="28"/>
                <w:lang w:eastAsia="ru-RU"/>
              </w:rPr>
              <w:t>ти</w:t>
            </w:r>
            <w:r w:rsidR="005F1F9D" w:rsidRPr="00026CDC">
              <w:rPr>
                <w:rFonts w:ascii="Times New Roman" w:hAnsi="Times New Roman" w:cs="Times New Roman"/>
                <w:noProof/>
                <w:webHidden/>
                <w:sz w:val="28"/>
                <w:szCs w:val="28"/>
              </w:rPr>
              <w:tab/>
            </w:r>
            <w:r w:rsidR="00D266AC" w:rsidRPr="00026CDC">
              <w:rPr>
                <w:rFonts w:ascii="Times New Roman" w:hAnsi="Times New Roman" w:cs="Times New Roman"/>
                <w:noProof/>
                <w:webHidden/>
                <w:sz w:val="28"/>
                <w:szCs w:val="28"/>
              </w:rPr>
              <w:t>7</w:t>
            </w:r>
          </w:hyperlink>
        </w:p>
        <w:p w:rsidR="005F1F9D" w:rsidRPr="00026CDC" w:rsidRDefault="00C04E8C" w:rsidP="000B30B0">
          <w:pPr>
            <w:pStyle w:val="12"/>
            <w:tabs>
              <w:tab w:val="right" w:leader="dot" w:pos="9345"/>
            </w:tabs>
            <w:jc w:val="both"/>
            <w:rPr>
              <w:rFonts w:ascii="Times New Roman" w:hAnsi="Times New Roman" w:cs="Times New Roman"/>
              <w:noProof/>
              <w:sz w:val="28"/>
              <w:szCs w:val="28"/>
            </w:rPr>
          </w:pPr>
          <w:hyperlink w:anchor="_Toc98168559" w:history="1">
            <w:r w:rsidR="000F34A0" w:rsidRPr="00026CDC">
              <w:rPr>
                <w:rStyle w:val="a4"/>
                <w:rFonts w:ascii="Times New Roman" w:eastAsia="Times New Roman" w:hAnsi="Times New Roman" w:cs="Times New Roman"/>
                <w:bCs/>
                <w:noProof/>
                <w:sz w:val="28"/>
                <w:szCs w:val="28"/>
                <w:lang w:eastAsia="ru-RU"/>
              </w:rPr>
              <w:t xml:space="preserve">1.1 </w:t>
            </w:r>
            <w:r w:rsidR="003E34D3" w:rsidRPr="00026CDC">
              <w:rPr>
                <w:rStyle w:val="a4"/>
                <w:rFonts w:ascii="Times New Roman" w:eastAsia="Times New Roman" w:hAnsi="Times New Roman" w:cs="Times New Roman"/>
                <w:bCs/>
                <w:noProof/>
                <w:sz w:val="28"/>
                <w:szCs w:val="28"/>
                <w:lang w:eastAsia="ru-RU"/>
              </w:rPr>
              <w:t>Теоретический анализ педагогики взрослого населения</w:t>
            </w:r>
            <w:r w:rsidR="005F1F9D" w:rsidRPr="00026CDC">
              <w:rPr>
                <w:rFonts w:ascii="Times New Roman" w:hAnsi="Times New Roman" w:cs="Times New Roman"/>
                <w:noProof/>
                <w:webHidden/>
                <w:sz w:val="28"/>
                <w:szCs w:val="28"/>
              </w:rPr>
              <w:tab/>
            </w:r>
            <w:r w:rsidR="00D266AC" w:rsidRPr="00026CDC">
              <w:rPr>
                <w:rFonts w:ascii="Times New Roman" w:hAnsi="Times New Roman" w:cs="Times New Roman"/>
                <w:noProof/>
                <w:webHidden/>
                <w:sz w:val="28"/>
                <w:szCs w:val="28"/>
              </w:rPr>
              <w:t>7</w:t>
            </w:r>
          </w:hyperlink>
        </w:p>
        <w:p w:rsidR="008A60FC" w:rsidRPr="00026CDC" w:rsidRDefault="00C04E8C" w:rsidP="000B30B0">
          <w:pPr>
            <w:pStyle w:val="12"/>
            <w:tabs>
              <w:tab w:val="right" w:leader="dot" w:pos="9345"/>
            </w:tabs>
            <w:jc w:val="both"/>
            <w:rPr>
              <w:rFonts w:ascii="Times New Roman" w:hAnsi="Times New Roman" w:cs="Times New Roman"/>
              <w:noProof/>
              <w:sz w:val="28"/>
              <w:szCs w:val="28"/>
            </w:rPr>
          </w:pPr>
          <w:hyperlink w:anchor="_Toc98168560" w:history="1">
            <w:r w:rsidR="004240A8" w:rsidRPr="00026CDC">
              <w:rPr>
                <w:rStyle w:val="a4"/>
                <w:rFonts w:ascii="Times New Roman" w:eastAsia="Times New Roman" w:hAnsi="Times New Roman" w:cs="Times New Roman"/>
                <w:bCs/>
                <w:noProof/>
                <w:sz w:val="28"/>
                <w:szCs w:val="28"/>
                <w:lang w:eastAsia="ru-RU"/>
              </w:rPr>
              <w:t xml:space="preserve">1.2 </w:t>
            </w:r>
            <w:r w:rsidR="000B30B0" w:rsidRPr="00026CDC">
              <w:rPr>
                <w:rFonts w:ascii="Times New Roman" w:hAnsi="Times New Roman" w:cs="Times New Roman"/>
                <w:sz w:val="28"/>
                <w:szCs w:val="28"/>
              </w:rPr>
              <w:t>П</w:t>
            </w:r>
            <w:r w:rsidR="00BA2402" w:rsidRPr="00026CDC">
              <w:rPr>
                <w:rFonts w:ascii="Times New Roman" w:hAnsi="Times New Roman" w:cs="Times New Roman"/>
                <w:sz w:val="28"/>
                <w:szCs w:val="28"/>
              </w:rPr>
              <w:t>сихолого-п</w:t>
            </w:r>
            <w:r w:rsidR="000B30B0" w:rsidRPr="00026CDC">
              <w:rPr>
                <w:rFonts w:ascii="Times New Roman" w:hAnsi="Times New Roman" w:cs="Times New Roman"/>
                <w:sz w:val="28"/>
                <w:szCs w:val="28"/>
              </w:rPr>
              <w:t>едагогические особенности обучения представителей серебряного возраста</w:t>
            </w:r>
            <w:bookmarkStart w:id="1" w:name="_Hlk104627551"/>
            <w:r w:rsidR="005F1F9D" w:rsidRPr="00026CDC">
              <w:rPr>
                <w:rFonts w:ascii="Times New Roman" w:hAnsi="Times New Roman" w:cs="Times New Roman"/>
                <w:noProof/>
                <w:webHidden/>
                <w:sz w:val="28"/>
                <w:szCs w:val="28"/>
              </w:rPr>
              <w:tab/>
            </w:r>
            <w:bookmarkEnd w:id="1"/>
            <w:r w:rsidR="00D266AC" w:rsidRPr="00026CDC">
              <w:rPr>
                <w:rFonts w:ascii="Times New Roman" w:hAnsi="Times New Roman" w:cs="Times New Roman"/>
                <w:noProof/>
                <w:webHidden/>
                <w:sz w:val="28"/>
                <w:szCs w:val="28"/>
              </w:rPr>
              <w:t>13</w:t>
            </w:r>
          </w:hyperlink>
        </w:p>
        <w:p w:rsidR="000B30B0" w:rsidRPr="00026CDC" w:rsidRDefault="000B30B0" w:rsidP="000B30B0">
          <w:pPr>
            <w:jc w:val="both"/>
            <w:rPr>
              <w:rFonts w:ascii="Times New Roman" w:hAnsi="Times New Roman" w:cs="Times New Roman"/>
              <w:sz w:val="28"/>
              <w:szCs w:val="28"/>
            </w:rPr>
          </w:pPr>
          <w:r w:rsidRPr="00026CDC">
            <w:rPr>
              <w:rFonts w:ascii="Times New Roman" w:hAnsi="Times New Roman" w:cs="Times New Roman"/>
              <w:sz w:val="28"/>
              <w:szCs w:val="28"/>
            </w:rPr>
            <w:t>1.3 Особенности организации обучения взрослого населения</w:t>
          </w:r>
          <w:r w:rsidR="00D266AC" w:rsidRPr="00026CDC">
            <w:rPr>
              <w:rFonts w:ascii="Times New Roman" w:hAnsi="Times New Roman" w:cs="Times New Roman"/>
              <w:sz w:val="28"/>
              <w:szCs w:val="28"/>
            </w:rPr>
            <w:t>……………......</w:t>
          </w:r>
          <w:r w:rsidR="0083125C">
            <w:rPr>
              <w:rFonts w:ascii="Times New Roman" w:hAnsi="Times New Roman" w:cs="Times New Roman"/>
              <w:sz w:val="28"/>
              <w:szCs w:val="28"/>
            </w:rPr>
            <w:t>......................................................................................</w:t>
          </w:r>
          <w:r w:rsidR="00D266AC" w:rsidRPr="00026CDC">
            <w:rPr>
              <w:rFonts w:ascii="Times New Roman" w:hAnsi="Times New Roman" w:cs="Times New Roman"/>
              <w:sz w:val="28"/>
              <w:szCs w:val="28"/>
            </w:rPr>
            <w:t>15</w:t>
          </w:r>
        </w:p>
        <w:p w:rsidR="00DF512B" w:rsidRPr="00026CDC" w:rsidRDefault="00DF512B" w:rsidP="000B30B0">
          <w:pPr>
            <w:jc w:val="both"/>
            <w:rPr>
              <w:rFonts w:ascii="Times New Roman" w:hAnsi="Times New Roman" w:cs="Times New Roman"/>
              <w:sz w:val="28"/>
              <w:szCs w:val="28"/>
            </w:rPr>
          </w:pPr>
          <w:r w:rsidRPr="00026CDC">
            <w:rPr>
              <w:rFonts w:ascii="Times New Roman" w:hAnsi="Times New Roman" w:cs="Times New Roman"/>
              <w:sz w:val="28"/>
              <w:szCs w:val="28"/>
            </w:rPr>
            <w:t>Вывод……………………………………………………………………………</w:t>
          </w:r>
          <w:r w:rsidR="006A300E" w:rsidRPr="00026CDC">
            <w:rPr>
              <w:rFonts w:ascii="Times New Roman" w:hAnsi="Times New Roman" w:cs="Times New Roman"/>
              <w:sz w:val="28"/>
              <w:szCs w:val="28"/>
            </w:rPr>
            <w:t>..19</w:t>
          </w:r>
        </w:p>
        <w:p w:rsidR="005F1F9D" w:rsidRPr="00026CDC" w:rsidRDefault="00C04E8C" w:rsidP="000B30B0">
          <w:pPr>
            <w:pStyle w:val="12"/>
            <w:tabs>
              <w:tab w:val="right" w:leader="dot" w:pos="9345"/>
            </w:tabs>
            <w:jc w:val="both"/>
            <w:rPr>
              <w:rFonts w:ascii="Times New Roman" w:hAnsi="Times New Roman" w:cs="Times New Roman"/>
              <w:noProof/>
              <w:sz w:val="28"/>
              <w:szCs w:val="28"/>
            </w:rPr>
          </w:pPr>
          <w:hyperlink w:anchor="_Toc98168561" w:history="1">
            <w:r w:rsidR="009F58A6" w:rsidRPr="00026CDC">
              <w:rPr>
                <w:rStyle w:val="a4"/>
                <w:rFonts w:ascii="Times New Roman" w:eastAsia="Times New Roman" w:hAnsi="Times New Roman" w:cs="Times New Roman"/>
                <w:bCs/>
                <w:noProof/>
                <w:sz w:val="28"/>
                <w:szCs w:val="28"/>
                <w:lang w:eastAsia="ru-RU"/>
              </w:rPr>
              <w:t xml:space="preserve">Глава 2 </w:t>
            </w:r>
            <w:bookmarkStart w:id="2" w:name="_Hlk103087807"/>
            <w:r w:rsidR="000B30B0" w:rsidRPr="00026CDC">
              <w:rPr>
                <w:rFonts w:ascii="Times New Roman" w:hAnsi="Times New Roman" w:cs="Times New Roman"/>
                <w:sz w:val="28"/>
                <w:szCs w:val="28"/>
              </w:rPr>
              <w:t>Концепция организации финансового обучения представителей серебряного возраста</w:t>
            </w:r>
            <w:bookmarkEnd w:id="2"/>
            <w:r w:rsidR="005F1F9D" w:rsidRPr="00026CDC">
              <w:rPr>
                <w:rFonts w:ascii="Times New Roman" w:hAnsi="Times New Roman" w:cs="Times New Roman"/>
                <w:noProof/>
                <w:webHidden/>
                <w:sz w:val="28"/>
                <w:szCs w:val="28"/>
              </w:rPr>
              <w:tab/>
            </w:r>
            <w:r w:rsidR="006A300E" w:rsidRPr="00026CDC">
              <w:rPr>
                <w:rFonts w:ascii="Times New Roman" w:hAnsi="Times New Roman" w:cs="Times New Roman"/>
                <w:noProof/>
                <w:webHidden/>
                <w:sz w:val="28"/>
                <w:szCs w:val="28"/>
              </w:rPr>
              <w:t>2</w:t>
            </w:r>
            <w:r w:rsidR="00310923" w:rsidRPr="00026CDC">
              <w:rPr>
                <w:rFonts w:ascii="Times New Roman" w:hAnsi="Times New Roman" w:cs="Times New Roman"/>
                <w:noProof/>
                <w:webHidden/>
                <w:sz w:val="28"/>
                <w:szCs w:val="28"/>
              </w:rPr>
              <w:fldChar w:fldCharType="begin"/>
            </w:r>
            <w:r w:rsidR="005F1F9D" w:rsidRPr="00026CDC">
              <w:rPr>
                <w:rFonts w:ascii="Times New Roman" w:hAnsi="Times New Roman" w:cs="Times New Roman"/>
                <w:noProof/>
                <w:webHidden/>
                <w:sz w:val="28"/>
                <w:szCs w:val="28"/>
              </w:rPr>
              <w:instrText xml:space="preserve"> PAGEREF _Toc98168561 \h </w:instrText>
            </w:r>
            <w:r w:rsidR="00310923" w:rsidRPr="00026CDC">
              <w:rPr>
                <w:rFonts w:ascii="Times New Roman" w:hAnsi="Times New Roman" w:cs="Times New Roman"/>
                <w:noProof/>
                <w:webHidden/>
                <w:sz w:val="28"/>
                <w:szCs w:val="28"/>
              </w:rPr>
            </w:r>
            <w:r w:rsidR="00310923" w:rsidRPr="00026CDC">
              <w:rPr>
                <w:rFonts w:ascii="Times New Roman" w:hAnsi="Times New Roman" w:cs="Times New Roman"/>
                <w:noProof/>
                <w:webHidden/>
                <w:sz w:val="28"/>
                <w:szCs w:val="28"/>
              </w:rPr>
              <w:fldChar w:fldCharType="separate"/>
            </w:r>
            <w:r w:rsidR="005F1F9D" w:rsidRPr="00026CDC">
              <w:rPr>
                <w:rFonts w:ascii="Times New Roman" w:hAnsi="Times New Roman" w:cs="Times New Roman"/>
                <w:noProof/>
                <w:webHidden/>
                <w:sz w:val="28"/>
                <w:szCs w:val="28"/>
              </w:rPr>
              <w:t>1</w:t>
            </w:r>
            <w:r w:rsidR="00310923" w:rsidRPr="00026CDC">
              <w:rPr>
                <w:rFonts w:ascii="Times New Roman" w:hAnsi="Times New Roman" w:cs="Times New Roman"/>
                <w:noProof/>
                <w:webHidden/>
                <w:sz w:val="28"/>
                <w:szCs w:val="28"/>
              </w:rPr>
              <w:fldChar w:fldCharType="end"/>
            </w:r>
          </w:hyperlink>
        </w:p>
        <w:p w:rsidR="005F1F9D" w:rsidRPr="00026CDC" w:rsidRDefault="00C04E8C" w:rsidP="000B30B0">
          <w:pPr>
            <w:pStyle w:val="12"/>
            <w:tabs>
              <w:tab w:val="right" w:leader="dot" w:pos="9345"/>
            </w:tabs>
            <w:jc w:val="both"/>
            <w:rPr>
              <w:rFonts w:ascii="Times New Roman" w:hAnsi="Times New Roman" w:cs="Times New Roman"/>
              <w:noProof/>
              <w:sz w:val="28"/>
              <w:szCs w:val="28"/>
            </w:rPr>
          </w:pPr>
          <w:hyperlink w:anchor="_Toc98168562" w:history="1">
            <w:r w:rsidR="009F58A6" w:rsidRPr="00026CDC">
              <w:rPr>
                <w:rStyle w:val="a4"/>
                <w:rFonts w:ascii="Times New Roman" w:eastAsia="Times New Roman" w:hAnsi="Times New Roman" w:cs="Times New Roman"/>
                <w:bCs/>
                <w:noProof/>
                <w:sz w:val="28"/>
                <w:szCs w:val="28"/>
                <w:lang w:eastAsia="ru-RU"/>
              </w:rPr>
              <w:t>2.1</w:t>
            </w:r>
            <w:r w:rsidR="000B30B0" w:rsidRPr="00026CDC">
              <w:rPr>
                <w:rFonts w:ascii="Times New Roman" w:hAnsi="Times New Roman" w:cs="Times New Roman"/>
                <w:sz w:val="28"/>
                <w:szCs w:val="28"/>
              </w:rPr>
              <w:t>Обоснование экономической роли финансового образования представителей серебряного возраста</w:t>
            </w:r>
            <w:r w:rsidR="005F1F9D" w:rsidRPr="00026CDC">
              <w:rPr>
                <w:rFonts w:ascii="Times New Roman" w:hAnsi="Times New Roman" w:cs="Times New Roman"/>
                <w:noProof/>
                <w:webHidden/>
                <w:sz w:val="28"/>
                <w:szCs w:val="28"/>
              </w:rPr>
              <w:tab/>
            </w:r>
            <w:r w:rsidR="006A300E" w:rsidRPr="00026CDC">
              <w:rPr>
                <w:rFonts w:ascii="Times New Roman" w:hAnsi="Times New Roman" w:cs="Times New Roman"/>
                <w:noProof/>
                <w:webHidden/>
                <w:sz w:val="28"/>
                <w:szCs w:val="28"/>
              </w:rPr>
              <w:t>2</w:t>
            </w:r>
            <w:r w:rsidR="00310923" w:rsidRPr="00026CDC">
              <w:rPr>
                <w:rFonts w:ascii="Times New Roman" w:hAnsi="Times New Roman" w:cs="Times New Roman"/>
                <w:noProof/>
                <w:webHidden/>
                <w:sz w:val="28"/>
                <w:szCs w:val="28"/>
              </w:rPr>
              <w:fldChar w:fldCharType="begin"/>
            </w:r>
            <w:r w:rsidR="005F1F9D" w:rsidRPr="00026CDC">
              <w:rPr>
                <w:rFonts w:ascii="Times New Roman" w:hAnsi="Times New Roman" w:cs="Times New Roman"/>
                <w:noProof/>
                <w:webHidden/>
                <w:sz w:val="28"/>
                <w:szCs w:val="28"/>
              </w:rPr>
              <w:instrText xml:space="preserve"> PAGEREF _Toc98168562 \h </w:instrText>
            </w:r>
            <w:r w:rsidR="00310923" w:rsidRPr="00026CDC">
              <w:rPr>
                <w:rFonts w:ascii="Times New Roman" w:hAnsi="Times New Roman" w:cs="Times New Roman"/>
                <w:noProof/>
                <w:webHidden/>
                <w:sz w:val="28"/>
                <w:szCs w:val="28"/>
              </w:rPr>
            </w:r>
            <w:r w:rsidR="00310923" w:rsidRPr="00026CDC">
              <w:rPr>
                <w:rFonts w:ascii="Times New Roman" w:hAnsi="Times New Roman" w:cs="Times New Roman"/>
                <w:noProof/>
                <w:webHidden/>
                <w:sz w:val="28"/>
                <w:szCs w:val="28"/>
              </w:rPr>
              <w:fldChar w:fldCharType="separate"/>
            </w:r>
            <w:r w:rsidR="005F1F9D" w:rsidRPr="00026CDC">
              <w:rPr>
                <w:rFonts w:ascii="Times New Roman" w:hAnsi="Times New Roman" w:cs="Times New Roman"/>
                <w:noProof/>
                <w:webHidden/>
                <w:sz w:val="28"/>
                <w:szCs w:val="28"/>
              </w:rPr>
              <w:t>1</w:t>
            </w:r>
            <w:r w:rsidR="00310923" w:rsidRPr="00026CDC">
              <w:rPr>
                <w:rFonts w:ascii="Times New Roman" w:hAnsi="Times New Roman" w:cs="Times New Roman"/>
                <w:noProof/>
                <w:webHidden/>
                <w:sz w:val="28"/>
                <w:szCs w:val="28"/>
              </w:rPr>
              <w:fldChar w:fldCharType="end"/>
            </w:r>
          </w:hyperlink>
        </w:p>
        <w:p w:rsidR="005F1F9D" w:rsidRPr="00026CDC" w:rsidRDefault="00C04E8C" w:rsidP="000B30B0">
          <w:pPr>
            <w:pStyle w:val="12"/>
            <w:tabs>
              <w:tab w:val="right" w:leader="dot" w:pos="9345"/>
            </w:tabs>
            <w:jc w:val="both"/>
            <w:rPr>
              <w:rFonts w:ascii="Times New Roman" w:hAnsi="Times New Roman" w:cs="Times New Roman"/>
              <w:noProof/>
              <w:sz w:val="28"/>
              <w:szCs w:val="28"/>
            </w:rPr>
          </w:pPr>
          <w:hyperlink w:anchor="_Toc98168563" w:history="1">
            <w:r w:rsidR="009F58A6" w:rsidRPr="00026CDC">
              <w:rPr>
                <w:rStyle w:val="a4"/>
                <w:rFonts w:ascii="Times New Roman" w:eastAsia="Times New Roman" w:hAnsi="Times New Roman" w:cs="Times New Roman"/>
                <w:bCs/>
                <w:noProof/>
                <w:sz w:val="28"/>
                <w:szCs w:val="28"/>
                <w:lang w:eastAsia="ru-RU"/>
              </w:rPr>
              <w:t xml:space="preserve">2.2 </w:t>
            </w:r>
            <w:r w:rsidR="000B30B0" w:rsidRPr="00026CDC">
              <w:rPr>
                <w:rFonts w:ascii="Times New Roman" w:hAnsi="Times New Roman" w:cs="Times New Roman"/>
                <w:sz w:val="28"/>
                <w:szCs w:val="28"/>
              </w:rPr>
              <w:t>Исследование актуальности организации курсов финансовой грамотности для представителей серебряного поколения</w:t>
            </w:r>
            <w:r w:rsidR="005F1F9D" w:rsidRPr="00026CDC">
              <w:rPr>
                <w:rFonts w:ascii="Times New Roman" w:hAnsi="Times New Roman" w:cs="Times New Roman"/>
                <w:noProof/>
                <w:webHidden/>
                <w:sz w:val="28"/>
                <w:szCs w:val="28"/>
              </w:rPr>
              <w:tab/>
            </w:r>
            <w:r w:rsidR="006A300E" w:rsidRPr="00026CDC">
              <w:rPr>
                <w:rFonts w:ascii="Times New Roman" w:hAnsi="Times New Roman" w:cs="Times New Roman"/>
                <w:noProof/>
                <w:webHidden/>
                <w:sz w:val="28"/>
                <w:szCs w:val="28"/>
              </w:rPr>
              <w:t>27</w:t>
            </w:r>
          </w:hyperlink>
        </w:p>
        <w:p w:rsidR="00651EC5" w:rsidRPr="00026CDC" w:rsidRDefault="00651EC5" w:rsidP="00651EC5">
          <w:pPr>
            <w:jc w:val="both"/>
            <w:rPr>
              <w:rFonts w:ascii="Times New Roman" w:hAnsi="Times New Roman" w:cs="Times New Roman"/>
              <w:sz w:val="28"/>
              <w:szCs w:val="28"/>
            </w:rPr>
          </w:pPr>
          <w:r w:rsidRPr="00026CDC">
            <w:rPr>
              <w:rFonts w:ascii="Times New Roman" w:hAnsi="Times New Roman" w:cs="Times New Roman"/>
              <w:sz w:val="28"/>
              <w:szCs w:val="28"/>
            </w:rPr>
            <w:t>2.3 Концепция организации курсов финансовой грамотности пожилого населения………………………………………………………………………</w:t>
          </w:r>
          <w:r w:rsidR="006A300E" w:rsidRPr="00026CDC">
            <w:rPr>
              <w:rFonts w:ascii="Times New Roman" w:hAnsi="Times New Roman" w:cs="Times New Roman"/>
              <w:sz w:val="28"/>
              <w:szCs w:val="28"/>
            </w:rPr>
            <w:t>…37</w:t>
          </w:r>
        </w:p>
        <w:p w:rsidR="00DF512B" w:rsidRPr="00026CDC" w:rsidRDefault="00DF512B" w:rsidP="00651EC5">
          <w:pPr>
            <w:jc w:val="both"/>
            <w:rPr>
              <w:rFonts w:ascii="Times New Roman" w:hAnsi="Times New Roman" w:cs="Times New Roman"/>
              <w:sz w:val="28"/>
              <w:szCs w:val="28"/>
            </w:rPr>
          </w:pPr>
          <w:r w:rsidRPr="00026CDC">
            <w:rPr>
              <w:rFonts w:ascii="Times New Roman" w:hAnsi="Times New Roman" w:cs="Times New Roman"/>
              <w:sz w:val="28"/>
              <w:szCs w:val="28"/>
            </w:rPr>
            <w:t>Вывод……………………………………………………………………………</w:t>
          </w:r>
          <w:r w:rsidR="006A300E" w:rsidRPr="00026CDC">
            <w:rPr>
              <w:rFonts w:ascii="Times New Roman" w:hAnsi="Times New Roman" w:cs="Times New Roman"/>
              <w:sz w:val="28"/>
              <w:szCs w:val="28"/>
            </w:rPr>
            <w:t>..39</w:t>
          </w:r>
        </w:p>
        <w:p w:rsidR="00F31EDB" w:rsidRPr="00026CDC" w:rsidRDefault="0094254E" w:rsidP="000B30B0">
          <w:pPr>
            <w:jc w:val="both"/>
            <w:rPr>
              <w:rFonts w:ascii="Times New Roman" w:hAnsi="Times New Roman" w:cs="Times New Roman"/>
              <w:sz w:val="28"/>
              <w:szCs w:val="28"/>
            </w:rPr>
          </w:pPr>
          <w:r w:rsidRPr="00026CDC">
            <w:rPr>
              <w:rFonts w:ascii="Times New Roman" w:hAnsi="Times New Roman" w:cs="Times New Roman"/>
              <w:sz w:val="28"/>
              <w:szCs w:val="28"/>
            </w:rPr>
            <w:t xml:space="preserve">Глава 3 </w:t>
          </w:r>
          <w:r w:rsidR="00651EC5" w:rsidRPr="00026CDC">
            <w:rPr>
              <w:rFonts w:ascii="Times New Roman" w:hAnsi="Times New Roman" w:cs="Times New Roman"/>
              <w:sz w:val="28"/>
              <w:szCs w:val="28"/>
            </w:rPr>
            <w:t>Организационно-экономические аспекты проекта организации обучения финансовой грамотности представителей серебряного возраста</w:t>
          </w:r>
          <w:r w:rsidR="006A300E" w:rsidRPr="00026CDC">
            <w:rPr>
              <w:rFonts w:ascii="Times New Roman" w:hAnsi="Times New Roman" w:cs="Times New Roman"/>
              <w:sz w:val="28"/>
              <w:szCs w:val="28"/>
            </w:rPr>
            <w:t>…</w:t>
          </w:r>
          <w:r w:rsidR="0083125C">
            <w:rPr>
              <w:rFonts w:ascii="Times New Roman" w:hAnsi="Times New Roman" w:cs="Times New Roman"/>
              <w:sz w:val="28"/>
              <w:szCs w:val="28"/>
            </w:rPr>
            <w:t>………………………………………………………………………...</w:t>
          </w:r>
          <w:r w:rsidR="006A300E" w:rsidRPr="00026CDC">
            <w:rPr>
              <w:rFonts w:ascii="Times New Roman" w:hAnsi="Times New Roman" w:cs="Times New Roman"/>
              <w:sz w:val="28"/>
              <w:szCs w:val="28"/>
            </w:rPr>
            <w:t>41</w:t>
          </w:r>
        </w:p>
        <w:p w:rsidR="0094254E" w:rsidRPr="00026CDC" w:rsidRDefault="00651EC5" w:rsidP="000B30B0">
          <w:pPr>
            <w:jc w:val="both"/>
            <w:rPr>
              <w:rFonts w:ascii="Times New Roman" w:hAnsi="Times New Roman" w:cs="Times New Roman"/>
              <w:sz w:val="28"/>
              <w:szCs w:val="28"/>
            </w:rPr>
          </w:pPr>
          <w:r w:rsidRPr="00026CDC">
            <w:rPr>
              <w:rFonts w:ascii="Times New Roman" w:hAnsi="Times New Roman" w:cs="Times New Roman"/>
              <w:sz w:val="28"/>
              <w:szCs w:val="28"/>
            </w:rPr>
            <w:t xml:space="preserve">3.1 </w:t>
          </w:r>
          <w:bookmarkStart w:id="3" w:name="_Hlk103088148"/>
          <w:r w:rsidRPr="00026CDC">
            <w:rPr>
              <w:rFonts w:ascii="Times New Roman" w:hAnsi="Times New Roman" w:cs="Times New Roman"/>
              <w:sz w:val="28"/>
              <w:szCs w:val="28"/>
            </w:rPr>
            <w:t>Стратегический анализ реализации проекта формирования финансовой грамотности пожилого населения</w:t>
          </w:r>
          <w:bookmarkEnd w:id="3"/>
          <w:r w:rsidR="000963E1" w:rsidRPr="00026CDC">
            <w:rPr>
              <w:rFonts w:ascii="Times New Roman" w:hAnsi="Times New Roman" w:cs="Times New Roman"/>
              <w:sz w:val="28"/>
              <w:szCs w:val="28"/>
            </w:rPr>
            <w:t>………………………………………………</w:t>
          </w:r>
          <w:r w:rsidR="00CB4040" w:rsidRPr="00026CDC">
            <w:rPr>
              <w:rFonts w:ascii="Times New Roman" w:hAnsi="Times New Roman" w:cs="Times New Roman"/>
              <w:sz w:val="28"/>
              <w:szCs w:val="28"/>
            </w:rPr>
            <w:t>41</w:t>
          </w:r>
        </w:p>
        <w:p w:rsidR="0094254E" w:rsidRPr="00026CDC" w:rsidRDefault="00651EC5" w:rsidP="000B30B0">
          <w:pPr>
            <w:jc w:val="both"/>
            <w:rPr>
              <w:rFonts w:ascii="Times New Roman" w:hAnsi="Times New Roman" w:cs="Times New Roman"/>
              <w:sz w:val="28"/>
              <w:szCs w:val="28"/>
            </w:rPr>
          </w:pPr>
          <w:r w:rsidRPr="00026CDC">
            <w:rPr>
              <w:rFonts w:ascii="Times New Roman" w:hAnsi="Times New Roman" w:cs="Times New Roman"/>
              <w:sz w:val="28"/>
              <w:szCs w:val="28"/>
            </w:rPr>
            <w:t>3.2</w:t>
          </w:r>
          <w:r w:rsidR="000963E1" w:rsidRPr="00026CDC">
            <w:rPr>
              <w:rFonts w:ascii="Times New Roman" w:hAnsi="Times New Roman" w:cs="Times New Roman"/>
              <w:sz w:val="28"/>
              <w:szCs w:val="28"/>
            </w:rPr>
            <w:t xml:space="preserve"> Производственный план реализации проекта</w:t>
          </w:r>
          <w:r w:rsidR="00CB4040" w:rsidRPr="00026CDC">
            <w:rPr>
              <w:rFonts w:ascii="Times New Roman" w:hAnsi="Times New Roman" w:cs="Times New Roman"/>
              <w:sz w:val="28"/>
              <w:szCs w:val="28"/>
            </w:rPr>
            <w:t>……………………………...</w:t>
          </w:r>
          <w:r w:rsidR="0083125C">
            <w:rPr>
              <w:rFonts w:ascii="Times New Roman" w:hAnsi="Times New Roman" w:cs="Times New Roman"/>
              <w:sz w:val="28"/>
              <w:szCs w:val="28"/>
            </w:rPr>
            <w:t>.....................................................................</w:t>
          </w:r>
          <w:r w:rsidR="00CB4040" w:rsidRPr="00026CDC">
            <w:rPr>
              <w:rFonts w:ascii="Times New Roman" w:hAnsi="Times New Roman" w:cs="Times New Roman"/>
              <w:sz w:val="28"/>
              <w:szCs w:val="28"/>
            </w:rPr>
            <w:t>47</w:t>
          </w:r>
        </w:p>
        <w:p w:rsidR="0094254E" w:rsidRPr="00026CDC" w:rsidRDefault="00651EC5" w:rsidP="000B30B0">
          <w:pPr>
            <w:jc w:val="both"/>
            <w:rPr>
              <w:rFonts w:ascii="Times New Roman" w:hAnsi="Times New Roman" w:cs="Times New Roman"/>
              <w:sz w:val="28"/>
              <w:szCs w:val="28"/>
            </w:rPr>
          </w:pPr>
          <w:r w:rsidRPr="00026CDC">
            <w:rPr>
              <w:rFonts w:ascii="Times New Roman" w:hAnsi="Times New Roman" w:cs="Times New Roman"/>
              <w:sz w:val="28"/>
              <w:szCs w:val="28"/>
            </w:rPr>
            <w:t>3.3</w:t>
          </w:r>
          <w:r w:rsidR="000963E1" w:rsidRPr="00026CDC">
            <w:rPr>
              <w:rFonts w:ascii="Times New Roman" w:hAnsi="Times New Roman" w:cs="Times New Roman"/>
              <w:sz w:val="28"/>
              <w:szCs w:val="28"/>
            </w:rPr>
            <w:t xml:space="preserve"> Экономический план реализации проекта</w:t>
          </w:r>
          <w:r w:rsidR="00CB4040" w:rsidRPr="00026CDC">
            <w:rPr>
              <w:rFonts w:ascii="Times New Roman" w:hAnsi="Times New Roman" w:cs="Times New Roman"/>
              <w:sz w:val="28"/>
              <w:szCs w:val="28"/>
            </w:rPr>
            <w:t>…………………………………</w:t>
          </w:r>
          <w:r w:rsidR="0083125C">
            <w:rPr>
              <w:rFonts w:ascii="Times New Roman" w:hAnsi="Times New Roman" w:cs="Times New Roman"/>
              <w:sz w:val="28"/>
              <w:szCs w:val="28"/>
            </w:rPr>
            <w:t>…………………………………………</w:t>
          </w:r>
          <w:r w:rsidR="00CB4040" w:rsidRPr="00026CDC">
            <w:rPr>
              <w:rFonts w:ascii="Times New Roman" w:hAnsi="Times New Roman" w:cs="Times New Roman"/>
              <w:sz w:val="28"/>
              <w:szCs w:val="28"/>
            </w:rPr>
            <w:t>50</w:t>
          </w:r>
        </w:p>
        <w:p w:rsidR="00651EC5" w:rsidRPr="00026CDC" w:rsidRDefault="00651EC5" w:rsidP="000B30B0">
          <w:pPr>
            <w:jc w:val="both"/>
            <w:rPr>
              <w:rFonts w:ascii="Times New Roman" w:hAnsi="Times New Roman" w:cs="Times New Roman"/>
              <w:sz w:val="28"/>
              <w:szCs w:val="28"/>
            </w:rPr>
          </w:pPr>
          <w:r w:rsidRPr="00026CDC">
            <w:rPr>
              <w:rFonts w:ascii="Times New Roman" w:hAnsi="Times New Roman" w:cs="Times New Roman"/>
              <w:sz w:val="28"/>
              <w:szCs w:val="28"/>
            </w:rPr>
            <w:t>3.4</w:t>
          </w:r>
          <w:r w:rsidR="000963E1" w:rsidRPr="00026CDC">
            <w:rPr>
              <w:rFonts w:ascii="Times New Roman" w:hAnsi="Times New Roman" w:cs="Times New Roman"/>
              <w:sz w:val="28"/>
              <w:szCs w:val="28"/>
            </w:rPr>
            <w:t xml:space="preserve"> Маркетинговый план реализации проекта формирования финансовой грамотности пожилого населения</w:t>
          </w:r>
          <w:r w:rsidR="00796EFE" w:rsidRPr="00026CDC">
            <w:rPr>
              <w:rFonts w:ascii="Times New Roman" w:hAnsi="Times New Roman" w:cs="Times New Roman"/>
              <w:sz w:val="28"/>
              <w:szCs w:val="28"/>
            </w:rPr>
            <w:t>………………………………………………53</w:t>
          </w:r>
        </w:p>
        <w:p w:rsidR="00DF512B" w:rsidRPr="00026CDC" w:rsidRDefault="00DF512B" w:rsidP="000B30B0">
          <w:pPr>
            <w:jc w:val="both"/>
            <w:rPr>
              <w:rFonts w:ascii="Times New Roman" w:hAnsi="Times New Roman" w:cs="Times New Roman"/>
              <w:sz w:val="28"/>
              <w:szCs w:val="28"/>
            </w:rPr>
          </w:pPr>
          <w:r w:rsidRPr="00026CDC">
            <w:rPr>
              <w:rFonts w:ascii="Times New Roman" w:hAnsi="Times New Roman" w:cs="Times New Roman"/>
              <w:sz w:val="28"/>
              <w:szCs w:val="28"/>
            </w:rPr>
            <w:t>Вывод……………………………………………………………………………</w:t>
          </w:r>
          <w:r w:rsidR="00796EFE" w:rsidRPr="00026CDC">
            <w:rPr>
              <w:rFonts w:ascii="Times New Roman" w:hAnsi="Times New Roman" w:cs="Times New Roman"/>
              <w:sz w:val="28"/>
              <w:szCs w:val="28"/>
            </w:rPr>
            <w:t>..57</w:t>
          </w:r>
        </w:p>
        <w:p w:rsidR="00DF512B" w:rsidRPr="00026CDC" w:rsidRDefault="00DF512B" w:rsidP="000B30B0">
          <w:pPr>
            <w:jc w:val="both"/>
            <w:rPr>
              <w:rFonts w:ascii="Times New Roman" w:hAnsi="Times New Roman" w:cs="Times New Roman"/>
              <w:sz w:val="28"/>
              <w:szCs w:val="28"/>
            </w:rPr>
          </w:pPr>
          <w:r w:rsidRPr="00026CDC">
            <w:rPr>
              <w:rFonts w:ascii="Times New Roman" w:hAnsi="Times New Roman" w:cs="Times New Roman"/>
              <w:sz w:val="28"/>
              <w:szCs w:val="28"/>
            </w:rPr>
            <w:t>Заключение………………………………………………………………………</w:t>
          </w:r>
          <w:r w:rsidR="00796EFE" w:rsidRPr="00026CDC">
            <w:rPr>
              <w:rFonts w:ascii="Times New Roman" w:hAnsi="Times New Roman" w:cs="Times New Roman"/>
              <w:sz w:val="28"/>
              <w:szCs w:val="28"/>
            </w:rPr>
            <w:t>.59</w:t>
          </w:r>
        </w:p>
        <w:p w:rsidR="00DF512B" w:rsidRPr="00026CDC" w:rsidRDefault="00DF512B" w:rsidP="000B30B0">
          <w:pPr>
            <w:jc w:val="both"/>
            <w:rPr>
              <w:rFonts w:ascii="Times New Roman" w:hAnsi="Times New Roman" w:cs="Times New Roman"/>
              <w:sz w:val="28"/>
              <w:szCs w:val="28"/>
            </w:rPr>
          </w:pPr>
          <w:r w:rsidRPr="00026CDC">
            <w:rPr>
              <w:rFonts w:ascii="Times New Roman" w:hAnsi="Times New Roman" w:cs="Times New Roman"/>
              <w:sz w:val="28"/>
              <w:szCs w:val="28"/>
            </w:rPr>
            <w:t>Список литературы……………………………………………………………</w:t>
          </w:r>
          <w:r w:rsidR="00796EFE" w:rsidRPr="00026CDC">
            <w:rPr>
              <w:rFonts w:ascii="Times New Roman" w:hAnsi="Times New Roman" w:cs="Times New Roman"/>
              <w:sz w:val="28"/>
              <w:szCs w:val="28"/>
            </w:rPr>
            <w:t>…62</w:t>
          </w:r>
        </w:p>
        <w:p w:rsidR="00DF512B" w:rsidRPr="00026CDC" w:rsidRDefault="00DF512B" w:rsidP="000B30B0">
          <w:pPr>
            <w:jc w:val="both"/>
            <w:rPr>
              <w:rFonts w:ascii="Times New Roman" w:hAnsi="Times New Roman" w:cs="Times New Roman"/>
              <w:sz w:val="28"/>
              <w:szCs w:val="28"/>
            </w:rPr>
          </w:pPr>
          <w:r w:rsidRPr="00026CDC">
            <w:rPr>
              <w:rFonts w:ascii="Times New Roman" w:hAnsi="Times New Roman" w:cs="Times New Roman"/>
              <w:sz w:val="28"/>
              <w:szCs w:val="28"/>
            </w:rPr>
            <w:t>Приложения………………………………………………………………</w:t>
          </w:r>
          <w:r w:rsidR="00796EFE" w:rsidRPr="00026CDC">
            <w:rPr>
              <w:rFonts w:ascii="Times New Roman" w:hAnsi="Times New Roman" w:cs="Times New Roman"/>
              <w:sz w:val="28"/>
              <w:szCs w:val="28"/>
            </w:rPr>
            <w:t>……...68</w:t>
          </w:r>
        </w:p>
        <w:p w:rsidR="00B2185B" w:rsidRDefault="00310923" w:rsidP="00B2185B">
          <w:pPr>
            <w:rPr>
              <w:rFonts w:ascii="Times New Roman" w:hAnsi="Times New Roman" w:cs="Times New Roman"/>
              <w:b/>
              <w:bCs/>
              <w:sz w:val="24"/>
              <w:szCs w:val="24"/>
            </w:rPr>
          </w:pPr>
          <w:r w:rsidRPr="00A25551">
            <w:rPr>
              <w:rFonts w:ascii="Times New Roman" w:hAnsi="Times New Roman" w:cs="Times New Roman"/>
              <w:b/>
              <w:bCs/>
              <w:sz w:val="28"/>
              <w:szCs w:val="28"/>
            </w:rPr>
            <w:lastRenderedPageBreak/>
            <w:fldChar w:fldCharType="end"/>
          </w:r>
        </w:p>
      </w:sdtContent>
    </w:sdt>
    <w:p w:rsidR="009C6011" w:rsidRPr="00B2185B" w:rsidRDefault="00BA5B74" w:rsidP="00B2185B">
      <w:pPr>
        <w:jc w:val="center"/>
        <w:rPr>
          <w:rFonts w:ascii="Times New Roman" w:hAnsi="Times New Roman" w:cs="Times New Roman"/>
          <w:sz w:val="24"/>
          <w:szCs w:val="24"/>
        </w:rPr>
      </w:pPr>
      <w:r>
        <w:rPr>
          <w:rFonts w:ascii="Times New Roman" w:hAnsi="Times New Roman" w:cs="Times New Roman"/>
          <w:b/>
          <w:bCs/>
          <w:sz w:val="28"/>
          <w:szCs w:val="28"/>
        </w:rPr>
        <w:t>ВВЕДЕНИЕ</w:t>
      </w:r>
    </w:p>
    <w:p w:rsidR="0016732D" w:rsidRDefault="000B7162" w:rsidP="002A47C2">
      <w:pPr>
        <w:spacing w:line="360" w:lineRule="auto"/>
        <w:ind w:firstLine="709"/>
        <w:jc w:val="both"/>
        <w:rPr>
          <w:rFonts w:ascii="Times New Roman" w:hAnsi="Times New Roman" w:cs="Times New Roman"/>
          <w:bCs/>
          <w:sz w:val="28"/>
          <w:szCs w:val="28"/>
        </w:rPr>
      </w:pPr>
      <w:r w:rsidRPr="000B7162">
        <w:rPr>
          <w:rFonts w:ascii="Times New Roman" w:hAnsi="Times New Roman" w:cs="Times New Roman"/>
          <w:bCs/>
          <w:sz w:val="28"/>
          <w:szCs w:val="28"/>
        </w:rPr>
        <w:t>Большую значимость для современных пенсионеров имеет финансовая грамотность, низкий уровень которой обусловлен рядом причин, например, высоким уровнем межличностного доверия вследствие социальной изоляции, недостаточной осведомленностью в вопросах финанс</w:t>
      </w:r>
      <w:r w:rsidR="00295859">
        <w:rPr>
          <w:rFonts w:ascii="Times New Roman" w:hAnsi="Times New Roman" w:cs="Times New Roman"/>
          <w:bCs/>
          <w:sz w:val="28"/>
          <w:szCs w:val="28"/>
        </w:rPr>
        <w:t>ов</w:t>
      </w:r>
      <w:r w:rsidRPr="000B7162">
        <w:rPr>
          <w:rFonts w:ascii="Times New Roman" w:hAnsi="Times New Roman" w:cs="Times New Roman"/>
          <w:bCs/>
          <w:sz w:val="28"/>
          <w:szCs w:val="28"/>
        </w:rPr>
        <w:t xml:space="preserve">, в вопросах банковских продуктов, разных видов оплат и т.д. Основной проблемой повышения финансовой грамотности служит то, что пожилые люди в силу страха и возраста не могут воспринимать себя полноценными участниками образовательного процесса, ссылаясь на плохую память, здоровье и другие причины. Несмотря на это, существуют курсы по финансовой грамотности в Интернете от банков и волонтерских фондов. Технология обучения через Интернет может являться эффективной, но она не решает одну из важных проблем современного пожилого населения - социальную изоляцию. </w:t>
      </w:r>
      <w:r w:rsidR="005E17AA" w:rsidRPr="005E17AA">
        <w:rPr>
          <w:rFonts w:ascii="Times New Roman" w:hAnsi="Times New Roman" w:cs="Times New Roman"/>
          <w:b/>
          <w:bCs/>
          <w:sz w:val="28"/>
          <w:szCs w:val="28"/>
        </w:rPr>
        <w:t>Актуальность темы исследования</w:t>
      </w:r>
      <w:r w:rsidR="005E17AA" w:rsidRPr="005E17AA">
        <w:rPr>
          <w:rFonts w:ascii="Times New Roman" w:hAnsi="Times New Roman" w:cs="Times New Roman"/>
          <w:bCs/>
          <w:sz w:val="28"/>
          <w:szCs w:val="28"/>
        </w:rPr>
        <w:t xml:space="preserve"> обусловлена </w:t>
      </w:r>
      <w:r w:rsidR="0090117C">
        <w:rPr>
          <w:rFonts w:ascii="Times New Roman" w:hAnsi="Times New Roman" w:cs="Times New Roman"/>
          <w:bCs/>
          <w:sz w:val="28"/>
          <w:szCs w:val="28"/>
        </w:rPr>
        <w:t>значительной ролью</w:t>
      </w:r>
      <w:r w:rsidR="005E17AA" w:rsidRPr="005E17AA">
        <w:rPr>
          <w:rFonts w:ascii="Times New Roman" w:hAnsi="Times New Roman" w:cs="Times New Roman"/>
          <w:bCs/>
          <w:sz w:val="28"/>
          <w:szCs w:val="28"/>
        </w:rPr>
        <w:t xml:space="preserve"> представителей серебряного возраста в экономике страны. </w:t>
      </w:r>
      <w:r w:rsidR="009D65B7" w:rsidRPr="009D65B7">
        <w:rPr>
          <w:rFonts w:ascii="Times New Roman" w:hAnsi="Times New Roman" w:cs="Times New Roman"/>
          <w:bCs/>
          <w:sz w:val="28"/>
          <w:szCs w:val="28"/>
        </w:rPr>
        <w:t>По последним доступным данным</w:t>
      </w:r>
      <w:r w:rsidR="00873E4E">
        <w:rPr>
          <w:rFonts w:ascii="Times New Roman" w:hAnsi="Times New Roman" w:cs="Times New Roman"/>
          <w:bCs/>
          <w:sz w:val="28"/>
          <w:szCs w:val="28"/>
        </w:rPr>
        <w:t xml:space="preserve"> на 2022 год</w:t>
      </w:r>
      <w:r w:rsidR="009D65B7" w:rsidRPr="009D65B7">
        <w:rPr>
          <w:rFonts w:ascii="Times New Roman" w:hAnsi="Times New Roman" w:cs="Times New Roman"/>
          <w:bCs/>
          <w:sz w:val="28"/>
          <w:szCs w:val="28"/>
        </w:rPr>
        <w:t>, рассматриваемая группа россиян – одна из ключевых на рынке вкладов физлиц.</w:t>
      </w:r>
      <w:r w:rsidR="009D65B7">
        <w:rPr>
          <w:rFonts w:ascii="Times New Roman" w:hAnsi="Times New Roman" w:cs="Times New Roman"/>
          <w:bCs/>
          <w:sz w:val="28"/>
          <w:szCs w:val="28"/>
        </w:rPr>
        <w:t xml:space="preserve"> По объему их </w:t>
      </w:r>
      <w:r w:rsidR="00295859">
        <w:rPr>
          <w:rFonts w:ascii="Times New Roman" w:hAnsi="Times New Roman" w:cs="Times New Roman"/>
          <w:bCs/>
          <w:sz w:val="28"/>
          <w:szCs w:val="28"/>
        </w:rPr>
        <w:t xml:space="preserve">доля </w:t>
      </w:r>
      <w:r w:rsidR="00295859" w:rsidRPr="009D65B7">
        <w:rPr>
          <w:rFonts w:ascii="Times New Roman" w:hAnsi="Times New Roman" w:cs="Times New Roman"/>
          <w:bCs/>
          <w:sz w:val="28"/>
          <w:szCs w:val="28"/>
        </w:rPr>
        <w:t>—</w:t>
      </w:r>
      <w:r w:rsidR="009D65B7" w:rsidRPr="009D65B7">
        <w:rPr>
          <w:rFonts w:ascii="Times New Roman" w:hAnsi="Times New Roman" w:cs="Times New Roman"/>
          <w:bCs/>
          <w:sz w:val="28"/>
          <w:szCs w:val="28"/>
        </w:rPr>
        <w:t xml:space="preserve"> лидирующая. Она составляет 47,8% от всех размещенных в</w:t>
      </w:r>
      <w:r w:rsidR="00873E4E">
        <w:rPr>
          <w:rFonts w:ascii="Times New Roman" w:hAnsi="Times New Roman" w:cs="Times New Roman"/>
          <w:bCs/>
          <w:sz w:val="28"/>
          <w:szCs w:val="28"/>
        </w:rPr>
        <w:t xml:space="preserve"> кредитных организациях средств </w:t>
      </w:r>
      <w:r w:rsidR="009D65B7" w:rsidRPr="009D65B7">
        <w:rPr>
          <w:rFonts w:ascii="Times New Roman" w:hAnsi="Times New Roman" w:cs="Times New Roman"/>
          <w:bCs/>
          <w:sz w:val="28"/>
          <w:szCs w:val="28"/>
        </w:rPr>
        <w:t>граждан. То есть почти половина вкладов открыта именно пенсионерами, а не активно работающим населением.</w:t>
      </w:r>
      <w:r w:rsidR="00874F2E">
        <w:rPr>
          <w:rFonts w:ascii="Times New Roman" w:hAnsi="Times New Roman" w:cs="Times New Roman"/>
          <w:bCs/>
          <w:sz w:val="28"/>
          <w:szCs w:val="28"/>
        </w:rPr>
        <w:t xml:space="preserve"> </w:t>
      </w:r>
      <w:r w:rsidR="005E17AA" w:rsidRPr="005E17AA">
        <w:rPr>
          <w:rFonts w:ascii="Times New Roman" w:hAnsi="Times New Roman" w:cs="Times New Roman"/>
          <w:bCs/>
          <w:sz w:val="28"/>
          <w:szCs w:val="28"/>
        </w:rPr>
        <w:t>Они демонстрируют определенное поведение, а именно недостаточный уровень знаний и недоверие, которое можно решить путем организации образования. Специфика жизни и психолого-поведенческие особенности, такие как выход на пенсию, социальная изоляция, снижение умственной работоспособности требуют поиска методов и форм организации их обучения для достижения наилучших результатов, а также организации реальных проектов связанных с обучением представителей серебряного возраста финансовой грамотности.</w:t>
      </w:r>
    </w:p>
    <w:p w:rsidR="0016732D" w:rsidRPr="0016732D" w:rsidRDefault="0016732D" w:rsidP="0016732D">
      <w:pPr>
        <w:spacing w:line="360" w:lineRule="auto"/>
        <w:ind w:firstLine="709"/>
        <w:jc w:val="both"/>
        <w:rPr>
          <w:rFonts w:ascii="Times New Roman" w:hAnsi="Times New Roman" w:cs="Times New Roman"/>
          <w:bCs/>
          <w:sz w:val="28"/>
          <w:szCs w:val="28"/>
        </w:rPr>
      </w:pPr>
      <w:r w:rsidRPr="0016732D">
        <w:rPr>
          <w:rFonts w:ascii="Times New Roman" w:hAnsi="Times New Roman" w:cs="Times New Roman"/>
          <w:b/>
          <w:bCs/>
          <w:sz w:val="28"/>
          <w:szCs w:val="28"/>
        </w:rPr>
        <w:lastRenderedPageBreak/>
        <w:t>Целью диссертационного исследования</w:t>
      </w:r>
      <w:r w:rsidRPr="0016732D">
        <w:rPr>
          <w:rFonts w:ascii="Times New Roman" w:hAnsi="Times New Roman" w:cs="Times New Roman"/>
          <w:bCs/>
          <w:sz w:val="28"/>
          <w:szCs w:val="28"/>
        </w:rPr>
        <w:t xml:space="preserve"> является </w:t>
      </w:r>
      <w:r w:rsidR="00E75162">
        <w:rPr>
          <w:rFonts w:ascii="Times New Roman" w:hAnsi="Times New Roman" w:cs="Times New Roman"/>
          <w:bCs/>
          <w:sz w:val="28"/>
          <w:szCs w:val="28"/>
        </w:rPr>
        <w:t>разработка</w:t>
      </w:r>
      <w:r w:rsidRPr="0016732D">
        <w:rPr>
          <w:rFonts w:ascii="Times New Roman" w:hAnsi="Times New Roman" w:cs="Times New Roman"/>
          <w:bCs/>
          <w:sz w:val="28"/>
          <w:szCs w:val="28"/>
        </w:rPr>
        <w:t xml:space="preserve"> проекта организации обучения финансовой грамотности представителей серебряного возраста.</w:t>
      </w:r>
    </w:p>
    <w:p w:rsidR="0016732D" w:rsidRPr="0016732D" w:rsidRDefault="0016732D" w:rsidP="0016732D">
      <w:pPr>
        <w:spacing w:line="360" w:lineRule="auto"/>
        <w:ind w:firstLine="709"/>
        <w:jc w:val="both"/>
        <w:rPr>
          <w:rFonts w:ascii="Times New Roman" w:hAnsi="Times New Roman" w:cs="Times New Roman"/>
          <w:bCs/>
          <w:sz w:val="28"/>
          <w:szCs w:val="28"/>
        </w:rPr>
      </w:pPr>
      <w:r w:rsidRPr="0016732D">
        <w:rPr>
          <w:rFonts w:ascii="Times New Roman" w:hAnsi="Times New Roman" w:cs="Times New Roman"/>
          <w:bCs/>
          <w:sz w:val="28"/>
          <w:szCs w:val="28"/>
        </w:rPr>
        <w:t xml:space="preserve">Достижение поставленной цели исследования предусматривает решение следующих </w:t>
      </w:r>
      <w:r w:rsidRPr="0016732D">
        <w:rPr>
          <w:rFonts w:ascii="Times New Roman" w:hAnsi="Times New Roman" w:cs="Times New Roman"/>
          <w:b/>
          <w:bCs/>
          <w:sz w:val="28"/>
          <w:szCs w:val="28"/>
        </w:rPr>
        <w:t>задач</w:t>
      </w:r>
      <w:r w:rsidRPr="0016732D">
        <w:rPr>
          <w:rFonts w:ascii="Times New Roman" w:hAnsi="Times New Roman" w:cs="Times New Roman"/>
          <w:bCs/>
          <w:sz w:val="28"/>
          <w:szCs w:val="28"/>
        </w:rPr>
        <w:t>:</w:t>
      </w:r>
    </w:p>
    <w:p w:rsidR="0016732D" w:rsidRPr="0016732D" w:rsidRDefault="0016732D" w:rsidP="0016732D">
      <w:pPr>
        <w:spacing w:line="360" w:lineRule="auto"/>
        <w:ind w:firstLine="709"/>
        <w:jc w:val="both"/>
        <w:rPr>
          <w:rFonts w:ascii="Times New Roman" w:hAnsi="Times New Roman" w:cs="Times New Roman"/>
          <w:bCs/>
          <w:sz w:val="28"/>
          <w:szCs w:val="28"/>
        </w:rPr>
      </w:pPr>
      <w:r w:rsidRPr="0016732D">
        <w:rPr>
          <w:rFonts w:ascii="Times New Roman" w:hAnsi="Times New Roman" w:cs="Times New Roman"/>
          <w:bCs/>
          <w:sz w:val="28"/>
          <w:szCs w:val="28"/>
        </w:rPr>
        <w:t>1.</w:t>
      </w:r>
      <w:r w:rsidRPr="0016732D">
        <w:rPr>
          <w:rFonts w:ascii="Times New Roman" w:hAnsi="Times New Roman" w:cs="Times New Roman"/>
          <w:bCs/>
          <w:sz w:val="28"/>
          <w:szCs w:val="28"/>
        </w:rPr>
        <w:tab/>
        <w:t>Провести анализ теоретических аспектов андрагогики;</w:t>
      </w:r>
    </w:p>
    <w:p w:rsidR="0016732D" w:rsidRPr="0016732D" w:rsidRDefault="0016732D" w:rsidP="0016732D">
      <w:pPr>
        <w:spacing w:line="360" w:lineRule="auto"/>
        <w:ind w:firstLine="709"/>
        <w:jc w:val="both"/>
        <w:rPr>
          <w:rFonts w:ascii="Times New Roman" w:hAnsi="Times New Roman" w:cs="Times New Roman"/>
          <w:bCs/>
          <w:sz w:val="28"/>
          <w:szCs w:val="28"/>
        </w:rPr>
      </w:pPr>
      <w:r w:rsidRPr="0016732D">
        <w:rPr>
          <w:rFonts w:ascii="Times New Roman" w:hAnsi="Times New Roman" w:cs="Times New Roman"/>
          <w:bCs/>
          <w:sz w:val="28"/>
          <w:szCs w:val="28"/>
        </w:rPr>
        <w:t>2.</w:t>
      </w:r>
      <w:r w:rsidRPr="0016732D">
        <w:rPr>
          <w:rFonts w:ascii="Times New Roman" w:hAnsi="Times New Roman" w:cs="Times New Roman"/>
          <w:bCs/>
          <w:sz w:val="28"/>
          <w:szCs w:val="28"/>
        </w:rPr>
        <w:tab/>
        <w:t>Изучить педагогические особенности обучения представителей серебряного возраста;</w:t>
      </w:r>
    </w:p>
    <w:p w:rsidR="0016732D" w:rsidRPr="0016732D" w:rsidRDefault="0016732D" w:rsidP="0016732D">
      <w:pPr>
        <w:spacing w:line="360" w:lineRule="auto"/>
        <w:ind w:firstLine="709"/>
        <w:jc w:val="both"/>
        <w:rPr>
          <w:rFonts w:ascii="Times New Roman" w:hAnsi="Times New Roman" w:cs="Times New Roman"/>
          <w:bCs/>
          <w:sz w:val="28"/>
          <w:szCs w:val="28"/>
        </w:rPr>
      </w:pPr>
      <w:r w:rsidRPr="0016732D">
        <w:rPr>
          <w:rFonts w:ascii="Times New Roman" w:hAnsi="Times New Roman" w:cs="Times New Roman"/>
          <w:bCs/>
          <w:sz w:val="28"/>
          <w:szCs w:val="28"/>
        </w:rPr>
        <w:t>3.</w:t>
      </w:r>
      <w:r w:rsidRPr="0016732D">
        <w:rPr>
          <w:rFonts w:ascii="Times New Roman" w:hAnsi="Times New Roman" w:cs="Times New Roman"/>
          <w:bCs/>
          <w:sz w:val="28"/>
          <w:szCs w:val="28"/>
        </w:rPr>
        <w:tab/>
        <w:t>Изучить особенности обучения взрослого населения;</w:t>
      </w:r>
    </w:p>
    <w:p w:rsidR="0016732D" w:rsidRPr="0016732D" w:rsidRDefault="0016732D" w:rsidP="0016732D">
      <w:pPr>
        <w:spacing w:line="360" w:lineRule="auto"/>
        <w:ind w:firstLine="709"/>
        <w:jc w:val="both"/>
        <w:rPr>
          <w:rFonts w:ascii="Times New Roman" w:hAnsi="Times New Roman" w:cs="Times New Roman"/>
          <w:bCs/>
          <w:sz w:val="28"/>
          <w:szCs w:val="28"/>
        </w:rPr>
      </w:pPr>
      <w:r w:rsidRPr="0016732D">
        <w:rPr>
          <w:rFonts w:ascii="Times New Roman" w:hAnsi="Times New Roman" w:cs="Times New Roman"/>
          <w:bCs/>
          <w:sz w:val="28"/>
          <w:szCs w:val="28"/>
        </w:rPr>
        <w:t>4.</w:t>
      </w:r>
      <w:r w:rsidRPr="0016732D">
        <w:rPr>
          <w:rFonts w:ascii="Times New Roman" w:hAnsi="Times New Roman" w:cs="Times New Roman"/>
          <w:bCs/>
          <w:sz w:val="28"/>
          <w:szCs w:val="28"/>
        </w:rPr>
        <w:tab/>
        <w:t>Дать обоснование экономической роли финансового образования представителей серебряного возраста;</w:t>
      </w:r>
    </w:p>
    <w:p w:rsidR="0016732D" w:rsidRPr="0016732D" w:rsidRDefault="0016732D" w:rsidP="0016732D">
      <w:pPr>
        <w:spacing w:line="360" w:lineRule="auto"/>
        <w:ind w:firstLine="709"/>
        <w:jc w:val="both"/>
        <w:rPr>
          <w:rFonts w:ascii="Times New Roman" w:hAnsi="Times New Roman" w:cs="Times New Roman"/>
          <w:bCs/>
          <w:sz w:val="28"/>
          <w:szCs w:val="28"/>
        </w:rPr>
      </w:pPr>
      <w:r w:rsidRPr="0016732D">
        <w:rPr>
          <w:rFonts w:ascii="Times New Roman" w:hAnsi="Times New Roman" w:cs="Times New Roman"/>
          <w:bCs/>
          <w:sz w:val="28"/>
          <w:szCs w:val="28"/>
        </w:rPr>
        <w:t>5.</w:t>
      </w:r>
      <w:r w:rsidRPr="0016732D">
        <w:rPr>
          <w:rFonts w:ascii="Times New Roman" w:hAnsi="Times New Roman" w:cs="Times New Roman"/>
          <w:bCs/>
          <w:sz w:val="28"/>
          <w:szCs w:val="28"/>
        </w:rPr>
        <w:tab/>
        <w:t>Исследовать актуальность организации курсов финансовой грамотности для представителей серебряного поколения;</w:t>
      </w:r>
    </w:p>
    <w:p w:rsidR="0016732D" w:rsidRPr="0016732D" w:rsidRDefault="0016732D" w:rsidP="0016732D">
      <w:pPr>
        <w:spacing w:line="360" w:lineRule="auto"/>
        <w:ind w:firstLine="709"/>
        <w:jc w:val="both"/>
        <w:rPr>
          <w:rFonts w:ascii="Times New Roman" w:hAnsi="Times New Roman" w:cs="Times New Roman"/>
          <w:bCs/>
          <w:sz w:val="28"/>
          <w:szCs w:val="28"/>
        </w:rPr>
      </w:pPr>
      <w:r w:rsidRPr="0016732D">
        <w:rPr>
          <w:rFonts w:ascii="Times New Roman" w:hAnsi="Times New Roman" w:cs="Times New Roman"/>
          <w:bCs/>
          <w:sz w:val="28"/>
          <w:szCs w:val="28"/>
        </w:rPr>
        <w:t>6.</w:t>
      </w:r>
      <w:r w:rsidRPr="0016732D">
        <w:rPr>
          <w:rFonts w:ascii="Times New Roman" w:hAnsi="Times New Roman" w:cs="Times New Roman"/>
          <w:bCs/>
          <w:sz w:val="28"/>
          <w:szCs w:val="28"/>
        </w:rPr>
        <w:tab/>
        <w:t>Представить описание концепции организации курсов финансовой грамотности пожилого населения;</w:t>
      </w:r>
    </w:p>
    <w:p w:rsidR="0016732D" w:rsidRPr="0016732D" w:rsidRDefault="0016732D" w:rsidP="0016732D">
      <w:pPr>
        <w:spacing w:line="360" w:lineRule="auto"/>
        <w:ind w:firstLine="709"/>
        <w:jc w:val="both"/>
        <w:rPr>
          <w:rFonts w:ascii="Times New Roman" w:hAnsi="Times New Roman" w:cs="Times New Roman"/>
          <w:bCs/>
          <w:sz w:val="28"/>
          <w:szCs w:val="28"/>
        </w:rPr>
      </w:pPr>
      <w:r w:rsidRPr="0016732D">
        <w:rPr>
          <w:rFonts w:ascii="Times New Roman" w:hAnsi="Times New Roman" w:cs="Times New Roman"/>
          <w:bCs/>
          <w:sz w:val="28"/>
          <w:szCs w:val="28"/>
        </w:rPr>
        <w:t>7.</w:t>
      </w:r>
      <w:r w:rsidRPr="0016732D">
        <w:rPr>
          <w:rFonts w:ascii="Times New Roman" w:hAnsi="Times New Roman" w:cs="Times New Roman"/>
          <w:bCs/>
          <w:sz w:val="28"/>
          <w:szCs w:val="28"/>
        </w:rPr>
        <w:tab/>
        <w:t>Провести стратегический анализ реализации проекта формирования финансовой грамотности пожилого населения;</w:t>
      </w:r>
    </w:p>
    <w:p w:rsidR="0016732D" w:rsidRPr="0016732D" w:rsidRDefault="0016732D" w:rsidP="0016732D">
      <w:pPr>
        <w:spacing w:line="360" w:lineRule="auto"/>
        <w:ind w:firstLine="709"/>
        <w:jc w:val="both"/>
        <w:rPr>
          <w:rFonts w:ascii="Times New Roman" w:hAnsi="Times New Roman" w:cs="Times New Roman"/>
          <w:bCs/>
          <w:sz w:val="28"/>
          <w:szCs w:val="28"/>
        </w:rPr>
      </w:pPr>
      <w:r w:rsidRPr="0016732D">
        <w:rPr>
          <w:rFonts w:ascii="Times New Roman" w:hAnsi="Times New Roman" w:cs="Times New Roman"/>
          <w:bCs/>
          <w:sz w:val="28"/>
          <w:szCs w:val="28"/>
        </w:rPr>
        <w:t>8.</w:t>
      </w:r>
      <w:r w:rsidRPr="0016732D">
        <w:rPr>
          <w:rFonts w:ascii="Times New Roman" w:hAnsi="Times New Roman" w:cs="Times New Roman"/>
          <w:bCs/>
          <w:sz w:val="28"/>
          <w:szCs w:val="28"/>
        </w:rPr>
        <w:tab/>
        <w:t>Разработать производственный план реализации проекта;</w:t>
      </w:r>
    </w:p>
    <w:p w:rsidR="0016732D" w:rsidRPr="0016732D" w:rsidRDefault="0016732D" w:rsidP="0016732D">
      <w:pPr>
        <w:spacing w:line="360" w:lineRule="auto"/>
        <w:ind w:firstLine="709"/>
        <w:jc w:val="both"/>
        <w:rPr>
          <w:rFonts w:ascii="Times New Roman" w:hAnsi="Times New Roman" w:cs="Times New Roman"/>
          <w:bCs/>
          <w:sz w:val="28"/>
          <w:szCs w:val="28"/>
        </w:rPr>
      </w:pPr>
      <w:r w:rsidRPr="0016732D">
        <w:rPr>
          <w:rFonts w:ascii="Times New Roman" w:hAnsi="Times New Roman" w:cs="Times New Roman"/>
          <w:bCs/>
          <w:sz w:val="28"/>
          <w:szCs w:val="28"/>
        </w:rPr>
        <w:t>9.</w:t>
      </w:r>
      <w:r w:rsidRPr="0016732D">
        <w:rPr>
          <w:rFonts w:ascii="Times New Roman" w:hAnsi="Times New Roman" w:cs="Times New Roman"/>
          <w:bCs/>
          <w:sz w:val="28"/>
          <w:szCs w:val="28"/>
        </w:rPr>
        <w:tab/>
        <w:t>Разработать экономический план реализации проекта;</w:t>
      </w:r>
    </w:p>
    <w:p w:rsidR="0016732D" w:rsidRPr="0016732D" w:rsidRDefault="0016732D" w:rsidP="0016732D">
      <w:pPr>
        <w:spacing w:line="360" w:lineRule="auto"/>
        <w:ind w:firstLine="709"/>
        <w:jc w:val="both"/>
        <w:rPr>
          <w:rFonts w:ascii="Times New Roman" w:hAnsi="Times New Roman" w:cs="Times New Roman"/>
          <w:bCs/>
          <w:sz w:val="28"/>
          <w:szCs w:val="28"/>
        </w:rPr>
      </w:pPr>
      <w:r w:rsidRPr="0016732D">
        <w:rPr>
          <w:rFonts w:ascii="Times New Roman" w:hAnsi="Times New Roman" w:cs="Times New Roman"/>
          <w:bCs/>
          <w:sz w:val="28"/>
          <w:szCs w:val="28"/>
        </w:rPr>
        <w:t>10.</w:t>
      </w:r>
      <w:r w:rsidRPr="0016732D">
        <w:rPr>
          <w:rFonts w:ascii="Times New Roman" w:hAnsi="Times New Roman" w:cs="Times New Roman"/>
          <w:bCs/>
          <w:sz w:val="28"/>
          <w:szCs w:val="28"/>
        </w:rPr>
        <w:tab/>
        <w:t xml:space="preserve"> Разработать маркетинговый план реализации проекта формирования финансовой грамотности пожилого населения.</w:t>
      </w:r>
    </w:p>
    <w:p w:rsidR="0016732D" w:rsidRPr="0016732D" w:rsidRDefault="0016732D" w:rsidP="0016732D">
      <w:pPr>
        <w:spacing w:line="360" w:lineRule="auto"/>
        <w:ind w:firstLine="709"/>
        <w:jc w:val="both"/>
        <w:rPr>
          <w:rFonts w:ascii="Times New Roman" w:hAnsi="Times New Roman" w:cs="Times New Roman"/>
          <w:bCs/>
          <w:sz w:val="28"/>
          <w:szCs w:val="28"/>
        </w:rPr>
      </w:pPr>
      <w:r w:rsidRPr="0016732D">
        <w:rPr>
          <w:rFonts w:ascii="Times New Roman" w:hAnsi="Times New Roman" w:cs="Times New Roman"/>
          <w:b/>
          <w:bCs/>
          <w:sz w:val="28"/>
          <w:szCs w:val="28"/>
        </w:rPr>
        <w:t>Объект исследования</w:t>
      </w:r>
      <w:r w:rsidRPr="0016732D">
        <w:rPr>
          <w:rFonts w:ascii="Times New Roman" w:hAnsi="Times New Roman" w:cs="Times New Roman"/>
          <w:bCs/>
          <w:sz w:val="28"/>
          <w:szCs w:val="28"/>
        </w:rPr>
        <w:t>: организация повышения уровня финансовой грамотности представителей серебряного возраста.</w:t>
      </w:r>
    </w:p>
    <w:p w:rsidR="0016732D" w:rsidRDefault="0016732D" w:rsidP="0016732D">
      <w:pPr>
        <w:spacing w:line="360" w:lineRule="auto"/>
        <w:ind w:firstLine="709"/>
        <w:jc w:val="both"/>
        <w:rPr>
          <w:rFonts w:ascii="Times New Roman" w:hAnsi="Times New Roman" w:cs="Times New Roman"/>
          <w:bCs/>
          <w:sz w:val="28"/>
          <w:szCs w:val="28"/>
        </w:rPr>
      </w:pPr>
      <w:r w:rsidRPr="0016732D">
        <w:rPr>
          <w:rFonts w:ascii="Times New Roman" w:hAnsi="Times New Roman" w:cs="Times New Roman"/>
          <w:b/>
          <w:bCs/>
          <w:sz w:val="28"/>
          <w:szCs w:val="28"/>
        </w:rPr>
        <w:t>Предмет исследования</w:t>
      </w:r>
      <w:r w:rsidRPr="0016732D">
        <w:rPr>
          <w:rFonts w:ascii="Times New Roman" w:hAnsi="Times New Roman" w:cs="Times New Roman"/>
          <w:bCs/>
          <w:sz w:val="28"/>
          <w:szCs w:val="28"/>
        </w:rPr>
        <w:t>: механизм организации обучения финансовой грамотности представителей серебряного возраста.</w:t>
      </w:r>
    </w:p>
    <w:p w:rsidR="002A2A42" w:rsidRDefault="002A2A42" w:rsidP="0016732D">
      <w:pPr>
        <w:spacing w:line="360" w:lineRule="auto"/>
        <w:ind w:firstLine="709"/>
        <w:jc w:val="both"/>
        <w:rPr>
          <w:rFonts w:ascii="Times New Roman" w:hAnsi="Times New Roman" w:cs="Times New Roman"/>
          <w:bCs/>
          <w:sz w:val="28"/>
          <w:szCs w:val="28"/>
        </w:rPr>
      </w:pPr>
      <w:r w:rsidRPr="002A2A42">
        <w:rPr>
          <w:rFonts w:ascii="Times New Roman" w:hAnsi="Times New Roman" w:cs="Times New Roman"/>
          <w:b/>
          <w:bCs/>
          <w:sz w:val="28"/>
          <w:szCs w:val="28"/>
        </w:rPr>
        <w:lastRenderedPageBreak/>
        <w:t>Степень разработанности проблемы</w:t>
      </w:r>
      <w:r w:rsidRPr="002A2A42">
        <w:rPr>
          <w:rFonts w:ascii="Times New Roman" w:hAnsi="Times New Roman" w:cs="Times New Roman"/>
          <w:bCs/>
          <w:sz w:val="28"/>
          <w:szCs w:val="28"/>
        </w:rPr>
        <w:t>. Компетенции в области экономики и финансов являются неотъемлемой частью культуры как отдельно взятой личности, так и социума в целом. Практический аспект проблемы финансовой грамотности представителей серебряного возраста относительно нов</w:t>
      </w:r>
      <w:r w:rsidR="00DE26FF">
        <w:rPr>
          <w:rFonts w:ascii="Times New Roman" w:hAnsi="Times New Roman" w:cs="Times New Roman"/>
          <w:bCs/>
          <w:sz w:val="28"/>
          <w:szCs w:val="28"/>
        </w:rPr>
        <w:t>ый</w:t>
      </w:r>
      <w:r w:rsidRPr="002A2A42">
        <w:rPr>
          <w:rFonts w:ascii="Times New Roman" w:hAnsi="Times New Roman" w:cs="Times New Roman"/>
          <w:bCs/>
          <w:sz w:val="28"/>
          <w:szCs w:val="28"/>
        </w:rPr>
        <w:t>, что обуславливается небольшим количеством образовательных курсов, образовательных площадок и программ в данной сфере. Однако есть определенный перечень исследователей, которые разрабатывают теоретические обоснования необходимости данного вида образования и влияния его на экономический сектор.</w:t>
      </w:r>
    </w:p>
    <w:p w:rsidR="00C0057D" w:rsidRDefault="00C0057D" w:rsidP="0016732D">
      <w:pPr>
        <w:spacing w:line="360" w:lineRule="auto"/>
        <w:ind w:firstLine="709"/>
        <w:jc w:val="both"/>
        <w:rPr>
          <w:rFonts w:ascii="Times New Roman" w:hAnsi="Times New Roman" w:cs="Times New Roman"/>
          <w:bCs/>
          <w:color w:val="FF0000"/>
          <w:sz w:val="28"/>
          <w:szCs w:val="28"/>
        </w:rPr>
      </w:pPr>
      <w:r w:rsidRPr="00C0057D">
        <w:rPr>
          <w:rFonts w:ascii="Times New Roman" w:hAnsi="Times New Roman" w:cs="Times New Roman"/>
          <w:bCs/>
          <w:sz w:val="28"/>
          <w:szCs w:val="28"/>
        </w:rPr>
        <w:t xml:space="preserve">В качестве </w:t>
      </w:r>
      <w:r w:rsidRPr="00C0057D">
        <w:rPr>
          <w:rFonts w:ascii="Times New Roman" w:hAnsi="Times New Roman" w:cs="Times New Roman"/>
          <w:b/>
          <w:bCs/>
          <w:sz w:val="28"/>
          <w:szCs w:val="28"/>
        </w:rPr>
        <w:t>методологической основы</w:t>
      </w:r>
      <w:r w:rsidRPr="00C0057D">
        <w:rPr>
          <w:rFonts w:ascii="Times New Roman" w:hAnsi="Times New Roman" w:cs="Times New Roman"/>
          <w:bCs/>
          <w:sz w:val="28"/>
          <w:szCs w:val="28"/>
        </w:rPr>
        <w:t xml:space="preserve"> в рамках данного исследования были выбраны труды Коха М.Н., Пешковой Т.Н.  об основах педагогики и адрагогики, а также Ноулс М.Ш. и его фундаментальный труд по андрагогике. Работа О.Н. Олейникова, Ю.Н. Редина, Артемьев И.А. об обучении взрослых в контексте современной педагогики. Научное исследование Д.В. Моисеевой, описывающее подходы к понятию «финансовая грамотность». Парахонская Г.А. об адаптации к пенсионному возрасту посредством образования. А также труды Черевко М.А. и Бирнакци С.А. о социальном проектировании в образовании</w:t>
      </w:r>
      <w:r>
        <w:rPr>
          <w:rFonts w:ascii="Times New Roman" w:hAnsi="Times New Roman" w:cs="Times New Roman"/>
          <w:bCs/>
          <w:sz w:val="28"/>
          <w:szCs w:val="28"/>
        </w:rPr>
        <w:t>.</w:t>
      </w:r>
      <w:r w:rsidR="00BC7313">
        <w:rPr>
          <w:rFonts w:ascii="Times New Roman" w:hAnsi="Times New Roman" w:cs="Times New Roman"/>
          <w:bCs/>
          <w:sz w:val="28"/>
          <w:szCs w:val="28"/>
        </w:rPr>
        <w:t xml:space="preserve">  Были изучены работы Баринова В.А. и Любанова Т.П. о бизнес-планировании и составлении бизнес-планов для разных отраслей.</w:t>
      </w:r>
    </w:p>
    <w:p w:rsidR="00C0057D" w:rsidRPr="00C0057D" w:rsidRDefault="00C0057D" w:rsidP="00C0057D">
      <w:pPr>
        <w:spacing w:line="360" w:lineRule="auto"/>
        <w:ind w:firstLine="709"/>
        <w:jc w:val="both"/>
        <w:rPr>
          <w:rFonts w:ascii="Times New Roman" w:hAnsi="Times New Roman" w:cs="Times New Roman"/>
          <w:bCs/>
          <w:color w:val="000000" w:themeColor="text1"/>
          <w:sz w:val="28"/>
          <w:szCs w:val="28"/>
        </w:rPr>
      </w:pPr>
      <w:r w:rsidRPr="00C0057D">
        <w:rPr>
          <w:rFonts w:ascii="Times New Roman" w:hAnsi="Times New Roman" w:cs="Times New Roman"/>
          <w:b/>
          <w:bCs/>
          <w:color w:val="000000" w:themeColor="text1"/>
          <w:sz w:val="28"/>
          <w:szCs w:val="28"/>
        </w:rPr>
        <w:t>Научная новизна исследования</w:t>
      </w:r>
      <w:r w:rsidRPr="00C0057D">
        <w:rPr>
          <w:rFonts w:ascii="Times New Roman" w:hAnsi="Times New Roman" w:cs="Times New Roman"/>
          <w:bCs/>
          <w:color w:val="000000" w:themeColor="text1"/>
          <w:sz w:val="28"/>
          <w:szCs w:val="28"/>
        </w:rPr>
        <w:t>:</w:t>
      </w:r>
    </w:p>
    <w:p w:rsidR="00C0057D" w:rsidRPr="00C0057D" w:rsidRDefault="00C0057D" w:rsidP="00C0057D">
      <w:pPr>
        <w:spacing w:line="360" w:lineRule="auto"/>
        <w:ind w:firstLine="709"/>
        <w:jc w:val="both"/>
        <w:rPr>
          <w:rFonts w:ascii="Times New Roman" w:hAnsi="Times New Roman" w:cs="Times New Roman"/>
          <w:bCs/>
          <w:color w:val="000000" w:themeColor="text1"/>
          <w:sz w:val="28"/>
          <w:szCs w:val="28"/>
        </w:rPr>
      </w:pPr>
      <w:r w:rsidRPr="00C0057D">
        <w:rPr>
          <w:rFonts w:ascii="Times New Roman" w:hAnsi="Times New Roman" w:cs="Times New Roman"/>
          <w:bCs/>
          <w:color w:val="000000" w:themeColor="text1"/>
          <w:sz w:val="28"/>
          <w:szCs w:val="28"/>
        </w:rPr>
        <w:t>1.</w:t>
      </w:r>
      <w:r w:rsidRPr="00C0057D">
        <w:rPr>
          <w:rFonts w:ascii="Times New Roman" w:hAnsi="Times New Roman" w:cs="Times New Roman"/>
          <w:bCs/>
          <w:color w:val="000000" w:themeColor="text1"/>
          <w:sz w:val="28"/>
          <w:szCs w:val="28"/>
        </w:rPr>
        <w:tab/>
        <w:t>Обоснование необходимости финансового образования представителей серебряного возраста с точки зрения места этой социальной группы в современном обществе и экономике страны;</w:t>
      </w:r>
    </w:p>
    <w:p w:rsidR="00AD081F" w:rsidRDefault="00C0057D" w:rsidP="00AD081F">
      <w:pPr>
        <w:spacing w:line="360" w:lineRule="auto"/>
        <w:ind w:firstLine="709"/>
        <w:jc w:val="both"/>
        <w:rPr>
          <w:rFonts w:ascii="Times New Roman" w:hAnsi="Times New Roman" w:cs="Times New Roman"/>
          <w:bCs/>
          <w:color w:val="000000" w:themeColor="text1"/>
          <w:sz w:val="28"/>
          <w:szCs w:val="28"/>
        </w:rPr>
      </w:pPr>
      <w:r w:rsidRPr="00C0057D">
        <w:rPr>
          <w:rFonts w:ascii="Times New Roman" w:hAnsi="Times New Roman" w:cs="Times New Roman"/>
          <w:bCs/>
          <w:color w:val="000000" w:themeColor="text1"/>
          <w:sz w:val="28"/>
          <w:szCs w:val="28"/>
        </w:rPr>
        <w:t>2.</w:t>
      </w:r>
      <w:r w:rsidRPr="00C0057D">
        <w:rPr>
          <w:rFonts w:ascii="Times New Roman" w:hAnsi="Times New Roman" w:cs="Times New Roman"/>
          <w:bCs/>
          <w:color w:val="000000" w:themeColor="text1"/>
          <w:sz w:val="28"/>
          <w:szCs w:val="28"/>
        </w:rPr>
        <w:tab/>
        <w:t>Определение специфики обучения представителей серебряного возраста: проблем и возможностей, перспектив использования информационных технологий для организации обучения данной категории населения;</w:t>
      </w:r>
    </w:p>
    <w:p w:rsidR="00AD081F" w:rsidRDefault="00C0057D" w:rsidP="00AD081F">
      <w:pPr>
        <w:spacing w:line="360" w:lineRule="auto"/>
        <w:ind w:firstLine="709"/>
        <w:jc w:val="both"/>
        <w:rPr>
          <w:rFonts w:ascii="Times New Roman" w:hAnsi="Times New Roman" w:cs="Times New Roman"/>
          <w:bCs/>
          <w:color w:val="000000" w:themeColor="text1"/>
          <w:sz w:val="28"/>
          <w:szCs w:val="28"/>
        </w:rPr>
      </w:pPr>
      <w:r w:rsidRPr="00AD081F">
        <w:rPr>
          <w:rFonts w:ascii="Times New Roman" w:hAnsi="Times New Roman" w:cs="Times New Roman"/>
          <w:bCs/>
          <w:color w:val="000000" w:themeColor="text1"/>
          <w:sz w:val="28"/>
          <w:szCs w:val="28"/>
        </w:rPr>
        <w:lastRenderedPageBreak/>
        <w:t>3.</w:t>
      </w:r>
      <w:r w:rsidRPr="00AD081F">
        <w:rPr>
          <w:rFonts w:ascii="Times New Roman" w:hAnsi="Times New Roman" w:cs="Times New Roman"/>
          <w:bCs/>
          <w:color w:val="000000" w:themeColor="text1"/>
          <w:sz w:val="28"/>
          <w:szCs w:val="28"/>
        </w:rPr>
        <w:tab/>
        <w:t>Экономическое обоснование проекта организации финансового обучения представителей серебряного возраста</w:t>
      </w:r>
      <w:r w:rsidR="00AD081F" w:rsidRPr="00AD081F">
        <w:rPr>
          <w:rFonts w:ascii="Times New Roman" w:hAnsi="Times New Roman" w:cs="Times New Roman"/>
          <w:bCs/>
          <w:color w:val="000000" w:themeColor="text1"/>
          <w:sz w:val="28"/>
          <w:szCs w:val="28"/>
        </w:rPr>
        <w:t xml:space="preserve">, </w:t>
      </w:r>
      <w:r w:rsidR="00AD081F" w:rsidRPr="00AD081F">
        <w:rPr>
          <w:rFonts w:ascii="Times New Roman" w:hAnsi="Times New Roman"/>
          <w:sz w:val="28"/>
          <w:szCs w:val="28"/>
        </w:rPr>
        <w:t>которое нашло отражение в определении цены на образовательные услуги, а также в создании сметы текущих внутрифирменных расходов на операционную деятельность с расчетом безубыточности проекта;</w:t>
      </w:r>
    </w:p>
    <w:p w:rsidR="00C0057D" w:rsidRDefault="00C0057D" w:rsidP="00AD081F">
      <w:pPr>
        <w:spacing w:line="360" w:lineRule="auto"/>
        <w:ind w:firstLine="709"/>
        <w:jc w:val="both"/>
        <w:rPr>
          <w:rFonts w:ascii="Times New Roman" w:hAnsi="Times New Roman" w:cs="Times New Roman"/>
          <w:bCs/>
          <w:color w:val="000000" w:themeColor="text1"/>
          <w:sz w:val="28"/>
          <w:szCs w:val="28"/>
        </w:rPr>
      </w:pPr>
      <w:r w:rsidRPr="00AD081F">
        <w:rPr>
          <w:rFonts w:ascii="Times New Roman" w:hAnsi="Times New Roman" w:cs="Times New Roman"/>
          <w:bCs/>
          <w:color w:val="000000" w:themeColor="text1"/>
          <w:sz w:val="28"/>
          <w:szCs w:val="28"/>
        </w:rPr>
        <w:t>4.</w:t>
      </w:r>
      <w:r w:rsidRPr="00AD081F">
        <w:rPr>
          <w:rFonts w:ascii="Times New Roman" w:hAnsi="Times New Roman" w:cs="Times New Roman"/>
          <w:bCs/>
          <w:color w:val="000000" w:themeColor="text1"/>
          <w:sz w:val="28"/>
          <w:szCs w:val="28"/>
        </w:rPr>
        <w:tab/>
        <w:t>Проработка маркетинговых аспектов п</w:t>
      </w:r>
      <w:r w:rsidR="00AD081F" w:rsidRPr="00AD081F">
        <w:rPr>
          <w:rFonts w:ascii="Times New Roman" w:hAnsi="Times New Roman" w:cs="Times New Roman"/>
          <w:bCs/>
          <w:color w:val="000000" w:themeColor="text1"/>
          <w:sz w:val="28"/>
          <w:szCs w:val="28"/>
        </w:rPr>
        <w:t>оддержки разработанного проекта</w:t>
      </w:r>
      <w:r w:rsidR="00AD081F">
        <w:rPr>
          <w:rFonts w:ascii="Times New Roman" w:hAnsi="Times New Roman" w:cs="Times New Roman"/>
          <w:bCs/>
          <w:color w:val="000000" w:themeColor="text1"/>
          <w:sz w:val="28"/>
          <w:szCs w:val="28"/>
        </w:rPr>
        <w:t>,</w:t>
      </w:r>
      <w:r w:rsidR="00AD081F" w:rsidRPr="00AD081F">
        <w:rPr>
          <w:rFonts w:ascii="Times New Roman" w:hAnsi="Times New Roman"/>
          <w:sz w:val="28"/>
          <w:szCs w:val="28"/>
        </w:rPr>
        <w:t xml:space="preserve"> которые заключаются в создании рекомендаций по продвижению, а также создании логотипа, сайта и плакатов проекта.</w:t>
      </w:r>
    </w:p>
    <w:p w:rsidR="00FA3119" w:rsidRPr="00FA3119" w:rsidRDefault="00FA3119" w:rsidP="00FA3119">
      <w:pPr>
        <w:spacing w:line="360" w:lineRule="auto"/>
        <w:ind w:firstLine="709"/>
        <w:jc w:val="both"/>
        <w:rPr>
          <w:rFonts w:ascii="Times New Roman" w:hAnsi="Times New Roman" w:cs="Times New Roman"/>
          <w:bCs/>
          <w:color w:val="000000" w:themeColor="text1"/>
          <w:sz w:val="28"/>
          <w:szCs w:val="28"/>
        </w:rPr>
      </w:pPr>
      <w:r w:rsidRPr="00FA3119">
        <w:rPr>
          <w:rFonts w:ascii="Times New Roman" w:hAnsi="Times New Roman" w:cs="Times New Roman"/>
          <w:b/>
          <w:bCs/>
          <w:color w:val="000000" w:themeColor="text1"/>
          <w:sz w:val="28"/>
          <w:szCs w:val="28"/>
        </w:rPr>
        <w:t>Практическая значимость</w:t>
      </w:r>
      <w:r w:rsidRPr="00FA3119">
        <w:rPr>
          <w:rFonts w:ascii="Times New Roman" w:hAnsi="Times New Roman" w:cs="Times New Roman"/>
          <w:bCs/>
          <w:color w:val="000000" w:themeColor="text1"/>
          <w:sz w:val="28"/>
          <w:szCs w:val="28"/>
        </w:rPr>
        <w:t xml:space="preserve"> исследования состоит в разработке проекта организации обучения финансовой грамотности представителей серебряного возраста, который мо</w:t>
      </w:r>
      <w:r w:rsidR="00295859">
        <w:rPr>
          <w:rFonts w:ascii="Times New Roman" w:hAnsi="Times New Roman" w:cs="Times New Roman"/>
          <w:bCs/>
          <w:color w:val="000000" w:themeColor="text1"/>
          <w:sz w:val="28"/>
          <w:szCs w:val="28"/>
        </w:rPr>
        <w:t>жет</w:t>
      </w:r>
      <w:r w:rsidRPr="00FA3119">
        <w:rPr>
          <w:rFonts w:ascii="Times New Roman" w:hAnsi="Times New Roman" w:cs="Times New Roman"/>
          <w:bCs/>
          <w:color w:val="000000" w:themeColor="text1"/>
          <w:sz w:val="28"/>
          <w:szCs w:val="28"/>
        </w:rPr>
        <w:t xml:space="preserve"> быть предложен для внедрения в практическую деятельность образовательных учреждений и КЦСОН в условиях современного российского общества.</w:t>
      </w:r>
    </w:p>
    <w:p w:rsidR="00C0057D" w:rsidRDefault="00FA3119" w:rsidP="00FA3119">
      <w:pPr>
        <w:spacing w:line="360" w:lineRule="auto"/>
        <w:ind w:firstLine="709"/>
        <w:jc w:val="both"/>
        <w:rPr>
          <w:rFonts w:ascii="Times New Roman" w:hAnsi="Times New Roman" w:cs="Times New Roman"/>
          <w:bCs/>
          <w:color w:val="000000" w:themeColor="text1"/>
          <w:sz w:val="28"/>
          <w:szCs w:val="28"/>
        </w:rPr>
      </w:pPr>
      <w:r w:rsidRPr="00FA3119">
        <w:rPr>
          <w:rFonts w:ascii="Times New Roman" w:hAnsi="Times New Roman" w:cs="Times New Roman"/>
          <w:b/>
          <w:bCs/>
          <w:color w:val="000000" w:themeColor="text1"/>
          <w:sz w:val="28"/>
          <w:szCs w:val="28"/>
        </w:rPr>
        <w:t>Структура работы</w:t>
      </w:r>
      <w:r w:rsidRPr="00FA3119">
        <w:rPr>
          <w:rFonts w:ascii="Times New Roman" w:hAnsi="Times New Roman" w:cs="Times New Roman"/>
          <w:bCs/>
          <w:color w:val="000000" w:themeColor="text1"/>
          <w:sz w:val="28"/>
          <w:szCs w:val="28"/>
        </w:rPr>
        <w:t xml:space="preserve"> подчинена логике поставленной цели и задачам данной исследовательской работы. Исследование состоит из введения, трех глав, разделенных на десять параграфов, заключения, списка использованной литературы, а также приложений.</w:t>
      </w:r>
    </w:p>
    <w:p w:rsidR="00EC4CDF" w:rsidRDefault="00EC4CDF" w:rsidP="00FA3119">
      <w:pPr>
        <w:spacing w:line="360" w:lineRule="auto"/>
        <w:ind w:firstLine="709"/>
        <w:jc w:val="both"/>
        <w:rPr>
          <w:rFonts w:ascii="Times New Roman" w:hAnsi="Times New Roman" w:cs="Times New Roman"/>
          <w:bCs/>
          <w:color w:val="000000" w:themeColor="text1"/>
          <w:sz w:val="28"/>
          <w:szCs w:val="28"/>
        </w:rPr>
      </w:pPr>
    </w:p>
    <w:p w:rsidR="00EC4CDF" w:rsidRDefault="00EC4CDF" w:rsidP="00FA3119">
      <w:pPr>
        <w:spacing w:line="360" w:lineRule="auto"/>
        <w:ind w:firstLine="709"/>
        <w:jc w:val="both"/>
        <w:rPr>
          <w:rFonts w:ascii="Times New Roman" w:hAnsi="Times New Roman" w:cs="Times New Roman"/>
          <w:bCs/>
          <w:color w:val="000000" w:themeColor="text1"/>
          <w:sz w:val="28"/>
          <w:szCs w:val="28"/>
        </w:rPr>
      </w:pPr>
    </w:p>
    <w:p w:rsidR="00EC4CDF" w:rsidRDefault="00EC4CDF" w:rsidP="00FA3119">
      <w:pPr>
        <w:spacing w:line="360" w:lineRule="auto"/>
        <w:ind w:firstLine="709"/>
        <w:jc w:val="both"/>
        <w:rPr>
          <w:rFonts w:ascii="Times New Roman" w:hAnsi="Times New Roman" w:cs="Times New Roman"/>
          <w:bCs/>
          <w:color w:val="000000" w:themeColor="text1"/>
          <w:sz w:val="28"/>
          <w:szCs w:val="28"/>
        </w:rPr>
      </w:pPr>
    </w:p>
    <w:p w:rsidR="00EC4CDF" w:rsidRDefault="00EC4CDF" w:rsidP="00FA3119">
      <w:pPr>
        <w:spacing w:line="360" w:lineRule="auto"/>
        <w:ind w:firstLine="709"/>
        <w:jc w:val="both"/>
        <w:rPr>
          <w:rFonts w:ascii="Times New Roman" w:hAnsi="Times New Roman" w:cs="Times New Roman"/>
          <w:bCs/>
          <w:color w:val="000000" w:themeColor="text1"/>
          <w:sz w:val="28"/>
          <w:szCs w:val="28"/>
        </w:rPr>
      </w:pPr>
    </w:p>
    <w:p w:rsidR="00EC4CDF" w:rsidRDefault="00EC4CDF" w:rsidP="00FA3119">
      <w:pPr>
        <w:spacing w:line="360" w:lineRule="auto"/>
        <w:ind w:firstLine="709"/>
        <w:jc w:val="both"/>
        <w:rPr>
          <w:rFonts w:ascii="Times New Roman" w:hAnsi="Times New Roman" w:cs="Times New Roman"/>
          <w:bCs/>
          <w:color w:val="000000" w:themeColor="text1"/>
          <w:sz w:val="28"/>
          <w:szCs w:val="28"/>
        </w:rPr>
      </w:pPr>
    </w:p>
    <w:p w:rsidR="00EC4CDF" w:rsidRDefault="00EC4CDF" w:rsidP="00FA3119">
      <w:pPr>
        <w:spacing w:line="360" w:lineRule="auto"/>
        <w:ind w:firstLine="709"/>
        <w:jc w:val="both"/>
        <w:rPr>
          <w:rFonts w:ascii="Times New Roman" w:hAnsi="Times New Roman" w:cs="Times New Roman"/>
          <w:bCs/>
          <w:color w:val="000000" w:themeColor="text1"/>
          <w:sz w:val="28"/>
          <w:szCs w:val="28"/>
        </w:rPr>
      </w:pPr>
    </w:p>
    <w:p w:rsidR="00EC4CDF" w:rsidRDefault="00EC4CDF" w:rsidP="00FA3119">
      <w:pPr>
        <w:spacing w:line="360" w:lineRule="auto"/>
        <w:ind w:firstLine="709"/>
        <w:jc w:val="both"/>
        <w:rPr>
          <w:rFonts w:ascii="Times New Roman" w:hAnsi="Times New Roman" w:cs="Times New Roman"/>
          <w:bCs/>
          <w:color w:val="000000" w:themeColor="text1"/>
          <w:sz w:val="28"/>
          <w:szCs w:val="28"/>
        </w:rPr>
      </w:pPr>
    </w:p>
    <w:p w:rsidR="00EC4CDF" w:rsidRDefault="00EC4CDF" w:rsidP="00FA3119">
      <w:pPr>
        <w:spacing w:line="360" w:lineRule="auto"/>
        <w:ind w:firstLine="709"/>
        <w:jc w:val="both"/>
        <w:rPr>
          <w:rFonts w:ascii="Times New Roman" w:hAnsi="Times New Roman" w:cs="Times New Roman"/>
          <w:bCs/>
          <w:color w:val="000000" w:themeColor="text1"/>
          <w:sz w:val="28"/>
          <w:szCs w:val="28"/>
        </w:rPr>
      </w:pPr>
    </w:p>
    <w:p w:rsidR="00EC4CDF" w:rsidRPr="00C0057D" w:rsidRDefault="00EC4CDF" w:rsidP="00E85797">
      <w:pPr>
        <w:spacing w:line="360" w:lineRule="auto"/>
        <w:jc w:val="both"/>
        <w:rPr>
          <w:rFonts w:ascii="Times New Roman" w:hAnsi="Times New Roman" w:cs="Times New Roman"/>
          <w:bCs/>
          <w:color w:val="000000" w:themeColor="text1"/>
          <w:sz w:val="28"/>
          <w:szCs w:val="28"/>
        </w:rPr>
      </w:pPr>
    </w:p>
    <w:p w:rsidR="00D50A82" w:rsidRDefault="00F1659B" w:rsidP="00D50A82">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Глава 1 </w:t>
      </w:r>
      <w:r w:rsidR="00EC4CDF">
        <w:rPr>
          <w:rFonts w:ascii="Times New Roman" w:hAnsi="Times New Roman" w:cs="Times New Roman"/>
          <w:b/>
          <w:bCs/>
          <w:sz w:val="28"/>
          <w:szCs w:val="28"/>
        </w:rPr>
        <w:t>ТЕОРЕТИ</w:t>
      </w:r>
      <w:r w:rsidR="00004D78">
        <w:rPr>
          <w:rFonts w:ascii="Times New Roman" w:hAnsi="Times New Roman" w:cs="Times New Roman"/>
          <w:b/>
          <w:bCs/>
          <w:sz w:val="28"/>
          <w:szCs w:val="28"/>
        </w:rPr>
        <w:t>Ч</w:t>
      </w:r>
      <w:r w:rsidR="00EC4CDF">
        <w:rPr>
          <w:rFonts w:ascii="Times New Roman" w:hAnsi="Times New Roman" w:cs="Times New Roman"/>
          <w:b/>
          <w:bCs/>
          <w:sz w:val="28"/>
          <w:szCs w:val="28"/>
        </w:rPr>
        <w:t>Е</w:t>
      </w:r>
      <w:r w:rsidR="00004D78">
        <w:rPr>
          <w:rFonts w:ascii="Times New Roman" w:hAnsi="Times New Roman" w:cs="Times New Roman"/>
          <w:b/>
          <w:bCs/>
          <w:sz w:val="28"/>
          <w:szCs w:val="28"/>
        </w:rPr>
        <w:t>С</w:t>
      </w:r>
      <w:r w:rsidR="00EC4CDF">
        <w:rPr>
          <w:rFonts w:ascii="Times New Roman" w:hAnsi="Times New Roman" w:cs="Times New Roman"/>
          <w:b/>
          <w:bCs/>
          <w:sz w:val="28"/>
          <w:szCs w:val="28"/>
        </w:rPr>
        <w:t>КИЕ АСПЕКТЫ ОБУЧЕНИЯ ФИНАНСОВОЙ ГРАМОТНОСТИ</w:t>
      </w:r>
    </w:p>
    <w:p w:rsidR="00EC4CDF" w:rsidRPr="00751427" w:rsidRDefault="00874F2E" w:rsidP="00054F36">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1.1 </w:t>
      </w:r>
      <w:r w:rsidR="00751427" w:rsidRPr="00751427">
        <w:rPr>
          <w:rFonts w:ascii="Times New Roman" w:hAnsi="Times New Roman" w:cs="Times New Roman"/>
          <w:b/>
          <w:bCs/>
          <w:sz w:val="28"/>
          <w:szCs w:val="28"/>
        </w:rPr>
        <w:t>Теоретический анализ педагогики взрослого населения</w:t>
      </w:r>
    </w:p>
    <w:p w:rsidR="00CE2C82" w:rsidRPr="007920F7" w:rsidRDefault="00CE2C82" w:rsidP="00DA37C9">
      <w:pPr>
        <w:spacing w:line="360" w:lineRule="auto"/>
        <w:ind w:firstLine="709"/>
        <w:jc w:val="both"/>
        <w:rPr>
          <w:rFonts w:ascii="Times New Roman" w:hAnsi="Times New Roman" w:cs="Times New Roman"/>
          <w:sz w:val="28"/>
          <w:szCs w:val="28"/>
        </w:rPr>
      </w:pPr>
      <w:r w:rsidRPr="007920F7">
        <w:rPr>
          <w:rFonts w:ascii="Times New Roman" w:hAnsi="Times New Roman" w:cs="Times New Roman"/>
          <w:sz w:val="28"/>
          <w:szCs w:val="28"/>
        </w:rPr>
        <w:t>Современное образование подразумевает под собой разные уровни и типы образования. Согласно Федеральному закону от 29.12.2012 N 273-ФЗ (ред. от 24.03.2021) "Об образовании в Российской Федерации", статье 10 «Структура системы образования»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r w:rsidR="0028769C" w:rsidRPr="0028769C">
        <w:rPr>
          <w:rFonts w:ascii="Times New Roman" w:hAnsi="Times New Roman" w:cs="Times New Roman"/>
          <w:sz w:val="28"/>
          <w:szCs w:val="28"/>
        </w:rPr>
        <w:t>[</w:t>
      </w:r>
      <w:r w:rsidR="00602553">
        <w:rPr>
          <w:rFonts w:ascii="Times New Roman" w:hAnsi="Times New Roman" w:cs="Times New Roman"/>
          <w:sz w:val="28"/>
          <w:szCs w:val="28"/>
        </w:rPr>
        <w:t>25</w:t>
      </w:r>
      <w:r w:rsidR="0028769C" w:rsidRPr="0028769C">
        <w:rPr>
          <w:rFonts w:ascii="Times New Roman" w:hAnsi="Times New Roman" w:cs="Times New Roman"/>
          <w:sz w:val="28"/>
          <w:szCs w:val="28"/>
        </w:rPr>
        <w:t>]</w:t>
      </w:r>
      <w:r w:rsidRPr="007920F7">
        <w:rPr>
          <w:rFonts w:ascii="Times New Roman" w:hAnsi="Times New Roman" w:cs="Times New Roman"/>
          <w:sz w:val="28"/>
          <w:szCs w:val="28"/>
        </w:rPr>
        <w:t>. Говоря же о типах образования, мы подразумеваем:</w:t>
      </w:r>
    </w:p>
    <w:p w:rsidR="00CE2C82" w:rsidRPr="007920F7" w:rsidRDefault="00CE2C82" w:rsidP="00DA37C9">
      <w:pPr>
        <w:spacing w:line="360" w:lineRule="auto"/>
        <w:ind w:firstLine="709"/>
        <w:jc w:val="both"/>
        <w:rPr>
          <w:rFonts w:ascii="Times New Roman" w:hAnsi="Times New Roman" w:cs="Times New Roman"/>
          <w:sz w:val="28"/>
          <w:szCs w:val="28"/>
        </w:rPr>
      </w:pPr>
      <w:r w:rsidRPr="007920F7">
        <w:rPr>
          <w:rFonts w:ascii="Times New Roman" w:hAnsi="Times New Roman" w:cs="Times New Roman"/>
          <w:sz w:val="28"/>
          <w:szCs w:val="28"/>
        </w:rPr>
        <w:t>1. формальное;</w:t>
      </w:r>
    </w:p>
    <w:p w:rsidR="00CE2C82" w:rsidRPr="007920F7" w:rsidRDefault="00CE2C82" w:rsidP="00DA37C9">
      <w:pPr>
        <w:spacing w:line="360" w:lineRule="auto"/>
        <w:ind w:firstLine="709"/>
        <w:jc w:val="both"/>
        <w:rPr>
          <w:rFonts w:ascii="Times New Roman" w:hAnsi="Times New Roman" w:cs="Times New Roman"/>
          <w:sz w:val="28"/>
          <w:szCs w:val="28"/>
        </w:rPr>
      </w:pPr>
      <w:r w:rsidRPr="007920F7">
        <w:rPr>
          <w:rFonts w:ascii="Times New Roman" w:hAnsi="Times New Roman" w:cs="Times New Roman"/>
          <w:sz w:val="28"/>
          <w:szCs w:val="28"/>
        </w:rPr>
        <w:t>2. информальное;</w:t>
      </w:r>
    </w:p>
    <w:p w:rsidR="00CE2C82" w:rsidRPr="007920F7" w:rsidRDefault="00CE2C82" w:rsidP="00DA37C9">
      <w:pPr>
        <w:spacing w:line="360" w:lineRule="auto"/>
        <w:ind w:firstLine="709"/>
        <w:jc w:val="both"/>
        <w:rPr>
          <w:rFonts w:ascii="Times New Roman" w:hAnsi="Times New Roman" w:cs="Times New Roman"/>
          <w:sz w:val="28"/>
          <w:szCs w:val="28"/>
        </w:rPr>
      </w:pPr>
      <w:r w:rsidRPr="007920F7">
        <w:rPr>
          <w:rFonts w:ascii="Times New Roman" w:hAnsi="Times New Roman" w:cs="Times New Roman"/>
          <w:sz w:val="28"/>
          <w:szCs w:val="28"/>
        </w:rPr>
        <w:t>3. неформал</w:t>
      </w:r>
      <w:r w:rsidR="00016234" w:rsidRPr="007920F7">
        <w:rPr>
          <w:rFonts w:ascii="Times New Roman" w:hAnsi="Times New Roman" w:cs="Times New Roman"/>
          <w:sz w:val="28"/>
          <w:szCs w:val="28"/>
        </w:rPr>
        <w:t>ь</w:t>
      </w:r>
      <w:r w:rsidRPr="007920F7">
        <w:rPr>
          <w:rFonts w:ascii="Times New Roman" w:hAnsi="Times New Roman" w:cs="Times New Roman"/>
          <w:sz w:val="28"/>
          <w:szCs w:val="28"/>
        </w:rPr>
        <w:t>ное.</w:t>
      </w:r>
    </w:p>
    <w:p w:rsidR="00CE2C82" w:rsidRPr="007920F7" w:rsidRDefault="00CE2C82" w:rsidP="00DA37C9">
      <w:pPr>
        <w:spacing w:line="360" w:lineRule="auto"/>
        <w:ind w:firstLine="709"/>
        <w:jc w:val="both"/>
        <w:rPr>
          <w:rFonts w:ascii="Times New Roman" w:hAnsi="Times New Roman" w:cs="Times New Roman"/>
          <w:sz w:val="28"/>
          <w:szCs w:val="28"/>
        </w:rPr>
      </w:pPr>
      <w:r w:rsidRPr="007920F7">
        <w:rPr>
          <w:rFonts w:ascii="Times New Roman" w:hAnsi="Times New Roman" w:cs="Times New Roman"/>
          <w:sz w:val="28"/>
          <w:szCs w:val="28"/>
        </w:rPr>
        <w:t>Говоря о неформальном образовании, мы понимаем любой вид организованной и систематической деятельности, которая может не совпадать с деятельностью школ, колледжей, университетов и других учреждений, входящих в формальные системы образования [</w:t>
      </w:r>
      <w:r w:rsidR="003403CC">
        <w:rPr>
          <w:rFonts w:ascii="Times New Roman" w:hAnsi="Times New Roman" w:cs="Times New Roman"/>
          <w:sz w:val="28"/>
          <w:szCs w:val="28"/>
        </w:rPr>
        <w:t>33</w:t>
      </w:r>
      <w:r w:rsidRPr="007920F7">
        <w:rPr>
          <w:rFonts w:ascii="Times New Roman" w:hAnsi="Times New Roman" w:cs="Times New Roman"/>
          <w:sz w:val="28"/>
          <w:szCs w:val="28"/>
        </w:rPr>
        <w:t>]. Примерами неформального образования может являться переподготовка на рабочем месте, обучение трудовым навыкам, различные курсы непрерывного образования молодежи и взрослых.</w:t>
      </w:r>
      <w:r w:rsidR="00874F2E">
        <w:rPr>
          <w:rFonts w:ascii="Times New Roman" w:hAnsi="Times New Roman" w:cs="Times New Roman"/>
          <w:sz w:val="28"/>
          <w:szCs w:val="28"/>
        </w:rPr>
        <w:t xml:space="preserve"> </w:t>
      </w:r>
      <w:r w:rsidRPr="007920F7">
        <w:rPr>
          <w:rFonts w:ascii="Times New Roman" w:hAnsi="Times New Roman" w:cs="Times New Roman"/>
          <w:sz w:val="28"/>
          <w:szCs w:val="28"/>
        </w:rPr>
        <w:t>Актуальность неформального образования проявилась в сфере образования взрослых на этапе перехода от индустриального общества к постиндустриальному и продолжает возрастать.</w:t>
      </w:r>
    </w:p>
    <w:p w:rsidR="00074192" w:rsidRDefault="00074192" w:rsidP="00DA37C9">
      <w:pPr>
        <w:spacing w:line="360" w:lineRule="auto"/>
        <w:ind w:firstLine="709"/>
        <w:jc w:val="both"/>
        <w:rPr>
          <w:rFonts w:ascii="Times New Roman" w:hAnsi="Times New Roman" w:cs="Times New Roman"/>
          <w:sz w:val="28"/>
          <w:szCs w:val="28"/>
        </w:rPr>
      </w:pPr>
      <w:r w:rsidRPr="007920F7">
        <w:rPr>
          <w:rFonts w:ascii="Times New Roman" w:hAnsi="Times New Roman" w:cs="Times New Roman"/>
          <w:sz w:val="28"/>
          <w:szCs w:val="28"/>
        </w:rPr>
        <w:t xml:space="preserve">Обучение взрослых людей должно осуществляться с учетом большого количества различных факторов, например, таких как возрастные, социально-психологические, национальные и прочие. </w:t>
      </w:r>
      <w:r w:rsidR="00016234" w:rsidRPr="007920F7">
        <w:rPr>
          <w:rFonts w:ascii="Times New Roman" w:hAnsi="Times New Roman" w:cs="Times New Roman"/>
          <w:sz w:val="28"/>
          <w:szCs w:val="28"/>
        </w:rPr>
        <w:t xml:space="preserve">На это и направлена педагогическая наука </w:t>
      </w:r>
      <w:r w:rsidR="00016234" w:rsidRPr="007920F7">
        <w:rPr>
          <w:rFonts w:ascii="Times New Roman" w:hAnsi="Times New Roman" w:cs="Times New Roman"/>
          <w:b/>
          <w:bCs/>
          <w:sz w:val="28"/>
          <w:szCs w:val="28"/>
        </w:rPr>
        <w:t>андрагогика</w:t>
      </w:r>
      <w:r w:rsidR="00016234" w:rsidRPr="007920F7">
        <w:rPr>
          <w:rFonts w:ascii="Times New Roman" w:hAnsi="Times New Roman" w:cs="Times New Roman"/>
          <w:sz w:val="28"/>
          <w:szCs w:val="28"/>
        </w:rPr>
        <w:t xml:space="preserve">. </w:t>
      </w:r>
      <w:r w:rsidR="00397469" w:rsidRPr="00397469">
        <w:rPr>
          <w:rFonts w:ascii="Times New Roman" w:hAnsi="Times New Roman" w:cs="Times New Roman"/>
          <w:sz w:val="28"/>
          <w:szCs w:val="28"/>
        </w:rPr>
        <w:t xml:space="preserve">Образование пожилых людей – </w:t>
      </w:r>
      <w:r w:rsidR="00397469" w:rsidRPr="00397469">
        <w:rPr>
          <w:rFonts w:ascii="Times New Roman" w:hAnsi="Times New Roman" w:cs="Times New Roman"/>
          <w:sz w:val="28"/>
          <w:szCs w:val="28"/>
        </w:rPr>
        <w:lastRenderedPageBreak/>
        <w:t>относительно новое социальное явление, хотя тезисы о целесообразности обучения старшего поколения встречались ещё в работах Цицерона, Сенеки, Монтеня. Возникновение первых идей о необходимости обучения пожилых людей было инициировано не демографическими тенденциями, а, скорее, соображениями гуманизма и всеобщего просвещения. Изначально образование в старости рассматривалось, главным образом, как средство развития личности индивида, тренировки его психических функций, помощи в освоении новых социальных ролей. В частности, данная позиция прослеживается в работах Я.А. Коменского[</w:t>
      </w:r>
      <w:r w:rsidR="002F5ABC">
        <w:rPr>
          <w:rFonts w:ascii="Times New Roman" w:hAnsi="Times New Roman" w:cs="Times New Roman"/>
          <w:sz w:val="28"/>
          <w:szCs w:val="28"/>
        </w:rPr>
        <w:t>18</w:t>
      </w:r>
      <w:r w:rsidR="00397469" w:rsidRPr="00397469">
        <w:rPr>
          <w:rFonts w:ascii="Times New Roman" w:hAnsi="Times New Roman" w:cs="Times New Roman"/>
          <w:sz w:val="28"/>
          <w:szCs w:val="28"/>
        </w:rPr>
        <w:t>]</w:t>
      </w:r>
      <w:r w:rsidR="00397469">
        <w:rPr>
          <w:rFonts w:ascii="Times New Roman" w:hAnsi="Times New Roman" w:cs="Times New Roman"/>
          <w:sz w:val="28"/>
          <w:szCs w:val="28"/>
        </w:rPr>
        <w:t xml:space="preserve">. </w:t>
      </w:r>
      <w:r w:rsidR="00016234" w:rsidRPr="007920F7">
        <w:rPr>
          <w:rFonts w:ascii="Times New Roman" w:hAnsi="Times New Roman" w:cs="Times New Roman"/>
          <w:sz w:val="28"/>
          <w:szCs w:val="28"/>
        </w:rPr>
        <w:t>Впервые понятие «адрагогика» было введено немецким историком педагогики А. Каппом в 1833 году</w:t>
      </w:r>
      <w:r w:rsidR="007920F7" w:rsidRPr="007920F7">
        <w:rPr>
          <w:rFonts w:ascii="Times New Roman" w:hAnsi="Times New Roman" w:cs="Times New Roman"/>
          <w:sz w:val="28"/>
          <w:szCs w:val="28"/>
        </w:rPr>
        <w:t>. Дословно с греческого языка имеет значение «ведение взрослого человека». В Российском педагогическом энциклопедическом словаре дано следующее определение андрагогики: «Одно из названий отрасли педагогической науки, охватывающей теоретические и практические проблемы образования, обучен</w:t>
      </w:r>
      <w:r w:rsidR="00F617E1">
        <w:rPr>
          <w:rFonts w:ascii="Times New Roman" w:hAnsi="Times New Roman" w:cs="Times New Roman"/>
          <w:sz w:val="28"/>
          <w:szCs w:val="28"/>
        </w:rPr>
        <w:t xml:space="preserve">ия и воспитания взрослых» </w:t>
      </w:r>
      <w:r w:rsidR="00F617E1" w:rsidRPr="00F617E1">
        <w:rPr>
          <w:rFonts w:ascii="Times New Roman" w:hAnsi="Times New Roman" w:cs="Times New Roman"/>
          <w:sz w:val="28"/>
          <w:szCs w:val="28"/>
        </w:rPr>
        <w:t>[</w:t>
      </w:r>
      <w:r w:rsidR="001C32FC" w:rsidRPr="001C32FC">
        <w:rPr>
          <w:rStyle w:val="w"/>
          <w:rFonts w:ascii="Times New Roman" w:hAnsi="Times New Roman" w:cs="Times New Roman"/>
          <w:iCs/>
          <w:color w:val="000000"/>
          <w:sz w:val="28"/>
          <w:szCs w:val="28"/>
          <w:shd w:val="clear" w:color="auto" w:fill="FFFFFF"/>
        </w:rPr>
        <w:t>31</w:t>
      </w:r>
      <w:r w:rsidR="00F617E1" w:rsidRPr="00F617E1">
        <w:rPr>
          <w:rFonts w:ascii="Times New Roman" w:hAnsi="Times New Roman" w:cs="Times New Roman"/>
          <w:color w:val="000000"/>
          <w:sz w:val="28"/>
          <w:szCs w:val="28"/>
          <w:shd w:val="clear" w:color="auto" w:fill="FFFFFF"/>
        </w:rPr>
        <w:t>]</w:t>
      </w:r>
      <w:r w:rsidR="001C32FC">
        <w:rPr>
          <w:rFonts w:ascii="Times New Roman" w:hAnsi="Times New Roman" w:cs="Times New Roman"/>
          <w:color w:val="000000"/>
          <w:sz w:val="28"/>
          <w:szCs w:val="28"/>
          <w:shd w:val="clear" w:color="auto" w:fill="FFFFFF"/>
        </w:rPr>
        <w:t>.</w:t>
      </w:r>
      <w:r w:rsidR="007920F7" w:rsidRPr="007920F7">
        <w:rPr>
          <w:rFonts w:ascii="Times New Roman" w:hAnsi="Times New Roman" w:cs="Times New Roman"/>
          <w:sz w:val="28"/>
          <w:szCs w:val="28"/>
        </w:rPr>
        <w:t>Как синонимичные в литературе используются такие термины как «педагогика взрослых», «теория образования взрослых»[</w:t>
      </w:r>
      <w:r w:rsidR="001C32FC">
        <w:rPr>
          <w:rFonts w:ascii="Times New Roman" w:hAnsi="Times New Roman" w:cs="Times New Roman"/>
          <w:sz w:val="28"/>
          <w:szCs w:val="28"/>
        </w:rPr>
        <w:t>19</w:t>
      </w:r>
      <w:r w:rsidR="007920F7" w:rsidRPr="007920F7">
        <w:rPr>
          <w:rFonts w:ascii="Times New Roman" w:hAnsi="Times New Roman" w:cs="Times New Roman"/>
          <w:sz w:val="28"/>
          <w:szCs w:val="28"/>
        </w:rPr>
        <w:t>]</w:t>
      </w:r>
      <w:r w:rsidR="007920F7">
        <w:rPr>
          <w:rFonts w:ascii="Times New Roman" w:hAnsi="Times New Roman" w:cs="Times New Roman"/>
          <w:sz w:val="28"/>
          <w:szCs w:val="28"/>
        </w:rPr>
        <w:t xml:space="preserve">. </w:t>
      </w:r>
    </w:p>
    <w:p w:rsidR="00B53F7B" w:rsidRDefault="00B53F7B" w:rsidP="0081666A">
      <w:pPr>
        <w:spacing w:line="360" w:lineRule="auto"/>
        <w:jc w:val="both"/>
        <w:rPr>
          <w:rFonts w:ascii="Times New Roman" w:hAnsi="Times New Roman" w:cs="Times New Roman"/>
          <w:sz w:val="28"/>
          <w:szCs w:val="28"/>
          <w:shd w:val="clear" w:color="auto" w:fill="FFFFFF"/>
        </w:rPr>
      </w:pPr>
      <w:r w:rsidRPr="00B53F7B">
        <w:rPr>
          <w:rFonts w:ascii="Times New Roman" w:hAnsi="Times New Roman" w:cs="Times New Roman"/>
          <w:sz w:val="28"/>
          <w:szCs w:val="28"/>
        </w:rPr>
        <w:t xml:space="preserve">Американский психолог и педагог Э.Л. Торндайк в своем труде </w:t>
      </w:r>
      <w:r w:rsidRPr="00B53F7B">
        <w:rPr>
          <w:rFonts w:ascii="Times New Roman" w:hAnsi="Times New Roman" w:cs="Times New Roman"/>
          <w:sz w:val="28"/>
          <w:szCs w:val="28"/>
          <w:shd w:val="clear" w:color="auto" w:fill="FFFFFF"/>
        </w:rPr>
        <w:t>«Психология обучения взрослых» (1931</w:t>
      </w:r>
      <w:r w:rsidR="005320BF">
        <w:rPr>
          <w:rFonts w:ascii="Times New Roman" w:hAnsi="Times New Roman" w:cs="Times New Roman"/>
          <w:sz w:val="28"/>
          <w:szCs w:val="28"/>
          <w:shd w:val="clear" w:color="auto" w:fill="FFFFFF"/>
        </w:rPr>
        <w:t xml:space="preserve"> г.</w:t>
      </w:r>
      <w:r w:rsidRPr="00B53F7B">
        <w:rPr>
          <w:rFonts w:ascii="Times New Roman" w:hAnsi="Times New Roman" w:cs="Times New Roman"/>
          <w:sz w:val="28"/>
          <w:szCs w:val="28"/>
          <w:shd w:val="clear" w:color="auto" w:fill="FFFFFF"/>
        </w:rPr>
        <w:t>)показал, что кривая способности к учебе спадает очень медленно в период от 22 до 45 лет, и для низшего интеллекта она спадает не быстрее, чем для высшего</w:t>
      </w:r>
      <w:r w:rsidR="00F617E1" w:rsidRPr="00F617E1">
        <w:rPr>
          <w:rFonts w:ascii="Times New Roman" w:hAnsi="Times New Roman" w:cs="Times New Roman"/>
          <w:sz w:val="28"/>
          <w:szCs w:val="28"/>
          <w:shd w:val="clear" w:color="auto" w:fill="FFFFFF"/>
        </w:rPr>
        <w:t>[</w:t>
      </w:r>
      <w:r w:rsidR="00AD7433">
        <w:rPr>
          <w:rFonts w:ascii="Times New Roman" w:hAnsi="Times New Roman" w:cs="Times New Roman"/>
          <w:sz w:val="28"/>
          <w:szCs w:val="28"/>
          <w:shd w:val="clear" w:color="auto" w:fill="FFFFFF"/>
        </w:rPr>
        <w:t>38</w:t>
      </w:r>
      <w:r w:rsidR="00F617E1" w:rsidRPr="00F617E1">
        <w:rPr>
          <w:rFonts w:ascii="Times New Roman" w:hAnsi="Times New Roman" w:cs="Times New Roman"/>
          <w:sz w:val="28"/>
          <w:szCs w:val="28"/>
          <w:shd w:val="clear" w:color="auto" w:fill="FFFFFF"/>
        </w:rPr>
        <w:t>]</w:t>
      </w:r>
      <w:r w:rsidRPr="00B53F7B">
        <w:rPr>
          <w:rFonts w:ascii="Times New Roman" w:hAnsi="Times New Roman" w:cs="Times New Roman"/>
          <w:sz w:val="28"/>
          <w:szCs w:val="28"/>
          <w:shd w:val="clear" w:color="auto" w:fill="FFFFFF"/>
        </w:rPr>
        <w:t>.В 1970 г. М.Ш. Ноулс издал фундаментальный труд по андрагогике «Современная практика образования взрослых. Андрагогика против педагогики». В нем он сформулировал основные положения андрагогики</w:t>
      </w:r>
      <w:r w:rsidR="00F16641" w:rsidRPr="00F16641">
        <w:rPr>
          <w:rFonts w:ascii="Times New Roman" w:hAnsi="Times New Roman" w:cs="Times New Roman"/>
          <w:sz w:val="28"/>
          <w:szCs w:val="28"/>
          <w:shd w:val="clear" w:color="auto" w:fill="FFFFFF"/>
        </w:rPr>
        <w:t>[</w:t>
      </w:r>
      <w:r w:rsidR="00AD7433">
        <w:rPr>
          <w:rFonts w:ascii="Times New Roman" w:hAnsi="Times New Roman" w:cs="Times New Roman"/>
          <w:sz w:val="28"/>
          <w:szCs w:val="28"/>
          <w:shd w:val="clear" w:color="auto" w:fill="FFFFFF"/>
        </w:rPr>
        <w:t>24</w:t>
      </w:r>
      <w:r w:rsidR="00F16641" w:rsidRPr="00F16641">
        <w:rPr>
          <w:rFonts w:ascii="Times New Roman" w:hAnsi="Times New Roman" w:cs="Times New Roman"/>
          <w:sz w:val="28"/>
          <w:szCs w:val="28"/>
          <w:shd w:val="clear" w:color="auto" w:fill="FFFFFF"/>
        </w:rPr>
        <w:t>]</w:t>
      </w:r>
      <w:r w:rsidRPr="00B53F7B">
        <w:rPr>
          <w:rFonts w:ascii="Times New Roman" w:hAnsi="Times New Roman" w:cs="Times New Roman"/>
          <w:sz w:val="28"/>
          <w:szCs w:val="28"/>
          <w:shd w:val="clear" w:color="auto" w:fill="FFFFFF"/>
        </w:rPr>
        <w:t>:</w:t>
      </w:r>
    </w:p>
    <w:p w:rsidR="002C4360" w:rsidRPr="002C4360" w:rsidRDefault="002C4360" w:rsidP="00DA37C9">
      <w:pPr>
        <w:pStyle w:val="a3"/>
        <w:numPr>
          <w:ilvl w:val="0"/>
          <w:numId w:val="1"/>
        </w:numPr>
        <w:spacing w:line="360" w:lineRule="auto"/>
        <w:jc w:val="both"/>
        <w:rPr>
          <w:rFonts w:ascii="Times New Roman" w:hAnsi="Times New Roman" w:cs="Times New Roman"/>
          <w:sz w:val="28"/>
          <w:szCs w:val="28"/>
        </w:rPr>
      </w:pPr>
      <w:r w:rsidRPr="002C4360">
        <w:rPr>
          <w:rFonts w:ascii="Times New Roman" w:hAnsi="Times New Roman" w:cs="Times New Roman"/>
          <w:sz w:val="28"/>
          <w:szCs w:val="28"/>
        </w:rPr>
        <w:t>взрослому человеку, который обучается — обучающемуся (а не обучаемому) принадлежит ведущая роль в процессе обучения;</w:t>
      </w:r>
    </w:p>
    <w:p w:rsidR="002C4360" w:rsidRPr="002C4360" w:rsidRDefault="002C4360" w:rsidP="00DA37C9">
      <w:pPr>
        <w:pStyle w:val="a3"/>
        <w:numPr>
          <w:ilvl w:val="0"/>
          <w:numId w:val="1"/>
        </w:numPr>
        <w:spacing w:line="360" w:lineRule="auto"/>
        <w:jc w:val="both"/>
        <w:rPr>
          <w:rFonts w:ascii="Times New Roman" w:hAnsi="Times New Roman" w:cs="Times New Roman"/>
          <w:sz w:val="28"/>
          <w:szCs w:val="28"/>
        </w:rPr>
      </w:pPr>
      <w:r w:rsidRPr="002C4360">
        <w:rPr>
          <w:rFonts w:ascii="Times New Roman" w:hAnsi="Times New Roman" w:cs="Times New Roman"/>
          <w:sz w:val="28"/>
          <w:szCs w:val="28"/>
        </w:rPr>
        <w:t>он, являясь сформировавшейся личностью, ставит перед собой конкретные цели обучения, стремится к самостоятельности, самореализации, самоуправлению;</w:t>
      </w:r>
    </w:p>
    <w:p w:rsidR="002C4360" w:rsidRPr="002C4360" w:rsidRDefault="002C4360" w:rsidP="00DA37C9">
      <w:pPr>
        <w:pStyle w:val="a3"/>
        <w:numPr>
          <w:ilvl w:val="0"/>
          <w:numId w:val="1"/>
        </w:numPr>
        <w:spacing w:line="360" w:lineRule="auto"/>
        <w:jc w:val="both"/>
        <w:rPr>
          <w:rFonts w:ascii="Times New Roman" w:hAnsi="Times New Roman" w:cs="Times New Roman"/>
          <w:sz w:val="28"/>
          <w:szCs w:val="28"/>
        </w:rPr>
      </w:pPr>
      <w:r w:rsidRPr="002C4360">
        <w:rPr>
          <w:rFonts w:ascii="Times New Roman" w:hAnsi="Times New Roman" w:cs="Times New Roman"/>
          <w:sz w:val="28"/>
          <w:szCs w:val="28"/>
        </w:rPr>
        <w:lastRenderedPageBreak/>
        <w:t>взрослый человек обладает профессиональным и жизненным опытом, знаниями, умениями, навыками, которые должны быть использованы в процессе обучения;</w:t>
      </w:r>
    </w:p>
    <w:p w:rsidR="002C4360" w:rsidRPr="002C4360" w:rsidRDefault="002C4360" w:rsidP="00DA37C9">
      <w:pPr>
        <w:pStyle w:val="a3"/>
        <w:numPr>
          <w:ilvl w:val="0"/>
          <w:numId w:val="1"/>
        </w:numPr>
        <w:spacing w:line="360" w:lineRule="auto"/>
        <w:jc w:val="both"/>
        <w:rPr>
          <w:rFonts w:ascii="Times New Roman" w:hAnsi="Times New Roman" w:cs="Times New Roman"/>
          <w:sz w:val="28"/>
          <w:szCs w:val="28"/>
        </w:rPr>
      </w:pPr>
      <w:r w:rsidRPr="002C4360">
        <w:rPr>
          <w:rFonts w:ascii="Times New Roman" w:hAnsi="Times New Roman" w:cs="Times New Roman"/>
          <w:sz w:val="28"/>
          <w:szCs w:val="28"/>
        </w:rPr>
        <w:t>взрослый ищет скорейшего применения полученным при обучении знаниям и умениям;</w:t>
      </w:r>
    </w:p>
    <w:p w:rsidR="002C4360" w:rsidRPr="002C4360" w:rsidRDefault="002C4360" w:rsidP="00DA37C9">
      <w:pPr>
        <w:pStyle w:val="a3"/>
        <w:numPr>
          <w:ilvl w:val="0"/>
          <w:numId w:val="1"/>
        </w:numPr>
        <w:spacing w:line="360" w:lineRule="auto"/>
        <w:jc w:val="both"/>
        <w:rPr>
          <w:rFonts w:ascii="Times New Roman" w:hAnsi="Times New Roman" w:cs="Times New Roman"/>
          <w:sz w:val="28"/>
          <w:szCs w:val="28"/>
        </w:rPr>
      </w:pPr>
      <w:r w:rsidRPr="002C4360">
        <w:rPr>
          <w:rFonts w:ascii="Times New Roman" w:hAnsi="Times New Roman" w:cs="Times New Roman"/>
          <w:sz w:val="28"/>
          <w:szCs w:val="28"/>
        </w:rPr>
        <w:t>процесс обучения в значительной степени определяется временными, пространственными, бытовыми, профессиональными, социальными факторами, которые либо ограничивают, либо способствуют ему;</w:t>
      </w:r>
    </w:p>
    <w:p w:rsidR="0077057E" w:rsidRDefault="002C4360" w:rsidP="00DA37C9">
      <w:pPr>
        <w:pStyle w:val="a3"/>
        <w:numPr>
          <w:ilvl w:val="0"/>
          <w:numId w:val="1"/>
        </w:numPr>
        <w:spacing w:line="360" w:lineRule="auto"/>
        <w:jc w:val="both"/>
        <w:rPr>
          <w:rFonts w:ascii="Times New Roman" w:hAnsi="Times New Roman" w:cs="Times New Roman"/>
          <w:sz w:val="28"/>
          <w:szCs w:val="28"/>
        </w:rPr>
      </w:pPr>
      <w:r w:rsidRPr="002C4360">
        <w:rPr>
          <w:rFonts w:ascii="Times New Roman" w:hAnsi="Times New Roman" w:cs="Times New Roman"/>
          <w:sz w:val="28"/>
          <w:szCs w:val="28"/>
        </w:rPr>
        <w:t>процесс обучения организован в виде совместной деятельности обучающегося и обучающего на всех его этапах.</w:t>
      </w:r>
    </w:p>
    <w:p w:rsidR="00A4462D" w:rsidRPr="00A4462D" w:rsidRDefault="00A4462D" w:rsidP="007219CD">
      <w:pPr>
        <w:spacing w:line="360" w:lineRule="auto"/>
        <w:ind w:firstLine="709"/>
        <w:jc w:val="both"/>
        <w:rPr>
          <w:rFonts w:ascii="Times New Roman" w:hAnsi="Times New Roman" w:cs="Times New Roman"/>
          <w:sz w:val="28"/>
          <w:szCs w:val="28"/>
        </w:rPr>
      </w:pPr>
      <w:r w:rsidRPr="00A4462D">
        <w:rPr>
          <w:rFonts w:ascii="Times New Roman" w:hAnsi="Times New Roman" w:cs="Times New Roman"/>
          <w:sz w:val="28"/>
          <w:szCs w:val="28"/>
        </w:rPr>
        <w:t>Теория андрагогики, разработанная Ноулзом, включает использование предыдущего опыта, затрагивает основные характеристики взрослых учащихся и то, как они привносят свой опыт, чтобы направлять их в процессе обучения. Взрослые учащиеся независимы и могут управлять своим собственным обучением, кот</w:t>
      </w:r>
      <w:r w:rsidR="00F20C87">
        <w:rPr>
          <w:rFonts w:ascii="Times New Roman" w:hAnsi="Times New Roman" w:cs="Times New Roman"/>
          <w:sz w:val="28"/>
          <w:szCs w:val="28"/>
        </w:rPr>
        <w:t xml:space="preserve">орое можно проводить асинхронно </w:t>
      </w:r>
      <w:r w:rsidRPr="00A4462D">
        <w:rPr>
          <w:rFonts w:ascii="Times New Roman" w:hAnsi="Times New Roman" w:cs="Times New Roman"/>
          <w:sz w:val="28"/>
          <w:szCs w:val="28"/>
        </w:rPr>
        <w:t>[</w:t>
      </w:r>
      <w:r w:rsidR="00F20C87">
        <w:rPr>
          <w:rFonts w:ascii="Times New Roman" w:hAnsi="Times New Roman" w:cs="Times New Roman"/>
          <w:sz w:val="28"/>
          <w:szCs w:val="28"/>
        </w:rPr>
        <w:t>28</w:t>
      </w:r>
      <w:r w:rsidRPr="00A4462D">
        <w:rPr>
          <w:rFonts w:ascii="Times New Roman" w:hAnsi="Times New Roman" w:cs="Times New Roman"/>
          <w:sz w:val="28"/>
          <w:szCs w:val="28"/>
        </w:rPr>
        <w:t>]</w:t>
      </w:r>
      <w:r w:rsidR="00F20C87">
        <w:rPr>
          <w:rFonts w:ascii="Times New Roman" w:hAnsi="Times New Roman" w:cs="Times New Roman"/>
          <w:sz w:val="28"/>
          <w:szCs w:val="28"/>
        </w:rPr>
        <w:t>.</w:t>
      </w:r>
    </w:p>
    <w:p w:rsidR="00594B16" w:rsidRDefault="00DA37C9" w:rsidP="002D500F">
      <w:pPr>
        <w:spacing w:line="360" w:lineRule="auto"/>
        <w:jc w:val="both"/>
        <w:rPr>
          <w:rFonts w:ascii="Times New Roman" w:hAnsi="Times New Roman" w:cs="Times New Roman"/>
          <w:sz w:val="28"/>
          <w:szCs w:val="28"/>
        </w:rPr>
      </w:pPr>
      <w:r w:rsidRPr="00DA37C9">
        <w:rPr>
          <w:rFonts w:ascii="Times New Roman" w:hAnsi="Times New Roman" w:cs="Times New Roman"/>
          <w:sz w:val="28"/>
          <w:szCs w:val="28"/>
        </w:rPr>
        <w:t>В России понятие «андрагогика» появилось в результате заимствования из концепции М. Ш. Ноулза.</w:t>
      </w:r>
      <w:r w:rsidR="00874F2E">
        <w:rPr>
          <w:rFonts w:ascii="Times New Roman" w:hAnsi="Times New Roman" w:cs="Times New Roman"/>
          <w:sz w:val="28"/>
          <w:szCs w:val="28"/>
        </w:rPr>
        <w:t xml:space="preserve"> </w:t>
      </w:r>
      <w:r w:rsidR="00987492">
        <w:rPr>
          <w:rFonts w:ascii="Times New Roman" w:hAnsi="Times New Roman" w:cs="Times New Roman"/>
          <w:sz w:val="28"/>
          <w:szCs w:val="28"/>
        </w:rPr>
        <w:t>М</w:t>
      </w:r>
      <w:r>
        <w:rPr>
          <w:rFonts w:ascii="Times New Roman" w:hAnsi="Times New Roman" w:cs="Times New Roman"/>
          <w:sz w:val="28"/>
          <w:szCs w:val="28"/>
        </w:rPr>
        <w:t xml:space="preserve">ногие российские ученые рассматривают андрагогику как самостоятельную науку и научную дисциплину, а также </w:t>
      </w:r>
      <w:r w:rsidRPr="00DA37C9">
        <w:rPr>
          <w:rFonts w:ascii="Times New Roman" w:hAnsi="Times New Roman" w:cs="Times New Roman"/>
          <w:sz w:val="28"/>
          <w:szCs w:val="28"/>
        </w:rPr>
        <w:t xml:space="preserve">определяют </w:t>
      </w:r>
      <w:r>
        <w:rPr>
          <w:rFonts w:ascii="Times New Roman" w:hAnsi="Times New Roman" w:cs="Times New Roman"/>
          <w:sz w:val="28"/>
          <w:szCs w:val="28"/>
        </w:rPr>
        <w:t>её</w:t>
      </w:r>
      <w:r w:rsidRPr="00DA37C9">
        <w:rPr>
          <w:rFonts w:ascii="Times New Roman" w:hAnsi="Times New Roman" w:cs="Times New Roman"/>
          <w:sz w:val="28"/>
          <w:szCs w:val="28"/>
        </w:rPr>
        <w:t xml:space="preserve"> как область научного знания и как отрасль педагогической науки, как сферу социального знания и гуманитарную сферу</w:t>
      </w:r>
      <w:r w:rsidR="005A054E">
        <w:rPr>
          <w:rFonts w:ascii="Times New Roman" w:hAnsi="Times New Roman" w:cs="Times New Roman"/>
          <w:sz w:val="28"/>
          <w:szCs w:val="28"/>
        </w:rPr>
        <w:t xml:space="preserve"> </w:t>
      </w:r>
      <w:r w:rsidRPr="00DA37C9">
        <w:rPr>
          <w:rFonts w:ascii="Times New Roman" w:hAnsi="Times New Roman" w:cs="Times New Roman"/>
          <w:sz w:val="28"/>
          <w:szCs w:val="28"/>
        </w:rPr>
        <w:t>[</w:t>
      </w:r>
      <w:r w:rsidR="00280771">
        <w:rPr>
          <w:rFonts w:ascii="Times New Roman" w:hAnsi="Times New Roman" w:cs="Times New Roman"/>
          <w:sz w:val="28"/>
          <w:szCs w:val="28"/>
        </w:rPr>
        <w:t>21</w:t>
      </w:r>
      <w:r w:rsidRPr="00DA37C9">
        <w:rPr>
          <w:rFonts w:ascii="Times New Roman" w:hAnsi="Times New Roman" w:cs="Times New Roman"/>
          <w:sz w:val="28"/>
          <w:szCs w:val="28"/>
        </w:rPr>
        <w:t>]</w:t>
      </w:r>
      <w:r w:rsidR="007108EB">
        <w:rPr>
          <w:rFonts w:ascii="Times New Roman" w:hAnsi="Times New Roman" w:cs="Times New Roman"/>
          <w:sz w:val="28"/>
          <w:szCs w:val="28"/>
        </w:rPr>
        <w:t xml:space="preserve">. </w:t>
      </w:r>
      <w:r w:rsidR="007108EB" w:rsidRPr="007108EB">
        <w:rPr>
          <w:rFonts w:ascii="Times New Roman" w:hAnsi="Times New Roman" w:cs="Times New Roman"/>
          <w:sz w:val="28"/>
          <w:szCs w:val="28"/>
        </w:rPr>
        <w:t>Анализируя современное состояние андрагогики, профессор С.Г. Вершловский выделяет три этапа её</w:t>
      </w:r>
      <w:r w:rsidR="00874F2E">
        <w:rPr>
          <w:rFonts w:ascii="Times New Roman" w:hAnsi="Times New Roman" w:cs="Times New Roman"/>
          <w:sz w:val="28"/>
          <w:szCs w:val="28"/>
        </w:rPr>
        <w:t xml:space="preserve"> </w:t>
      </w:r>
      <w:r w:rsidR="007108EB" w:rsidRPr="007108EB">
        <w:rPr>
          <w:rFonts w:ascii="Times New Roman" w:hAnsi="Times New Roman" w:cs="Times New Roman"/>
          <w:sz w:val="28"/>
          <w:szCs w:val="28"/>
        </w:rPr>
        <w:t>становления</w:t>
      </w:r>
      <w:r w:rsidR="00F972CF">
        <w:rPr>
          <w:rFonts w:ascii="Times New Roman" w:hAnsi="Times New Roman" w:cs="Times New Roman"/>
          <w:sz w:val="28"/>
          <w:szCs w:val="28"/>
        </w:rPr>
        <w:t xml:space="preserve"> (</w:t>
      </w:r>
      <w:r w:rsidR="009C4272">
        <w:rPr>
          <w:rFonts w:ascii="Times New Roman" w:hAnsi="Times New Roman" w:cs="Times New Roman"/>
          <w:sz w:val="28"/>
          <w:szCs w:val="28"/>
        </w:rPr>
        <w:t>Приложение А</w:t>
      </w:r>
      <w:r w:rsidR="00F972CF">
        <w:rPr>
          <w:rFonts w:ascii="Times New Roman" w:hAnsi="Times New Roman" w:cs="Times New Roman"/>
          <w:sz w:val="28"/>
          <w:szCs w:val="28"/>
        </w:rPr>
        <w:t>)</w:t>
      </w:r>
      <w:r w:rsidR="005A054E">
        <w:rPr>
          <w:rFonts w:ascii="Times New Roman" w:hAnsi="Times New Roman" w:cs="Times New Roman"/>
          <w:sz w:val="28"/>
          <w:szCs w:val="28"/>
        </w:rPr>
        <w:t xml:space="preserve"> </w:t>
      </w:r>
      <w:r w:rsidR="007108EB" w:rsidRPr="007108EB">
        <w:rPr>
          <w:rFonts w:ascii="Times New Roman" w:hAnsi="Times New Roman" w:cs="Times New Roman"/>
          <w:sz w:val="28"/>
          <w:szCs w:val="28"/>
        </w:rPr>
        <w:t>[</w:t>
      </w:r>
      <w:r w:rsidR="00280771">
        <w:rPr>
          <w:rFonts w:ascii="Times New Roman" w:hAnsi="Times New Roman" w:cs="Times New Roman"/>
          <w:sz w:val="28"/>
          <w:szCs w:val="28"/>
        </w:rPr>
        <w:t>13</w:t>
      </w:r>
      <w:r w:rsidR="007108EB" w:rsidRPr="007108EB">
        <w:rPr>
          <w:rFonts w:ascii="Times New Roman" w:hAnsi="Times New Roman" w:cs="Times New Roman"/>
          <w:sz w:val="28"/>
          <w:szCs w:val="28"/>
        </w:rPr>
        <w:t>]</w:t>
      </w:r>
      <w:r w:rsidR="00270F2D">
        <w:rPr>
          <w:rFonts w:ascii="Times New Roman" w:hAnsi="Times New Roman" w:cs="Times New Roman"/>
          <w:sz w:val="28"/>
          <w:szCs w:val="28"/>
        </w:rPr>
        <w:t>.</w:t>
      </w:r>
    </w:p>
    <w:p w:rsidR="00D67A76" w:rsidRPr="00C3608C" w:rsidRDefault="009413B2" w:rsidP="00C3608C">
      <w:pPr>
        <w:spacing w:line="360" w:lineRule="auto"/>
        <w:ind w:firstLine="709"/>
        <w:jc w:val="both"/>
        <w:rPr>
          <w:rFonts w:ascii="Times New Roman" w:hAnsi="Times New Roman" w:cs="Times New Roman"/>
          <w:sz w:val="28"/>
          <w:szCs w:val="28"/>
        </w:rPr>
      </w:pPr>
      <w:r w:rsidRPr="009413B2">
        <w:rPr>
          <w:rFonts w:ascii="Times New Roman" w:hAnsi="Times New Roman" w:cs="Times New Roman"/>
          <w:sz w:val="28"/>
          <w:szCs w:val="28"/>
        </w:rPr>
        <w:t>В последние десятилетия современный мир столкнулся с проблемой старения населения. Во</w:t>
      </w:r>
      <w:r w:rsidR="00874F2E">
        <w:rPr>
          <w:rFonts w:ascii="Times New Roman" w:hAnsi="Times New Roman" w:cs="Times New Roman"/>
          <w:sz w:val="28"/>
          <w:szCs w:val="28"/>
        </w:rPr>
        <w:t xml:space="preserve"> </w:t>
      </w:r>
      <w:r w:rsidRPr="009413B2">
        <w:rPr>
          <w:rFonts w:ascii="Times New Roman" w:hAnsi="Times New Roman" w:cs="Times New Roman"/>
          <w:sz w:val="28"/>
          <w:szCs w:val="28"/>
        </w:rPr>
        <w:t xml:space="preserve">всех странах мира отмечается тенденция увеличения доли пожилого населения. Эта проблема особенно актуальна для развитых стран Европы, где уже сейчас доля пожилых граждан превышает 20 %,а к 2050 г. </w:t>
      </w:r>
      <w:r w:rsidR="00CE57AE" w:rsidRPr="009413B2">
        <w:rPr>
          <w:rFonts w:ascii="Times New Roman" w:hAnsi="Times New Roman" w:cs="Times New Roman"/>
          <w:sz w:val="28"/>
          <w:szCs w:val="28"/>
        </w:rPr>
        <w:t>П</w:t>
      </w:r>
      <w:r w:rsidRPr="009413B2">
        <w:rPr>
          <w:rFonts w:ascii="Times New Roman" w:hAnsi="Times New Roman" w:cs="Times New Roman"/>
          <w:sz w:val="28"/>
          <w:szCs w:val="28"/>
        </w:rPr>
        <w:t xml:space="preserve">рогнозируется ее повышение до 40 %. Таким образом, общество уже в ближайшем будущем будет жить в мире, где роли пожилых людей </w:t>
      </w:r>
      <w:r w:rsidRPr="009413B2">
        <w:rPr>
          <w:rFonts w:ascii="Times New Roman" w:hAnsi="Times New Roman" w:cs="Times New Roman"/>
          <w:sz w:val="28"/>
          <w:szCs w:val="28"/>
        </w:rPr>
        <w:lastRenderedPageBreak/>
        <w:t>существенно изменятся</w:t>
      </w:r>
      <w:r w:rsidR="005A054E">
        <w:rPr>
          <w:rFonts w:ascii="Times New Roman" w:hAnsi="Times New Roman" w:cs="Times New Roman"/>
          <w:sz w:val="28"/>
          <w:szCs w:val="28"/>
        </w:rPr>
        <w:t xml:space="preserve"> </w:t>
      </w:r>
      <w:r w:rsidR="00F26105" w:rsidRPr="00F26105">
        <w:rPr>
          <w:rFonts w:ascii="Times New Roman" w:hAnsi="Times New Roman" w:cs="Times New Roman"/>
          <w:sz w:val="28"/>
          <w:szCs w:val="28"/>
        </w:rPr>
        <w:t>[</w:t>
      </w:r>
      <w:r>
        <w:rPr>
          <w:rFonts w:ascii="Times New Roman" w:hAnsi="Times New Roman" w:cs="Times New Roman"/>
          <w:sz w:val="28"/>
          <w:szCs w:val="28"/>
        </w:rPr>
        <w:t>5</w:t>
      </w:r>
      <w:r w:rsidR="00F26105" w:rsidRPr="00F26105">
        <w:rPr>
          <w:rFonts w:ascii="Times New Roman" w:hAnsi="Times New Roman" w:cs="Times New Roman"/>
          <w:sz w:val="28"/>
          <w:szCs w:val="28"/>
        </w:rPr>
        <w:t>]</w:t>
      </w:r>
      <w:r w:rsidRPr="009413B2">
        <w:rPr>
          <w:rFonts w:ascii="Times New Roman" w:hAnsi="Times New Roman" w:cs="Times New Roman"/>
          <w:sz w:val="28"/>
          <w:szCs w:val="28"/>
        </w:rPr>
        <w:t xml:space="preserve">. </w:t>
      </w:r>
      <w:r w:rsidR="00CB4287" w:rsidRPr="00CB4287">
        <w:rPr>
          <w:rFonts w:ascii="Times New Roman" w:hAnsi="Times New Roman" w:cs="Times New Roman"/>
          <w:sz w:val="28"/>
          <w:szCs w:val="28"/>
        </w:rPr>
        <w:t>На фоне растущих темпов старения населения, во всем мире начали активно обсуждать вопросы вклада людей в возрасте от 55 лет в мировую экономику. Основными следствиями старения, по мнению исследователей Н.В. Барсукова и Е.А. Чекмаревой, являются три группы: демографические, социальные и экономические</w:t>
      </w:r>
      <w:r w:rsidR="00D95673">
        <w:rPr>
          <w:rFonts w:ascii="Times New Roman" w:hAnsi="Times New Roman" w:cs="Times New Roman"/>
          <w:sz w:val="28"/>
          <w:szCs w:val="28"/>
        </w:rPr>
        <w:t xml:space="preserve"> (Таблица </w:t>
      </w:r>
      <w:r w:rsidR="001C6FAC">
        <w:rPr>
          <w:rFonts w:ascii="Times New Roman" w:hAnsi="Times New Roman" w:cs="Times New Roman"/>
          <w:sz w:val="28"/>
          <w:szCs w:val="28"/>
        </w:rPr>
        <w:t>1</w:t>
      </w:r>
      <w:r w:rsidR="00D95673">
        <w:rPr>
          <w:rFonts w:ascii="Times New Roman" w:hAnsi="Times New Roman" w:cs="Times New Roman"/>
          <w:sz w:val="28"/>
          <w:szCs w:val="28"/>
        </w:rPr>
        <w:t>)</w:t>
      </w:r>
      <w:r w:rsidR="005A054E">
        <w:rPr>
          <w:rFonts w:ascii="Times New Roman" w:hAnsi="Times New Roman" w:cs="Times New Roman"/>
          <w:sz w:val="28"/>
          <w:szCs w:val="28"/>
        </w:rPr>
        <w:t xml:space="preserve"> </w:t>
      </w:r>
      <w:r w:rsidR="00F94932" w:rsidRPr="00F94932">
        <w:rPr>
          <w:rFonts w:ascii="Times New Roman" w:hAnsi="Times New Roman" w:cs="Times New Roman"/>
          <w:sz w:val="28"/>
          <w:szCs w:val="28"/>
        </w:rPr>
        <w:t>[</w:t>
      </w:r>
      <w:r w:rsidR="00C85F51">
        <w:rPr>
          <w:rFonts w:ascii="Times New Roman" w:hAnsi="Times New Roman" w:cs="Times New Roman"/>
          <w:sz w:val="28"/>
          <w:szCs w:val="28"/>
        </w:rPr>
        <w:t>8</w:t>
      </w:r>
      <w:r w:rsidR="00F94932" w:rsidRPr="00F94932">
        <w:rPr>
          <w:rFonts w:ascii="Times New Roman" w:hAnsi="Times New Roman" w:cs="Times New Roman"/>
          <w:sz w:val="28"/>
          <w:szCs w:val="28"/>
        </w:rPr>
        <w:t>]</w:t>
      </w:r>
      <w:r w:rsidR="00CB4287" w:rsidRPr="00CB4287">
        <w:rPr>
          <w:rFonts w:ascii="Times New Roman" w:hAnsi="Times New Roman" w:cs="Times New Roman"/>
          <w:sz w:val="28"/>
          <w:szCs w:val="28"/>
        </w:rPr>
        <w:t xml:space="preserve">. К положительным экономическим следствиям можно отнести приобретение представителями серебряного возраста функции драйверов экономического роста и фактора социально-экономического благополучия стареющих людей. Говоря о понятии «серебряной экономики», которое впервые дал бельгийский экономист Дэвид Иток, мы рассматриваем множество различных элементов, которые могут улучшить качество жизни пожилых людей. Одним из этих </w:t>
      </w:r>
      <w:r w:rsidR="00C92D14">
        <w:rPr>
          <w:rFonts w:ascii="Times New Roman" w:hAnsi="Times New Roman" w:cs="Times New Roman"/>
          <w:sz w:val="28"/>
          <w:szCs w:val="28"/>
        </w:rPr>
        <w:t>элементов</w:t>
      </w:r>
      <w:r w:rsidR="00CB4287" w:rsidRPr="00CB4287">
        <w:rPr>
          <w:rFonts w:ascii="Times New Roman" w:hAnsi="Times New Roman" w:cs="Times New Roman"/>
          <w:sz w:val="28"/>
          <w:szCs w:val="28"/>
        </w:rPr>
        <w:t xml:space="preserve"> является образование. </w:t>
      </w:r>
    </w:p>
    <w:p w:rsidR="00F972CF" w:rsidRPr="00A40E89" w:rsidRDefault="00F972CF" w:rsidP="00EA1DE5">
      <w:pPr>
        <w:pStyle w:val="ae"/>
        <w:keepNext/>
        <w:ind w:firstLine="709"/>
        <w:jc w:val="both"/>
        <w:rPr>
          <w:rFonts w:ascii="Times New Roman" w:hAnsi="Times New Roman" w:cs="Times New Roman"/>
          <w:i w:val="0"/>
          <w:iCs w:val="0"/>
          <w:color w:val="000000" w:themeColor="text1"/>
          <w:sz w:val="24"/>
          <w:szCs w:val="28"/>
        </w:rPr>
      </w:pPr>
      <w:r w:rsidRPr="00A40E89">
        <w:rPr>
          <w:rFonts w:ascii="Times New Roman" w:hAnsi="Times New Roman" w:cs="Times New Roman"/>
          <w:i w:val="0"/>
          <w:iCs w:val="0"/>
          <w:color w:val="000000" w:themeColor="text1"/>
          <w:sz w:val="24"/>
          <w:szCs w:val="28"/>
        </w:rPr>
        <w:t xml:space="preserve">Таблица </w:t>
      </w:r>
      <w:r w:rsidR="001C6FAC" w:rsidRPr="00A40E89">
        <w:rPr>
          <w:rFonts w:ascii="Times New Roman" w:hAnsi="Times New Roman" w:cs="Times New Roman"/>
          <w:i w:val="0"/>
          <w:iCs w:val="0"/>
          <w:color w:val="000000" w:themeColor="text1"/>
          <w:sz w:val="24"/>
          <w:szCs w:val="28"/>
        </w:rPr>
        <w:t>1</w:t>
      </w:r>
      <w:r w:rsidR="00D67A76" w:rsidRPr="00A40E89">
        <w:rPr>
          <w:rFonts w:ascii="Times New Roman" w:hAnsi="Times New Roman" w:cs="Times New Roman"/>
          <w:i w:val="0"/>
          <w:iCs w:val="0"/>
          <w:color w:val="000000" w:themeColor="text1"/>
          <w:sz w:val="24"/>
          <w:szCs w:val="28"/>
        </w:rPr>
        <w:t xml:space="preserve"> - Ра</w:t>
      </w:r>
      <w:r w:rsidRPr="00A40E89">
        <w:rPr>
          <w:rFonts w:ascii="Times New Roman" w:hAnsi="Times New Roman" w:cs="Times New Roman"/>
          <w:i w:val="0"/>
          <w:iCs w:val="0"/>
          <w:color w:val="000000" w:themeColor="text1"/>
          <w:sz w:val="24"/>
          <w:szCs w:val="28"/>
        </w:rPr>
        <w:t>зличные аспекты последствий демографического старения населения</w:t>
      </w:r>
    </w:p>
    <w:tbl>
      <w:tblPr>
        <w:tblStyle w:val="ad"/>
        <w:tblW w:w="0" w:type="auto"/>
        <w:tblLook w:val="04A0" w:firstRow="1" w:lastRow="0" w:firstColumn="1" w:lastColumn="0" w:noHBand="0" w:noVBand="1"/>
      </w:tblPr>
      <w:tblGrid>
        <w:gridCol w:w="4672"/>
        <w:gridCol w:w="4672"/>
      </w:tblGrid>
      <w:tr w:rsidR="005D6503" w:rsidRPr="005D6503" w:rsidTr="007E6E2F">
        <w:tc>
          <w:tcPr>
            <w:tcW w:w="4672" w:type="dxa"/>
            <w:vAlign w:val="center"/>
          </w:tcPr>
          <w:p w:rsidR="005D6503" w:rsidRPr="005D6503" w:rsidRDefault="005D6503" w:rsidP="00AD36A5">
            <w:pPr>
              <w:jc w:val="center"/>
              <w:rPr>
                <w:rFonts w:ascii="Times New Roman" w:hAnsi="Times New Roman" w:cs="Times New Roman"/>
                <w:b/>
                <w:bCs/>
                <w:sz w:val="24"/>
                <w:szCs w:val="24"/>
              </w:rPr>
            </w:pPr>
            <w:r w:rsidRPr="005D6503">
              <w:rPr>
                <w:rFonts w:ascii="Times New Roman" w:hAnsi="Times New Roman" w:cs="Times New Roman"/>
                <w:b/>
                <w:bCs/>
                <w:sz w:val="24"/>
                <w:szCs w:val="24"/>
              </w:rPr>
              <w:t>Характер последствий</w:t>
            </w:r>
          </w:p>
        </w:tc>
        <w:tc>
          <w:tcPr>
            <w:tcW w:w="4672" w:type="dxa"/>
            <w:vAlign w:val="center"/>
          </w:tcPr>
          <w:p w:rsidR="005D6503" w:rsidRPr="005D6503" w:rsidRDefault="005D6503" w:rsidP="00AD36A5">
            <w:pPr>
              <w:jc w:val="center"/>
              <w:rPr>
                <w:rFonts w:ascii="Times New Roman" w:hAnsi="Times New Roman" w:cs="Times New Roman"/>
                <w:b/>
                <w:bCs/>
                <w:sz w:val="24"/>
                <w:szCs w:val="24"/>
              </w:rPr>
            </w:pPr>
            <w:r w:rsidRPr="005D6503">
              <w:rPr>
                <w:rFonts w:ascii="Times New Roman" w:hAnsi="Times New Roman" w:cs="Times New Roman"/>
                <w:b/>
                <w:bCs/>
                <w:sz w:val="24"/>
                <w:szCs w:val="24"/>
              </w:rPr>
              <w:t>Содержание последствий</w:t>
            </w:r>
          </w:p>
        </w:tc>
      </w:tr>
      <w:tr w:rsidR="005D6503" w:rsidRPr="005D6503" w:rsidTr="007E6E2F">
        <w:tc>
          <w:tcPr>
            <w:tcW w:w="4672" w:type="dxa"/>
            <w:vAlign w:val="center"/>
          </w:tcPr>
          <w:p w:rsidR="005D6503" w:rsidRPr="005D6503" w:rsidRDefault="005D6503" w:rsidP="00AD36A5">
            <w:pPr>
              <w:jc w:val="center"/>
              <w:rPr>
                <w:rFonts w:ascii="Times New Roman" w:hAnsi="Times New Roman" w:cs="Times New Roman"/>
                <w:sz w:val="24"/>
                <w:szCs w:val="24"/>
              </w:rPr>
            </w:pPr>
            <w:r>
              <w:rPr>
                <w:rFonts w:ascii="Times New Roman" w:hAnsi="Times New Roman" w:cs="Times New Roman"/>
                <w:sz w:val="24"/>
                <w:szCs w:val="24"/>
              </w:rPr>
              <w:t>Демографический аспект</w:t>
            </w:r>
          </w:p>
        </w:tc>
        <w:tc>
          <w:tcPr>
            <w:tcW w:w="4672" w:type="dxa"/>
            <w:vAlign w:val="center"/>
          </w:tcPr>
          <w:p w:rsidR="005D6503" w:rsidRPr="005D6503" w:rsidRDefault="005D6503" w:rsidP="00AD36A5">
            <w:pPr>
              <w:jc w:val="both"/>
              <w:rPr>
                <w:rFonts w:ascii="Times New Roman" w:hAnsi="Times New Roman" w:cs="Times New Roman"/>
                <w:sz w:val="24"/>
                <w:szCs w:val="24"/>
              </w:rPr>
            </w:pPr>
            <w:r w:rsidRPr="005D6503">
              <w:rPr>
                <w:rFonts w:ascii="Times New Roman" w:hAnsi="Times New Roman" w:cs="Times New Roman"/>
                <w:sz w:val="24"/>
                <w:szCs w:val="24"/>
              </w:rPr>
              <w:t>– ухудшение возрастной структуры населения;</w:t>
            </w:r>
          </w:p>
          <w:p w:rsidR="005D6503" w:rsidRPr="005D6503" w:rsidRDefault="005D6503" w:rsidP="00AD36A5">
            <w:pPr>
              <w:jc w:val="both"/>
              <w:rPr>
                <w:rFonts w:ascii="Times New Roman" w:hAnsi="Times New Roman" w:cs="Times New Roman"/>
                <w:sz w:val="24"/>
                <w:szCs w:val="24"/>
              </w:rPr>
            </w:pPr>
            <w:r w:rsidRPr="005D6503">
              <w:rPr>
                <w:rFonts w:ascii="Times New Roman" w:hAnsi="Times New Roman" w:cs="Times New Roman"/>
                <w:sz w:val="24"/>
                <w:szCs w:val="24"/>
              </w:rPr>
              <w:t>– формирование потенциально более узкой</w:t>
            </w:r>
          </w:p>
          <w:p w:rsidR="005D6503" w:rsidRPr="005D6503" w:rsidRDefault="005D6503" w:rsidP="00AD36A5">
            <w:pPr>
              <w:jc w:val="both"/>
              <w:rPr>
                <w:rFonts w:ascii="Times New Roman" w:hAnsi="Times New Roman" w:cs="Times New Roman"/>
                <w:sz w:val="24"/>
                <w:szCs w:val="24"/>
              </w:rPr>
            </w:pPr>
            <w:r w:rsidRPr="005D6503">
              <w:rPr>
                <w:rFonts w:ascii="Times New Roman" w:hAnsi="Times New Roman" w:cs="Times New Roman"/>
                <w:sz w:val="24"/>
                <w:szCs w:val="24"/>
              </w:rPr>
              <w:t>базы для развития процесса рождаемости</w:t>
            </w:r>
          </w:p>
          <w:p w:rsidR="005D6503" w:rsidRPr="005D6503" w:rsidRDefault="005D6503" w:rsidP="00AD36A5">
            <w:pPr>
              <w:jc w:val="both"/>
              <w:rPr>
                <w:rFonts w:ascii="Times New Roman" w:hAnsi="Times New Roman" w:cs="Times New Roman"/>
                <w:sz w:val="24"/>
                <w:szCs w:val="24"/>
              </w:rPr>
            </w:pPr>
            <w:r w:rsidRPr="005D6503">
              <w:rPr>
                <w:rFonts w:ascii="Times New Roman" w:hAnsi="Times New Roman" w:cs="Times New Roman"/>
                <w:sz w:val="24"/>
                <w:szCs w:val="24"/>
              </w:rPr>
              <w:t>населения;</w:t>
            </w:r>
          </w:p>
          <w:p w:rsidR="005D6503" w:rsidRPr="005D6503" w:rsidRDefault="005D6503" w:rsidP="00AD36A5">
            <w:pPr>
              <w:jc w:val="both"/>
              <w:rPr>
                <w:rFonts w:ascii="Times New Roman" w:hAnsi="Times New Roman" w:cs="Times New Roman"/>
                <w:sz w:val="24"/>
                <w:szCs w:val="24"/>
              </w:rPr>
            </w:pPr>
            <w:r w:rsidRPr="005D6503">
              <w:rPr>
                <w:rFonts w:ascii="Times New Roman" w:hAnsi="Times New Roman" w:cs="Times New Roman"/>
                <w:sz w:val="24"/>
                <w:szCs w:val="24"/>
              </w:rPr>
              <w:t>– формирование потенциально более широкой</w:t>
            </w:r>
          </w:p>
          <w:p w:rsidR="005D6503" w:rsidRPr="005D6503" w:rsidRDefault="005D6503" w:rsidP="00AD36A5">
            <w:pPr>
              <w:jc w:val="both"/>
              <w:rPr>
                <w:rFonts w:ascii="Times New Roman" w:hAnsi="Times New Roman" w:cs="Times New Roman"/>
                <w:sz w:val="24"/>
                <w:szCs w:val="24"/>
              </w:rPr>
            </w:pPr>
            <w:r w:rsidRPr="005D6503">
              <w:rPr>
                <w:rFonts w:ascii="Times New Roman" w:hAnsi="Times New Roman" w:cs="Times New Roman"/>
                <w:sz w:val="24"/>
                <w:szCs w:val="24"/>
              </w:rPr>
              <w:t>базы для развития процесса смертности</w:t>
            </w:r>
          </w:p>
          <w:p w:rsidR="005D6503" w:rsidRPr="005D6503" w:rsidRDefault="005D6503" w:rsidP="00AD36A5">
            <w:pPr>
              <w:jc w:val="both"/>
              <w:rPr>
                <w:rFonts w:ascii="Times New Roman" w:hAnsi="Times New Roman" w:cs="Times New Roman"/>
                <w:sz w:val="24"/>
                <w:szCs w:val="24"/>
              </w:rPr>
            </w:pPr>
            <w:r w:rsidRPr="005D6503">
              <w:rPr>
                <w:rFonts w:ascii="Times New Roman" w:hAnsi="Times New Roman" w:cs="Times New Roman"/>
                <w:sz w:val="24"/>
                <w:szCs w:val="24"/>
              </w:rPr>
              <w:t>жителей;</w:t>
            </w:r>
          </w:p>
          <w:p w:rsidR="005D6503" w:rsidRPr="005D6503" w:rsidRDefault="005D6503" w:rsidP="00AD36A5">
            <w:pPr>
              <w:jc w:val="both"/>
              <w:rPr>
                <w:rFonts w:ascii="Times New Roman" w:hAnsi="Times New Roman" w:cs="Times New Roman"/>
                <w:sz w:val="24"/>
                <w:szCs w:val="24"/>
              </w:rPr>
            </w:pPr>
            <w:r w:rsidRPr="005D6503">
              <w:rPr>
                <w:rFonts w:ascii="Times New Roman" w:hAnsi="Times New Roman" w:cs="Times New Roman"/>
                <w:sz w:val="24"/>
                <w:szCs w:val="24"/>
              </w:rPr>
              <w:t>– трансформация параметров воспроизводства населения в сторону более суженного</w:t>
            </w:r>
          </w:p>
          <w:p w:rsidR="005D6503" w:rsidRPr="005D6503" w:rsidRDefault="005D6503" w:rsidP="00AD36A5">
            <w:pPr>
              <w:jc w:val="both"/>
              <w:rPr>
                <w:rFonts w:ascii="Times New Roman" w:hAnsi="Times New Roman" w:cs="Times New Roman"/>
                <w:sz w:val="24"/>
                <w:szCs w:val="24"/>
              </w:rPr>
            </w:pPr>
            <w:r w:rsidRPr="005D6503">
              <w:rPr>
                <w:rFonts w:ascii="Times New Roman" w:hAnsi="Times New Roman" w:cs="Times New Roman"/>
                <w:sz w:val="24"/>
                <w:szCs w:val="24"/>
              </w:rPr>
              <w:t>замещения поколений и др.</w:t>
            </w:r>
          </w:p>
        </w:tc>
      </w:tr>
      <w:tr w:rsidR="007E6E2F" w:rsidRPr="005D6503" w:rsidTr="007E6E2F">
        <w:tc>
          <w:tcPr>
            <w:tcW w:w="4672" w:type="dxa"/>
            <w:vAlign w:val="center"/>
          </w:tcPr>
          <w:p w:rsidR="007E6E2F" w:rsidRDefault="007E6E2F" w:rsidP="007E6E2F">
            <w:pPr>
              <w:jc w:val="center"/>
              <w:rPr>
                <w:rFonts w:ascii="Times New Roman" w:hAnsi="Times New Roman" w:cs="Times New Roman"/>
                <w:sz w:val="24"/>
                <w:szCs w:val="24"/>
              </w:rPr>
            </w:pPr>
            <w:r>
              <w:rPr>
                <w:rFonts w:ascii="Times New Roman" w:hAnsi="Times New Roman" w:cs="Times New Roman"/>
                <w:sz w:val="24"/>
                <w:szCs w:val="24"/>
              </w:rPr>
              <w:t>Экономический аспект</w:t>
            </w:r>
          </w:p>
        </w:tc>
        <w:tc>
          <w:tcPr>
            <w:tcW w:w="4672" w:type="dxa"/>
            <w:vAlign w:val="center"/>
          </w:tcPr>
          <w:p w:rsidR="007E6E2F" w:rsidRPr="005D6503" w:rsidRDefault="007E6E2F" w:rsidP="007E6E2F">
            <w:pPr>
              <w:jc w:val="both"/>
              <w:rPr>
                <w:rFonts w:ascii="Times New Roman" w:hAnsi="Times New Roman" w:cs="Times New Roman"/>
                <w:sz w:val="24"/>
                <w:szCs w:val="24"/>
              </w:rPr>
            </w:pPr>
            <w:r w:rsidRPr="005D6503">
              <w:rPr>
                <w:rFonts w:ascii="Times New Roman" w:hAnsi="Times New Roman" w:cs="Times New Roman"/>
                <w:sz w:val="24"/>
                <w:szCs w:val="24"/>
              </w:rPr>
              <w:t>– ухудшение трудовой структуры населения;</w:t>
            </w:r>
          </w:p>
          <w:p w:rsidR="007E6E2F" w:rsidRPr="005D6503" w:rsidRDefault="007E6E2F" w:rsidP="007E6E2F">
            <w:pPr>
              <w:jc w:val="both"/>
              <w:rPr>
                <w:rFonts w:ascii="Times New Roman" w:hAnsi="Times New Roman" w:cs="Times New Roman"/>
                <w:sz w:val="24"/>
                <w:szCs w:val="24"/>
              </w:rPr>
            </w:pPr>
            <w:r w:rsidRPr="005D6503">
              <w:rPr>
                <w:rFonts w:ascii="Times New Roman" w:hAnsi="Times New Roman" w:cs="Times New Roman"/>
                <w:sz w:val="24"/>
                <w:szCs w:val="24"/>
              </w:rPr>
              <w:t>– замедление процесса трудового замещения и сокращение прироста трудовых</w:t>
            </w:r>
          </w:p>
          <w:p w:rsidR="007E6E2F" w:rsidRPr="005D6503" w:rsidRDefault="007E6E2F" w:rsidP="007E6E2F">
            <w:pPr>
              <w:jc w:val="both"/>
              <w:rPr>
                <w:rFonts w:ascii="Times New Roman" w:hAnsi="Times New Roman" w:cs="Times New Roman"/>
                <w:sz w:val="24"/>
                <w:szCs w:val="24"/>
              </w:rPr>
            </w:pPr>
            <w:r w:rsidRPr="005D6503">
              <w:rPr>
                <w:rFonts w:ascii="Times New Roman" w:hAnsi="Times New Roman" w:cs="Times New Roman"/>
                <w:sz w:val="24"/>
                <w:szCs w:val="24"/>
              </w:rPr>
              <w:t>ресурсов страны;</w:t>
            </w:r>
          </w:p>
          <w:p w:rsidR="007E6E2F" w:rsidRPr="005D6503" w:rsidRDefault="007E6E2F" w:rsidP="007E6E2F">
            <w:pPr>
              <w:jc w:val="both"/>
              <w:rPr>
                <w:rFonts w:ascii="Times New Roman" w:hAnsi="Times New Roman" w:cs="Times New Roman"/>
                <w:sz w:val="24"/>
                <w:szCs w:val="24"/>
              </w:rPr>
            </w:pPr>
            <w:r w:rsidRPr="005D6503">
              <w:rPr>
                <w:rFonts w:ascii="Times New Roman" w:hAnsi="Times New Roman" w:cs="Times New Roman"/>
                <w:sz w:val="24"/>
                <w:szCs w:val="24"/>
              </w:rPr>
              <w:t>– увеличение среднего возраста (старение)</w:t>
            </w:r>
          </w:p>
          <w:p w:rsidR="007E6E2F" w:rsidRPr="005D6503" w:rsidRDefault="007E6E2F" w:rsidP="007E6E2F">
            <w:pPr>
              <w:jc w:val="both"/>
              <w:rPr>
                <w:rFonts w:ascii="Times New Roman" w:hAnsi="Times New Roman" w:cs="Times New Roman"/>
                <w:sz w:val="24"/>
                <w:szCs w:val="24"/>
              </w:rPr>
            </w:pPr>
            <w:r w:rsidRPr="005D6503">
              <w:rPr>
                <w:rFonts w:ascii="Times New Roman" w:hAnsi="Times New Roman" w:cs="Times New Roman"/>
                <w:sz w:val="24"/>
                <w:szCs w:val="24"/>
              </w:rPr>
              <w:t>занятого населения;</w:t>
            </w:r>
          </w:p>
          <w:p w:rsidR="007E6E2F" w:rsidRPr="005D6503" w:rsidRDefault="007E6E2F" w:rsidP="007E6E2F">
            <w:pPr>
              <w:jc w:val="both"/>
              <w:rPr>
                <w:rFonts w:ascii="Times New Roman" w:hAnsi="Times New Roman" w:cs="Times New Roman"/>
                <w:sz w:val="24"/>
                <w:szCs w:val="24"/>
              </w:rPr>
            </w:pPr>
            <w:r w:rsidRPr="005D6503">
              <w:rPr>
                <w:rFonts w:ascii="Times New Roman" w:hAnsi="Times New Roman" w:cs="Times New Roman"/>
                <w:sz w:val="24"/>
                <w:szCs w:val="24"/>
              </w:rPr>
              <w:t>– возрастание нагрузки на трудоспособных</w:t>
            </w:r>
          </w:p>
          <w:p w:rsidR="007E6E2F" w:rsidRPr="005D6503" w:rsidRDefault="007E6E2F" w:rsidP="007E6E2F">
            <w:pPr>
              <w:jc w:val="both"/>
              <w:rPr>
                <w:rFonts w:ascii="Times New Roman" w:hAnsi="Times New Roman" w:cs="Times New Roman"/>
                <w:sz w:val="24"/>
                <w:szCs w:val="24"/>
              </w:rPr>
            </w:pPr>
            <w:r w:rsidRPr="005D6503">
              <w:rPr>
                <w:rFonts w:ascii="Times New Roman" w:hAnsi="Times New Roman" w:cs="Times New Roman"/>
                <w:sz w:val="24"/>
                <w:szCs w:val="24"/>
              </w:rPr>
              <w:t>и занятых жителей страны со стороны лиц</w:t>
            </w:r>
          </w:p>
          <w:p w:rsidR="007E6E2F" w:rsidRPr="005D6503" w:rsidRDefault="007E6E2F" w:rsidP="007E6E2F">
            <w:pPr>
              <w:jc w:val="both"/>
              <w:rPr>
                <w:rFonts w:ascii="Times New Roman" w:hAnsi="Times New Roman" w:cs="Times New Roman"/>
                <w:sz w:val="24"/>
                <w:szCs w:val="24"/>
              </w:rPr>
            </w:pPr>
            <w:r w:rsidRPr="005D6503">
              <w:rPr>
                <w:rFonts w:ascii="Times New Roman" w:hAnsi="Times New Roman" w:cs="Times New Roman"/>
                <w:sz w:val="24"/>
                <w:szCs w:val="24"/>
              </w:rPr>
              <w:t>престарелого возраста и др.</w:t>
            </w:r>
          </w:p>
        </w:tc>
      </w:tr>
    </w:tbl>
    <w:p w:rsidR="00C3608C" w:rsidRDefault="00C3608C" w:rsidP="007E6E2F">
      <w:pPr>
        <w:pStyle w:val="ae"/>
        <w:keepNext/>
        <w:jc w:val="both"/>
        <w:rPr>
          <w:rFonts w:ascii="Times New Roman" w:hAnsi="Times New Roman" w:cs="Times New Roman"/>
          <w:i w:val="0"/>
          <w:iCs w:val="0"/>
          <w:color w:val="000000" w:themeColor="text1"/>
          <w:sz w:val="24"/>
          <w:szCs w:val="24"/>
        </w:rPr>
      </w:pPr>
    </w:p>
    <w:p w:rsidR="007E6E2F" w:rsidRPr="007E6E2F" w:rsidRDefault="007E6E2F" w:rsidP="007E6E2F"/>
    <w:p w:rsidR="007E6E2F" w:rsidRPr="007E6E2F" w:rsidRDefault="007E6E2F" w:rsidP="007E6E2F">
      <w:pPr>
        <w:pStyle w:val="ae"/>
        <w:keepNext/>
        <w:ind w:firstLine="709"/>
        <w:jc w:val="both"/>
        <w:rPr>
          <w:rFonts w:ascii="Times New Roman" w:hAnsi="Times New Roman" w:cs="Times New Roman"/>
          <w:i w:val="0"/>
          <w:iCs w:val="0"/>
          <w:color w:val="000000" w:themeColor="text1"/>
          <w:sz w:val="24"/>
          <w:szCs w:val="24"/>
        </w:rPr>
      </w:pPr>
      <w:r w:rsidRPr="007E6E2F">
        <w:rPr>
          <w:rFonts w:ascii="Times New Roman" w:hAnsi="Times New Roman" w:cs="Times New Roman"/>
          <w:i w:val="0"/>
          <w:iCs w:val="0"/>
          <w:color w:val="000000" w:themeColor="text1"/>
          <w:sz w:val="24"/>
          <w:szCs w:val="24"/>
        </w:rPr>
        <w:lastRenderedPageBreak/>
        <w:t xml:space="preserve">Окончание таблицы </w:t>
      </w:r>
      <w:r w:rsidR="00310923" w:rsidRPr="007E6E2F">
        <w:rPr>
          <w:rFonts w:ascii="Times New Roman" w:hAnsi="Times New Roman" w:cs="Times New Roman"/>
          <w:i w:val="0"/>
          <w:iCs w:val="0"/>
          <w:color w:val="000000" w:themeColor="text1"/>
          <w:sz w:val="24"/>
          <w:szCs w:val="24"/>
        </w:rPr>
        <w:fldChar w:fldCharType="begin"/>
      </w:r>
      <w:r w:rsidRPr="007E6E2F">
        <w:rPr>
          <w:rFonts w:ascii="Times New Roman" w:hAnsi="Times New Roman" w:cs="Times New Roman"/>
          <w:i w:val="0"/>
          <w:iCs w:val="0"/>
          <w:color w:val="000000" w:themeColor="text1"/>
          <w:sz w:val="24"/>
          <w:szCs w:val="24"/>
        </w:rPr>
        <w:instrText xml:space="preserve"> SEQ Таблица \* ARABIC </w:instrText>
      </w:r>
      <w:r w:rsidR="00310923" w:rsidRPr="007E6E2F">
        <w:rPr>
          <w:rFonts w:ascii="Times New Roman" w:hAnsi="Times New Roman" w:cs="Times New Roman"/>
          <w:i w:val="0"/>
          <w:iCs w:val="0"/>
          <w:color w:val="000000" w:themeColor="text1"/>
          <w:sz w:val="24"/>
          <w:szCs w:val="24"/>
        </w:rPr>
        <w:fldChar w:fldCharType="separate"/>
      </w:r>
      <w:r w:rsidR="000A2F6C">
        <w:rPr>
          <w:rFonts w:ascii="Times New Roman" w:hAnsi="Times New Roman" w:cs="Times New Roman"/>
          <w:i w:val="0"/>
          <w:iCs w:val="0"/>
          <w:noProof/>
          <w:color w:val="000000" w:themeColor="text1"/>
          <w:sz w:val="24"/>
          <w:szCs w:val="24"/>
        </w:rPr>
        <w:t>1</w:t>
      </w:r>
      <w:r w:rsidR="00310923" w:rsidRPr="007E6E2F">
        <w:rPr>
          <w:rFonts w:ascii="Times New Roman" w:hAnsi="Times New Roman" w:cs="Times New Roman"/>
          <w:i w:val="0"/>
          <w:iCs w:val="0"/>
          <w:color w:val="000000" w:themeColor="text1"/>
          <w:sz w:val="24"/>
          <w:szCs w:val="24"/>
        </w:rPr>
        <w:fldChar w:fldCharType="end"/>
      </w:r>
      <w:r w:rsidRPr="007E6E2F">
        <w:rPr>
          <w:rFonts w:ascii="Times New Roman" w:hAnsi="Times New Roman" w:cs="Times New Roman"/>
          <w:i w:val="0"/>
          <w:iCs w:val="0"/>
          <w:color w:val="000000" w:themeColor="text1"/>
          <w:sz w:val="24"/>
          <w:szCs w:val="24"/>
        </w:rPr>
        <w:t xml:space="preserve"> - Различные аспекты последствий демографического старения населения</w:t>
      </w:r>
    </w:p>
    <w:tbl>
      <w:tblPr>
        <w:tblStyle w:val="ad"/>
        <w:tblW w:w="0" w:type="auto"/>
        <w:tblLook w:val="04A0" w:firstRow="1" w:lastRow="0" w:firstColumn="1" w:lastColumn="0" w:noHBand="0" w:noVBand="1"/>
      </w:tblPr>
      <w:tblGrid>
        <w:gridCol w:w="4669"/>
        <w:gridCol w:w="4675"/>
      </w:tblGrid>
      <w:tr w:rsidR="00C3608C" w:rsidTr="007E6E2F">
        <w:tc>
          <w:tcPr>
            <w:tcW w:w="4669" w:type="dxa"/>
            <w:vAlign w:val="center"/>
          </w:tcPr>
          <w:p w:rsidR="00C3608C" w:rsidRDefault="00C3608C" w:rsidP="002F5B2C">
            <w:pPr>
              <w:spacing w:line="360" w:lineRule="auto"/>
              <w:jc w:val="center"/>
              <w:rPr>
                <w:rFonts w:ascii="Times New Roman" w:hAnsi="Times New Roman" w:cs="Times New Roman"/>
                <w:sz w:val="28"/>
                <w:szCs w:val="28"/>
              </w:rPr>
            </w:pPr>
            <w:r>
              <w:rPr>
                <w:rFonts w:ascii="Times New Roman" w:hAnsi="Times New Roman" w:cs="Times New Roman"/>
                <w:sz w:val="24"/>
                <w:szCs w:val="24"/>
              </w:rPr>
              <w:t>Социальный аспект</w:t>
            </w:r>
          </w:p>
        </w:tc>
        <w:tc>
          <w:tcPr>
            <w:tcW w:w="4675" w:type="dxa"/>
            <w:vAlign w:val="center"/>
          </w:tcPr>
          <w:p w:rsidR="00C3608C" w:rsidRPr="005D6503" w:rsidRDefault="00C3608C" w:rsidP="00C3608C">
            <w:pPr>
              <w:jc w:val="both"/>
              <w:rPr>
                <w:rFonts w:ascii="Times New Roman" w:hAnsi="Times New Roman" w:cs="Times New Roman"/>
                <w:sz w:val="24"/>
                <w:szCs w:val="24"/>
              </w:rPr>
            </w:pPr>
            <w:r w:rsidRPr="005D6503">
              <w:rPr>
                <w:rFonts w:ascii="Times New Roman" w:hAnsi="Times New Roman" w:cs="Times New Roman"/>
                <w:sz w:val="24"/>
                <w:szCs w:val="24"/>
              </w:rPr>
              <w:t>– рост численности населения страны, по</w:t>
            </w:r>
          </w:p>
          <w:p w:rsidR="00C3608C" w:rsidRPr="005D6503" w:rsidRDefault="00C3608C" w:rsidP="00C3608C">
            <w:pPr>
              <w:jc w:val="both"/>
              <w:rPr>
                <w:rFonts w:ascii="Times New Roman" w:hAnsi="Times New Roman" w:cs="Times New Roman"/>
                <w:sz w:val="24"/>
                <w:szCs w:val="24"/>
              </w:rPr>
            </w:pPr>
            <w:r w:rsidRPr="005D6503">
              <w:rPr>
                <w:rFonts w:ascii="Times New Roman" w:hAnsi="Times New Roman" w:cs="Times New Roman"/>
                <w:sz w:val="24"/>
                <w:szCs w:val="24"/>
              </w:rPr>
              <w:t>возрасту нуждающегося в поддержке со</w:t>
            </w:r>
          </w:p>
          <w:p w:rsidR="00C3608C" w:rsidRPr="005D6503" w:rsidRDefault="00C3608C" w:rsidP="00C3608C">
            <w:pPr>
              <w:jc w:val="both"/>
              <w:rPr>
                <w:rFonts w:ascii="Times New Roman" w:hAnsi="Times New Roman" w:cs="Times New Roman"/>
                <w:sz w:val="24"/>
                <w:szCs w:val="24"/>
              </w:rPr>
            </w:pPr>
            <w:r w:rsidRPr="005D6503">
              <w:rPr>
                <w:rFonts w:ascii="Times New Roman" w:hAnsi="Times New Roman" w:cs="Times New Roman"/>
                <w:sz w:val="24"/>
                <w:szCs w:val="24"/>
              </w:rPr>
              <w:t>стороны общества;</w:t>
            </w:r>
          </w:p>
          <w:p w:rsidR="00C3608C" w:rsidRPr="005D6503" w:rsidRDefault="00C3608C" w:rsidP="00C3608C">
            <w:pPr>
              <w:jc w:val="both"/>
              <w:rPr>
                <w:rFonts w:ascii="Times New Roman" w:hAnsi="Times New Roman" w:cs="Times New Roman"/>
                <w:sz w:val="24"/>
                <w:szCs w:val="24"/>
              </w:rPr>
            </w:pPr>
            <w:r w:rsidRPr="005D6503">
              <w:rPr>
                <w:rFonts w:ascii="Times New Roman" w:hAnsi="Times New Roman" w:cs="Times New Roman"/>
                <w:sz w:val="24"/>
                <w:szCs w:val="24"/>
              </w:rPr>
              <w:t>– неуклонное увеличение расходов бюджета</w:t>
            </w:r>
          </w:p>
          <w:p w:rsidR="00C3608C" w:rsidRPr="005D6503" w:rsidRDefault="00C3608C" w:rsidP="00C3608C">
            <w:pPr>
              <w:jc w:val="both"/>
              <w:rPr>
                <w:rFonts w:ascii="Times New Roman" w:hAnsi="Times New Roman" w:cs="Times New Roman"/>
                <w:sz w:val="24"/>
                <w:szCs w:val="24"/>
              </w:rPr>
            </w:pPr>
            <w:r w:rsidRPr="005D6503">
              <w:rPr>
                <w:rFonts w:ascii="Times New Roman" w:hAnsi="Times New Roman" w:cs="Times New Roman"/>
                <w:sz w:val="24"/>
                <w:szCs w:val="24"/>
              </w:rPr>
              <w:t>страны на социальное обеспечение престарелых людей;</w:t>
            </w:r>
          </w:p>
          <w:p w:rsidR="00C3608C" w:rsidRPr="005D6503" w:rsidRDefault="00C3608C" w:rsidP="00C3608C">
            <w:pPr>
              <w:jc w:val="both"/>
              <w:rPr>
                <w:rFonts w:ascii="Times New Roman" w:hAnsi="Times New Roman" w:cs="Times New Roman"/>
                <w:sz w:val="24"/>
                <w:szCs w:val="24"/>
              </w:rPr>
            </w:pPr>
            <w:r w:rsidRPr="005D6503">
              <w:rPr>
                <w:rFonts w:ascii="Times New Roman" w:hAnsi="Times New Roman" w:cs="Times New Roman"/>
                <w:sz w:val="24"/>
                <w:szCs w:val="24"/>
              </w:rPr>
              <w:t>– возрастание нагрузки на социальную</w:t>
            </w:r>
          </w:p>
          <w:p w:rsidR="00C3608C" w:rsidRPr="005D6503" w:rsidRDefault="00C3608C" w:rsidP="00C3608C">
            <w:pPr>
              <w:jc w:val="both"/>
              <w:rPr>
                <w:rFonts w:ascii="Times New Roman" w:hAnsi="Times New Roman" w:cs="Times New Roman"/>
                <w:sz w:val="24"/>
                <w:szCs w:val="24"/>
              </w:rPr>
            </w:pPr>
            <w:r w:rsidRPr="005D6503">
              <w:rPr>
                <w:rFonts w:ascii="Times New Roman" w:hAnsi="Times New Roman" w:cs="Times New Roman"/>
                <w:sz w:val="24"/>
                <w:szCs w:val="24"/>
              </w:rPr>
              <w:t>инфраструктуру страны (учреждения</w:t>
            </w:r>
          </w:p>
          <w:p w:rsidR="00C3608C" w:rsidRPr="005D6503" w:rsidRDefault="00C3608C" w:rsidP="00C3608C">
            <w:pPr>
              <w:jc w:val="both"/>
              <w:rPr>
                <w:rFonts w:ascii="Times New Roman" w:hAnsi="Times New Roman" w:cs="Times New Roman"/>
                <w:sz w:val="24"/>
                <w:szCs w:val="24"/>
              </w:rPr>
            </w:pPr>
            <w:r w:rsidRPr="005D6503">
              <w:rPr>
                <w:rFonts w:ascii="Times New Roman" w:hAnsi="Times New Roman" w:cs="Times New Roman"/>
                <w:sz w:val="24"/>
                <w:szCs w:val="24"/>
              </w:rPr>
              <w:t>здравоохранения, транспорт и т. п.) в силу</w:t>
            </w:r>
          </w:p>
          <w:p w:rsidR="00C3608C" w:rsidRPr="005D6503" w:rsidRDefault="00C3608C" w:rsidP="00C3608C">
            <w:pPr>
              <w:jc w:val="both"/>
              <w:rPr>
                <w:rFonts w:ascii="Times New Roman" w:hAnsi="Times New Roman" w:cs="Times New Roman"/>
                <w:sz w:val="24"/>
                <w:szCs w:val="24"/>
              </w:rPr>
            </w:pPr>
            <w:r w:rsidRPr="005D6503">
              <w:rPr>
                <w:rFonts w:ascii="Times New Roman" w:hAnsi="Times New Roman" w:cs="Times New Roman"/>
                <w:sz w:val="24"/>
                <w:szCs w:val="24"/>
              </w:rPr>
              <w:t>старения общества;</w:t>
            </w:r>
          </w:p>
          <w:p w:rsidR="00C3608C" w:rsidRPr="005D6503" w:rsidRDefault="00C3608C" w:rsidP="00C3608C">
            <w:pPr>
              <w:jc w:val="both"/>
              <w:rPr>
                <w:rFonts w:ascii="Times New Roman" w:hAnsi="Times New Roman" w:cs="Times New Roman"/>
                <w:sz w:val="24"/>
                <w:szCs w:val="24"/>
              </w:rPr>
            </w:pPr>
            <w:r w:rsidRPr="005D6503">
              <w:rPr>
                <w:rFonts w:ascii="Times New Roman" w:hAnsi="Times New Roman" w:cs="Times New Roman"/>
                <w:sz w:val="24"/>
                <w:szCs w:val="24"/>
              </w:rPr>
              <w:t>– необходимость систематической корректировки социально-экономической политики</w:t>
            </w:r>
          </w:p>
          <w:p w:rsidR="00C3608C" w:rsidRPr="005D6503" w:rsidRDefault="00C3608C" w:rsidP="00C3608C">
            <w:pPr>
              <w:jc w:val="both"/>
              <w:rPr>
                <w:rFonts w:ascii="Times New Roman" w:hAnsi="Times New Roman" w:cs="Times New Roman"/>
                <w:sz w:val="24"/>
                <w:szCs w:val="24"/>
              </w:rPr>
            </w:pPr>
            <w:r w:rsidRPr="005D6503">
              <w:rPr>
                <w:rFonts w:ascii="Times New Roman" w:hAnsi="Times New Roman" w:cs="Times New Roman"/>
                <w:sz w:val="24"/>
                <w:szCs w:val="24"/>
              </w:rPr>
              <w:t>и курса рыночных реформ в соответствии</w:t>
            </w:r>
          </w:p>
          <w:p w:rsidR="00C3608C" w:rsidRPr="005D6503" w:rsidRDefault="00C3608C" w:rsidP="00C3608C">
            <w:pPr>
              <w:jc w:val="both"/>
              <w:rPr>
                <w:rFonts w:ascii="Times New Roman" w:hAnsi="Times New Roman" w:cs="Times New Roman"/>
                <w:sz w:val="24"/>
                <w:szCs w:val="24"/>
              </w:rPr>
            </w:pPr>
            <w:r w:rsidRPr="005D6503">
              <w:rPr>
                <w:rFonts w:ascii="Times New Roman" w:hAnsi="Times New Roman" w:cs="Times New Roman"/>
                <w:sz w:val="24"/>
                <w:szCs w:val="24"/>
              </w:rPr>
              <w:t>с особенностями условий и уровня жизни</w:t>
            </w:r>
          </w:p>
          <w:p w:rsidR="00C3608C" w:rsidRDefault="00C3608C" w:rsidP="00C3608C">
            <w:pPr>
              <w:spacing w:line="360" w:lineRule="auto"/>
              <w:jc w:val="both"/>
              <w:rPr>
                <w:rFonts w:ascii="Times New Roman" w:hAnsi="Times New Roman" w:cs="Times New Roman"/>
                <w:sz w:val="28"/>
                <w:szCs w:val="28"/>
              </w:rPr>
            </w:pPr>
            <w:r w:rsidRPr="005D6503">
              <w:rPr>
                <w:rFonts w:ascii="Times New Roman" w:hAnsi="Times New Roman" w:cs="Times New Roman"/>
                <w:sz w:val="24"/>
                <w:szCs w:val="24"/>
              </w:rPr>
              <w:t>жителей престарелого возраста и др.</w:t>
            </w:r>
          </w:p>
        </w:tc>
      </w:tr>
    </w:tbl>
    <w:p w:rsidR="00C3608C" w:rsidRDefault="00C3608C" w:rsidP="00AA260E">
      <w:pPr>
        <w:spacing w:line="360" w:lineRule="auto"/>
        <w:jc w:val="both"/>
        <w:rPr>
          <w:rFonts w:ascii="Times New Roman" w:hAnsi="Times New Roman" w:cs="Times New Roman"/>
          <w:sz w:val="28"/>
          <w:szCs w:val="28"/>
        </w:rPr>
      </w:pPr>
    </w:p>
    <w:p w:rsidR="00CB4287" w:rsidRDefault="00CB4287" w:rsidP="00CB4287">
      <w:pPr>
        <w:spacing w:line="360" w:lineRule="auto"/>
        <w:ind w:firstLine="709"/>
        <w:jc w:val="both"/>
        <w:rPr>
          <w:rFonts w:ascii="Times New Roman" w:hAnsi="Times New Roman" w:cs="Times New Roman"/>
          <w:sz w:val="28"/>
          <w:szCs w:val="28"/>
        </w:rPr>
      </w:pPr>
      <w:r w:rsidRPr="00CB4287">
        <w:rPr>
          <w:rFonts w:ascii="Times New Roman" w:hAnsi="Times New Roman" w:cs="Times New Roman"/>
          <w:sz w:val="28"/>
          <w:szCs w:val="28"/>
        </w:rPr>
        <w:t>Говоря об обучении пожилых людей, мы затрагиваем большое количество факторов, например, такие как физиологические, психические и другие. Большое внимание уделяется созданию образовательных программ и проектов, направленных на обучение пожилых людей в разных сферах жизни. Обучение в таком возрасте решает ряд проблем со здоровьем, таких как хронические соматические заболевания, болезни сердечно-сосудистой системы, а также профилактика деменции. Образование пожилых представляется как инновационная технология социальной работы с пожилыми людьми, которая является</w:t>
      </w:r>
      <w:r w:rsidR="00C44BA1">
        <w:rPr>
          <w:rFonts w:ascii="Times New Roman" w:hAnsi="Times New Roman" w:cs="Times New Roman"/>
          <w:sz w:val="28"/>
          <w:szCs w:val="28"/>
        </w:rPr>
        <w:t xml:space="preserve"> фактором</w:t>
      </w:r>
      <w:r w:rsidRPr="00CB4287">
        <w:rPr>
          <w:rFonts w:ascii="Times New Roman" w:hAnsi="Times New Roman" w:cs="Times New Roman"/>
          <w:sz w:val="28"/>
          <w:szCs w:val="28"/>
        </w:rPr>
        <w:t xml:space="preserve"> повышен</w:t>
      </w:r>
      <w:r w:rsidR="00070F2A">
        <w:rPr>
          <w:rFonts w:ascii="Times New Roman" w:hAnsi="Times New Roman" w:cs="Times New Roman"/>
          <w:sz w:val="28"/>
          <w:szCs w:val="28"/>
        </w:rPr>
        <w:t>ия</w:t>
      </w:r>
      <w:r w:rsidRPr="00CB4287">
        <w:rPr>
          <w:rFonts w:ascii="Times New Roman" w:hAnsi="Times New Roman" w:cs="Times New Roman"/>
          <w:sz w:val="28"/>
          <w:szCs w:val="28"/>
        </w:rPr>
        <w:t xml:space="preserve"> физическо</w:t>
      </w:r>
      <w:r w:rsidR="00070F2A">
        <w:rPr>
          <w:rFonts w:ascii="Times New Roman" w:hAnsi="Times New Roman" w:cs="Times New Roman"/>
          <w:sz w:val="28"/>
          <w:szCs w:val="28"/>
        </w:rPr>
        <w:t>го</w:t>
      </w:r>
      <w:r w:rsidRPr="00CB4287">
        <w:rPr>
          <w:rFonts w:ascii="Times New Roman" w:hAnsi="Times New Roman" w:cs="Times New Roman"/>
          <w:sz w:val="28"/>
          <w:szCs w:val="28"/>
        </w:rPr>
        <w:t>, психического и социального здоровья, а также повышением уровня социальной активности и адаптации</w:t>
      </w:r>
      <w:r w:rsidR="00FF7743">
        <w:rPr>
          <w:rFonts w:ascii="Times New Roman" w:hAnsi="Times New Roman" w:cs="Times New Roman"/>
          <w:sz w:val="28"/>
          <w:szCs w:val="28"/>
        </w:rPr>
        <w:t xml:space="preserve"> </w:t>
      </w:r>
      <w:r w:rsidR="00477130" w:rsidRPr="00477130">
        <w:rPr>
          <w:rFonts w:ascii="Times New Roman" w:hAnsi="Times New Roman" w:cs="Times New Roman"/>
          <w:sz w:val="28"/>
          <w:szCs w:val="28"/>
        </w:rPr>
        <w:t>[</w:t>
      </w:r>
      <w:r w:rsidR="001604C6">
        <w:rPr>
          <w:rFonts w:ascii="Times New Roman" w:hAnsi="Times New Roman" w:cs="Times New Roman"/>
          <w:sz w:val="28"/>
          <w:szCs w:val="28"/>
        </w:rPr>
        <w:t>37</w:t>
      </w:r>
      <w:r w:rsidR="00477130" w:rsidRPr="00477130">
        <w:rPr>
          <w:rFonts w:ascii="Times New Roman" w:hAnsi="Times New Roman" w:cs="Times New Roman"/>
          <w:sz w:val="28"/>
          <w:szCs w:val="28"/>
        </w:rPr>
        <w:t>]</w:t>
      </w:r>
      <w:r w:rsidRPr="00CB4287">
        <w:rPr>
          <w:rFonts w:ascii="Times New Roman" w:hAnsi="Times New Roman" w:cs="Times New Roman"/>
          <w:sz w:val="28"/>
          <w:szCs w:val="28"/>
        </w:rPr>
        <w:t>.</w:t>
      </w:r>
    </w:p>
    <w:p w:rsidR="00CB4287" w:rsidRPr="00DA37C9" w:rsidRDefault="00CB4287" w:rsidP="00CB4287">
      <w:pPr>
        <w:spacing w:line="360" w:lineRule="auto"/>
        <w:ind w:firstLine="709"/>
        <w:jc w:val="both"/>
        <w:rPr>
          <w:rFonts w:ascii="Times New Roman" w:hAnsi="Times New Roman" w:cs="Times New Roman"/>
          <w:sz w:val="28"/>
          <w:szCs w:val="28"/>
        </w:rPr>
      </w:pPr>
      <w:r w:rsidRPr="00DA37C9">
        <w:rPr>
          <w:rFonts w:ascii="Times New Roman" w:hAnsi="Times New Roman" w:cs="Times New Roman"/>
          <w:sz w:val="28"/>
          <w:szCs w:val="28"/>
        </w:rPr>
        <w:t>Большой проблемой является социальная изоляция пожилых людей, которая влечет за собой ряд проблем</w:t>
      </w:r>
      <w:r w:rsidR="00182C89">
        <w:rPr>
          <w:rFonts w:ascii="Times New Roman" w:hAnsi="Times New Roman" w:cs="Times New Roman"/>
          <w:sz w:val="28"/>
          <w:szCs w:val="28"/>
        </w:rPr>
        <w:t>.</w:t>
      </w:r>
      <w:r w:rsidRPr="00DA37C9">
        <w:rPr>
          <w:rFonts w:ascii="Times New Roman" w:hAnsi="Times New Roman" w:cs="Times New Roman"/>
          <w:sz w:val="28"/>
          <w:szCs w:val="28"/>
        </w:rPr>
        <w:t xml:space="preserve"> Одной из проблем является высокий уровень межличностного доверия. В своем исследовании «Анализ уровня межличностного доверия пожилых людей в условиях современной Российской реальности» Е.В. Щанина говорит о том, что анализ уровня доверия различных возрастных групп показал, что самые доверчивые — это </w:t>
      </w:r>
      <w:r w:rsidRPr="00DA37C9">
        <w:rPr>
          <w:rFonts w:ascii="Times New Roman" w:hAnsi="Times New Roman" w:cs="Times New Roman"/>
          <w:sz w:val="28"/>
          <w:szCs w:val="28"/>
        </w:rPr>
        <w:lastRenderedPageBreak/>
        <w:t>пожилые люди</w:t>
      </w:r>
      <w:r w:rsidR="00056A8B">
        <w:rPr>
          <w:rFonts w:ascii="Times New Roman" w:hAnsi="Times New Roman" w:cs="Times New Roman"/>
          <w:sz w:val="28"/>
          <w:szCs w:val="28"/>
        </w:rPr>
        <w:t xml:space="preserve"> </w:t>
      </w:r>
      <w:r w:rsidR="004D028F" w:rsidRPr="004D028F">
        <w:rPr>
          <w:rFonts w:ascii="Times New Roman" w:hAnsi="Times New Roman" w:cs="Times New Roman"/>
          <w:sz w:val="28"/>
          <w:szCs w:val="28"/>
        </w:rPr>
        <w:t>[</w:t>
      </w:r>
      <w:r w:rsidR="00146C4F">
        <w:rPr>
          <w:rFonts w:ascii="Times New Roman" w:hAnsi="Times New Roman" w:cs="Times New Roman"/>
          <w:sz w:val="28"/>
          <w:szCs w:val="28"/>
        </w:rPr>
        <w:t>4</w:t>
      </w:r>
      <w:r w:rsidR="00146C4F" w:rsidRPr="00146C4F">
        <w:rPr>
          <w:rFonts w:ascii="Times New Roman" w:hAnsi="Times New Roman" w:cs="Times New Roman"/>
          <w:sz w:val="28"/>
          <w:szCs w:val="28"/>
        </w:rPr>
        <w:t>2</w:t>
      </w:r>
      <w:r w:rsidR="004D028F" w:rsidRPr="004D028F">
        <w:rPr>
          <w:rFonts w:ascii="Times New Roman" w:hAnsi="Times New Roman" w:cs="Times New Roman"/>
          <w:sz w:val="28"/>
          <w:szCs w:val="28"/>
        </w:rPr>
        <w:t>]</w:t>
      </w:r>
      <w:r w:rsidRPr="00DA37C9">
        <w:rPr>
          <w:rFonts w:ascii="Times New Roman" w:hAnsi="Times New Roman" w:cs="Times New Roman"/>
          <w:sz w:val="28"/>
          <w:szCs w:val="28"/>
        </w:rPr>
        <w:t>. По опубликованным в журнале «Lancet Global Health» в 2017 году результатам исследования при поддержке ВОЗ почти 6,8% людей в возрасте от 60 лет и старше сталкивались с финансовыми злоупотреблениями.</w:t>
      </w:r>
    </w:p>
    <w:p w:rsidR="00CB4287" w:rsidRDefault="00CB4287" w:rsidP="00AE659C">
      <w:pPr>
        <w:spacing w:line="360" w:lineRule="auto"/>
        <w:ind w:firstLine="709"/>
        <w:jc w:val="both"/>
        <w:rPr>
          <w:rFonts w:ascii="Times New Roman" w:hAnsi="Times New Roman" w:cs="Times New Roman"/>
          <w:sz w:val="28"/>
          <w:szCs w:val="28"/>
        </w:rPr>
      </w:pPr>
      <w:r w:rsidRPr="00DA37C9">
        <w:rPr>
          <w:rFonts w:ascii="Times New Roman" w:hAnsi="Times New Roman" w:cs="Times New Roman"/>
          <w:sz w:val="28"/>
          <w:szCs w:val="28"/>
        </w:rPr>
        <w:t xml:space="preserve">Эти выводы говорят о том, </w:t>
      </w:r>
      <w:r>
        <w:rPr>
          <w:rFonts w:ascii="Times New Roman" w:hAnsi="Times New Roman" w:cs="Times New Roman"/>
          <w:sz w:val="28"/>
          <w:szCs w:val="28"/>
        </w:rPr>
        <w:t xml:space="preserve">что </w:t>
      </w:r>
      <w:r w:rsidRPr="00DA37C9">
        <w:rPr>
          <w:rFonts w:ascii="Times New Roman" w:hAnsi="Times New Roman" w:cs="Times New Roman"/>
          <w:sz w:val="28"/>
          <w:szCs w:val="28"/>
        </w:rPr>
        <w:t xml:space="preserve">социальная изоляция затрагивает также и финансовую грамотность представителей серебряного возраста. Недостаточная осведомленность в вопросах финансов, в вопросах банковских продуктов, разных видов оплат, подкрепленная высокой доверчивостью влечет за собой ряд проблем с потерей финансов и мошенничеством. </w:t>
      </w:r>
    </w:p>
    <w:p w:rsidR="00464440" w:rsidRPr="00B16348" w:rsidRDefault="005F641B" w:rsidP="00B16348">
      <w:pPr>
        <w:spacing w:line="360" w:lineRule="auto"/>
        <w:ind w:firstLine="709"/>
        <w:jc w:val="both"/>
        <w:rPr>
          <w:rFonts w:ascii="Times New Roman" w:hAnsi="Times New Roman" w:cs="Times New Roman"/>
          <w:sz w:val="28"/>
          <w:szCs w:val="28"/>
        </w:rPr>
      </w:pPr>
      <w:r w:rsidRPr="00F93346">
        <w:rPr>
          <w:rFonts w:ascii="Times New Roman" w:hAnsi="Times New Roman" w:cs="Times New Roman"/>
          <w:sz w:val="28"/>
          <w:szCs w:val="28"/>
        </w:rPr>
        <w:t>Финансовая грамотность — прежде всего это достаточный уровень знаний и навыков в области финансов, который позволяет правильно оценивать ситуацию на рынке и принимать разумные решения. Знание ключевых финансовых понятий и умение их использовать на практике дает возможность человеку грамотно управлять своими денежными средствами. То есть вести учет доходов и расходов, избегать излишней задолженности, планировать личный бюджет, создавать сбережения, а также ориентироваться в сложных продуктах, предлагаемых финансовыми институтами, и приобретать их на основе осознанного выбора</w:t>
      </w:r>
      <w:r w:rsidR="00056A8B">
        <w:rPr>
          <w:rFonts w:ascii="Times New Roman" w:hAnsi="Times New Roman" w:cs="Times New Roman"/>
          <w:sz w:val="28"/>
          <w:szCs w:val="28"/>
        </w:rPr>
        <w:t xml:space="preserve"> </w:t>
      </w:r>
      <w:r w:rsidRPr="00F93346">
        <w:rPr>
          <w:rFonts w:ascii="Times New Roman" w:hAnsi="Times New Roman" w:cs="Times New Roman"/>
          <w:sz w:val="28"/>
          <w:szCs w:val="28"/>
        </w:rPr>
        <w:t>[</w:t>
      </w:r>
      <w:r w:rsidR="0057499C">
        <w:rPr>
          <w:rFonts w:ascii="Times New Roman" w:hAnsi="Times New Roman" w:cs="Times New Roman"/>
          <w:sz w:val="28"/>
          <w:szCs w:val="28"/>
        </w:rPr>
        <w:t>20</w:t>
      </w:r>
      <w:r w:rsidRPr="00F93346">
        <w:rPr>
          <w:rFonts w:ascii="Times New Roman" w:hAnsi="Times New Roman" w:cs="Times New Roman"/>
          <w:sz w:val="28"/>
          <w:szCs w:val="28"/>
        </w:rPr>
        <w:t>].</w:t>
      </w:r>
      <w:r w:rsidR="00056A8B">
        <w:rPr>
          <w:rFonts w:ascii="Times New Roman" w:hAnsi="Times New Roman" w:cs="Times New Roman"/>
          <w:sz w:val="28"/>
          <w:szCs w:val="28"/>
        </w:rPr>
        <w:t xml:space="preserve"> </w:t>
      </w:r>
      <w:r w:rsidRPr="005F641B">
        <w:rPr>
          <w:rFonts w:ascii="Times New Roman" w:hAnsi="Times New Roman" w:cs="Times New Roman"/>
          <w:sz w:val="28"/>
          <w:szCs w:val="28"/>
        </w:rPr>
        <w:t>Социологическому анализу финансовой грамотности посвящено научн</w:t>
      </w:r>
      <w:r w:rsidR="00F054BF">
        <w:rPr>
          <w:rFonts w:ascii="Times New Roman" w:hAnsi="Times New Roman" w:cs="Times New Roman"/>
          <w:sz w:val="28"/>
          <w:szCs w:val="28"/>
        </w:rPr>
        <w:t>ое исследование Д.В. Моисеевой</w:t>
      </w:r>
      <w:r w:rsidRPr="005F641B">
        <w:rPr>
          <w:rFonts w:ascii="Times New Roman" w:hAnsi="Times New Roman" w:cs="Times New Roman"/>
          <w:sz w:val="28"/>
          <w:szCs w:val="28"/>
        </w:rPr>
        <w:t>, в котором выделяются два подхода к определению по</w:t>
      </w:r>
      <w:r w:rsidR="00874F2E">
        <w:rPr>
          <w:rFonts w:ascii="Times New Roman" w:hAnsi="Times New Roman" w:cs="Times New Roman"/>
          <w:sz w:val="28"/>
          <w:szCs w:val="28"/>
        </w:rPr>
        <w:t xml:space="preserve">нятия «финансовая грамотность»: </w:t>
      </w:r>
      <w:r w:rsidRPr="005F641B">
        <w:rPr>
          <w:rFonts w:ascii="Times New Roman" w:hAnsi="Times New Roman" w:cs="Times New Roman"/>
          <w:sz w:val="28"/>
          <w:szCs w:val="28"/>
        </w:rPr>
        <w:t>компетентностно-ориентированный, в соответствие с которым «финансовая грамотность» понимается как сочетание следующих элементов: финансовые знания, финансовые навыки, финансовые установки; культурологический, в соответствии с которым «финансовая грамотность» понимается как элемент финансовой культуры, включающие: знания, умения, навыки, нормы, ценности, традиции</w:t>
      </w:r>
      <w:r w:rsidR="00056A8B">
        <w:rPr>
          <w:rFonts w:ascii="Times New Roman" w:hAnsi="Times New Roman" w:cs="Times New Roman"/>
          <w:sz w:val="28"/>
          <w:szCs w:val="28"/>
        </w:rPr>
        <w:t xml:space="preserve"> </w:t>
      </w:r>
      <w:r w:rsidR="00F054BF" w:rsidRPr="00F054BF">
        <w:rPr>
          <w:rFonts w:ascii="Times New Roman" w:hAnsi="Times New Roman" w:cs="Times New Roman"/>
          <w:sz w:val="28"/>
          <w:szCs w:val="28"/>
        </w:rPr>
        <w:t>[23]</w:t>
      </w:r>
      <w:r w:rsidRPr="005F641B">
        <w:rPr>
          <w:rFonts w:ascii="Times New Roman" w:hAnsi="Times New Roman" w:cs="Times New Roman"/>
          <w:sz w:val="28"/>
          <w:szCs w:val="28"/>
        </w:rPr>
        <w:t>.</w:t>
      </w:r>
      <w:r w:rsidR="005A054E">
        <w:rPr>
          <w:rFonts w:ascii="Times New Roman" w:hAnsi="Times New Roman" w:cs="Times New Roman"/>
          <w:sz w:val="28"/>
          <w:szCs w:val="28"/>
        </w:rPr>
        <w:t xml:space="preserve"> </w:t>
      </w:r>
      <w:r w:rsidR="00773417">
        <w:rPr>
          <w:rFonts w:ascii="Times New Roman" w:hAnsi="Times New Roman" w:cs="Times New Roman"/>
          <w:sz w:val="28"/>
          <w:szCs w:val="28"/>
        </w:rPr>
        <w:t>По мнению исследователей Кузнецова О.В. и Иванова А.В. н</w:t>
      </w:r>
      <w:r w:rsidR="00C42B0D" w:rsidRPr="00C42B0D">
        <w:rPr>
          <w:rFonts w:ascii="Times New Roman" w:hAnsi="Times New Roman" w:cs="Times New Roman"/>
          <w:sz w:val="28"/>
          <w:szCs w:val="28"/>
        </w:rPr>
        <w:t xml:space="preserve">изкий уровень таких знаний приводит к отрицательным </w:t>
      </w:r>
      <w:r w:rsidR="00C42B0D" w:rsidRPr="00C42B0D">
        <w:rPr>
          <w:rFonts w:ascii="Times New Roman" w:hAnsi="Times New Roman" w:cs="Times New Roman"/>
          <w:sz w:val="28"/>
          <w:szCs w:val="28"/>
        </w:rPr>
        <w:lastRenderedPageBreak/>
        <w:t>последствиям не только для потребителей финансовых услуг, но и для государства, частного сектора и общества в целом. Высокий уровень осведомленности жителей в области финансов способствует социальной и экономической стабильности в стране. Рост финансовой грамотности приводит к снижению рисков излишней личной задолженности граждан по потребительским кредитам, сокращению рисков мошенничества со стороны недобросовестных участников рынка и т.д.</w:t>
      </w:r>
    </w:p>
    <w:p w:rsidR="00934826" w:rsidRDefault="00874F2E" w:rsidP="00EE1AAF">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1.2 </w:t>
      </w:r>
      <w:r w:rsidR="00934826" w:rsidRPr="00934826">
        <w:rPr>
          <w:rFonts w:ascii="Times New Roman" w:hAnsi="Times New Roman" w:cs="Times New Roman"/>
          <w:b/>
          <w:bCs/>
          <w:sz w:val="28"/>
          <w:szCs w:val="28"/>
        </w:rPr>
        <w:t>П</w:t>
      </w:r>
      <w:r w:rsidR="00E82B60">
        <w:rPr>
          <w:rFonts w:ascii="Times New Roman" w:hAnsi="Times New Roman" w:cs="Times New Roman"/>
          <w:b/>
          <w:bCs/>
          <w:sz w:val="28"/>
          <w:szCs w:val="28"/>
        </w:rPr>
        <w:t>сихолого-п</w:t>
      </w:r>
      <w:r w:rsidR="00934826" w:rsidRPr="00934826">
        <w:rPr>
          <w:rFonts w:ascii="Times New Roman" w:hAnsi="Times New Roman" w:cs="Times New Roman"/>
          <w:b/>
          <w:bCs/>
          <w:sz w:val="28"/>
          <w:szCs w:val="28"/>
        </w:rPr>
        <w:t>едагогические особенности обучения представителей серебряного возраста</w:t>
      </w:r>
    </w:p>
    <w:p w:rsidR="00934826" w:rsidRDefault="007C3EDE" w:rsidP="007C3ED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андрагогике ведущая роль в процессе обучения принадлежит самому обучающемуся. </w:t>
      </w:r>
      <w:r w:rsidR="0009002B">
        <w:rPr>
          <w:rFonts w:ascii="Times New Roman" w:hAnsi="Times New Roman" w:cs="Times New Roman"/>
          <w:sz w:val="28"/>
          <w:szCs w:val="28"/>
        </w:rPr>
        <w:t>Взрослый – один из равноправных субъектов процесса обучения. С точки зрения андрагогики обучающиеся, испытывающие потребность в самостоятельности, должны играть ведущую роль в процессе своего образования. Основной характеристикой обучения становится процесс самостоятельного поиска знаний, умений, навыков и качеств</w:t>
      </w:r>
      <w:r w:rsidR="0081666A" w:rsidRPr="0081666A">
        <w:rPr>
          <w:rFonts w:ascii="Times New Roman" w:hAnsi="Times New Roman" w:cs="Times New Roman"/>
          <w:sz w:val="28"/>
          <w:szCs w:val="28"/>
        </w:rPr>
        <w:t xml:space="preserve"> [</w:t>
      </w:r>
      <w:r w:rsidR="00D312F6" w:rsidRPr="00D312F6">
        <w:rPr>
          <w:rFonts w:ascii="Times New Roman" w:hAnsi="Times New Roman" w:cs="Times New Roman"/>
          <w:sz w:val="28"/>
          <w:szCs w:val="28"/>
        </w:rPr>
        <w:t>39</w:t>
      </w:r>
      <w:r w:rsidR="0081666A" w:rsidRPr="0081666A">
        <w:rPr>
          <w:rFonts w:ascii="Times New Roman" w:hAnsi="Times New Roman" w:cs="Times New Roman"/>
          <w:sz w:val="28"/>
          <w:szCs w:val="28"/>
        </w:rPr>
        <w:t>]</w:t>
      </w:r>
      <w:r w:rsidR="0009002B">
        <w:rPr>
          <w:rFonts w:ascii="Times New Roman" w:hAnsi="Times New Roman" w:cs="Times New Roman"/>
          <w:sz w:val="28"/>
          <w:szCs w:val="28"/>
        </w:rPr>
        <w:t>. Готовность к обучению у пожилых людей определяется их потребностью в решении каких-либо проблем</w:t>
      </w:r>
      <w:r w:rsidR="0051609C">
        <w:rPr>
          <w:rFonts w:ascii="Times New Roman" w:hAnsi="Times New Roman" w:cs="Times New Roman"/>
          <w:sz w:val="28"/>
          <w:szCs w:val="28"/>
        </w:rPr>
        <w:t xml:space="preserve">, поэтому они сами играют важную роль в формировании мотивации и задач обучения. В данной концепции задача педагога состоит в том, чтобы создать обучающимся благоприятные условия и направить их посредством предоставления методов и критериев к выяснению своих потребностей. </w:t>
      </w:r>
    </w:p>
    <w:p w:rsidR="00CC05DC" w:rsidRDefault="00CC05DC" w:rsidP="007C3EDE">
      <w:pPr>
        <w:spacing w:line="360" w:lineRule="auto"/>
        <w:ind w:firstLine="709"/>
        <w:jc w:val="both"/>
        <w:rPr>
          <w:rFonts w:ascii="Times New Roman" w:hAnsi="Times New Roman" w:cs="Times New Roman"/>
          <w:sz w:val="28"/>
          <w:szCs w:val="28"/>
        </w:rPr>
      </w:pPr>
      <w:r w:rsidRPr="004D028F">
        <w:rPr>
          <w:rFonts w:ascii="Times New Roman" w:hAnsi="Times New Roman" w:cs="Times New Roman"/>
          <w:sz w:val="28"/>
          <w:szCs w:val="28"/>
        </w:rPr>
        <w:t>О. В. Эрлих</w:t>
      </w:r>
      <w:r w:rsidRPr="00CC05DC">
        <w:rPr>
          <w:rFonts w:ascii="Times New Roman" w:hAnsi="Times New Roman" w:cs="Times New Roman"/>
          <w:sz w:val="28"/>
          <w:szCs w:val="28"/>
        </w:rPr>
        <w:t xml:space="preserve"> считает, что специфика процесса обучения взрослых определяется такими факторами, как:</w:t>
      </w:r>
    </w:p>
    <w:p w:rsidR="00CC05DC" w:rsidRDefault="00CC05DC" w:rsidP="007C3EDE">
      <w:pPr>
        <w:spacing w:line="360" w:lineRule="auto"/>
        <w:ind w:firstLine="709"/>
        <w:jc w:val="both"/>
        <w:rPr>
          <w:rFonts w:ascii="Times New Roman" w:hAnsi="Times New Roman" w:cs="Times New Roman"/>
          <w:sz w:val="28"/>
          <w:szCs w:val="28"/>
        </w:rPr>
      </w:pPr>
      <w:r w:rsidRPr="00CC05DC">
        <w:rPr>
          <w:rFonts w:ascii="Times New Roman" w:hAnsi="Times New Roman" w:cs="Times New Roman"/>
          <w:sz w:val="28"/>
          <w:szCs w:val="28"/>
        </w:rPr>
        <w:sym w:font="Symbol" w:char="F02D"/>
      </w:r>
      <w:r w:rsidRPr="00CC05DC">
        <w:rPr>
          <w:rFonts w:ascii="Times New Roman" w:hAnsi="Times New Roman" w:cs="Times New Roman"/>
          <w:sz w:val="28"/>
          <w:szCs w:val="28"/>
        </w:rPr>
        <w:t xml:space="preserve"> смещение акцентов с передачи знаний в содержании образования на обеспечение условий, необходимых для овладения способами самостоятельного взаимодействия с различными аспектами реальности (поиск необходимых знаний, создание программ самообразования, профессионального развития и т. д.);</w:t>
      </w:r>
    </w:p>
    <w:p w:rsidR="00CC05DC" w:rsidRDefault="00CC05DC" w:rsidP="007C3EDE">
      <w:pPr>
        <w:spacing w:line="360" w:lineRule="auto"/>
        <w:ind w:firstLine="709"/>
        <w:jc w:val="both"/>
        <w:rPr>
          <w:rFonts w:ascii="Times New Roman" w:hAnsi="Times New Roman" w:cs="Times New Roman"/>
          <w:sz w:val="28"/>
          <w:szCs w:val="28"/>
        </w:rPr>
      </w:pPr>
      <w:r w:rsidRPr="00CC05DC">
        <w:rPr>
          <w:rFonts w:ascii="Times New Roman" w:hAnsi="Times New Roman" w:cs="Times New Roman"/>
          <w:sz w:val="28"/>
          <w:szCs w:val="28"/>
        </w:rPr>
        <w:lastRenderedPageBreak/>
        <w:sym w:font="Symbol" w:char="F02D"/>
      </w:r>
      <w:r w:rsidRPr="00CC05DC">
        <w:rPr>
          <w:rFonts w:ascii="Times New Roman" w:hAnsi="Times New Roman" w:cs="Times New Roman"/>
          <w:sz w:val="28"/>
          <w:szCs w:val="28"/>
        </w:rPr>
        <w:t xml:space="preserve"> постепенное «снятие» преподавания как одной из составляющих процесса обучения и переход субъекта в «режим саморазвития»;</w:t>
      </w:r>
    </w:p>
    <w:p w:rsidR="00CC05DC" w:rsidRDefault="00CC05DC" w:rsidP="007C3EDE">
      <w:pPr>
        <w:spacing w:line="360" w:lineRule="auto"/>
        <w:ind w:firstLine="709"/>
        <w:jc w:val="both"/>
        <w:rPr>
          <w:rFonts w:ascii="Times New Roman" w:hAnsi="Times New Roman" w:cs="Times New Roman"/>
          <w:sz w:val="28"/>
          <w:szCs w:val="28"/>
        </w:rPr>
      </w:pPr>
      <w:r w:rsidRPr="00CC05DC">
        <w:rPr>
          <w:rFonts w:ascii="Times New Roman" w:hAnsi="Times New Roman" w:cs="Times New Roman"/>
          <w:sz w:val="28"/>
          <w:szCs w:val="28"/>
        </w:rPr>
        <w:sym w:font="Symbol" w:char="F02D"/>
      </w:r>
      <w:r w:rsidRPr="00CC05DC">
        <w:rPr>
          <w:rFonts w:ascii="Times New Roman" w:hAnsi="Times New Roman" w:cs="Times New Roman"/>
          <w:sz w:val="28"/>
          <w:szCs w:val="28"/>
        </w:rPr>
        <w:t xml:space="preserve"> моделирование «сжатых временных рамок» прохождения каждой «учебной» роли в процессе формирования характера познавательной деятельности;</w:t>
      </w:r>
    </w:p>
    <w:p w:rsidR="00CC05DC" w:rsidRDefault="00CC05DC" w:rsidP="007C3EDE">
      <w:pPr>
        <w:spacing w:line="360" w:lineRule="auto"/>
        <w:ind w:firstLine="709"/>
        <w:jc w:val="both"/>
        <w:rPr>
          <w:rFonts w:ascii="Times New Roman" w:hAnsi="Times New Roman" w:cs="Times New Roman"/>
          <w:sz w:val="28"/>
          <w:szCs w:val="28"/>
        </w:rPr>
      </w:pPr>
      <w:r w:rsidRPr="00CC05DC">
        <w:rPr>
          <w:rFonts w:ascii="Times New Roman" w:hAnsi="Times New Roman" w:cs="Times New Roman"/>
          <w:sz w:val="28"/>
          <w:szCs w:val="28"/>
        </w:rPr>
        <w:sym w:font="Symbol" w:char="F02D"/>
      </w:r>
      <w:r w:rsidRPr="00CC05DC">
        <w:rPr>
          <w:rFonts w:ascii="Times New Roman" w:hAnsi="Times New Roman" w:cs="Times New Roman"/>
          <w:sz w:val="28"/>
          <w:szCs w:val="28"/>
        </w:rPr>
        <w:t xml:space="preserve"> практико-ориентированный характер учебного процесса;</w:t>
      </w:r>
    </w:p>
    <w:p w:rsidR="00CC05DC" w:rsidRDefault="00CC05DC" w:rsidP="007C3EDE">
      <w:pPr>
        <w:spacing w:line="360" w:lineRule="auto"/>
        <w:ind w:firstLine="709"/>
        <w:jc w:val="both"/>
        <w:rPr>
          <w:rFonts w:ascii="Times New Roman" w:hAnsi="Times New Roman" w:cs="Times New Roman"/>
          <w:sz w:val="28"/>
          <w:szCs w:val="28"/>
        </w:rPr>
      </w:pPr>
      <w:r w:rsidRPr="00CC05DC">
        <w:rPr>
          <w:rFonts w:ascii="Times New Roman" w:hAnsi="Times New Roman" w:cs="Times New Roman"/>
          <w:sz w:val="28"/>
          <w:szCs w:val="28"/>
        </w:rPr>
        <w:sym w:font="Symbol" w:char="F02D"/>
      </w:r>
      <w:r w:rsidRPr="00CC05DC">
        <w:rPr>
          <w:rFonts w:ascii="Times New Roman" w:hAnsi="Times New Roman" w:cs="Times New Roman"/>
          <w:sz w:val="28"/>
          <w:szCs w:val="28"/>
        </w:rPr>
        <w:t xml:space="preserve"> ориентация учебного процесса на удовлетворение потребности взрослых учащихся в профессиональном и неформальном общении.</w:t>
      </w:r>
    </w:p>
    <w:p w:rsidR="000F5167" w:rsidRPr="000F5167" w:rsidRDefault="000F5167" w:rsidP="000F5167">
      <w:pPr>
        <w:spacing w:line="360" w:lineRule="auto"/>
        <w:ind w:firstLine="709"/>
        <w:jc w:val="both"/>
        <w:rPr>
          <w:rFonts w:ascii="Times New Roman" w:hAnsi="Times New Roman" w:cs="Times New Roman"/>
          <w:sz w:val="28"/>
          <w:szCs w:val="28"/>
        </w:rPr>
      </w:pPr>
      <w:r w:rsidRPr="000F5167">
        <w:rPr>
          <w:rFonts w:ascii="Times New Roman" w:hAnsi="Times New Roman" w:cs="Times New Roman"/>
          <w:sz w:val="28"/>
          <w:szCs w:val="28"/>
        </w:rPr>
        <w:t>С точки зрения психологии в процессе обучения и подготовки методических материалов для пожилых людей следует учитывать такие особенности как</w:t>
      </w:r>
      <w:r w:rsidR="005A054E">
        <w:rPr>
          <w:rFonts w:ascii="Times New Roman" w:hAnsi="Times New Roman" w:cs="Times New Roman"/>
          <w:sz w:val="28"/>
          <w:szCs w:val="28"/>
        </w:rPr>
        <w:t xml:space="preserve"> </w:t>
      </w:r>
      <w:r w:rsidR="00553AC0" w:rsidRPr="00553AC0">
        <w:rPr>
          <w:rFonts w:ascii="Times New Roman" w:hAnsi="Times New Roman" w:cs="Times New Roman"/>
          <w:sz w:val="28"/>
          <w:szCs w:val="28"/>
        </w:rPr>
        <w:t>[</w:t>
      </w:r>
      <w:r w:rsidR="00146C4F" w:rsidRPr="00146C4F">
        <w:rPr>
          <w:rFonts w:ascii="Times New Roman" w:hAnsi="Times New Roman" w:cs="Times New Roman"/>
          <w:sz w:val="28"/>
          <w:szCs w:val="28"/>
        </w:rPr>
        <w:t>41</w:t>
      </w:r>
      <w:r w:rsidR="00553AC0" w:rsidRPr="00553AC0">
        <w:rPr>
          <w:rFonts w:ascii="Times New Roman" w:hAnsi="Times New Roman" w:cs="Times New Roman"/>
          <w:sz w:val="28"/>
          <w:szCs w:val="28"/>
        </w:rPr>
        <w:t>]</w:t>
      </w:r>
      <w:r w:rsidRPr="000F5167">
        <w:rPr>
          <w:rFonts w:ascii="Times New Roman" w:hAnsi="Times New Roman" w:cs="Times New Roman"/>
          <w:sz w:val="28"/>
          <w:szCs w:val="28"/>
        </w:rPr>
        <w:t>:</w:t>
      </w:r>
    </w:p>
    <w:p w:rsidR="000F5167" w:rsidRPr="000F5167" w:rsidRDefault="000F5167" w:rsidP="000F5167">
      <w:pPr>
        <w:spacing w:line="360" w:lineRule="auto"/>
        <w:ind w:firstLine="709"/>
        <w:jc w:val="both"/>
        <w:rPr>
          <w:rFonts w:ascii="Times New Roman" w:hAnsi="Times New Roman" w:cs="Times New Roman"/>
          <w:sz w:val="28"/>
          <w:szCs w:val="28"/>
        </w:rPr>
      </w:pPr>
      <w:r w:rsidRPr="000F5167">
        <w:rPr>
          <w:rFonts w:ascii="Times New Roman" w:hAnsi="Times New Roman" w:cs="Times New Roman"/>
          <w:sz w:val="28"/>
          <w:szCs w:val="28"/>
        </w:rPr>
        <w:t>- Замедление реакций при более быстрой утомляемости;</w:t>
      </w:r>
    </w:p>
    <w:p w:rsidR="000F5167" w:rsidRPr="000F5167" w:rsidRDefault="000F5167" w:rsidP="000F5167">
      <w:pPr>
        <w:spacing w:line="360" w:lineRule="auto"/>
        <w:ind w:firstLine="709"/>
        <w:jc w:val="both"/>
        <w:rPr>
          <w:rFonts w:ascii="Times New Roman" w:hAnsi="Times New Roman" w:cs="Times New Roman"/>
          <w:sz w:val="28"/>
          <w:szCs w:val="28"/>
        </w:rPr>
      </w:pPr>
      <w:r w:rsidRPr="000F5167">
        <w:rPr>
          <w:rFonts w:ascii="Times New Roman" w:hAnsi="Times New Roman" w:cs="Times New Roman"/>
          <w:sz w:val="28"/>
          <w:szCs w:val="28"/>
        </w:rPr>
        <w:t>-  Ухудшение способности к восприятию;</w:t>
      </w:r>
    </w:p>
    <w:p w:rsidR="000F5167" w:rsidRPr="000F5167" w:rsidRDefault="000F5167" w:rsidP="000F5167">
      <w:pPr>
        <w:spacing w:line="360" w:lineRule="auto"/>
        <w:ind w:firstLine="709"/>
        <w:jc w:val="both"/>
        <w:rPr>
          <w:rFonts w:ascii="Times New Roman" w:hAnsi="Times New Roman" w:cs="Times New Roman"/>
          <w:sz w:val="28"/>
          <w:szCs w:val="28"/>
        </w:rPr>
      </w:pPr>
      <w:r w:rsidRPr="000F5167">
        <w:rPr>
          <w:rFonts w:ascii="Times New Roman" w:hAnsi="Times New Roman" w:cs="Times New Roman"/>
          <w:sz w:val="28"/>
          <w:szCs w:val="28"/>
        </w:rPr>
        <w:t>-  Сужение поля внимания;</w:t>
      </w:r>
    </w:p>
    <w:p w:rsidR="000F5167" w:rsidRPr="000F5167" w:rsidRDefault="000F5167" w:rsidP="000F5167">
      <w:pPr>
        <w:spacing w:line="360" w:lineRule="auto"/>
        <w:ind w:firstLine="709"/>
        <w:jc w:val="both"/>
        <w:rPr>
          <w:rFonts w:ascii="Times New Roman" w:hAnsi="Times New Roman" w:cs="Times New Roman"/>
          <w:sz w:val="28"/>
          <w:szCs w:val="28"/>
        </w:rPr>
      </w:pPr>
      <w:r w:rsidRPr="000F5167">
        <w:rPr>
          <w:rFonts w:ascii="Times New Roman" w:hAnsi="Times New Roman" w:cs="Times New Roman"/>
          <w:sz w:val="28"/>
          <w:szCs w:val="28"/>
        </w:rPr>
        <w:t>-  Уменьшение длительности сосредоточения внимания;</w:t>
      </w:r>
    </w:p>
    <w:p w:rsidR="000F5167" w:rsidRPr="000F5167" w:rsidRDefault="000F5167" w:rsidP="000F5167">
      <w:pPr>
        <w:spacing w:line="360" w:lineRule="auto"/>
        <w:ind w:firstLine="709"/>
        <w:jc w:val="both"/>
        <w:rPr>
          <w:rFonts w:ascii="Times New Roman" w:hAnsi="Times New Roman" w:cs="Times New Roman"/>
          <w:sz w:val="28"/>
          <w:szCs w:val="28"/>
        </w:rPr>
      </w:pPr>
      <w:r w:rsidRPr="000F5167">
        <w:rPr>
          <w:rFonts w:ascii="Times New Roman" w:hAnsi="Times New Roman" w:cs="Times New Roman"/>
          <w:sz w:val="28"/>
          <w:szCs w:val="28"/>
        </w:rPr>
        <w:t>-  Трудности распределения и переключения внимания;</w:t>
      </w:r>
    </w:p>
    <w:p w:rsidR="000F5167" w:rsidRPr="000F5167" w:rsidRDefault="000F5167" w:rsidP="000F5167">
      <w:pPr>
        <w:spacing w:line="360" w:lineRule="auto"/>
        <w:ind w:firstLine="709"/>
        <w:jc w:val="both"/>
        <w:rPr>
          <w:rFonts w:ascii="Times New Roman" w:hAnsi="Times New Roman" w:cs="Times New Roman"/>
          <w:sz w:val="28"/>
          <w:szCs w:val="28"/>
        </w:rPr>
      </w:pPr>
      <w:r w:rsidRPr="000F5167">
        <w:rPr>
          <w:rFonts w:ascii="Times New Roman" w:hAnsi="Times New Roman" w:cs="Times New Roman"/>
          <w:sz w:val="28"/>
          <w:szCs w:val="28"/>
        </w:rPr>
        <w:t>-  Снижение способности к концентрации и сосредоточению внимания;</w:t>
      </w:r>
    </w:p>
    <w:p w:rsidR="000F5167" w:rsidRPr="000F5167" w:rsidRDefault="000F5167" w:rsidP="000F5167">
      <w:pPr>
        <w:spacing w:line="360" w:lineRule="auto"/>
        <w:ind w:firstLine="709"/>
        <w:jc w:val="both"/>
        <w:rPr>
          <w:rFonts w:ascii="Times New Roman" w:hAnsi="Times New Roman" w:cs="Times New Roman"/>
          <w:sz w:val="28"/>
          <w:szCs w:val="28"/>
        </w:rPr>
      </w:pPr>
      <w:r w:rsidRPr="000F5167">
        <w:rPr>
          <w:rFonts w:ascii="Times New Roman" w:hAnsi="Times New Roman" w:cs="Times New Roman"/>
          <w:sz w:val="28"/>
          <w:szCs w:val="28"/>
        </w:rPr>
        <w:t>-  Повышенная чувствительность к посторонним помехам;</w:t>
      </w:r>
    </w:p>
    <w:p w:rsidR="000F5167" w:rsidRPr="000F5167" w:rsidRDefault="000F5167" w:rsidP="000F5167">
      <w:pPr>
        <w:spacing w:line="360" w:lineRule="auto"/>
        <w:ind w:firstLine="709"/>
        <w:jc w:val="both"/>
        <w:rPr>
          <w:rFonts w:ascii="Times New Roman" w:hAnsi="Times New Roman" w:cs="Times New Roman"/>
          <w:sz w:val="28"/>
          <w:szCs w:val="28"/>
        </w:rPr>
      </w:pPr>
      <w:r w:rsidRPr="000F5167">
        <w:rPr>
          <w:rFonts w:ascii="Times New Roman" w:hAnsi="Times New Roman" w:cs="Times New Roman"/>
          <w:sz w:val="28"/>
          <w:szCs w:val="28"/>
        </w:rPr>
        <w:t>-  Некоторое уменьшение возможностей памяти;</w:t>
      </w:r>
    </w:p>
    <w:p w:rsidR="000F5167" w:rsidRPr="000F5167" w:rsidRDefault="000F5167" w:rsidP="000F5167">
      <w:pPr>
        <w:spacing w:line="360" w:lineRule="auto"/>
        <w:ind w:firstLine="709"/>
        <w:jc w:val="both"/>
        <w:rPr>
          <w:rFonts w:ascii="Times New Roman" w:hAnsi="Times New Roman" w:cs="Times New Roman"/>
          <w:sz w:val="28"/>
          <w:szCs w:val="28"/>
        </w:rPr>
      </w:pPr>
      <w:r w:rsidRPr="000F5167">
        <w:rPr>
          <w:rFonts w:ascii="Times New Roman" w:hAnsi="Times New Roman" w:cs="Times New Roman"/>
          <w:sz w:val="28"/>
          <w:szCs w:val="28"/>
        </w:rPr>
        <w:t>-Ослабление тенденции к «автоматической» организации запоминаемого;</w:t>
      </w:r>
    </w:p>
    <w:p w:rsidR="000F5167" w:rsidRDefault="000F5167" w:rsidP="000F5167">
      <w:pPr>
        <w:spacing w:line="360" w:lineRule="auto"/>
        <w:ind w:firstLine="709"/>
        <w:jc w:val="both"/>
        <w:rPr>
          <w:rFonts w:ascii="Times New Roman" w:hAnsi="Times New Roman" w:cs="Times New Roman"/>
          <w:sz w:val="28"/>
          <w:szCs w:val="28"/>
        </w:rPr>
      </w:pPr>
      <w:r w:rsidRPr="000F5167">
        <w:rPr>
          <w:rFonts w:ascii="Times New Roman" w:hAnsi="Times New Roman" w:cs="Times New Roman"/>
          <w:sz w:val="28"/>
          <w:szCs w:val="28"/>
        </w:rPr>
        <w:t>-  Трудности воспроизведения.</w:t>
      </w:r>
    </w:p>
    <w:p w:rsidR="00CC05DC" w:rsidRDefault="00874F2E" w:rsidP="007C3ED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андра</w:t>
      </w:r>
      <w:r w:rsidR="00CC05DC">
        <w:rPr>
          <w:rFonts w:ascii="Times New Roman" w:hAnsi="Times New Roman" w:cs="Times New Roman"/>
          <w:sz w:val="28"/>
          <w:szCs w:val="28"/>
        </w:rPr>
        <w:t xml:space="preserve">гогической модели обучения пожилые люди готовы и хотят применять полученные знания уже сегодня, для </w:t>
      </w:r>
      <w:r w:rsidR="00936F09">
        <w:rPr>
          <w:rFonts w:ascii="Times New Roman" w:hAnsi="Times New Roman" w:cs="Times New Roman"/>
          <w:sz w:val="28"/>
          <w:szCs w:val="28"/>
        </w:rPr>
        <w:t xml:space="preserve">эффективного </w:t>
      </w:r>
      <w:r w:rsidR="00CC05DC">
        <w:rPr>
          <w:rFonts w:ascii="Times New Roman" w:hAnsi="Times New Roman" w:cs="Times New Roman"/>
          <w:sz w:val="28"/>
          <w:szCs w:val="28"/>
        </w:rPr>
        <w:t>решения определенных задач</w:t>
      </w:r>
      <w:r w:rsidR="00936F09">
        <w:rPr>
          <w:rFonts w:ascii="Times New Roman" w:hAnsi="Times New Roman" w:cs="Times New Roman"/>
          <w:sz w:val="28"/>
          <w:szCs w:val="28"/>
        </w:rPr>
        <w:t>. Учитывая особенности жизни и психолого-</w:t>
      </w:r>
      <w:r w:rsidR="00936F09">
        <w:rPr>
          <w:rFonts w:ascii="Times New Roman" w:hAnsi="Times New Roman" w:cs="Times New Roman"/>
          <w:sz w:val="28"/>
          <w:szCs w:val="28"/>
        </w:rPr>
        <w:lastRenderedPageBreak/>
        <w:t>поведенческие особенности пожилых обучение должно строиться на создании условий для получения необходимых компетенций и навыков для решения жизненных задач.</w:t>
      </w:r>
      <w:r>
        <w:rPr>
          <w:rFonts w:ascii="Times New Roman" w:hAnsi="Times New Roman" w:cs="Times New Roman"/>
          <w:sz w:val="28"/>
          <w:szCs w:val="28"/>
        </w:rPr>
        <w:t xml:space="preserve"> </w:t>
      </w:r>
      <w:r w:rsidR="00936F09" w:rsidRPr="00936F09">
        <w:rPr>
          <w:rFonts w:ascii="Times New Roman" w:hAnsi="Times New Roman" w:cs="Times New Roman"/>
          <w:sz w:val="28"/>
          <w:szCs w:val="28"/>
        </w:rPr>
        <w:t>В основу обучения взрослого должен быть положен деятельностный подход, который в отличие от традиционного, находит свое выражение в применении различного рода интерактивных методов обучения, основанных на принципе «от деятельности к знанию»</w:t>
      </w:r>
      <w:r w:rsidR="005A054E">
        <w:rPr>
          <w:rFonts w:ascii="Times New Roman" w:hAnsi="Times New Roman" w:cs="Times New Roman"/>
          <w:sz w:val="28"/>
          <w:szCs w:val="28"/>
        </w:rPr>
        <w:t xml:space="preserve"> </w:t>
      </w:r>
      <w:r w:rsidR="003B38FF" w:rsidRPr="003B38FF">
        <w:rPr>
          <w:rFonts w:ascii="Times New Roman" w:hAnsi="Times New Roman" w:cs="Times New Roman"/>
          <w:sz w:val="28"/>
          <w:szCs w:val="28"/>
        </w:rPr>
        <w:t>[</w:t>
      </w:r>
      <w:r w:rsidR="00F76E35" w:rsidRPr="00882CA4">
        <w:rPr>
          <w:rFonts w:ascii="Times New Roman" w:hAnsi="Times New Roman" w:cs="Times New Roman"/>
          <w:sz w:val="28"/>
          <w:szCs w:val="28"/>
        </w:rPr>
        <w:t>12</w:t>
      </w:r>
      <w:r w:rsidR="003B38FF" w:rsidRPr="003B38FF">
        <w:rPr>
          <w:rFonts w:ascii="Times New Roman" w:hAnsi="Times New Roman" w:cs="Times New Roman"/>
          <w:sz w:val="28"/>
          <w:szCs w:val="28"/>
        </w:rPr>
        <w:t>]</w:t>
      </w:r>
      <w:r w:rsidR="00936F09">
        <w:rPr>
          <w:rFonts w:ascii="Times New Roman" w:hAnsi="Times New Roman" w:cs="Times New Roman"/>
          <w:sz w:val="28"/>
          <w:szCs w:val="28"/>
        </w:rPr>
        <w:t>.</w:t>
      </w:r>
      <w:r w:rsidR="005A054E">
        <w:rPr>
          <w:rFonts w:ascii="Times New Roman" w:hAnsi="Times New Roman" w:cs="Times New Roman"/>
          <w:sz w:val="28"/>
          <w:szCs w:val="28"/>
        </w:rPr>
        <w:t xml:space="preserve"> </w:t>
      </w:r>
      <w:r w:rsidR="00936F09">
        <w:rPr>
          <w:rFonts w:ascii="Times New Roman" w:hAnsi="Times New Roman" w:cs="Times New Roman"/>
          <w:sz w:val="28"/>
          <w:szCs w:val="28"/>
        </w:rPr>
        <w:t>Это позволит решить ряд проблем</w:t>
      </w:r>
      <w:r w:rsidR="003C657E">
        <w:rPr>
          <w:rFonts w:ascii="Times New Roman" w:hAnsi="Times New Roman" w:cs="Times New Roman"/>
          <w:sz w:val="28"/>
          <w:szCs w:val="28"/>
        </w:rPr>
        <w:t>, которы</w:t>
      </w:r>
      <w:r w:rsidR="00882CA4">
        <w:rPr>
          <w:rFonts w:ascii="Times New Roman" w:hAnsi="Times New Roman" w:cs="Times New Roman"/>
          <w:sz w:val="28"/>
          <w:szCs w:val="28"/>
        </w:rPr>
        <w:t>е</w:t>
      </w:r>
      <w:r w:rsidR="003C657E">
        <w:rPr>
          <w:rFonts w:ascii="Times New Roman" w:hAnsi="Times New Roman" w:cs="Times New Roman"/>
          <w:sz w:val="28"/>
          <w:szCs w:val="28"/>
        </w:rPr>
        <w:t xml:space="preserve"> характерны для обучения пожилых людей. Например, вопрос мотивации и стимулирования роста обучающихся. Критериями качества обучения взрослых при таком подходе будет являться:</w:t>
      </w:r>
    </w:p>
    <w:p w:rsidR="003C657E" w:rsidRDefault="003C657E" w:rsidP="003C65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657E">
        <w:rPr>
          <w:rFonts w:ascii="Times New Roman" w:hAnsi="Times New Roman" w:cs="Times New Roman"/>
          <w:sz w:val="28"/>
          <w:szCs w:val="28"/>
        </w:rPr>
        <w:t xml:space="preserve">способность к саморазвитию; </w:t>
      </w:r>
    </w:p>
    <w:p w:rsidR="003C657E" w:rsidRDefault="003C657E" w:rsidP="003C65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657E">
        <w:rPr>
          <w:rFonts w:ascii="Times New Roman" w:hAnsi="Times New Roman" w:cs="Times New Roman"/>
          <w:sz w:val="28"/>
          <w:szCs w:val="28"/>
        </w:rPr>
        <w:t>способность к преобразующей деятельности;</w:t>
      </w:r>
    </w:p>
    <w:p w:rsidR="003C657E" w:rsidRDefault="003C657E" w:rsidP="003C65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C657E">
        <w:rPr>
          <w:rFonts w:ascii="Times New Roman" w:hAnsi="Times New Roman" w:cs="Times New Roman"/>
          <w:sz w:val="28"/>
          <w:szCs w:val="28"/>
        </w:rPr>
        <w:t xml:space="preserve"> способность к рефлексии; </w:t>
      </w:r>
    </w:p>
    <w:p w:rsidR="003C657E" w:rsidRDefault="003C657E" w:rsidP="003C65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657E">
        <w:rPr>
          <w:rFonts w:ascii="Times New Roman" w:hAnsi="Times New Roman" w:cs="Times New Roman"/>
          <w:sz w:val="28"/>
          <w:szCs w:val="28"/>
        </w:rPr>
        <w:t>сформированность умений</w:t>
      </w:r>
      <w:r w:rsidR="00874F2E">
        <w:rPr>
          <w:rFonts w:ascii="Times New Roman" w:hAnsi="Times New Roman" w:cs="Times New Roman"/>
          <w:sz w:val="28"/>
          <w:szCs w:val="28"/>
        </w:rPr>
        <w:t xml:space="preserve"> </w:t>
      </w:r>
      <w:r w:rsidRPr="003C657E">
        <w:rPr>
          <w:rFonts w:ascii="Times New Roman" w:hAnsi="Times New Roman" w:cs="Times New Roman"/>
          <w:sz w:val="28"/>
          <w:szCs w:val="28"/>
        </w:rPr>
        <w:t>самостоятельно ставить и решать задачи.</w:t>
      </w:r>
    </w:p>
    <w:p w:rsidR="00934826" w:rsidRDefault="00874F2E" w:rsidP="00EE1AAF">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1.3 </w:t>
      </w:r>
      <w:r w:rsidR="00934826" w:rsidRPr="00934826">
        <w:rPr>
          <w:rFonts w:ascii="Times New Roman" w:hAnsi="Times New Roman" w:cs="Times New Roman"/>
          <w:b/>
          <w:bCs/>
          <w:sz w:val="28"/>
          <w:szCs w:val="28"/>
        </w:rPr>
        <w:t>Особенности организации обучения взрослого населения</w:t>
      </w:r>
    </w:p>
    <w:p w:rsidR="006A6954" w:rsidRPr="007F2C7A" w:rsidRDefault="00CE57AE" w:rsidP="007935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Особенности организации обучения представителей серебряного возраста обусловлены рядом причин, таких как </w:t>
      </w:r>
      <w:r w:rsidR="007C3EDE">
        <w:rPr>
          <w:rFonts w:ascii="Times New Roman" w:hAnsi="Times New Roman" w:cs="Times New Roman"/>
          <w:sz w:val="28"/>
          <w:szCs w:val="28"/>
        </w:rPr>
        <w:t xml:space="preserve">возраст обучающихся, скорость восприятия информации, физиологические особенности и др. </w:t>
      </w:r>
      <w:r w:rsidR="007935CD">
        <w:rPr>
          <w:rFonts w:ascii="Times New Roman" w:hAnsi="Times New Roman" w:cs="Times New Roman"/>
          <w:sz w:val="28"/>
          <w:szCs w:val="28"/>
        </w:rPr>
        <w:t>Для выбора формы и технологии проведения занятий можно ориентироваться на следующие принципы:</w:t>
      </w:r>
    </w:p>
    <w:p w:rsidR="006A6954" w:rsidRPr="007F2C7A" w:rsidRDefault="006A6954" w:rsidP="006A6954">
      <w:pPr>
        <w:spacing w:line="360" w:lineRule="auto"/>
        <w:ind w:firstLine="709"/>
        <w:jc w:val="both"/>
        <w:rPr>
          <w:rFonts w:ascii="Times New Roman" w:hAnsi="Times New Roman" w:cs="Times New Roman"/>
          <w:sz w:val="28"/>
          <w:szCs w:val="28"/>
        </w:rPr>
      </w:pPr>
      <w:r w:rsidRPr="007F2C7A">
        <w:rPr>
          <w:rFonts w:ascii="Times New Roman" w:hAnsi="Times New Roman" w:cs="Times New Roman"/>
          <w:sz w:val="28"/>
          <w:szCs w:val="28"/>
        </w:rPr>
        <w:t xml:space="preserve">1. Принцип равенства. </w:t>
      </w:r>
      <w:r w:rsidR="007935CD">
        <w:rPr>
          <w:rFonts w:ascii="Times New Roman" w:hAnsi="Times New Roman" w:cs="Times New Roman"/>
          <w:sz w:val="28"/>
          <w:szCs w:val="28"/>
        </w:rPr>
        <w:t>Следует показать обучающемуся, что он также равноправный участник образовательного процесса, как и другие</w:t>
      </w:r>
      <w:r w:rsidRPr="007F2C7A">
        <w:rPr>
          <w:rFonts w:ascii="Times New Roman" w:hAnsi="Times New Roman" w:cs="Times New Roman"/>
          <w:sz w:val="28"/>
          <w:szCs w:val="28"/>
        </w:rPr>
        <w:t xml:space="preserve">. </w:t>
      </w:r>
      <w:r w:rsidR="007935CD">
        <w:rPr>
          <w:rFonts w:ascii="Times New Roman" w:hAnsi="Times New Roman" w:cs="Times New Roman"/>
          <w:sz w:val="28"/>
          <w:szCs w:val="28"/>
        </w:rPr>
        <w:t>Имеют большое значение такие факторы как</w:t>
      </w:r>
      <w:r w:rsidRPr="007F2C7A">
        <w:rPr>
          <w:rFonts w:ascii="Times New Roman" w:hAnsi="Times New Roman" w:cs="Times New Roman"/>
          <w:sz w:val="28"/>
          <w:szCs w:val="28"/>
        </w:rPr>
        <w:t xml:space="preserve">: расстановка мебели (круг или полукруг вместо рядов), положение преподавателя (не стоять перед группой, а сесть в круг), стиль речи (не докладывать, а беседовать), обращение к группе (не «участники» или «товарищи», а «друзья» и «коллеги»). </w:t>
      </w:r>
    </w:p>
    <w:p w:rsidR="006A6954" w:rsidRPr="007F2C7A" w:rsidRDefault="006A6954" w:rsidP="006A6954">
      <w:pPr>
        <w:spacing w:line="360" w:lineRule="auto"/>
        <w:ind w:firstLine="709"/>
        <w:jc w:val="both"/>
        <w:rPr>
          <w:rFonts w:ascii="Times New Roman" w:hAnsi="Times New Roman" w:cs="Times New Roman"/>
          <w:sz w:val="28"/>
          <w:szCs w:val="28"/>
        </w:rPr>
      </w:pPr>
      <w:r w:rsidRPr="007F2C7A">
        <w:rPr>
          <w:rFonts w:ascii="Times New Roman" w:hAnsi="Times New Roman" w:cs="Times New Roman"/>
          <w:sz w:val="28"/>
          <w:szCs w:val="28"/>
        </w:rPr>
        <w:lastRenderedPageBreak/>
        <w:t xml:space="preserve">2. Принцип активного творчества. Ученые вывели своеобразную пирамиду обучения: взрослый усваивает 20% того, что слышит, 40% того, что слышит и видит, 60% того, что слышит, видит и обсуждает, и 80% того, что пытается вывести самостоятельно. </w:t>
      </w:r>
      <w:r w:rsidR="007935CD">
        <w:rPr>
          <w:rFonts w:ascii="Times New Roman" w:hAnsi="Times New Roman" w:cs="Times New Roman"/>
          <w:sz w:val="28"/>
          <w:szCs w:val="28"/>
        </w:rPr>
        <w:t>Соответственно</w:t>
      </w:r>
      <w:r w:rsidRPr="007F2C7A">
        <w:rPr>
          <w:rFonts w:ascii="Times New Roman" w:hAnsi="Times New Roman" w:cs="Times New Roman"/>
          <w:sz w:val="28"/>
          <w:szCs w:val="28"/>
        </w:rPr>
        <w:t>, любое новое знание необходимо не просто обсуждать, но и самостоятельно формулировать. Этому могут способствовать наглядность, яркость, обсуждение в микро-группах, парадоксы, движение, музыка.</w:t>
      </w:r>
    </w:p>
    <w:p w:rsidR="006A6954" w:rsidRPr="007F2C7A" w:rsidRDefault="006A6954" w:rsidP="006A6954">
      <w:pPr>
        <w:spacing w:line="360" w:lineRule="auto"/>
        <w:ind w:firstLine="709"/>
        <w:jc w:val="both"/>
        <w:rPr>
          <w:rFonts w:ascii="Times New Roman" w:hAnsi="Times New Roman" w:cs="Times New Roman"/>
          <w:sz w:val="28"/>
          <w:szCs w:val="28"/>
        </w:rPr>
      </w:pPr>
      <w:r w:rsidRPr="007F2C7A">
        <w:rPr>
          <w:rFonts w:ascii="Times New Roman" w:hAnsi="Times New Roman" w:cs="Times New Roman"/>
          <w:sz w:val="28"/>
          <w:szCs w:val="28"/>
        </w:rPr>
        <w:t xml:space="preserve">3. Принцип личностного подхода. </w:t>
      </w:r>
      <w:r w:rsidR="00C052E7">
        <w:rPr>
          <w:rFonts w:ascii="Times New Roman" w:hAnsi="Times New Roman" w:cs="Times New Roman"/>
          <w:sz w:val="28"/>
          <w:szCs w:val="28"/>
        </w:rPr>
        <w:t>Следует не забывать о том, что каждый обучающи</w:t>
      </w:r>
      <w:r w:rsidR="00B976D7">
        <w:rPr>
          <w:rFonts w:ascii="Times New Roman" w:hAnsi="Times New Roman" w:cs="Times New Roman"/>
          <w:sz w:val="28"/>
          <w:szCs w:val="28"/>
        </w:rPr>
        <w:t>й</w:t>
      </w:r>
      <w:r w:rsidR="00C052E7">
        <w:rPr>
          <w:rFonts w:ascii="Times New Roman" w:hAnsi="Times New Roman" w:cs="Times New Roman"/>
          <w:sz w:val="28"/>
          <w:szCs w:val="28"/>
        </w:rPr>
        <w:t xml:space="preserve">ся, пожилой человек, это личность со своими особенностями, о которых необходимо помнить в процессе обучения. </w:t>
      </w:r>
    </w:p>
    <w:p w:rsidR="006A6954" w:rsidRPr="007F2C7A" w:rsidRDefault="006A6954" w:rsidP="006A6954">
      <w:pPr>
        <w:spacing w:line="360" w:lineRule="auto"/>
        <w:ind w:firstLine="709"/>
        <w:jc w:val="both"/>
        <w:rPr>
          <w:rFonts w:ascii="Times New Roman" w:hAnsi="Times New Roman" w:cs="Times New Roman"/>
          <w:sz w:val="28"/>
          <w:szCs w:val="28"/>
        </w:rPr>
      </w:pPr>
      <w:r w:rsidRPr="007F2C7A">
        <w:rPr>
          <w:rFonts w:ascii="Times New Roman" w:hAnsi="Times New Roman" w:cs="Times New Roman"/>
          <w:sz w:val="28"/>
          <w:szCs w:val="28"/>
        </w:rPr>
        <w:t xml:space="preserve">4. Принцип комфортности. </w:t>
      </w:r>
      <w:r w:rsidR="00C052E7">
        <w:rPr>
          <w:rFonts w:ascii="Times New Roman" w:hAnsi="Times New Roman" w:cs="Times New Roman"/>
          <w:sz w:val="28"/>
          <w:szCs w:val="28"/>
        </w:rPr>
        <w:t xml:space="preserve">Основным посылом данного принципа является то, что максимально способствуют обучению позитивные эмоции. </w:t>
      </w:r>
      <w:r w:rsidRPr="007F2C7A">
        <w:rPr>
          <w:rFonts w:ascii="Times New Roman" w:hAnsi="Times New Roman" w:cs="Times New Roman"/>
          <w:sz w:val="28"/>
          <w:szCs w:val="28"/>
        </w:rPr>
        <w:t>Необходимо создавать атмосферу радости в группе, комфортный темп занятия, что поможет снять напряжение и даст время на обдумывание новой информации.</w:t>
      </w:r>
    </w:p>
    <w:p w:rsidR="006A6954" w:rsidRDefault="006A6954" w:rsidP="006A6954">
      <w:pPr>
        <w:spacing w:line="360" w:lineRule="auto"/>
        <w:ind w:firstLine="709"/>
        <w:jc w:val="both"/>
        <w:rPr>
          <w:rFonts w:ascii="Times New Roman" w:hAnsi="Times New Roman" w:cs="Times New Roman"/>
          <w:sz w:val="28"/>
          <w:szCs w:val="28"/>
        </w:rPr>
      </w:pPr>
      <w:r w:rsidRPr="007F2C7A">
        <w:rPr>
          <w:rFonts w:ascii="Times New Roman" w:hAnsi="Times New Roman" w:cs="Times New Roman"/>
          <w:sz w:val="28"/>
          <w:szCs w:val="28"/>
        </w:rPr>
        <w:t>5. Принцип доступности основан на законах познания: познание всегда идет от известного к неизвестному, от простого к сложному; соответствие учебного материала возрасту, индивидуальным особенностям, уровню подготовленности обучающегося. Правила обучения: а) учебный процесс следует вести в оптимальном темпе; б) обучение требует известной напряженности (работать в полную силу); в) необходимо использовать аналогию, сравнение, сопоставление, противопоставление: они дают толчок мысли, делают сложные мысли доступными для понимания; г) избегать монотонности речи, иллюстрировать яркие факты.</w:t>
      </w:r>
    </w:p>
    <w:p w:rsidR="00B7555C" w:rsidRPr="00246C54" w:rsidRDefault="00B7555C" w:rsidP="006A69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было отмечено выше, деятельность педагога в процессе обучения взрослого сводится к оказанию помощи в отборе необходимых знаний, навыков и умений. В связи с этим, для </w:t>
      </w:r>
      <w:r w:rsidR="0036341B">
        <w:rPr>
          <w:rFonts w:ascii="Times New Roman" w:hAnsi="Times New Roman" w:cs="Times New Roman"/>
          <w:sz w:val="28"/>
          <w:szCs w:val="28"/>
        </w:rPr>
        <w:t>наи</w:t>
      </w:r>
      <w:r>
        <w:rPr>
          <w:rFonts w:ascii="Times New Roman" w:hAnsi="Times New Roman" w:cs="Times New Roman"/>
          <w:sz w:val="28"/>
          <w:szCs w:val="28"/>
        </w:rPr>
        <w:t xml:space="preserve">более лучшего восприятия и </w:t>
      </w:r>
      <w:r>
        <w:rPr>
          <w:rFonts w:ascii="Times New Roman" w:hAnsi="Times New Roman" w:cs="Times New Roman"/>
          <w:sz w:val="28"/>
          <w:szCs w:val="28"/>
        </w:rPr>
        <w:lastRenderedPageBreak/>
        <w:t xml:space="preserve">закрепления информации, обучение необходимо строить из модулей (блоков). </w:t>
      </w:r>
    </w:p>
    <w:p w:rsidR="006A6954" w:rsidRDefault="00023C3E" w:rsidP="00023C3E">
      <w:pPr>
        <w:spacing w:line="360" w:lineRule="auto"/>
        <w:ind w:firstLine="709"/>
        <w:jc w:val="both"/>
        <w:rPr>
          <w:rFonts w:ascii="Times New Roman" w:hAnsi="Times New Roman" w:cs="Times New Roman"/>
          <w:sz w:val="28"/>
          <w:szCs w:val="28"/>
        </w:rPr>
      </w:pPr>
      <w:r w:rsidRPr="00023C3E">
        <w:rPr>
          <w:rFonts w:ascii="Times New Roman" w:hAnsi="Times New Roman" w:cs="Times New Roman"/>
          <w:sz w:val="28"/>
          <w:szCs w:val="28"/>
        </w:rPr>
        <w:t xml:space="preserve">Для реализации образовательных целей </w:t>
      </w:r>
      <w:r>
        <w:rPr>
          <w:rFonts w:ascii="Times New Roman" w:hAnsi="Times New Roman" w:cs="Times New Roman"/>
          <w:sz w:val="28"/>
          <w:szCs w:val="28"/>
        </w:rPr>
        <w:t>можно применять</w:t>
      </w:r>
      <w:r w:rsidRPr="00023C3E">
        <w:rPr>
          <w:rFonts w:ascii="Times New Roman" w:hAnsi="Times New Roman" w:cs="Times New Roman"/>
          <w:sz w:val="28"/>
          <w:szCs w:val="28"/>
        </w:rPr>
        <w:t xml:space="preserve"> различные формы и способы обучения</w:t>
      </w:r>
      <w:r w:rsidR="00874F2E">
        <w:rPr>
          <w:rFonts w:ascii="Times New Roman" w:hAnsi="Times New Roman" w:cs="Times New Roman"/>
          <w:sz w:val="28"/>
          <w:szCs w:val="28"/>
        </w:rPr>
        <w:t xml:space="preserve"> </w:t>
      </w:r>
      <w:r w:rsidRPr="00023C3E">
        <w:rPr>
          <w:rFonts w:ascii="Times New Roman" w:hAnsi="Times New Roman" w:cs="Times New Roman"/>
          <w:sz w:val="28"/>
          <w:szCs w:val="28"/>
        </w:rPr>
        <w:t>людей пенсионного возраста: лекции, семинары с группами по интересам, группы самообучения и</w:t>
      </w:r>
      <w:r w:rsidR="00874F2E">
        <w:rPr>
          <w:rFonts w:ascii="Times New Roman" w:hAnsi="Times New Roman" w:cs="Times New Roman"/>
          <w:sz w:val="28"/>
          <w:szCs w:val="28"/>
        </w:rPr>
        <w:t xml:space="preserve"> </w:t>
      </w:r>
      <w:r w:rsidRPr="00023C3E">
        <w:rPr>
          <w:rFonts w:ascii="Times New Roman" w:hAnsi="Times New Roman" w:cs="Times New Roman"/>
          <w:sz w:val="28"/>
          <w:szCs w:val="28"/>
        </w:rPr>
        <w:t>взаимопомощи (для тех, кто по состоянию здоровья не может присутствовать на занятиях), экскурсии</w:t>
      </w:r>
      <w:r>
        <w:rPr>
          <w:rFonts w:ascii="Times New Roman" w:hAnsi="Times New Roman" w:cs="Times New Roman"/>
          <w:sz w:val="28"/>
          <w:szCs w:val="28"/>
        </w:rPr>
        <w:t>, тренинги, вебинары (для тех, кто умеет пользоваться компьютером), деловые игры, ролевые игры, коммуникационные игры и т.д. Также эффективным методом угл</w:t>
      </w:r>
      <w:r w:rsidR="003469E0">
        <w:rPr>
          <w:rFonts w:ascii="Times New Roman" w:hAnsi="Times New Roman" w:cs="Times New Roman"/>
          <w:sz w:val="28"/>
          <w:szCs w:val="28"/>
        </w:rPr>
        <w:t xml:space="preserve">убления </w:t>
      </w:r>
      <w:r>
        <w:rPr>
          <w:rFonts w:ascii="Times New Roman" w:hAnsi="Times New Roman" w:cs="Times New Roman"/>
          <w:sz w:val="28"/>
          <w:szCs w:val="28"/>
        </w:rPr>
        <w:t xml:space="preserve">в деятельность является метод вовлечения. </w:t>
      </w:r>
      <w:r w:rsidR="00193753">
        <w:rPr>
          <w:rFonts w:ascii="Times New Roman" w:hAnsi="Times New Roman" w:cs="Times New Roman"/>
          <w:sz w:val="28"/>
          <w:szCs w:val="28"/>
        </w:rPr>
        <w:t xml:space="preserve">Сущность этого метода состоит в выявлении побудительного мотива обучающегося, деликатно воздействуя на его мотивационную сферу, побудить к активности и самовыражению через творческую деятельность, дискуссию или диалог. Данный метод наиболее подходит при обучении пожилых людей, так как решает проблему низкой мотивации, непринятия себя как полноценного участника образовательного процесса, а также способствует улучшению коммуникации и раскрытию личности обучающегося. </w:t>
      </w:r>
    </w:p>
    <w:p w:rsidR="00F551CE" w:rsidRDefault="00F551CE" w:rsidP="00023C3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рассматривать методы с точки зрения контакта с обучающимися, то следует выделить три типа методов:</w:t>
      </w:r>
    </w:p>
    <w:p w:rsidR="00A8491C" w:rsidRDefault="00F551CE" w:rsidP="00A8491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Обучение через реальность (демонстрация, эксперимент, </w:t>
      </w:r>
      <w:r w:rsidR="00A8491C">
        <w:rPr>
          <w:rFonts w:ascii="Times New Roman" w:hAnsi="Times New Roman" w:cs="Times New Roman"/>
          <w:sz w:val="28"/>
          <w:szCs w:val="28"/>
        </w:rPr>
        <w:t>обработка материалов, экскурсия, проект, наблюдение и т.д.);</w:t>
      </w:r>
    </w:p>
    <w:p w:rsidR="00A8491C" w:rsidRDefault="00A8491C" w:rsidP="00A8491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Обучение при помощи симуляции (моделирование) и наглядности (кино, презентация, деловая игра, коллаж, видеосъемка и т.д.);</w:t>
      </w:r>
    </w:p>
    <w:p w:rsidR="00A8491C" w:rsidRDefault="00A8491C" w:rsidP="00A8491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Обучение при помощи языковых средств (доклад, рассказ, дискуссия, дебаты, мозговой штурм, опрос и т.д.).</w:t>
      </w:r>
    </w:p>
    <w:p w:rsidR="002F6A5C" w:rsidRDefault="002F6A5C" w:rsidP="00A8491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особое внимание занимают методы, использованные в межпоколенческом подходе в обучении пожилых людей. Это </w:t>
      </w:r>
      <w:r w:rsidR="005C6A59">
        <w:rPr>
          <w:rFonts w:ascii="Times New Roman" w:hAnsi="Times New Roman" w:cs="Times New Roman"/>
          <w:sz w:val="28"/>
          <w:szCs w:val="28"/>
        </w:rPr>
        <w:t>методы,</w:t>
      </w:r>
      <w:r>
        <w:rPr>
          <w:rFonts w:ascii="Times New Roman" w:hAnsi="Times New Roman" w:cs="Times New Roman"/>
          <w:sz w:val="28"/>
          <w:szCs w:val="28"/>
        </w:rPr>
        <w:t xml:space="preserve"> основанные на взаимодействии культур различных поколений и методы, в основу которых положены различные виды совместной деятельности. </w:t>
      </w:r>
      <w:r w:rsidR="005C6A59">
        <w:rPr>
          <w:rFonts w:ascii="Times New Roman" w:hAnsi="Times New Roman" w:cs="Times New Roman"/>
          <w:sz w:val="28"/>
          <w:szCs w:val="28"/>
        </w:rPr>
        <w:t xml:space="preserve">К </w:t>
      </w:r>
      <w:r w:rsidR="005C6A59">
        <w:rPr>
          <w:rFonts w:ascii="Times New Roman" w:hAnsi="Times New Roman" w:cs="Times New Roman"/>
          <w:sz w:val="28"/>
          <w:szCs w:val="28"/>
        </w:rPr>
        <w:lastRenderedPageBreak/>
        <w:t xml:space="preserve">методам, основанным </w:t>
      </w:r>
      <w:r w:rsidR="005C6A59" w:rsidRPr="005C6A59">
        <w:rPr>
          <w:rFonts w:ascii="Times New Roman" w:hAnsi="Times New Roman" w:cs="Times New Roman"/>
          <w:sz w:val="28"/>
          <w:szCs w:val="28"/>
        </w:rPr>
        <w:t>на взаимодействии культур различных поколений,</w:t>
      </w:r>
      <w:r w:rsidR="005C6A59">
        <w:rPr>
          <w:rFonts w:ascii="Times New Roman" w:hAnsi="Times New Roman" w:cs="Times New Roman"/>
          <w:sz w:val="28"/>
          <w:szCs w:val="28"/>
        </w:rPr>
        <w:t xml:space="preserve"> относят:</w:t>
      </w:r>
    </w:p>
    <w:p w:rsidR="005C6A59" w:rsidRDefault="005C6A59" w:rsidP="00A8491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Исследовательские методы (опрос, соцопрос, интервью);</w:t>
      </w:r>
    </w:p>
    <w:p w:rsidR="005C6A59" w:rsidRDefault="005C6A59" w:rsidP="00A8491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Поисковые методы (экскурсия, осведомление, наведение справок);</w:t>
      </w:r>
    </w:p>
    <w:p w:rsidR="005C6A59" w:rsidRDefault="005C6A59" w:rsidP="00A8491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Творческие методы (сценарий, мозговой штурм);</w:t>
      </w:r>
    </w:p>
    <w:p w:rsidR="005C6A59" w:rsidRDefault="005C6A59" w:rsidP="00A8491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A7EC6">
        <w:rPr>
          <w:rFonts w:ascii="Times New Roman" w:hAnsi="Times New Roman" w:cs="Times New Roman"/>
          <w:sz w:val="28"/>
          <w:szCs w:val="28"/>
        </w:rPr>
        <w:t>Методы,</w:t>
      </w:r>
      <w:r>
        <w:rPr>
          <w:rFonts w:ascii="Times New Roman" w:hAnsi="Times New Roman" w:cs="Times New Roman"/>
          <w:sz w:val="28"/>
          <w:szCs w:val="28"/>
        </w:rPr>
        <w:t xml:space="preserve"> ориентированные на продуктивность (коллажи, театральная студия, </w:t>
      </w:r>
      <w:r w:rsidR="00FE7E30">
        <w:rPr>
          <w:rFonts w:ascii="Times New Roman" w:hAnsi="Times New Roman" w:cs="Times New Roman"/>
          <w:sz w:val="28"/>
          <w:szCs w:val="28"/>
        </w:rPr>
        <w:t>фото</w:t>
      </w:r>
      <w:r w:rsidR="003A7EC6">
        <w:rPr>
          <w:rFonts w:ascii="Times New Roman" w:hAnsi="Times New Roman" w:cs="Times New Roman"/>
          <w:sz w:val="28"/>
          <w:szCs w:val="28"/>
        </w:rPr>
        <w:t>се</w:t>
      </w:r>
      <w:r w:rsidR="00FE7E30">
        <w:rPr>
          <w:rFonts w:ascii="Times New Roman" w:hAnsi="Times New Roman" w:cs="Times New Roman"/>
          <w:sz w:val="28"/>
          <w:szCs w:val="28"/>
        </w:rPr>
        <w:t>с</w:t>
      </w:r>
      <w:r w:rsidR="003A7EC6">
        <w:rPr>
          <w:rFonts w:ascii="Times New Roman" w:hAnsi="Times New Roman" w:cs="Times New Roman"/>
          <w:sz w:val="28"/>
          <w:szCs w:val="28"/>
        </w:rPr>
        <w:t>сии, видеомонтажи);</w:t>
      </w:r>
    </w:p>
    <w:p w:rsidR="003A7EC6" w:rsidRDefault="003A7EC6" w:rsidP="00A8491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Методы симуляции (ролевые и деловые игры);</w:t>
      </w:r>
    </w:p>
    <w:p w:rsidR="003A7EC6" w:rsidRDefault="003A7EC6" w:rsidP="00A8491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 Методы с использованием средств информации (Интернет, компьютер).</w:t>
      </w:r>
    </w:p>
    <w:p w:rsidR="003A7EC6" w:rsidRDefault="003A7EC6" w:rsidP="00A8491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методам, в основу которых положены различные вид</w:t>
      </w:r>
      <w:r w:rsidR="00A51CB5">
        <w:rPr>
          <w:rFonts w:ascii="Times New Roman" w:hAnsi="Times New Roman" w:cs="Times New Roman"/>
          <w:sz w:val="28"/>
          <w:szCs w:val="28"/>
        </w:rPr>
        <w:t>ы совместной деятельности принят</w:t>
      </w:r>
      <w:r>
        <w:rPr>
          <w:rFonts w:ascii="Times New Roman" w:hAnsi="Times New Roman" w:cs="Times New Roman"/>
          <w:sz w:val="28"/>
          <w:szCs w:val="28"/>
        </w:rPr>
        <w:t>о относить:</w:t>
      </w:r>
    </w:p>
    <w:p w:rsidR="003A7EC6" w:rsidRDefault="003A7EC6" w:rsidP="00A8491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Биографические методы (интегрирования многообразия опыта в учебный процесс);</w:t>
      </w:r>
    </w:p>
    <w:p w:rsidR="003A7EC6" w:rsidRDefault="003A7EC6" w:rsidP="00A8491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Бытовые методы (расширение перспектив повседневной жизни обучающегося);</w:t>
      </w:r>
    </w:p>
    <w:p w:rsidR="003A7EC6" w:rsidRDefault="003A7EC6" w:rsidP="00A8491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Методы взаимодействия (достижение взаимосогласия посредством взаимодействия);</w:t>
      </w:r>
    </w:p>
    <w:p w:rsidR="003A7EC6" w:rsidRDefault="003A7EC6" w:rsidP="00A8491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Методы участия (создание отрытого равноправного процесса совместной деятельности);</w:t>
      </w:r>
    </w:p>
    <w:p w:rsidR="00934826" w:rsidRDefault="003A7EC6" w:rsidP="006D53F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Деятельностные методы (совместная деятельность и создание чего-либо). </w:t>
      </w:r>
    </w:p>
    <w:p w:rsidR="00833BD5" w:rsidRDefault="00833BD5" w:rsidP="006D53F5">
      <w:pPr>
        <w:spacing w:line="360" w:lineRule="auto"/>
        <w:ind w:firstLine="709"/>
        <w:jc w:val="both"/>
        <w:rPr>
          <w:rFonts w:ascii="Times New Roman" w:hAnsi="Times New Roman" w:cs="Times New Roman"/>
          <w:sz w:val="28"/>
          <w:szCs w:val="28"/>
        </w:rPr>
      </w:pPr>
    </w:p>
    <w:p w:rsidR="00833BD5" w:rsidRDefault="00833BD5" w:rsidP="006D53F5">
      <w:pPr>
        <w:spacing w:line="360" w:lineRule="auto"/>
        <w:ind w:firstLine="709"/>
        <w:jc w:val="both"/>
        <w:rPr>
          <w:rFonts w:ascii="Times New Roman" w:hAnsi="Times New Roman" w:cs="Times New Roman"/>
          <w:sz w:val="28"/>
          <w:szCs w:val="28"/>
        </w:rPr>
      </w:pPr>
    </w:p>
    <w:p w:rsidR="004E0D52" w:rsidRDefault="004E0D52" w:rsidP="0081666A">
      <w:pPr>
        <w:spacing w:line="360" w:lineRule="auto"/>
        <w:jc w:val="both"/>
        <w:rPr>
          <w:rFonts w:ascii="Times New Roman" w:hAnsi="Times New Roman" w:cs="Times New Roman"/>
          <w:sz w:val="28"/>
          <w:szCs w:val="28"/>
        </w:rPr>
      </w:pPr>
    </w:p>
    <w:p w:rsidR="009E7477" w:rsidRDefault="009E7477" w:rsidP="0003595B">
      <w:pPr>
        <w:spacing w:line="360" w:lineRule="auto"/>
        <w:ind w:firstLine="709"/>
        <w:jc w:val="center"/>
        <w:rPr>
          <w:rFonts w:ascii="Times New Roman" w:hAnsi="Times New Roman" w:cs="Times New Roman"/>
          <w:b/>
          <w:sz w:val="28"/>
          <w:szCs w:val="28"/>
        </w:rPr>
      </w:pPr>
      <w:r w:rsidRPr="009E7477">
        <w:rPr>
          <w:rFonts w:ascii="Times New Roman" w:hAnsi="Times New Roman" w:cs="Times New Roman"/>
          <w:b/>
          <w:sz w:val="28"/>
          <w:szCs w:val="28"/>
        </w:rPr>
        <w:lastRenderedPageBreak/>
        <w:t>ВЫВОД</w:t>
      </w:r>
    </w:p>
    <w:p w:rsidR="00852C68" w:rsidRDefault="00F27C54" w:rsidP="00F63D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современном обществе наряду с вопросами образования детей встают вопросы об образовании взрослых. Их актуальность обусловлена быстроразвивающимися темпами изменения общества и экономики. Появляются новые запросы к уровню образования и качеству обучения. Обучать взрослых людей, в том числе пожилых как молодое поколение нельзя. Это связано с психолого-поведенческими особенностями взрослых. </w:t>
      </w:r>
      <w:r w:rsidRPr="00F27C54">
        <w:rPr>
          <w:rFonts w:ascii="Times New Roman" w:hAnsi="Times New Roman" w:cs="Times New Roman"/>
          <w:sz w:val="28"/>
          <w:szCs w:val="28"/>
        </w:rPr>
        <w:t>Обучение взрослых людей должно осуществляться с учетом большого количества различных факторов, например, таких как возрастные, социально-психологические, национальные и прочие. На это и направлена педагогическая наука андрагогика</w:t>
      </w:r>
      <w:r>
        <w:rPr>
          <w:rFonts w:ascii="Times New Roman" w:hAnsi="Times New Roman" w:cs="Times New Roman"/>
          <w:sz w:val="28"/>
          <w:szCs w:val="28"/>
        </w:rPr>
        <w:t xml:space="preserve">. Основными фундаментальными трудами по андрагогике стали труды таких ученых как </w:t>
      </w:r>
      <w:r w:rsidR="004B5C5A">
        <w:rPr>
          <w:rFonts w:ascii="Times New Roman" w:hAnsi="Times New Roman" w:cs="Times New Roman"/>
          <w:sz w:val="28"/>
          <w:szCs w:val="28"/>
        </w:rPr>
        <w:t xml:space="preserve">А. Каппа, Э.Л. Торндайка и М.Ш. Ноулса. </w:t>
      </w:r>
      <w:r w:rsidR="00852C68">
        <w:rPr>
          <w:rFonts w:ascii="Times New Roman" w:hAnsi="Times New Roman" w:cs="Times New Roman"/>
          <w:sz w:val="28"/>
          <w:szCs w:val="28"/>
        </w:rPr>
        <w:t xml:space="preserve">Именно Ноулс сформулировал основные положения андрагогике в своем труде </w:t>
      </w:r>
      <w:r w:rsidR="00852C68" w:rsidRPr="00852C68">
        <w:rPr>
          <w:rFonts w:ascii="Times New Roman" w:hAnsi="Times New Roman" w:cs="Times New Roman"/>
          <w:sz w:val="28"/>
          <w:szCs w:val="28"/>
        </w:rPr>
        <w:t xml:space="preserve">«Современная практика образования взрослых. Андрагогика против педагогики». </w:t>
      </w:r>
      <w:r w:rsidR="00852C68">
        <w:rPr>
          <w:rFonts w:ascii="Times New Roman" w:hAnsi="Times New Roman" w:cs="Times New Roman"/>
          <w:sz w:val="28"/>
          <w:szCs w:val="28"/>
        </w:rPr>
        <w:t>В Росси</w:t>
      </w:r>
      <w:r w:rsidR="0037284C">
        <w:rPr>
          <w:rFonts w:ascii="Times New Roman" w:hAnsi="Times New Roman" w:cs="Times New Roman"/>
          <w:sz w:val="28"/>
          <w:szCs w:val="28"/>
        </w:rPr>
        <w:t>и</w:t>
      </w:r>
      <w:r w:rsidR="00852C68">
        <w:rPr>
          <w:rFonts w:ascii="Times New Roman" w:hAnsi="Times New Roman" w:cs="Times New Roman"/>
          <w:sz w:val="28"/>
          <w:szCs w:val="28"/>
        </w:rPr>
        <w:t xml:space="preserve"> понятие андрагогика появилось после заимствования из концепции Ноулса, изучением понятия андрагогики, ее класси</w:t>
      </w:r>
      <w:r w:rsidR="003469E0">
        <w:rPr>
          <w:rFonts w:ascii="Times New Roman" w:hAnsi="Times New Roman" w:cs="Times New Roman"/>
          <w:sz w:val="28"/>
          <w:szCs w:val="28"/>
        </w:rPr>
        <w:t>фикаций и связей андрагогики с развитием страны</w:t>
      </w:r>
      <w:r w:rsidR="00852C68">
        <w:rPr>
          <w:rFonts w:ascii="Times New Roman" w:hAnsi="Times New Roman" w:cs="Times New Roman"/>
          <w:sz w:val="28"/>
          <w:szCs w:val="28"/>
        </w:rPr>
        <w:t xml:space="preserve"> занимались такие российские исследователи как </w:t>
      </w:r>
      <w:r w:rsidR="00852C68" w:rsidRPr="00852C68">
        <w:rPr>
          <w:rFonts w:ascii="Times New Roman" w:hAnsi="Times New Roman" w:cs="Times New Roman"/>
          <w:sz w:val="28"/>
          <w:szCs w:val="28"/>
        </w:rPr>
        <w:t>Кукуев А.И.</w:t>
      </w:r>
      <w:r w:rsidR="00852C68">
        <w:rPr>
          <w:rFonts w:ascii="Times New Roman" w:hAnsi="Times New Roman" w:cs="Times New Roman"/>
          <w:sz w:val="28"/>
          <w:szCs w:val="28"/>
        </w:rPr>
        <w:t>, Вершловский С.Г.,</w:t>
      </w:r>
      <w:r w:rsidR="00852C68" w:rsidRPr="00852C68">
        <w:rPr>
          <w:rFonts w:ascii="Times New Roman" w:hAnsi="Times New Roman" w:cs="Times New Roman"/>
          <w:sz w:val="28"/>
          <w:szCs w:val="28"/>
        </w:rPr>
        <w:t>Абрамова П.А., Асташовой Ю.В., Барсуковой Н.В.</w:t>
      </w:r>
      <w:r w:rsidR="00852C68">
        <w:rPr>
          <w:rFonts w:ascii="Times New Roman" w:hAnsi="Times New Roman" w:cs="Times New Roman"/>
          <w:sz w:val="28"/>
          <w:szCs w:val="28"/>
        </w:rPr>
        <w:t xml:space="preserve">, Щанина Е.В.Также в главе была определена связь финансовой грамотности пожилых людей с экономикой страны. Основополагающими трудами в данном вопросе послужили работы таких исследователей как </w:t>
      </w:r>
      <w:r w:rsidR="00852C68" w:rsidRPr="00852C68">
        <w:rPr>
          <w:rFonts w:ascii="Times New Roman" w:hAnsi="Times New Roman" w:cs="Times New Roman"/>
          <w:sz w:val="28"/>
          <w:szCs w:val="28"/>
        </w:rPr>
        <w:t>Барсукова Н.В., Белова Г.В., Воровского Н.В., Иванова А.В., Иванченко Е.А., Кузнецова О.В.</w:t>
      </w:r>
      <w:r w:rsidR="004F5B39">
        <w:rPr>
          <w:rFonts w:ascii="Times New Roman" w:hAnsi="Times New Roman" w:cs="Times New Roman"/>
          <w:sz w:val="28"/>
          <w:szCs w:val="28"/>
        </w:rPr>
        <w:t xml:space="preserve"> и Параховского</w:t>
      </w:r>
      <w:r w:rsidR="004F5B39" w:rsidRPr="004F5B39">
        <w:rPr>
          <w:rFonts w:ascii="Times New Roman" w:hAnsi="Times New Roman" w:cs="Times New Roman"/>
          <w:sz w:val="28"/>
          <w:szCs w:val="28"/>
        </w:rPr>
        <w:t xml:space="preserve"> Г.А.</w:t>
      </w:r>
    </w:p>
    <w:p w:rsidR="00F63DA2" w:rsidRDefault="00F63DA2" w:rsidP="00DC71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главе были рассмотрены педагогические  и организационные особенности обучения представителей серебряного возраста. Говоря о педагогических особенностях, мы затрагиваем также сферу психологии. Пожилые люди имеют ряд особенностей, таких как </w:t>
      </w:r>
      <w:r w:rsidR="00DC7109">
        <w:rPr>
          <w:rFonts w:ascii="Times New Roman" w:hAnsi="Times New Roman" w:cs="Times New Roman"/>
          <w:sz w:val="28"/>
          <w:szCs w:val="28"/>
        </w:rPr>
        <w:t>з</w:t>
      </w:r>
      <w:r w:rsidR="00DC7109" w:rsidRPr="00DC7109">
        <w:rPr>
          <w:rFonts w:ascii="Times New Roman" w:hAnsi="Times New Roman" w:cs="Times New Roman"/>
          <w:sz w:val="28"/>
          <w:szCs w:val="28"/>
        </w:rPr>
        <w:t>амедление реакций</w:t>
      </w:r>
      <w:r w:rsidR="00DC7109">
        <w:rPr>
          <w:rFonts w:ascii="Times New Roman" w:hAnsi="Times New Roman" w:cs="Times New Roman"/>
          <w:sz w:val="28"/>
          <w:szCs w:val="28"/>
        </w:rPr>
        <w:t xml:space="preserve"> при более быстрой утомляемости, ухудшение способности к восприятию, </w:t>
      </w:r>
      <w:r w:rsidR="00DC7109">
        <w:rPr>
          <w:rFonts w:ascii="Times New Roman" w:hAnsi="Times New Roman" w:cs="Times New Roman"/>
          <w:sz w:val="28"/>
          <w:szCs w:val="28"/>
        </w:rPr>
        <w:lastRenderedPageBreak/>
        <w:t>сужение поля внимания, у</w:t>
      </w:r>
      <w:r w:rsidR="00DC7109" w:rsidRPr="00DC7109">
        <w:rPr>
          <w:rFonts w:ascii="Times New Roman" w:hAnsi="Times New Roman" w:cs="Times New Roman"/>
          <w:sz w:val="28"/>
          <w:szCs w:val="28"/>
        </w:rPr>
        <w:t>меньшение длите</w:t>
      </w:r>
      <w:r w:rsidR="00DC7109">
        <w:rPr>
          <w:rFonts w:ascii="Times New Roman" w:hAnsi="Times New Roman" w:cs="Times New Roman"/>
          <w:sz w:val="28"/>
          <w:szCs w:val="28"/>
        </w:rPr>
        <w:t>льности сосредоточения внимания и многое другое</w:t>
      </w:r>
      <w:r w:rsidR="003469E0">
        <w:rPr>
          <w:rFonts w:ascii="Times New Roman" w:hAnsi="Times New Roman" w:cs="Times New Roman"/>
          <w:sz w:val="28"/>
          <w:szCs w:val="28"/>
        </w:rPr>
        <w:t>, ч</w:t>
      </w:r>
      <w:r w:rsidR="00DC7109">
        <w:rPr>
          <w:rFonts w:ascii="Times New Roman" w:hAnsi="Times New Roman" w:cs="Times New Roman"/>
          <w:sz w:val="28"/>
          <w:szCs w:val="28"/>
        </w:rPr>
        <w:t>то необходимо учитывать при разработке образовательных программ любых направленностей для пожилых людей.</w:t>
      </w:r>
      <w:r w:rsidR="003469E0">
        <w:rPr>
          <w:rFonts w:ascii="Times New Roman" w:hAnsi="Times New Roman" w:cs="Times New Roman"/>
          <w:sz w:val="28"/>
          <w:szCs w:val="28"/>
        </w:rPr>
        <w:t xml:space="preserve"> Говоря об особенностях организации обучения, мы в первую очередь говорим об организации пространства обучения, выборе форм и методов проведения занятий. В ходе изучения различных методик был представлен ряд наиболее актуальных для выбранной целевой аудитории с учетом психолого-педагогических особенностей. Наиболее актуальными </w:t>
      </w:r>
      <w:r w:rsidR="006D64F8">
        <w:rPr>
          <w:rFonts w:ascii="Times New Roman" w:hAnsi="Times New Roman" w:cs="Times New Roman"/>
          <w:sz w:val="28"/>
          <w:szCs w:val="28"/>
        </w:rPr>
        <w:t xml:space="preserve">являются </w:t>
      </w:r>
      <w:r w:rsidR="006D64F8" w:rsidRPr="006D64F8">
        <w:rPr>
          <w:rFonts w:ascii="Times New Roman" w:hAnsi="Times New Roman" w:cs="Times New Roman"/>
          <w:sz w:val="28"/>
          <w:szCs w:val="28"/>
        </w:rPr>
        <w:t>лекции, семинары с группами по интересам, группы самообучения и взаимопомощи (для тех, кто по состоянию здоровья не может присутствовать на занятиях), экскурсии, тренинги, вебинары (для тех, кто умеет пользоваться компьютером), деловые игры, ролевые игры, коммуникационные игры и т.д.</w:t>
      </w:r>
    </w:p>
    <w:p w:rsidR="00F63DA2" w:rsidRDefault="00F63DA2" w:rsidP="006D53F5">
      <w:pPr>
        <w:spacing w:line="360" w:lineRule="auto"/>
        <w:ind w:firstLine="709"/>
        <w:jc w:val="both"/>
        <w:rPr>
          <w:rFonts w:ascii="Times New Roman" w:hAnsi="Times New Roman" w:cs="Times New Roman"/>
          <w:sz w:val="28"/>
          <w:szCs w:val="28"/>
        </w:rPr>
      </w:pPr>
    </w:p>
    <w:p w:rsidR="00833BD5" w:rsidRDefault="00833BD5" w:rsidP="006D53F5">
      <w:pPr>
        <w:spacing w:line="360" w:lineRule="auto"/>
        <w:ind w:firstLine="709"/>
        <w:jc w:val="both"/>
        <w:rPr>
          <w:rFonts w:ascii="Times New Roman" w:hAnsi="Times New Roman" w:cs="Times New Roman"/>
          <w:sz w:val="28"/>
          <w:szCs w:val="28"/>
        </w:rPr>
      </w:pPr>
    </w:p>
    <w:p w:rsidR="006D64F8" w:rsidRDefault="006D64F8" w:rsidP="006D53F5">
      <w:pPr>
        <w:spacing w:line="360" w:lineRule="auto"/>
        <w:ind w:firstLine="709"/>
        <w:jc w:val="both"/>
        <w:rPr>
          <w:rFonts w:ascii="Times New Roman" w:hAnsi="Times New Roman" w:cs="Times New Roman"/>
          <w:sz w:val="28"/>
          <w:szCs w:val="28"/>
        </w:rPr>
      </w:pPr>
    </w:p>
    <w:p w:rsidR="006D64F8" w:rsidRDefault="006D64F8" w:rsidP="006D53F5">
      <w:pPr>
        <w:spacing w:line="360" w:lineRule="auto"/>
        <w:ind w:firstLine="709"/>
        <w:jc w:val="both"/>
        <w:rPr>
          <w:rFonts w:ascii="Times New Roman" w:hAnsi="Times New Roman" w:cs="Times New Roman"/>
          <w:sz w:val="28"/>
          <w:szCs w:val="28"/>
        </w:rPr>
      </w:pPr>
    </w:p>
    <w:p w:rsidR="006D64F8" w:rsidRDefault="006D64F8" w:rsidP="006D53F5">
      <w:pPr>
        <w:spacing w:line="360" w:lineRule="auto"/>
        <w:ind w:firstLine="709"/>
        <w:jc w:val="both"/>
        <w:rPr>
          <w:rFonts w:ascii="Times New Roman" w:hAnsi="Times New Roman" w:cs="Times New Roman"/>
          <w:sz w:val="28"/>
          <w:szCs w:val="28"/>
        </w:rPr>
      </w:pPr>
    </w:p>
    <w:p w:rsidR="006D64F8" w:rsidRDefault="006D64F8" w:rsidP="006D53F5">
      <w:pPr>
        <w:spacing w:line="360" w:lineRule="auto"/>
        <w:ind w:firstLine="709"/>
        <w:jc w:val="both"/>
        <w:rPr>
          <w:rFonts w:ascii="Times New Roman" w:hAnsi="Times New Roman" w:cs="Times New Roman"/>
          <w:sz w:val="28"/>
          <w:szCs w:val="28"/>
        </w:rPr>
      </w:pPr>
    </w:p>
    <w:p w:rsidR="006D64F8" w:rsidRDefault="006D64F8" w:rsidP="006D53F5">
      <w:pPr>
        <w:spacing w:line="360" w:lineRule="auto"/>
        <w:ind w:firstLine="709"/>
        <w:jc w:val="both"/>
        <w:rPr>
          <w:rFonts w:ascii="Times New Roman" w:hAnsi="Times New Roman" w:cs="Times New Roman"/>
          <w:sz w:val="28"/>
          <w:szCs w:val="28"/>
        </w:rPr>
      </w:pPr>
    </w:p>
    <w:p w:rsidR="006D64F8" w:rsidRDefault="006D64F8" w:rsidP="006D53F5">
      <w:pPr>
        <w:spacing w:line="360" w:lineRule="auto"/>
        <w:ind w:firstLine="709"/>
        <w:jc w:val="both"/>
        <w:rPr>
          <w:rFonts w:ascii="Times New Roman" w:hAnsi="Times New Roman" w:cs="Times New Roman"/>
          <w:sz w:val="28"/>
          <w:szCs w:val="28"/>
        </w:rPr>
      </w:pPr>
    </w:p>
    <w:p w:rsidR="006D64F8" w:rsidRDefault="006D64F8" w:rsidP="006D53F5">
      <w:pPr>
        <w:spacing w:line="360" w:lineRule="auto"/>
        <w:ind w:firstLine="709"/>
        <w:jc w:val="both"/>
        <w:rPr>
          <w:rFonts w:ascii="Times New Roman" w:hAnsi="Times New Roman" w:cs="Times New Roman"/>
          <w:sz w:val="28"/>
          <w:szCs w:val="28"/>
        </w:rPr>
      </w:pPr>
    </w:p>
    <w:p w:rsidR="006D64F8" w:rsidRDefault="006D64F8" w:rsidP="006D53F5">
      <w:pPr>
        <w:spacing w:line="360" w:lineRule="auto"/>
        <w:ind w:firstLine="709"/>
        <w:jc w:val="both"/>
        <w:rPr>
          <w:rFonts w:ascii="Times New Roman" w:hAnsi="Times New Roman" w:cs="Times New Roman"/>
          <w:sz w:val="28"/>
          <w:szCs w:val="28"/>
        </w:rPr>
      </w:pPr>
    </w:p>
    <w:p w:rsidR="006D64F8" w:rsidRDefault="006D64F8" w:rsidP="006D53F5">
      <w:pPr>
        <w:spacing w:line="360" w:lineRule="auto"/>
        <w:ind w:firstLine="709"/>
        <w:jc w:val="both"/>
        <w:rPr>
          <w:rFonts w:ascii="Times New Roman" w:hAnsi="Times New Roman" w:cs="Times New Roman"/>
          <w:sz w:val="28"/>
          <w:szCs w:val="28"/>
        </w:rPr>
      </w:pPr>
    </w:p>
    <w:p w:rsidR="006D64F8" w:rsidRDefault="006D64F8" w:rsidP="006D53F5">
      <w:pPr>
        <w:spacing w:line="360" w:lineRule="auto"/>
        <w:ind w:firstLine="709"/>
        <w:jc w:val="both"/>
        <w:rPr>
          <w:rFonts w:ascii="Times New Roman" w:hAnsi="Times New Roman" w:cs="Times New Roman"/>
          <w:sz w:val="28"/>
          <w:szCs w:val="28"/>
        </w:rPr>
      </w:pPr>
    </w:p>
    <w:p w:rsidR="006D64F8" w:rsidRPr="006D53F5" w:rsidRDefault="006D64F8" w:rsidP="006D53F5">
      <w:pPr>
        <w:spacing w:line="360" w:lineRule="auto"/>
        <w:ind w:firstLine="709"/>
        <w:jc w:val="both"/>
        <w:rPr>
          <w:rFonts w:ascii="Times New Roman" w:hAnsi="Times New Roman" w:cs="Times New Roman"/>
          <w:sz w:val="28"/>
          <w:szCs w:val="28"/>
        </w:rPr>
      </w:pPr>
    </w:p>
    <w:p w:rsidR="00531C9D" w:rsidRDefault="00F1659B" w:rsidP="00531C9D">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Глава 2 </w:t>
      </w:r>
      <w:r w:rsidR="00833BD5">
        <w:rPr>
          <w:rFonts w:ascii="Times New Roman" w:hAnsi="Times New Roman" w:cs="Times New Roman"/>
          <w:b/>
          <w:bCs/>
          <w:sz w:val="28"/>
          <w:szCs w:val="28"/>
        </w:rPr>
        <w:t xml:space="preserve">КОНЦЕПЦИЯ ОРГАНИЗАЦИИ ФИНАНСОВОГО ОБУЧЕНИЯ ПРЕДСТАВИТЕЛЕЙ СЕРЕБРЯНОГО ВОЗРАСТА </w:t>
      </w:r>
    </w:p>
    <w:p w:rsidR="006005C2" w:rsidRDefault="00874F2E" w:rsidP="00406081">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2.1 </w:t>
      </w:r>
      <w:r w:rsidR="006005C2" w:rsidRPr="006005C2">
        <w:rPr>
          <w:rFonts w:ascii="Times New Roman" w:hAnsi="Times New Roman" w:cs="Times New Roman"/>
          <w:b/>
          <w:bCs/>
          <w:sz w:val="28"/>
          <w:szCs w:val="28"/>
        </w:rPr>
        <w:t>Обоснование экономической роли финансового образования представителей серебряного возраста</w:t>
      </w:r>
    </w:p>
    <w:p w:rsidR="006005C2" w:rsidRPr="00E4794F" w:rsidRDefault="006005C2" w:rsidP="006005C2">
      <w:pPr>
        <w:spacing w:line="360" w:lineRule="auto"/>
        <w:ind w:firstLine="709"/>
        <w:jc w:val="both"/>
        <w:rPr>
          <w:rFonts w:ascii="Times New Roman" w:hAnsi="Times New Roman" w:cs="Times New Roman"/>
          <w:sz w:val="28"/>
          <w:szCs w:val="28"/>
        </w:rPr>
      </w:pPr>
      <w:r w:rsidRPr="00D12775">
        <w:rPr>
          <w:rFonts w:ascii="Times New Roman" w:hAnsi="Times New Roman" w:cs="Times New Roman"/>
          <w:sz w:val="28"/>
          <w:szCs w:val="28"/>
        </w:rPr>
        <w:t xml:space="preserve">В зарубежных научных статьях и публицистике в последнее время используется специальный термин, характеризующий экономику в условиях старения населения – «Silver Economy» (англ.) или «Seniorenwirtschaft» (нем.). В русском языке аналогичный термин пока не закрепился. Можно отметить, что наиболее часто используется англоязычный термин либо его дословный перевод – «серебряная экономика». В рамках этого направления старение населения рассматривается не только как проблема (например, с позиции увеличения нагрузки на пенсионные системы государств или расходов на здравоохранение), но и как источник развития </w:t>
      </w:r>
      <w:r w:rsidR="00563F19" w:rsidRPr="00563F19">
        <w:rPr>
          <w:rFonts w:ascii="Times New Roman" w:hAnsi="Times New Roman" w:cs="Times New Roman"/>
          <w:sz w:val="28"/>
          <w:szCs w:val="28"/>
        </w:rPr>
        <w:t>[</w:t>
      </w:r>
      <w:r w:rsidR="00D237CF">
        <w:rPr>
          <w:rFonts w:ascii="Times New Roman" w:hAnsi="Times New Roman" w:cs="Times New Roman"/>
          <w:sz w:val="28"/>
          <w:szCs w:val="28"/>
        </w:rPr>
        <w:t>6</w:t>
      </w:r>
      <w:r w:rsidRPr="00563F19">
        <w:rPr>
          <w:rFonts w:ascii="Times New Roman" w:hAnsi="Times New Roman" w:cs="Times New Roman"/>
          <w:sz w:val="28"/>
          <w:szCs w:val="28"/>
        </w:rPr>
        <w:t>].</w:t>
      </w:r>
      <w:r w:rsidR="00FE7E30">
        <w:rPr>
          <w:rFonts w:ascii="Times New Roman" w:hAnsi="Times New Roman" w:cs="Times New Roman"/>
          <w:sz w:val="28"/>
          <w:szCs w:val="28"/>
        </w:rPr>
        <w:t xml:space="preserve"> </w:t>
      </w:r>
      <w:r w:rsidRPr="00D12775">
        <w:rPr>
          <w:rFonts w:ascii="Times New Roman" w:hAnsi="Times New Roman" w:cs="Times New Roman"/>
          <w:sz w:val="28"/>
          <w:szCs w:val="28"/>
        </w:rPr>
        <w:t>Одним из первых еще в 2000 г. позитивные последствия старения общества отметил доктор Й.Хилберт, директор отдела обслуживания систем Института труда и технологий (Германия), по мнению которого рынки для пожилых людей, имея большой потенциал для роста, могут дать толчок для развития новых секторов экономики и сформировать новые рабочие места, в том числе для молодежи [</w:t>
      </w:r>
      <w:r w:rsidR="00E4794F">
        <w:rPr>
          <w:rFonts w:ascii="Times New Roman" w:hAnsi="Times New Roman" w:cs="Times New Roman"/>
          <w:sz w:val="28"/>
          <w:szCs w:val="28"/>
        </w:rPr>
        <w:t>2</w:t>
      </w:r>
      <w:r w:rsidRPr="00D12775">
        <w:rPr>
          <w:rFonts w:ascii="Times New Roman" w:hAnsi="Times New Roman" w:cs="Times New Roman"/>
          <w:sz w:val="28"/>
          <w:szCs w:val="28"/>
        </w:rPr>
        <w:t>]. Так, в 20</w:t>
      </w:r>
      <w:r>
        <w:rPr>
          <w:rFonts w:ascii="Times New Roman" w:hAnsi="Times New Roman" w:cs="Times New Roman"/>
          <w:sz w:val="28"/>
          <w:szCs w:val="28"/>
        </w:rPr>
        <w:t>14</w:t>
      </w:r>
      <w:r w:rsidRPr="00D12775">
        <w:rPr>
          <w:rFonts w:ascii="Times New Roman" w:hAnsi="Times New Roman" w:cs="Times New Roman"/>
          <w:sz w:val="28"/>
          <w:szCs w:val="28"/>
        </w:rPr>
        <w:t xml:space="preserve"> г. министр здравоохранения федеральной земли Северный Рейн – Вестфалия Биргит Фишер сделала заявление, что к 20</w:t>
      </w:r>
      <w:r>
        <w:rPr>
          <w:rFonts w:ascii="Times New Roman" w:hAnsi="Times New Roman" w:cs="Times New Roman"/>
          <w:sz w:val="28"/>
          <w:szCs w:val="28"/>
        </w:rPr>
        <w:t>2</w:t>
      </w:r>
      <w:r w:rsidRPr="00D12775">
        <w:rPr>
          <w:rFonts w:ascii="Times New Roman" w:hAnsi="Times New Roman" w:cs="Times New Roman"/>
          <w:sz w:val="28"/>
          <w:szCs w:val="28"/>
        </w:rPr>
        <w:t>5 г. серебряная экономика создаст 100 тысяч новых рабочих мест в различных областях, а по предположению Й. Хилберта, при условии успешной экономической политики в области старения в ближайшие 10–15 лет может быть создано до миллиона рабочих мест, преимущественно в сфере услуг [</w:t>
      </w:r>
      <w:r w:rsidR="00E4794F">
        <w:rPr>
          <w:rFonts w:ascii="Times New Roman" w:hAnsi="Times New Roman" w:cs="Times New Roman"/>
          <w:color w:val="000000"/>
          <w:sz w:val="28"/>
          <w:szCs w:val="28"/>
        </w:rPr>
        <w:t>4</w:t>
      </w:r>
      <w:r w:rsidRPr="00E4794F">
        <w:rPr>
          <w:rFonts w:ascii="Times New Roman" w:hAnsi="Times New Roman" w:cs="Times New Roman"/>
          <w:sz w:val="28"/>
          <w:szCs w:val="28"/>
        </w:rPr>
        <w:t>].</w:t>
      </w:r>
    </w:p>
    <w:p w:rsidR="006005C2" w:rsidRPr="00CB4287" w:rsidRDefault="006005C2" w:rsidP="006005C2">
      <w:pPr>
        <w:spacing w:line="360" w:lineRule="auto"/>
        <w:ind w:firstLine="709"/>
        <w:jc w:val="both"/>
        <w:rPr>
          <w:rFonts w:ascii="Times New Roman" w:hAnsi="Times New Roman" w:cs="Times New Roman"/>
          <w:sz w:val="28"/>
          <w:szCs w:val="28"/>
        </w:rPr>
      </w:pPr>
      <w:r w:rsidRPr="00CB4287">
        <w:rPr>
          <w:rFonts w:ascii="Times New Roman" w:hAnsi="Times New Roman" w:cs="Times New Roman"/>
          <w:sz w:val="28"/>
          <w:szCs w:val="28"/>
        </w:rPr>
        <w:t xml:space="preserve">По заказу Банка России в 2020 году Институт фонда «общественное мнение» провел исследование и установил, что уровень финансовой грамотности старших поколений в России низкий: только каждый девятый в возрасте старше 55 лет (11%) считает, что его навыки и знания в сфере финансов достаточны. Самооценка подтверждается данными исследований </w:t>
      </w:r>
      <w:r w:rsidRPr="00CB4287">
        <w:rPr>
          <w:rFonts w:ascii="Times New Roman" w:hAnsi="Times New Roman" w:cs="Times New Roman"/>
          <w:sz w:val="28"/>
          <w:szCs w:val="28"/>
        </w:rPr>
        <w:lastRenderedPageBreak/>
        <w:t>аналитического центра НАФИ. Исследования НАФИ также показали, что 27% россиян старше 60 лет не пользуются цифровыми услугами, опасаясь безналичных платежей, предпочитают проводить операции наличными, хотя количество гаджетов у них растет. А те, кто пользуется, в основном ограничиваются платежами ЖКХ и картой для получения пенсии. Прежде всего, финансовая грамотность складывается из ряда знаний и навыков в области пользования финансами. Это набор компетенций человека для принятия им финансовых решений. Финансовая грамотность включает в себя четыре основные области: день и сделки, финансовый ландшафт, планирование и управление финансами, риск и вознаграждения</w:t>
      </w:r>
      <w:r w:rsidR="00FE7E30">
        <w:rPr>
          <w:rFonts w:ascii="Times New Roman" w:hAnsi="Times New Roman" w:cs="Times New Roman"/>
          <w:sz w:val="28"/>
          <w:szCs w:val="28"/>
        </w:rPr>
        <w:t xml:space="preserve"> </w:t>
      </w:r>
      <w:r w:rsidR="009741AC" w:rsidRPr="009741AC">
        <w:rPr>
          <w:rFonts w:ascii="Times New Roman" w:hAnsi="Times New Roman" w:cs="Times New Roman"/>
          <w:sz w:val="28"/>
          <w:szCs w:val="28"/>
        </w:rPr>
        <w:t>[</w:t>
      </w:r>
      <w:r w:rsidR="003C41A7">
        <w:rPr>
          <w:rFonts w:ascii="Times New Roman" w:hAnsi="Times New Roman" w:cs="Times New Roman"/>
          <w:sz w:val="28"/>
          <w:szCs w:val="28"/>
        </w:rPr>
        <w:t>34</w:t>
      </w:r>
      <w:r w:rsidR="009741AC" w:rsidRPr="009741AC">
        <w:rPr>
          <w:rFonts w:ascii="Times New Roman" w:hAnsi="Times New Roman" w:cs="Times New Roman"/>
          <w:sz w:val="28"/>
          <w:szCs w:val="28"/>
        </w:rPr>
        <w:t>]</w:t>
      </w:r>
      <w:r w:rsidRPr="00CB4287">
        <w:rPr>
          <w:rFonts w:ascii="Times New Roman" w:hAnsi="Times New Roman" w:cs="Times New Roman"/>
          <w:sz w:val="28"/>
          <w:szCs w:val="28"/>
        </w:rPr>
        <w:t xml:space="preserve">. </w:t>
      </w:r>
    </w:p>
    <w:p w:rsidR="006005C2" w:rsidRPr="00CB4287" w:rsidRDefault="006005C2" w:rsidP="006005C2">
      <w:pPr>
        <w:spacing w:line="360" w:lineRule="auto"/>
        <w:ind w:firstLine="709"/>
        <w:jc w:val="both"/>
        <w:rPr>
          <w:rFonts w:ascii="Times New Roman" w:hAnsi="Times New Roman" w:cs="Times New Roman"/>
          <w:sz w:val="28"/>
          <w:szCs w:val="28"/>
        </w:rPr>
      </w:pPr>
      <w:r w:rsidRPr="00CB4287">
        <w:rPr>
          <w:rFonts w:ascii="Times New Roman" w:hAnsi="Times New Roman" w:cs="Times New Roman"/>
          <w:sz w:val="28"/>
          <w:szCs w:val="28"/>
        </w:rPr>
        <w:t xml:space="preserve">Повышение финансовой грамотности граждан пожилого возраста является одним из важных направлений государственной политики Российской Федерации и имеет большое значение как с позиции обеспечения доходов пожилых людей, так и с точки зрения социализации пожилых людей, их интеграции в жизнь современного общества. Это также связано с обучением и информационной доступностью для граждан старшего поколения. Основной проблемой низкого уровня финансовой грамотности является недоверие и консервативный подход пожилых людей в вопросах финансов, а также их низкий уровень владения информационными технологиями. </w:t>
      </w:r>
    </w:p>
    <w:p w:rsidR="006005C2" w:rsidRPr="00CB4287" w:rsidRDefault="006005C2" w:rsidP="006005C2">
      <w:pPr>
        <w:spacing w:line="360" w:lineRule="auto"/>
        <w:ind w:firstLine="709"/>
        <w:jc w:val="both"/>
        <w:rPr>
          <w:rFonts w:ascii="Times New Roman" w:hAnsi="Times New Roman" w:cs="Times New Roman"/>
          <w:sz w:val="28"/>
          <w:szCs w:val="28"/>
        </w:rPr>
      </w:pPr>
      <w:r w:rsidRPr="00CB4287">
        <w:rPr>
          <w:rFonts w:ascii="Times New Roman" w:hAnsi="Times New Roman" w:cs="Times New Roman"/>
          <w:sz w:val="28"/>
          <w:szCs w:val="28"/>
        </w:rPr>
        <w:t xml:space="preserve">Согласно опубликованному опросу ВЦИОМ на 2019 год, 42% россиян хранят свои сбережения дома. При этом в 2008 году этот показатель составлял чуть больше – 49%.  Из данных показателей можно сделать вывод, что процесс формирования финансовой грамотности в стране имеет медленную динамику, в этом плане наша страна отстает от развитых стран. Как отмечает руководитель департамента развития коллективных инвестиций БКС Премьер Марина Лазуткина, знание основных финансовых понятий и умение применять их на практике позволяют людям более эффективно управлять своими личными сбережениями, планировать </w:t>
      </w:r>
      <w:r w:rsidRPr="00CB4287">
        <w:rPr>
          <w:rFonts w:ascii="Times New Roman" w:hAnsi="Times New Roman" w:cs="Times New Roman"/>
          <w:sz w:val="28"/>
          <w:szCs w:val="28"/>
        </w:rPr>
        <w:lastRenderedPageBreak/>
        <w:t xml:space="preserve">семейный бюджет, создавать накопления, использовать страховые инструменты и т.д. </w:t>
      </w:r>
    </w:p>
    <w:p w:rsidR="006005C2" w:rsidRPr="00CB4287" w:rsidRDefault="006005C2" w:rsidP="006005C2">
      <w:pPr>
        <w:spacing w:line="360" w:lineRule="auto"/>
        <w:ind w:firstLine="709"/>
        <w:jc w:val="both"/>
        <w:rPr>
          <w:rFonts w:ascii="Times New Roman" w:hAnsi="Times New Roman" w:cs="Times New Roman"/>
          <w:sz w:val="28"/>
          <w:szCs w:val="28"/>
        </w:rPr>
      </w:pPr>
      <w:r w:rsidRPr="00CB4287">
        <w:rPr>
          <w:rFonts w:ascii="Times New Roman" w:hAnsi="Times New Roman" w:cs="Times New Roman"/>
          <w:sz w:val="28"/>
          <w:szCs w:val="28"/>
        </w:rPr>
        <w:t>Если рассматривать этот вопрос на микроуровне, то экономическими последствиями низкой финансовой грамотности пожилых могут быть такие параметры как рост числа финансовых злоупотреблений, накопление избыточной кредитной задолженности или неэффективное распределение и даже потеря личных сбережений. На макроэкономическом уровне низкая финансовая грамотность тормозит развитие финансовых рынков, снижает доверие к финансовым институтам и государственной политике, которая их регулирует, что может стать причиной снижения темпов экономического роста. По оценкам экспертов, финансовый р</w:t>
      </w:r>
      <w:r w:rsidR="008F1FD8">
        <w:rPr>
          <w:rFonts w:ascii="Times New Roman" w:hAnsi="Times New Roman" w:cs="Times New Roman"/>
          <w:sz w:val="28"/>
          <w:szCs w:val="28"/>
        </w:rPr>
        <w:t>ынок мог бы получить до 800 миллиардов</w:t>
      </w:r>
      <w:r w:rsidRPr="00CB4287">
        <w:rPr>
          <w:rFonts w:ascii="Times New Roman" w:hAnsi="Times New Roman" w:cs="Times New Roman"/>
          <w:sz w:val="28"/>
          <w:szCs w:val="28"/>
        </w:rPr>
        <w:t xml:space="preserve"> рублей, если бы пожилые россияне активнее пользовались финансовыми услугами.  </w:t>
      </w:r>
    </w:p>
    <w:p w:rsidR="006005C2" w:rsidRPr="00CB4287" w:rsidRDefault="006005C2" w:rsidP="006005C2">
      <w:pPr>
        <w:spacing w:line="360" w:lineRule="auto"/>
        <w:ind w:firstLine="709"/>
        <w:jc w:val="both"/>
        <w:rPr>
          <w:rFonts w:ascii="Times New Roman" w:hAnsi="Times New Roman" w:cs="Times New Roman"/>
          <w:sz w:val="28"/>
          <w:szCs w:val="28"/>
        </w:rPr>
      </w:pPr>
      <w:r w:rsidRPr="00CB4287">
        <w:rPr>
          <w:rFonts w:ascii="Times New Roman" w:hAnsi="Times New Roman" w:cs="Times New Roman"/>
          <w:sz w:val="28"/>
          <w:szCs w:val="28"/>
        </w:rPr>
        <w:t>От общего уровня финансовой грамотности населения в значительной степени зависит развитие экономики государства. Одним из самых негативных факторов в данном вопросе для представителей серебряного возраста является низкая осведомленность пожилых граждан в финансовых вопросах, которая позволяет недобросовестным лицам вовлекать граждан в разного рода пирамиды, сомнительные махинации и прочие ловушки с приманкой в виде обещаний запредельной, но изначально ничем не обеспеченной доходности.</w:t>
      </w:r>
    </w:p>
    <w:p w:rsidR="006005C2" w:rsidRPr="00CB4287" w:rsidRDefault="006005C2" w:rsidP="006005C2">
      <w:pPr>
        <w:spacing w:line="360" w:lineRule="auto"/>
        <w:ind w:firstLine="709"/>
        <w:jc w:val="both"/>
        <w:rPr>
          <w:rFonts w:ascii="Times New Roman" w:hAnsi="Times New Roman" w:cs="Times New Roman"/>
          <w:sz w:val="28"/>
          <w:szCs w:val="28"/>
        </w:rPr>
      </w:pPr>
      <w:r w:rsidRPr="00CB4287">
        <w:rPr>
          <w:rFonts w:ascii="Times New Roman" w:hAnsi="Times New Roman" w:cs="Times New Roman"/>
          <w:sz w:val="28"/>
          <w:szCs w:val="28"/>
        </w:rPr>
        <w:t xml:space="preserve">Прозрачность и подконтрольность финансового сектора зависит в свою очередь от развития сферы безналичных транзакций и снижения наличного денежного оборота, что напрямую связано с ростом финансовой грамотности не только пожилого, но и всего населения в целом. Кроме того, чем выше уровень финансовой грамотности, тем больше на рынке появляется финансовых услуг, а пожилое население начинает активнее ими пользоваться. Финансовая компетентность и сознательное принятие решений в финансовых вопросах сокращают уязвимость перед финансовыми </w:t>
      </w:r>
      <w:r w:rsidRPr="00CB4287">
        <w:rPr>
          <w:rFonts w:ascii="Times New Roman" w:hAnsi="Times New Roman" w:cs="Times New Roman"/>
          <w:sz w:val="28"/>
          <w:szCs w:val="28"/>
        </w:rPr>
        <w:lastRenderedPageBreak/>
        <w:t>кризисами, снижают риски для представителей серебряного возраста быть втянутыми в мошеннические финансовые операции. Финансово грамотное пожилое население в целом лучше подготовлено и может лучше разбираться с налоговыми декларациями, выбирать пенсионные вклады, сберегать накопления, правильно принимать инвестиционные и иные финансовые решения.</w:t>
      </w:r>
    </w:p>
    <w:p w:rsidR="006005C2" w:rsidRDefault="006005C2" w:rsidP="006005C2">
      <w:pPr>
        <w:spacing w:line="360" w:lineRule="auto"/>
        <w:ind w:firstLine="709"/>
        <w:jc w:val="both"/>
        <w:rPr>
          <w:rFonts w:ascii="Times New Roman" w:hAnsi="Times New Roman" w:cs="Times New Roman"/>
          <w:sz w:val="28"/>
          <w:szCs w:val="28"/>
        </w:rPr>
      </w:pPr>
      <w:r w:rsidRPr="00CB4287">
        <w:rPr>
          <w:rFonts w:ascii="Times New Roman" w:hAnsi="Times New Roman" w:cs="Times New Roman"/>
          <w:sz w:val="28"/>
          <w:szCs w:val="28"/>
        </w:rPr>
        <w:t xml:space="preserve">Именно по этой причине и государству, и представителям серебряного возраста, которые являются участниками рынка финансовых услуг в равной степени очень важно продолжать реализовывать меры по повышению финансовой грамотности в России. Повышение финансовой грамотности также присутствует среди основных направлений формирования инвестиционного ресурса в концепции долгосрочного социально-экономического развития РФ до 2020г., а в долгосрочной стратегии развития </w:t>
      </w:r>
      <w:r w:rsidRPr="00360791">
        <w:rPr>
          <w:rFonts w:ascii="Times New Roman" w:hAnsi="Times New Roman" w:cs="Times New Roman"/>
          <w:sz w:val="28"/>
          <w:szCs w:val="28"/>
        </w:rPr>
        <w:t xml:space="preserve">финансового рынка Российской Федерации оно рассматривается в качестве важнейшего фактора развития финансового сектора в стране.  Также одной из мер по повышению финансовой грамотности является Стратегия повышения финансовой грамотности населения до 2023 г., применяемая Правительством РФ. Согласно данной стратегии, каждый гражданин РФ должен думать о важных сбережениях и формировать их для себя, осторожно действовать на рынке финансовых услуг и т.д. Для реализации данной стратегии стартовали разные региональные и федеральные программы повышения финансовой грамотности, Интернет-олимпиады, основной аудиторией которых, к сожалению, являются подростки и молодежь – социальные группы меньше всего уязвимые от финансовых посягательств. </w:t>
      </w:r>
      <w:r w:rsidRPr="00360791">
        <w:rPr>
          <w:rFonts w:ascii="Times New Roman" w:hAnsi="Times New Roman" w:cs="Times New Roman"/>
          <w:color w:val="000000"/>
          <w:sz w:val="28"/>
          <w:szCs w:val="28"/>
        </w:rPr>
        <w:t xml:space="preserve">Федеральный проект Минфина "Содействие повышению уровня финансовой грамотности населения и развития финансового образования в Российской Федерации" предусматривает обучение лиц "третьего возраста", в основном такие тренинги проводятся в Центрах социального обслуживания населения, на базе факультетов высших учебных заведений, но в современных реалиях </w:t>
      </w:r>
      <w:r w:rsidRPr="00360791">
        <w:rPr>
          <w:rFonts w:ascii="Times New Roman" w:hAnsi="Times New Roman" w:cs="Times New Roman"/>
          <w:color w:val="000000"/>
          <w:sz w:val="28"/>
          <w:szCs w:val="28"/>
        </w:rPr>
        <w:lastRenderedPageBreak/>
        <w:t>данной работы недостаточно</w:t>
      </w:r>
      <w:r w:rsidR="008F1FD8">
        <w:rPr>
          <w:rFonts w:ascii="Times New Roman" w:hAnsi="Times New Roman" w:cs="Times New Roman"/>
          <w:color w:val="000000"/>
          <w:sz w:val="28"/>
          <w:szCs w:val="28"/>
        </w:rPr>
        <w:t xml:space="preserve"> [</w:t>
      </w:r>
      <w:r w:rsidR="008417BB">
        <w:rPr>
          <w:rFonts w:ascii="Times New Roman" w:hAnsi="Times New Roman" w:cs="Times New Roman"/>
          <w:color w:val="000000"/>
          <w:sz w:val="28"/>
          <w:szCs w:val="28"/>
        </w:rPr>
        <w:t>35]</w:t>
      </w:r>
      <w:r w:rsidRPr="00360791">
        <w:rPr>
          <w:rFonts w:ascii="Times New Roman" w:hAnsi="Times New Roman" w:cs="Times New Roman"/>
          <w:color w:val="000000"/>
          <w:sz w:val="28"/>
          <w:szCs w:val="28"/>
        </w:rPr>
        <w:t xml:space="preserve">. </w:t>
      </w:r>
      <w:r w:rsidRPr="00360791">
        <w:rPr>
          <w:rFonts w:ascii="Times New Roman" w:hAnsi="Times New Roman" w:cs="Times New Roman"/>
          <w:sz w:val="28"/>
          <w:szCs w:val="28"/>
        </w:rPr>
        <w:t>Таким образом</w:t>
      </w:r>
      <w:r w:rsidR="00AE4AD4">
        <w:rPr>
          <w:rFonts w:ascii="Times New Roman" w:hAnsi="Times New Roman" w:cs="Times New Roman"/>
          <w:sz w:val="28"/>
          <w:szCs w:val="28"/>
        </w:rPr>
        <w:t>,</w:t>
      </w:r>
      <w:r w:rsidRPr="00360791">
        <w:rPr>
          <w:rFonts w:ascii="Times New Roman" w:hAnsi="Times New Roman" w:cs="Times New Roman"/>
          <w:sz w:val="28"/>
          <w:szCs w:val="28"/>
        </w:rPr>
        <w:t xml:space="preserve"> актуальным вопросом современного образования Российской Федерации является создание проектов, направленных на повышение финансовой грамотности пожилых людей и их социальной адаптации.</w:t>
      </w:r>
    </w:p>
    <w:p w:rsidR="006005C2" w:rsidRDefault="006005C2" w:rsidP="006005C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данный момент существует большое количество проектов по повышению финансовой грамотности пожилого населения, как бесплатные, так и на платной основе. Так, например, бесплатными являются о</w:t>
      </w:r>
      <w:r w:rsidRPr="0059398B">
        <w:rPr>
          <w:rFonts w:ascii="Times New Roman" w:hAnsi="Times New Roman" w:cs="Times New Roman"/>
          <w:sz w:val="28"/>
          <w:szCs w:val="28"/>
        </w:rPr>
        <w:t>нлайн-занятия по финансовой грамотности для старшего поколения (Пенсион ФГ)</w:t>
      </w:r>
      <w:r>
        <w:rPr>
          <w:rFonts w:ascii="Times New Roman" w:hAnsi="Times New Roman" w:cs="Times New Roman"/>
          <w:sz w:val="28"/>
          <w:szCs w:val="28"/>
        </w:rPr>
        <w:t xml:space="preserve"> организованы Банком России</w:t>
      </w:r>
      <w:r w:rsidR="00FE7E30">
        <w:rPr>
          <w:rFonts w:ascii="Times New Roman" w:hAnsi="Times New Roman" w:cs="Times New Roman"/>
          <w:sz w:val="28"/>
          <w:szCs w:val="28"/>
        </w:rPr>
        <w:t xml:space="preserve"> </w:t>
      </w:r>
      <w:r w:rsidR="00553AC0" w:rsidRPr="00553AC0">
        <w:rPr>
          <w:rFonts w:ascii="Times New Roman" w:hAnsi="Times New Roman" w:cs="Times New Roman"/>
          <w:sz w:val="28"/>
          <w:szCs w:val="28"/>
        </w:rPr>
        <w:t>[</w:t>
      </w:r>
      <w:r w:rsidR="00692100">
        <w:rPr>
          <w:rFonts w:ascii="Times New Roman" w:hAnsi="Times New Roman" w:cs="Times New Roman"/>
          <w:sz w:val="28"/>
          <w:szCs w:val="28"/>
        </w:rPr>
        <w:t>29</w:t>
      </w:r>
      <w:r w:rsidR="00553AC0" w:rsidRPr="00553AC0">
        <w:rPr>
          <w:rFonts w:ascii="Times New Roman" w:hAnsi="Times New Roman" w:cs="Times New Roman"/>
          <w:sz w:val="28"/>
          <w:szCs w:val="28"/>
        </w:rPr>
        <w:t>]</w:t>
      </w:r>
      <w:r>
        <w:rPr>
          <w:rFonts w:ascii="Times New Roman" w:hAnsi="Times New Roman" w:cs="Times New Roman"/>
          <w:sz w:val="28"/>
          <w:szCs w:val="28"/>
        </w:rPr>
        <w:t xml:space="preserve">. Целью данных онлайн-занятий является </w:t>
      </w:r>
      <w:r w:rsidRPr="0059398B">
        <w:rPr>
          <w:rFonts w:ascii="Times New Roman" w:hAnsi="Times New Roman" w:cs="Times New Roman"/>
          <w:sz w:val="28"/>
          <w:szCs w:val="28"/>
        </w:rPr>
        <w:t>повышение уровня финансовой грамотности среди пенсионеров, преодоление неуверенности и непонимания современных финансовых технологий, формирование основных принципов и правил принятия решений по использованию финансовых продуктов и услуг. На занятиях участники узнают, как безопасно и эффективно пользоваться банковскими слугами, выбирать финансовые инструменты, использовать современные онлайн-технологии и защищаться от мошенников.</w:t>
      </w:r>
      <w:r>
        <w:rPr>
          <w:rFonts w:ascii="Times New Roman" w:hAnsi="Times New Roman" w:cs="Times New Roman"/>
          <w:sz w:val="28"/>
          <w:szCs w:val="28"/>
        </w:rPr>
        <w:t xml:space="preserve"> Основными темами, освещаемыми на занятиях, являются темы экономии, банковских услуг, мошенничества.</w:t>
      </w:r>
    </w:p>
    <w:p w:rsidR="006005C2" w:rsidRDefault="006005C2" w:rsidP="006005C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Образовательный курс «Прививаем финансовую грамотность», реализуемый в данный момент от благотворительного фонда «Почёт» направлен </w:t>
      </w:r>
      <w:r w:rsidRPr="009A63EF">
        <w:rPr>
          <w:rFonts w:ascii="Times New Roman" w:hAnsi="Times New Roman" w:cs="Times New Roman"/>
          <w:sz w:val="28"/>
          <w:szCs w:val="28"/>
        </w:rPr>
        <w:t>позволит</w:t>
      </w:r>
      <w:r>
        <w:rPr>
          <w:rFonts w:ascii="Times New Roman" w:hAnsi="Times New Roman" w:cs="Times New Roman"/>
          <w:sz w:val="28"/>
          <w:szCs w:val="28"/>
        </w:rPr>
        <w:t>ь</w:t>
      </w:r>
      <w:r w:rsidRPr="009A63EF">
        <w:rPr>
          <w:rFonts w:ascii="Times New Roman" w:hAnsi="Times New Roman" w:cs="Times New Roman"/>
          <w:sz w:val="28"/>
          <w:szCs w:val="28"/>
        </w:rPr>
        <w:t xml:space="preserve"> пожилым людям узнать, как безопасно и эффективно пользоваться банковскими услугами, применять современные онлайн-технологии и не стать жертвой мошенников</w:t>
      </w:r>
      <w:r w:rsidR="00FE7E30">
        <w:rPr>
          <w:rFonts w:ascii="Times New Roman" w:hAnsi="Times New Roman" w:cs="Times New Roman"/>
          <w:sz w:val="28"/>
          <w:szCs w:val="28"/>
        </w:rPr>
        <w:t xml:space="preserve"> </w:t>
      </w:r>
      <w:r w:rsidR="00E5249C" w:rsidRPr="00E5249C">
        <w:rPr>
          <w:rFonts w:ascii="Times New Roman" w:hAnsi="Times New Roman" w:cs="Times New Roman"/>
          <w:sz w:val="28"/>
          <w:szCs w:val="28"/>
        </w:rPr>
        <w:t>[</w:t>
      </w:r>
      <w:r w:rsidR="002814FA">
        <w:rPr>
          <w:rFonts w:ascii="Times New Roman" w:hAnsi="Times New Roman" w:cs="Times New Roman"/>
          <w:sz w:val="28"/>
          <w:szCs w:val="28"/>
        </w:rPr>
        <w:t>27</w:t>
      </w:r>
      <w:r w:rsidR="00E5249C" w:rsidRPr="00E5249C">
        <w:rPr>
          <w:rFonts w:ascii="Times New Roman" w:hAnsi="Times New Roman" w:cs="Times New Roman"/>
          <w:sz w:val="28"/>
          <w:szCs w:val="28"/>
        </w:rPr>
        <w:t>]</w:t>
      </w:r>
      <w:r w:rsidRPr="009A63EF">
        <w:rPr>
          <w:rFonts w:ascii="Times New Roman" w:hAnsi="Times New Roman" w:cs="Times New Roman"/>
          <w:sz w:val="28"/>
          <w:szCs w:val="28"/>
        </w:rPr>
        <w:t>.</w:t>
      </w:r>
      <w:r>
        <w:rPr>
          <w:rFonts w:ascii="Times New Roman" w:hAnsi="Times New Roman" w:cs="Times New Roman"/>
          <w:sz w:val="28"/>
          <w:szCs w:val="28"/>
        </w:rPr>
        <w:t xml:space="preserve"> Программа курса разработана Центральным банком России. В программе обучения поднимаются такие вопросы как </w:t>
      </w:r>
      <w:r w:rsidRPr="00C647DF">
        <w:rPr>
          <w:rFonts w:ascii="Times New Roman" w:hAnsi="Times New Roman" w:cs="Times New Roman"/>
          <w:sz w:val="28"/>
          <w:szCs w:val="28"/>
        </w:rPr>
        <w:t>права пенсионера</w:t>
      </w:r>
      <w:r>
        <w:rPr>
          <w:rFonts w:ascii="Times New Roman" w:hAnsi="Times New Roman" w:cs="Times New Roman"/>
          <w:sz w:val="28"/>
          <w:szCs w:val="28"/>
        </w:rPr>
        <w:t>,</w:t>
      </w:r>
      <w:r w:rsidRPr="00C647DF">
        <w:rPr>
          <w:rFonts w:ascii="Times New Roman" w:hAnsi="Times New Roman" w:cs="Times New Roman"/>
          <w:sz w:val="28"/>
          <w:szCs w:val="28"/>
        </w:rPr>
        <w:t xml:space="preserve"> льготы и субсидии</w:t>
      </w:r>
      <w:r>
        <w:rPr>
          <w:rFonts w:ascii="Times New Roman" w:hAnsi="Times New Roman" w:cs="Times New Roman"/>
          <w:sz w:val="28"/>
          <w:szCs w:val="28"/>
        </w:rPr>
        <w:t xml:space="preserve">, </w:t>
      </w:r>
      <w:r w:rsidRPr="00C647DF">
        <w:rPr>
          <w:rFonts w:ascii="Times New Roman" w:hAnsi="Times New Roman" w:cs="Times New Roman"/>
          <w:sz w:val="28"/>
          <w:szCs w:val="28"/>
        </w:rPr>
        <w:t>как сохранить и приумножить свой пенсионный капитал</w:t>
      </w:r>
      <w:r>
        <w:rPr>
          <w:rFonts w:ascii="Times New Roman" w:hAnsi="Times New Roman" w:cs="Times New Roman"/>
          <w:sz w:val="28"/>
          <w:szCs w:val="28"/>
        </w:rPr>
        <w:t xml:space="preserve">, </w:t>
      </w:r>
      <w:r w:rsidRPr="00C647DF">
        <w:rPr>
          <w:rFonts w:ascii="Times New Roman" w:hAnsi="Times New Roman" w:cs="Times New Roman"/>
          <w:sz w:val="28"/>
          <w:szCs w:val="28"/>
        </w:rPr>
        <w:t>как не попасть на удочку финансовых мошенников</w:t>
      </w:r>
      <w:r>
        <w:rPr>
          <w:rFonts w:ascii="Times New Roman" w:hAnsi="Times New Roman" w:cs="Times New Roman"/>
          <w:sz w:val="28"/>
          <w:szCs w:val="28"/>
        </w:rPr>
        <w:t xml:space="preserve"> и другие. </w:t>
      </w:r>
    </w:p>
    <w:p w:rsidR="006005C2" w:rsidRDefault="006005C2" w:rsidP="006005C2">
      <w:pPr>
        <w:spacing w:line="360" w:lineRule="auto"/>
        <w:ind w:firstLine="709"/>
        <w:jc w:val="both"/>
        <w:rPr>
          <w:rFonts w:ascii="Times New Roman" w:hAnsi="Times New Roman" w:cs="Times New Roman"/>
          <w:sz w:val="28"/>
          <w:szCs w:val="28"/>
        </w:rPr>
      </w:pPr>
      <w:r w:rsidRPr="00D15515">
        <w:rPr>
          <w:rFonts w:ascii="Times New Roman" w:hAnsi="Times New Roman" w:cs="Times New Roman"/>
          <w:sz w:val="28"/>
          <w:szCs w:val="28"/>
        </w:rPr>
        <w:t>Курс "Финансовая и правовая грамотность, личная безопасность"</w:t>
      </w:r>
      <w:r>
        <w:rPr>
          <w:rFonts w:ascii="Times New Roman" w:hAnsi="Times New Roman" w:cs="Times New Roman"/>
          <w:sz w:val="28"/>
          <w:szCs w:val="28"/>
        </w:rPr>
        <w:t xml:space="preserve"> является авторским курсом </w:t>
      </w:r>
      <w:r w:rsidRPr="00D15515">
        <w:rPr>
          <w:rFonts w:ascii="Times New Roman" w:hAnsi="Times New Roman" w:cs="Times New Roman"/>
          <w:sz w:val="28"/>
          <w:szCs w:val="28"/>
        </w:rPr>
        <w:t>Кузнецова Е. и Новиковой Е.«Содружество студентов и выпускников МГУ»</w:t>
      </w:r>
      <w:r>
        <w:rPr>
          <w:rFonts w:ascii="Times New Roman" w:hAnsi="Times New Roman" w:cs="Times New Roman"/>
          <w:sz w:val="28"/>
          <w:szCs w:val="28"/>
        </w:rPr>
        <w:t xml:space="preserve">, а также участвует в программе </w:t>
      </w:r>
      <w:r>
        <w:rPr>
          <w:rFonts w:ascii="Times New Roman" w:hAnsi="Times New Roman" w:cs="Times New Roman"/>
          <w:sz w:val="28"/>
          <w:szCs w:val="28"/>
        </w:rPr>
        <w:lastRenderedPageBreak/>
        <w:t>«Московское долголетие». Занятия проходят на базе ц</w:t>
      </w:r>
      <w:r w:rsidRPr="00D15515">
        <w:rPr>
          <w:rFonts w:ascii="Times New Roman" w:hAnsi="Times New Roman" w:cs="Times New Roman"/>
          <w:sz w:val="28"/>
          <w:szCs w:val="28"/>
        </w:rPr>
        <w:t>ентр</w:t>
      </w:r>
      <w:r>
        <w:rPr>
          <w:rFonts w:ascii="Times New Roman" w:hAnsi="Times New Roman" w:cs="Times New Roman"/>
          <w:sz w:val="28"/>
          <w:szCs w:val="28"/>
        </w:rPr>
        <w:t>а</w:t>
      </w:r>
      <w:r w:rsidRPr="00D15515">
        <w:rPr>
          <w:rFonts w:ascii="Times New Roman" w:hAnsi="Times New Roman" w:cs="Times New Roman"/>
          <w:sz w:val="28"/>
          <w:szCs w:val="28"/>
        </w:rPr>
        <w:t xml:space="preserve"> профессионального развития</w:t>
      </w:r>
      <w:r w:rsidR="00874F2E">
        <w:rPr>
          <w:rFonts w:ascii="Times New Roman" w:hAnsi="Times New Roman" w:cs="Times New Roman"/>
          <w:sz w:val="28"/>
          <w:szCs w:val="28"/>
        </w:rPr>
        <w:t xml:space="preserve"> </w:t>
      </w:r>
      <w:r w:rsidRPr="00D15515">
        <w:rPr>
          <w:rFonts w:ascii="Times New Roman" w:hAnsi="Times New Roman" w:cs="Times New Roman"/>
          <w:sz w:val="28"/>
          <w:szCs w:val="28"/>
        </w:rPr>
        <w:t>«Ломоносовец»</w:t>
      </w:r>
      <w:r>
        <w:rPr>
          <w:rFonts w:ascii="Times New Roman" w:hAnsi="Times New Roman" w:cs="Times New Roman"/>
          <w:sz w:val="28"/>
          <w:szCs w:val="28"/>
        </w:rPr>
        <w:t xml:space="preserve"> в Москве</w:t>
      </w:r>
      <w:r w:rsidR="00E97178" w:rsidRPr="00E97178">
        <w:rPr>
          <w:rFonts w:ascii="Times New Roman" w:hAnsi="Times New Roman" w:cs="Times New Roman"/>
          <w:sz w:val="28"/>
          <w:szCs w:val="28"/>
        </w:rPr>
        <w:t xml:space="preserve"> [</w:t>
      </w:r>
      <w:r w:rsidR="00865BB3">
        <w:rPr>
          <w:rFonts w:ascii="Times New Roman" w:hAnsi="Times New Roman" w:cs="Times New Roman"/>
          <w:sz w:val="28"/>
          <w:szCs w:val="28"/>
        </w:rPr>
        <w:t>40</w:t>
      </w:r>
      <w:r w:rsidR="00E97178" w:rsidRPr="00E97178">
        <w:rPr>
          <w:rFonts w:ascii="Times New Roman" w:hAnsi="Times New Roman" w:cs="Times New Roman"/>
          <w:sz w:val="28"/>
          <w:szCs w:val="28"/>
        </w:rPr>
        <w:t>]</w:t>
      </w:r>
      <w:r>
        <w:rPr>
          <w:rFonts w:ascii="Times New Roman" w:hAnsi="Times New Roman" w:cs="Times New Roman"/>
          <w:sz w:val="28"/>
          <w:szCs w:val="28"/>
        </w:rPr>
        <w:t>. Программа рассчитана на 10 месяцев и помогает представителям серебряного возраста разобраться в вопросах учета своих финансов, мошенничества, помощи с финансовыми документами.</w:t>
      </w:r>
    </w:p>
    <w:p w:rsidR="006005C2" w:rsidRDefault="006005C2" w:rsidP="006005C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большую роль в вопросах формирования у пожилых людей навыков финансовой, а также компьютерной грамотности играют </w:t>
      </w:r>
      <w:r w:rsidRPr="00E256C8">
        <w:rPr>
          <w:rFonts w:ascii="Times New Roman" w:hAnsi="Times New Roman" w:cs="Times New Roman"/>
          <w:sz w:val="28"/>
          <w:szCs w:val="28"/>
        </w:rPr>
        <w:t>Комплексные центры социального обслуживания населения</w:t>
      </w:r>
      <w:r>
        <w:rPr>
          <w:rFonts w:ascii="Times New Roman" w:hAnsi="Times New Roman" w:cs="Times New Roman"/>
          <w:sz w:val="28"/>
          <w:szCs w:val="28"/>
        </w:rPr>
        <w:t xml:space="preserve"> (КЦСОН).</w:t>
      </w:r>
      <w:r w:rsidR="00FE7E30">
        <w:rPr>
          <w:rFonts w:ascii="Times New Roman" w:hAnsi="Times New Roman" w:cs="Times New Roman"/>
          <w:sz w:val="28"/>
          <w:szCs w:val="28"/>
        </w:rPr>
        <w:t xml:space="preserve"> </w:t>
      </w:r>
      <w:r w:rsidRPr="00E256C8">
        <w:rPr>
          <w:rFonts w:ascii="Times New Roman" w:hAnsi="Times New Roman" w:cs="Times New Roman"/>
          <w:sz w:val="28"/>
          <w:szCs w:val="28"/>
        </w:rPr>
        <w:t>Комплексный центр социального обслуживания является учреждением, осуществляющим на территории района практическую деятельность по оказанию различных видов социальной помощи престарелым гражданам, инвалидам и другим группам населения, нуждающимся в социальной защите. Учреждение имеет широко развитую сеть структурных подразделений</w:t>
      </w:r>
      <w:r>
        <w:rPr>
          <w:rFonts w:ascii="Times New Roman" w:hAnsi="Times New Roman" w:cs="Times New Roman"/>
          <w:sz w:val="28"/>
          <w:szCs w:val="28"/>
        </w:rPr>
        <w:t xml:space="preserve">, одним из которых является социально-досуговое отделение. Все услуги данного отделения оказываются для жителей бесплатно. </w:t>
      </w:r>
      <w:r w:rsidRPr="00005629">
        <w:rPr>
          <w:rFonts w:ascii="Times New Roman" w:hAnsi="Times New Roman" w:cs="Times New Roman"/>
          <w:sz w:val="28"/>
          <w:szCs w:val="28"/>
        </w:rPr>
        <w:t>По информации</w:t>
      </w:r>
      <w:r w:rsidR="00874F2E">
        <w:rPr>
          <w:rFonts w:ascii="Times New Roman" w:hAnsi="Times New Roman" w:cs="Times New Roman"/>
          <w:sz w:val="28"/>
          <w:szCs w:val="28"/>
        </w:rPr>
        <w:t>,</w:t>
      </w:r>
      <w:r w:rsidRPr="00005629">
        <w:rPr>
          <w:rFonts w:ascii="Times New Roman" w:hAnsi="Times New Roman" w:cs="Times New Roman"/>
          <w:sz w:val="28"/>
          <w:szCs w:val="28"/>
        </w:rPr>
        <w:t xml:space="preserve"> опубликованной на официальном сайте Администрации Санкт-Петербурга</w:t>
      </w:r>
      <w:r w:rsidR="00874F2E">
        <w:rPr>
          <w:rFonts w:ascii="Times New Roman" w:hAnsi="Times New Roman" w:cs="Times New Roman"/>
          <w:sz w:val="28"/>
          <w:szCs w:val="28"/>
        </w:rPr>
        <w:t>,</w:t>
      </w:r>
      <w:r w:rsidRPr="00005629">
        <w:rPr>
          <w:rFonts w:ascii="Times New Roman" w:hAnsi="Times New Roman" w:cs="Times New Roman"/>
          <w:sz w:val="28"/>
          <w:szCs w:val="28"/>
        </w:rPr>
        <w:t xml:space="preserve"> в городе насчитывается 18 таких центров социального обслуживания</w:t>
      </w:r>
      <w:r>
        <w:rPr>
          <w:rFonts w:ascii="Times New Roman" w:hAnsi="Times New Roman" w:cs="Times New Roman"/>
          <w:sz w:val="28"/>
          <w:szCs w:val="28"/>
        </w:rPr>
        <w:t>. В двенадцати КЦСОН Санкт-Петербурга есть курсы по компьютерной грамотности, а курсы по финансовой грамотности насчитываются только лишь в трех.</w:t>
      </w:r>
    </w:p>
    <w:p w:rsidR="006005C2" w:rsidRDefault="006005C2" w:rsidP="000619E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вышесказанного, можно сделать вывод о том, что большинство государственных и благотворительных проектов оказываются в онлайн-формате. Это может быть связано как с ограничениями, вызванными пандемией коронавируса, так и с удобством предоставления информации. К сожалению, компьютерная грамотность представителей серебряного возраста не всегда дает возможность проходить обучение в таком формате без помощи родственников, даже для тех, кто уже про</w:t>
      </w:r>
      <w:r w:rsidR="008F6DC5">
        <w:rPr>
          <w:rFonts w:ascii="Times New Roman" w:hAnsi="Times New Roman" w:cs="Times New Roman"/>
          <w:sz w:val="28"/>
          <w:szCs w:val="28"/>
        </w:rPr>
        <w:t>ш</w:t>
      </w:r>
      <w:r>
        <w:rPr>
          <w:rFonts w:ascii="Times New Roman" w:hAnsi="Times New Roman" w:cs="Times New Roman"/>
          <w:sz w:val="28"/>
          <w:szCs w:val="28"/>
        </w:rPr>
        <w:t xml:space="preserve">ел обучение на каких-либо курсах, связанных с освоением компьютера. Это подтверждают </w:t>
      </w:r>
      <w:r w:rsidRPr="00485B01">
        <w:rPr>
          <w:rFonts w:ascii="Times New Roman" w:hAnsi="Times New Roman" w:cs="Times New Roman"/>
          <w:sz w:val="28"/>
          <w:szCs w:val="28"/>
        </w:rPr>
        <w:t>результаты соц</w:t>
      </w:r>
      <w:r>
        <w:rPr>
          <w:rFonts w:ascii="Times New Roman" w:hAnsi="Times New Roman" w:cs="Times New Roman"/>
          <w:sz w:val="28"/>
          <w:szCs w:val="28"/>
        </w:rPr>
        <w:t xml:space="preserve">иального </w:t>
      </w:r>
      <w:r w:rsidRPr="00485B01">
        <w:rPr>
          <w:rFonts w:ascii="Times New Roman" w:hAnsi="Times New Roman" w:cs="Times New Roman"/>
          <w:sz w:val="28"/>
          <w:szCs w:val="28"/>
        </w:rPr>
        <w:t>исследования ВИУ РАНХиГС</w:t>
      </w:r>
      <w:r>
        <w:rPr>
          <w:rFonts w:ascii="Times New Roman" w:hAnsi="Times New Roman" w:cs="Times New Roman"/>
          <w:sz w:val="28"/>
          <w:szCs w:val="28"/>
        </w:rPr>
        <w:t xml:space="preserve">, проведенного в 2021 </w:t>
      </w:r>
      <w:r>
        <w:rPr>
          <w:rFonts w:ascii="Times New Roman" w:hAnsi="Times New Roman" w:cs="Times New Roman"/>
          <w:sz w:val="28"/>
          <w:szCs w:val="28"/>
        </w:rPr>
        <w:lastRenderedPageBreak/>
        <w:t xml:space="preserve">году. </w:t>
      </w:r>
      <w:r w:rsidRPr="00485B01">
        <w:rPr>
          <w:rFonts w:ascii="Times New Roman" w:hAnsi="Times New Roman" w:cs="Times New Roman"/>
          <w:sz w:val="28"/>
          <w:szCs w:val="28"/>
        </w:rPr>
        <w:t xml:space="preserve">В ходе исследования были получены данные, которые говорят о том, что для 49,4% опрошенных респондентов основными трудностями при обучении являются сложность в запоминании новой информации и трудности в ее восприятии. Это, вероятно, связано с тем, что с возрастом запоминать большой объем сложной информации становится </w:t>
      </w:r>
      <w:r w:rsidR="008B20E5">
        <w:rPr>
          <w:rFonts w:ascii="Times New Roman" w:hAnsi="Times New Roman" w:cs="Times New Roman"/>
          <w:sz w:val="28"/>
          <w:szCs w:val="28"/>
        </w:rPr>
        <w:t>труднее</w:t>
      </w:r>
      <w:r w:rsidRPr="00CD7935">
        <w:rPr>
          <w:rFonts w:ascii="Times New Roman" w:hAnsi="Times New Roman" w:cs="Times New Roman"/>
          <w:sz w:val="28"/>
          <w:szCs w:val="28"/>
        </w:rPr>
        <w:t xml:space="preserve"> [</w:t>
      </w:r>
      <w:r w:rsidR="00CD7935" w:rsidRPr="00CD7935">
        <w:rPr>
          <w:rFonts w:ascii="Times New Roman" w:hAnsi="Times New Roman" w:cs="Times New Roman"/>
          <w:sz w:val="28"/>
          <w:szCs w:val="28"/>
        </w:rPr>
        <w:t>32</w:t>
      </w:r>
      <w:r w:rsidRPr="00CD7935">
        <w:rPr>
          <w:rFonts w:ascii="Times New Roman" w:hAnsi="Times New Roman" w:cs="Times New Roman"/>
          <w:sz w:val="28"/>
          <w:szCs w:val="28"/>
        </w:rPr>
        <w:t xml:space="preserve">]. </w:t>
      </w:r>
      <w:r>
        <w:rPr>
          <w:rFonts w:ascii="Times New Roman" w:hAnsi="Times New Roman" w:cs="Times New Roman"/>
          <w:sz w:val="28"/>
          <w:szCs w:val="28"/>
        </w:rPr>
        <w:t>Технология обучения через Интернет может являться эффективной, но она не решает одну из важных проблем современного пожилого населения - социальную изоляцию. Также не в каждом районе Санкт-Петербурга есть КЦСОН, оказывающий образовательные услуги в области финансовой грамотности. Эти данные говорят о комплексном подходе в образовании пожилых, необходимо создание образовательных платформ, площадок, на базе которых будут решаться сразу два важных аспекта – это финансовая грамотность и социальная изоляция представителей серебряного возраста</w:t>
      </w:r>
      <w:r w:rsidR="00726975">
        <w:rPr>
          <w:rFonts w:ascii="Times New Roman" w:hAnsi="Times New Roman" w:cs="Times New Roman"/>
          <w:sz w:val="28"/>
          <w:szCs w:val="28"/>
        </w:rPr>
        <w:t xml:space="preserve"> </w:t>
      </w:r>
      <w:r w:rsidR="0094641F" w:rsidRPr="0094641F">
        <w:rPr>
          <w:rFonts w:ascii="Times New Roman" w:hAnsi="Times New Roman" w:cs="Times New Roman"/>
          <w:sz w:val="28"/>
          <w:szCs w:val="28"/>
        </w:rPr>
        <w:t>[</w:t>
      </w:r>
      <w:r w:rsidR="00CD7935">
        <w:rPr>
          <w:rFonts w:ascii="Times New Roman" w:hAnsi="Times New Roman" w:cs="Times New Roman"/>
          <w:sz w:val="28"/>
          <w:szCs w:val="28"/>
        </w:rPr>
        <w:t>36</w:t>
      </w:r>
      <w:r w:rsidR="0094641F" w:rsidRPr="0094641F">
        <w:rPr>
          <w:rFonts w:ascii="Times New Roman" w:hAnsi="Times New Roman" w:cs="Times New Roman"/>
          <w:sz w:val="28"/>
          <w:szCs w:val="28"/>
        </w:rPr>
        <w:t>]</w:t>
      </w:r>
      <w:r>
        <w:rPr>
          <w:rFonts w:ascii="Times New Roman" w:hAnsi="Times New Roman" w:cs="Times New Roman"/>
          <w:sz w:val="28"/>
          <w:szCs w:val="28"/>
        </w:rPr>
        <w:t xml:space="preserve">. </w:t>
      </w:r>
    </w:p>
    <w:p w:rsidR="006005C2" w:rsidRDefault="006005C2" w:rsidP="006005C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возможных путей решений может стать создание образовательных платформ на базе существующих образовательных учреждений Санкт-Петербурга. </w:t>
      </w:r>
    </w:p>
    <w:p w:rsidR="00C92AC6" w:rsidRPr="00C92AC6" w:rsidRDefault="00493EE4" w:rsidP="001D21E5">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2.2 </w:t>
      </w:r>
      <w:r w:rsidR="00C92AC6" w:rsidRPr="00C92AC6">
        <w:rPr>
          <w:rFonts w:ascii="Times New Roman" w:hAnsi="Times New Roman" w:cs="Times New Roman"/>
          <w:b/>
          <w:bCs/>
          <w:sz w:val="28"/>
          <w:szCs w:val="28"/>
        </w:rPr>
        <w:t>Исследование актуальности организации курсов финансовой грамотности для представителей серебряного поколения</w:t>
      </w:r>
    </w:p>
    <w:p w:rsidR="009958B0" w:rsidRPr="00D91698" w:rsidRDefault="009958B0" w:rsidP="009958B0">
      <w:pPr>
        <w:spacing w:line="360" w:lineRule="auto"/>
        <w:ind w:firstLine="709"/>
        <w:jc w:val="both"/>
        <w:rPr>
          <w:rFonts w:ascii="Times New Roman" w:hAnsi="Times New Roman" w:cs="Times New Roman"/>
          <w:sz w:val="28"/>
          <w:szCs w:val="28"/>
        </w:rPr>
      </w:pPr>
      <w:r w:rsidRPr="009B68B1">
        <w:rPr>
          <w:rFonts w:ascii="Times New Roman" w:hAnsi="Times New Roman" w:cs="Times New Roman"/>
          <w:sz w:val="28"/>
          <w:szCs w:val="28"/>
        </w:rPr>
        <w:t xml:space="preserve">На данном этапе развития дополнительного образования представители серебряного возраста являются активными участниками образовательного процесса. </w:t>
      </w:r>
      <w:r w:rsidRPr="000E4795">
        <w:rPr>
          <w:rFonts w:ascii="Times New Roman" w:hAnsi="Times New Roman" w:cs="Times New Roman"/>
          <w:sz w:val="28"/>
          <w:szCs w:val="28"/>
        </w:rPr>
        <w:t>Сегодня взрослого обучающегося уже недостаточно рассматривать только в рамках концепции обучения в течение всей жизни, необходимо акцентировать педагогические особенности обучения и возможность преодолевать различные контексты работы, обучения и развития общества, тем самым демонстрируя более инклюзивный подход к образованию, когда продуктивность обучения взрослых может способствовать благополучию общества</w:t>
      </w:r>
      <w:r w:rsidR="00B41AE3">
        <w:rPr>
          <w:rFonts w:ascii="Times New Roman" w:hAnsi="Times New Roman" w:cs="Times New Roman"/>
          <w:sz w:val="28"/>
          <w:szCs w:val="28"/>
        </w:rPr>
        <w:t xml:space="preserve"> </w:t>
      </w:r>
      <w:r w:rsidRPr="000E4795">
        <w:rPr>
          <w:rFonts w:ascii="Times New Roman" w:hAnsi="Times New Roman" w:cs="Times New Roman"/>
          <w:sz w:val="28"/>
          <w:szCs w:val="28"/>
        </w:rPr>
        <w:t>[</w:t>
      </w:r>
      <w:r w:rsidR="00D25104">
        <w:rPr>
          <w:rFonts w:ascii="Times New Roman" w:hAnsi="Times New Roman" w:cs="Times New Roman"/>
          <w:sz w:val="28"/>
          <w:szCs w:val="28"/>
        </w:rPr>
        <w:t>1</w:t>
      </w:r>
      <w:r w:rsidRPr="00D25104">
        <w:rPr>
          <w:rFonts w:ascii="Times New Roman" w:hAnsi="Times New Roman" w:cs="Times New Roman"/>
          <w:sz w:val="28"/>
          <w:szCs w:val="28"/>
        </w:rPr>
        <w:t xml:space="preserve">]. </w:t>
      </w:r>
      <w:r w:rsidRPr="000E4795">
        <w:rPr>
          <w:rFonts w:ascii="Times New Roman" w:hAnsi="Times New Roman" w:cs="Times New Roman"/>
          <w:sz w:val="28"/>
          <w:szCs w:val="28"/>
        </w:rPr>
        <w:t xml:space="preserve">Актуальным </w:t>
      </w:r>
      <w:r>
        <w:rPr>
          <w:rFonts w:ascii="Times New Roman" w:hAnsi="Times New Roman" w:cs="Times New Roman"/>
          <w:sz w:val="28"/>
          <w:szCs w:val="28"/>
        </w:rPr>
        <w:t>остается</w:t>
      </w:r>
      <w:r w:rsidRPr="000E4795">
        <w:rPr>
          <w:rFonts w:ascii="Times New Roman" w:hAnsi="Times New Roman" w:cs="Times New Roman"/>
          <w:sz w:val="28"/>
          <w:szCs w:val="28"/>
        </w:rPr>
        <w:t xml:space="preserve"> вопрос о необходимости </w:t>
      </w:r>
      <w:r>
        <w:rPr>
          <w:rFonts w:ascii="Times New Roman" w:hAnsi="Times New Roman" w:cs="Times New Roman"/>
          <w:sz w:val="28"/>
          <w:szCs w:val="28"/>
        </w:rPr>
        <w:t>дополнительного</w:t>
      </w:r>
      <w:r w:rsidRPr="000E4795">
        <w:rPr>
          <w:rFonts w:ascii="Times New Roman" w:hAnsi="Times New Roman" w:cs="Times New Roman"/>
          <w:sz w:val="28"/>
          <w:szCs w:val="28"/>
        </w:rPr>
        <w:t xml:space="preserve"> образования для пожилых при создании образовательных </w:t>
      </w:r>
      <w:r w:rsidRPr="000E4795">
        <w:rPr>
          <w:rFonts w:ascii="Times New Roman" w:hAnsi="Times New Roman" w:cs="Times New Roman"/>
          <w:sz w:val="28"/>
          <w:szCs w:val="28"/>
        </w:rPr>
        <w:lastRenderedPageBreak/>
        <w:t xml:space="preserve">программ для данной целевой аудитории.  </w:t>
      </w:r>
      <w:r w:rsidRPr="009B68B1">
        <w:rPr>
          <w:rFonts w:ascii="Times New Roman" w:hAnsi="Times New Roman" w:cs="Times New Roman"/>
          <w:sz w:val="28"/>
          <w:szCs w:val="28"/>
        </w:rPr>
        <w:t xml:space="preserve">Однако встает вопрос о выборе метода выявления данного запроса. </w:t>
      </w:r>
    </w:p>
    <w:p w:rsidR="009958B0" w:rsidRPr="009B68B1" w:rsidRDefault="009958B0" w:rsidP="009958B0">
      <w:pPr>
        <w:spacing w:line="360" w:lineRule="auto"/>
        <w:ind w:firstLine="709"/>
        <w:jc w:val="both"/>
        <w:rPr>
          <w:rFonts w:ascii="Times New Roman" w:hAnsi="Times New Roman" w:cs="Times New Roman"/>
          <w:sz w:val="28"/>
          <w:szCs w:val="28"/>
        </w:rPr>
      </w:pPr>
      <w:r w:rsidRPr="009B68B1">
        <w:rPr>
          <w:rFonts w:ascii="Times New Roman" w:hAnsi="Times New Roman" w:cs="Times New Roman"/>
          <w:sz w:val="28"/>
          <w:szCs w:val="28"/>
        </w:rPr>
        <w:t>Существуют разные методики по выявлению запроса на данный вид деятельности, с помощью которых можно выяснить форму, содержание, продолжительность того или иного курса. Здесь стоит отметить роль педагогической диагностики. В целом она направлена на правильный выбор и выстраивание образовательного маршрута обучающегося. Для успешного проведения педагогической диагностики необходимо учитывать некоторые ее особенности. Прежде всего, это: основные принципы, уровни, этапы, технологии и методы педагогической диагностики.</w:t>
      </w:r>
    </w:p>
    <w:p w:rsidR="009958B0" w:rsidRPr="007A40E4" w:rsidRDefault="009958B0" w:rsidP="009958B0">
      <w:pPr>
        <w:spacing w:line="360" w:lineRule="auto"/>
        <w:ind w:firstLine="709"/>
        <w:jc w:val="both"/>
        <w:rPr>
          <w:rFonts w:ascii="Times New Roman" w:hAnsi="Times New Roman" w:cs="Times New Roman"/>
          <w:sz w:val="28"/>
          <w:szCs w:val="28"/>
        </w:rPr>
      </w:pPr>
      <w:r w:rsidRPr="009B68B1">
        <w:rPr>
          <w:rFonts w:ascii="Times New Roman" w:hAnsi="Times New Roman" w:cs="Times New Roman"/>
          <w:sz w:val="28"/>
          <w:szCs w:val="28"/>
        </w:rPr>
        <w:t>Этапы педагогической диагностики (по И.Ю. Гутнику)</w:t>
      </w:r>
      <w:r w:rsidR="00B41AE3">
        <w:rPr>
          <w:rFonts w:ascii="Times New Roman" w:hAnsi="Times New Roman" w:cs="Times New Roman"/>
          <w:sz w:val="28"/>
          <w:szCs w:val="28"/>
        </w:rPr>
        <w:t xml:space="preserve"> </w:t>
      </w:r>
      <w:r w:rsidRPr="00177EF6">
        <w:rPr>
          <w:rFonts w:ascii="Times New Roman" w:hAnsi="Times New Roman" w:cs="Times New Roman"/>
          <w:sz w:val="28"/>
          <w:szCs w:val="28"/>
        </w:rPr>
        <w:t>[</w:t>
      </w:r>
      <w:r w:rsidR="00E5184B">
        <w:rPr>
          <w:rFonts w:ascii="Times New Roman" w:hAnsi="Times New Roman" w:cs="Times New Roman"/>
          <w:sz w:val="28"/>
          <w:szCs w:val="28"/>
        </w:rPr>
        <w:t>15</w:t>
      </w:r>
      <w:r w:rsidRPr="007A40E4">
        <w:rPr>
          <w:rFonts w:ascii="Times New Roman" w:hAnsi="Times New Roman" w:cs="Times New Roman"/>
          <w:sz w:val="28"/>
          <w:szCs w:val="28"/>
        </w:rPr>
        <w:t>]</w:t>
      </w:r>
      <w:r w:rsidR="00E5184B">
        <w:rPr>
          <w:rFonts w:ascii="Times New Roman" w:hAnsi="Times New Roman" w:cs="Times New Roman"/>
          <w:sz w:val="28"/>
          <w:szCs w:val="28"/>
        </w:rPr>
        <w:t>.</w:t>
      </w:r>
    </w:p>
    <w:p w:rsidR="009958B0" w:rsidRPr="009B68B1" w:rsidRDefault="009958B0" w:rsidP="009958B0">
      <w:pPr>
        <w:spacing w:line="360" w:lineRule="auto"/>
        <w:ind w:firstLine="709"/>
        <w:jc w:val="both"/>
        <w:rPr>
          <w:rFonts w:ascii="Times New Roman" w:hAnsi="Times New Roman" w:cs="Times New Roman"/>
          <w:sz w:val="28"/>
          <w:szCs w:val="28"/>
        </w:rPr>
      </w:pPr>
      <w:r w:rsidRPr="009B68B1">
        <w:rPr>
          <w:rFonts w:ascii="Times New Roman" w:hAnsi="Times New Roman" w:cs="Times New Roman"/>
          <w:sz w:val="28"/>
          <w:szCs w:val="28"/>
        </w:rPr>
        <w:t xml:space="preserve"> Если технологию рассматривать как систему последовательных этапов, то технология педагогической диагностики будет иметь следующий вид: </w:t>
      </w:r>
    </w:p>
    <w:p w:rsidR="009958B0" w:rsidRPr="009B68B1" w:rsidRDefault="009958B0" w:rsidP="009958B0">
      <w:pPr>
        <w:spacing w:line="360" w:lineRule="auto"/>
        <w:ind w:firstLine="709"/>
        <w:jc w:val="both"/>
        <w:rPr>
          <w:rFonts w:ascii="Times New Roman" w:hAnsi="Times New Roman" w:cs="Times New Roman"/>
          <w:sz w:val="28"/>
          <w:szCs w:val="28"/>
        </w:rPr>
      </w:pPr>
      <w:r w:rsidRPr="009B68B1">
        <w:rPr>
          <w:rFonts w:ascii="Times New Roman" w:hAnsi="Times New Roman" w:cs="Times New Roman"/>
          <w:sz w:val="28"/>
          <w:szCs w:val="28"/>
        </w:rPr>
        <w:t>1. Определение объекта, целей и задач педагогической диагностики.</w:t>
      </w:r>
    </w:p>
    <w:p w:rsidR="009958B0" w:rsidRPr="009B68B1" w:rsidRDefault="009958B0" w:rsidP="009958B0">
      <w:pPr>
        <w:spacing w:line="360" w:lineRule="auto"/>
        <w:ind w:firstLine="709"/>
        <w:jc w:val="both"/>
        <w:rPr>
          <w:rFonts w:ascii="Times New Roman" w:hAnsi="Times New Roman" w:cs="Times New Roman"/>
          <w:sz w:val="28"/>
          <w:szCs w:val="28"/>
        </w:rPr>
      </w:pPr>
      <w:r w:rsidRPr="009B68B1">
        <w:rPr>
          <w:rFonts w:ascii="Times New Roman" w:hAnsi="Times New Roman" w:cs="Times New Roman"/>
          <w:sz w:val="28"/>
          <w:szCs w:val="28"/>
        </w:rPr>
        <w:t xml:space="preserve"> 2. Планирование предстоящего диагностирования. </w:t>
      </w:r>
    </w:p>
    <w:p w:rsidR="009958B0" w:rsidRPr="009B68B1" w:rsidRDefault="009958B0" w:rsidP="009958B0">
      <w:pPr>
        <w:spacing w:line="360" w:lineRule="auto"/>
        <w:ind w:firstLine="709"/>
        <w:jc w:val="both"/>
        <w:rPr>
          <w:rFonts w:ascii="Times New Roman" w:hAnsi="Times New Roman" w:cs="Times New Roman"/>
          <w:sz w:val="28"/>
          <w:szCs w:val="28"/>
        </w:rPr>
      </w:pPr>
      <w:r w:rsidRPr="009B68B1">
        <w:rPr>
          <w:rFonts w:ascii="Times New Roman" w:hAnsi="Times New Roman" w:cs="Times New Roman"/>
          <w:sz w:val="28"/>
          <w:szCs w:val="28"/>
        </w:rPr>
        <w:t xml:space="preserve">3. Выбор диагностических средств (критериев, уровней, методов). </w:t>
      </w:r>
    </w:p>
    <w:p w:rsidR="009958B0" w:rsidRPr="009B68B1" w:rsidRDefault="009958B0" w:rsidP="009958B0">
      <w:pPr>
        <w:spacing w:line="360" w:lineRule="auto"/>
        <w:ind w:firstLine="709"/>
        <w:jc w:val="both"/>
        <w:rPr>
          <w:rFonts w:ascii="Times New Roman" w:hAnsi="Times New Roman" w:cs="Times New Roman"/>
          <w:sz w:val="28"/>
          <w:szCs w:val="28"/>
        </w:rPr>
      </w:pPr>
      <w:r w:rsidRPr="009B68B1">
        <w:rPr>
          <w:rFonts w:ascii="Times New Roman" w:hAnsi="Times New Roman" w:cs="Times New Roman"/>
          <w:sz w:val="28"/>
          <w:szCs w:val="28"/>
        </w:rPr>
        <w:t xml:space="preserve">4. Сбор информации о диагностируемом объекте. </w:t>
      </w:r>
    </w:p>
    <w:p w:rsidR="009958B0" w:rsidRPr="009B68B1" w:rsidRDefault="009958B0" w:rsidP="009958B0">
      <w:pPr>
        <w:spacing w:line="360" w:lineRule="auto"/>
        <w:ind w:firstLine="709"/>
        <w:jc w:val="both"/>
        <w:rPr>
          <w:rFonts w:ascii="Times New Roman" w:hAnsi="Times New Roman" w:cs="Times New Roman"/>
          <w:sz w:val="28"/>
          <w:szCs w:val="28"/>
        </w:rPr>
      </w:pPr>
      <w:r w:rsidRPr="009B68B1">
        <w:rPr>
          <w:rFonts w:ascii="Times New Roman" w:hAnsi="Times New Roman" w:cs="Times New Roman"/>
          <w:sz w:val="28"/>
          <w:szCs w:val="28"/>
        </w:rPr>
        <w:t xml:space="preserve">5. Обработка полученной в результате проведенной диагностики информации, анализ, систематизация. </w:t>
      </w:r>
    </w:p>
    <w:p w:rsidR="009958B0" w:rsidRPr="009B68B1" w:rsidRDefault="009958B0" w:rsidP="009958B0">
      <w:pPr>
        <w:spacing w:line="360" w:lineRule="auto"/>
        <w:ind w:firstLine="709"/>
        <w:jc w:val="both"/>
        <w:rPr>
          <w:rFonts w:ascii="Times New Roman" w:hAnsi="Times New Roman" w:cs="Times New Roman"/>
          <w:sz w:val="28"/>
          <w:szCs w:val="28"/>
        </w:rPr>
      </w:pPr>
      <w:r w:rsidRPr="009B68B1">
        <w:rPr>
          <w:rFonts w:ascii="Times New Roman" w:hAnsi="Times New Roman" w:cs="Times New Roman"/>
          <w:sz w:val="28"/>
          <w:szCs w:val="28"/>
        </w:rPr>
        <w:t xml:space="preserve">6. Синтез компонентов диагностируемого объекта в новое единство на основе анализа достоверной информации. </w:t>
      </w:r>
    </w:p>
    <w:p w:rsidR="009958B0" w:rsidRPr="009B68B1" w:rsidRDefault="009958B0" w:rsidP="009958B0">
      <w:pPr>
        <w:spacing w:line="360" w:lineRule="auto"/>
        <w:ind w:firstLine="709"/>
        <w:jc w:val="both"/>
        <w:rPr>
          <w:rFonts w:ascii="Times New Roman" w:hAnsi="Times New Roman" w:cs="Times New Roman"/>
          <w:sz w:val="28"/>
          <w:szCs w:val="28"/>
        </w:rPr>
      </w:pPr>
      <w:r w:rsidRPr="009B68B1">
        <w:rPr>
          <w:rFonts w:ascii="Times New Roman" w:hAnsi="Times New Roman" w:cs="Times New Roman"/>
          <w:sz w:val="28"/>
          <w:szCs w:val="28"/>
        </w:rPr>
        <w:t xml:space="preserve">7. Прогнозирование перспектив дальнейшего развития объекта. Обоснование и оценка педагогического диагноза. </w:t>
      </w:r>
    </w:p>
    <w:p w:rsidR="009958B0" w:rsidRPr="009B68B1" w:rsidRDefault="009958B0" w:rsidP="009958B0">
      <w:pPr>
        <w:spacing w:line="360" w:lineRule="auto"/>
        <w:ind w:firstLine="709"/>
        <w:jc w:val="both"/>
        <w:rPr>
          <w:rFonts w:ascii="Times New Roman" w:hAnsi="Times New Roman" w:cs="Times New Roman"/>
          <w:sz w:val="28"/>
          <w:szCs w:val="28"/>
        </w:rPr>
      </w:pPr>
      <w:r w:rsidRPr="009B68B1">
        <w:rPr>
          <w:rFonts w:ascii="Times New Roman" w:hAnsi="Times New Roman" w:cs="Times New Roman"/>
          <w:sz w:val="28"/>
          <w:szCs w:val="28"/>
        </w:rPr>
        <w:lastRenderedPageBreak/>
        <w:t>8. Практическое использование результатов педагогической диагностики. Осуществление коррекции по управлению педагогическим процессом с целью преобразования объекта.</w:t>
      </w:r>
    </w:p>
    <w:p w:rsidR="009958B0" w:rsidRPr="009B68B1" w:rsidRDefault="009958B0" w:rsidP="009958B0">
      <w:pPr>
        <w:spacing w:line="360" w:lineRule="auto"/>
        <w:ind w:firstLine="709"/>
        <w:jc w:val="both"/>
        <w:rPr>
          <w:rFonts w:ascii="Times New Roman" w:hAnsi="Times New Roman" w:cs="Times New Roman"/>
          <w:sz w:val="28"/>
          <w:szCs w:val="28"/>
        </w:rPr>
      </w:pPr>
      <w:r w:rsidRPr="009B68B1">
        <w:rPr>
          <w:rFonts w:ascii="Times New Roman" w:hAnsi="Times New Roman" w:cs="Times New Roman"/>
          <w:sz w:val="28"/>
          <w:szCs w:val="28"/>
        </w:rPr>
        <w:t xml:space="preserve">Существует классификация методов изучения личности и коллектива (по Фридману Л.М.): </w:t>
      </w:r>
    </w:p>
    <w:p w:rsidR="009958B0" w:rsidRPr="009B68B1" w:rsidRDefault="009958B0" w:rsidP="009958B0">
      <w:pPr>
        <w:spacing w:line="360" w:lineRule="auto"/>
        <w:ind w:firstLine="709"/>
        <w:jc w:val="both"/>
        <w:rPr>
          <w:rFonts w:ascii="Times New Roman" w:hAnsi="Times New Roman" w:cs="Times New Roman"/>
          <w:sz w:val="28"/>
          <w:szCs w:val="28"/>
        </w:rPr>
      </w:pPr>
      <w:r w:rsidRPr="009B68B1">
        <w:rPr>
          <w:rFonts w:ascii="Times New Roman" w:hAnsi="Times New Roman" w:cs="Times New Roman"/>
          <w:sz w:val="28"/>
          <w:szCs w:val="28"/>
        </w:rPr>
        <w:t>1.</w:t>
      </w:r>
      <w:r w:rsidRPr="009B68B1">
        <w:rPr>
          <w:rFonts w:ascii="Times New Roman" w:hAnsi="Times New Roman" w:cs="Times New Roman"/>
          <w:sz w:val="28"/>
          <w:szCs w:val="28"/>
        </w:rPr>
        <w:tab/>
        <w:t xml:space="preserve">По характеру участия в проведении исследования (пассивные и активные). </w:t>
      </w:r>
    </w:p>
    <w:p w:rsidR="009958B0" w:rsidRPr="009B68B1" w:rsidRDefault="009958B0" w:rsidP="009958B0">
      <w:pPr>
        <w:spacing w:line="360" w:lineRule="auto"/>
        <w:ind w:firstLine="709"/>
        <w:jc w:val="both"/>
        <w:rPr>
          <w:rFonts w:ascii="Times New Roman" w:hAnsi="Times New Roman" w:cs="Times New Roman"/>
          <w:sz w:val="28"/>
          <w:szCs w:val="28"/>
        </w:rPr>
      </w:pPr>
      <w:r w:rsidRPr="009B68B1">
        <w:rPr>
          <w:rFonts w:ascii="Times New Roman" w:hAnsi="Times New Roman" w:cs="Times New Roman"/>
          <w:sz w:val="28"/>
          <w:szCs w:val="28"/>
        </w:rPr>
        <w:t>2.</w:t>
      </w:r>
      <w:r w:rsidRPr="009B68B1">
        <w:rPr>
          <w:rFonts w:ascii="Times New Roman" w:hAnsi="Times New Roman" w:cs="Times New Roman"/>
          <w:sz w:val="28"/>
          <w:szCs w:val="28"/>
        </w:rPr>
        <w:tab/>
        <w:t xml:space="preserve">По времени наблюдения (одномоментные, долговременные). </w:t>
      </w:r>
    </w:p>
    <w:p w:rsidR="009958B0" w:rsidRPr="009B68B1" w:rsidRDefault="009958B0" w:rsidP="009958B0">
      <w:pPr>
        <w:spacing w:line="360" w:lineRule="auto"/>
        <w:ind w:firstLine="709"/>
        <w:jc w:val="both"/>
        <w:rPr>
          <w:rFonts w:ascii="Times New Roman" w:hAnsi="Times New Roman" w:cs="Times New Roman"/>
          <w:sz w:val="28"/>
          <w:szCs w:val="28"/>
        </w:rPr>
      </w:pPr>
      <w:r w:rsidRPr="009B68B1">
        <w:rPr>
          <w:rFonts w:ascii="Times New Roman" w:hAnsi="Times New Roman" w:cs="Times New Roman"/>
          <w:sz w:val="28"/>
          <w:szCs w:val="28"/>
        </w:rPr>
        <w:t>3.</w:t>
      </w:r>
      <w:r w:rsidRPr="009B68B1">
        <w:rPr>
          <w:rFonts w:ascii="Times New Roman" w:hAnsi="Times New Roman" w:cs="Times New Roman"/>
          <w:sz w:val="28"/>
          <w:szCs w:val="28"/>
        </w:rPr>
        <w:tab/>
        <w:t xml:space="preserve">По месту проведения (аудиторные, лабораторные). </w:t>
      </w:r>
    </w:p>
    <w:p w:rsidR="009958B0" w:rsidRPr="009B68B1" w:rsidRDefault="009958B0" w:rsidP="009958B0">
      <w:pPr>
        <w:spacing w:line="360" w:lineRule="auto"/>
        <w:ind w:firstLine="709"/>
        <w:jc w:val="both"/>
        <w:rPr>
          <w:rFonts w:ascii="Times New Roman" w:hAnsi="Times New Roman" w:cs="Times New Roman"/>
          <w:sz w:val="28"/>
          <w:szCs w:val="28"/>
        </w:rPr>
      </w:pPr>
      <w:r w:rsidRPr="009B68B1">
        <w:rPr>
          <w:rFonts w:ascii="Times New Roman" w:hAnsi="Times New Roman" w:cs="Times New Roman"/>
          <w:sz w:val="28"/>
          <w:szCs w:val="28"/>
        </w:rPr>
        <w:t>4.</w:t>
      </w:r>
      <w:r w:rsidRPr="009B68B1">
        <w:rPr>
          <w:rFonts w:ascii="Times New Roman" w:hAnsi="Times New Roman" w:cs="Times New Roman"/>
          <w:sz w:val="28"/>
          <w:szCs w:val="28"/>
        </w:rPr>
        <w:tab/>
        <w:t xml:space="preserve">По целям изучения личности (не экспериментальные, диагностические, объяснение явлений, определение возможностей развития). </w:t>
      </w:r>
    </w:p>
    <w:p w:rsidR="009958B0" w:rsidRDefault="009958B0" w:rsidP="009958B0">
      <w:pPr>
        <w:spacing w:line="360" w:lineRule="auto"/>
        <w:ind w:firstLine="709"/>
        <w:jc w:val="both"/>
        <w:rPr>
          <w:rFonts w:ascii="Times New Roman" w:hAnsi="Times New Roman" w:cs="Times New Roman"/>
          <w:sz w:val="28"/>
          <w:szCs w:val="28"/>
        </w:rPr>
      </w:pPr>
      <w:r w:rsidRPr="009B68B1">
        <w:rPr>
          <w:rFonts w:ascii="Times New Roman" w:hAnsi="Times New Roman" w:cs="Times New Roman"/>
          <w:sz w:val="28"/>
          <w:szCs w:val="28"/>
        </w:rPr>
        <w:t>В педагогике выделяют следующие методы педагогической диагностики: наблюдение, педагогический эксперимент, анкетирование, беседа, интервью, опрос, тестирование, изучение педагогической документации (программы, УМК, портфолио профессиональной деятельности). Данные методы можно использовать как для текущего и промежуточного контроля освоения образовательной программы, так и для выявления запроса на образование потенциальных обучающихся.</w:t>
      </w:r>
    </w:p>
    <w:p w:rsidR="009958B0" w:rsidRPr="00FA2BC6" w:rsidRDefault="009958B0" w:rsidP="009958B0">
      <w:pPr>
        <w:spacing w:line="360" w:lineRule="auto"/>
        <w:ind w:firstLine="709"/>
        <w:jc w:val="both"/>
        <w:rPr>
          <w:rFonts w:ascii="Times New Roman" w:hAnsi="Times New Roman" w:cs="Times New Roman"/>
          <w:sz w:val="28"/>
          <w:szCs w:val="28"/>
        </w:rPr>
      </w:pPr>
      <w:r w:rsidRPr="008938C8">
        <w:rPr>
          <w:rFonts w:ascii="Times New Roman" w:hAnsi="Times New Roman" w:cs="Times New Roman"/>
          <w:sz w:val="28"/>
          <w:szCs w:val="28"/>
        </w:rPr>
        <w:t>В рамках исследования на тему «Проект организации обучения финансовой грамотности представителей серебряного возраста» наиболее актуальным является метод опроса представителей серебряного возраста для выявления их запроса на дополнительное образование.</w:t>
      </w:r>
      <w:r>
        <w:rPr>
          <w:rFonts w:ascii="Times New Roman" w:hAnsi="Times New Roman" w:cs="Times New Roman"/>
          <w:sz w:val="28"/>
          <w:szCs w:val="28"/>
        </w:rPr>
        <w:t xml:space="preserve"> В ходе данного опроса можно также определить ряд вопросов актуальных для пожилых людей в рамках дополнительного образования. </w:t>
      </w:r>
      <w:r w:rsidRPr="00FA2BC6">
        <w:rPr>
          <w:rFonts w:ascii="Times New Roman" w:hAnsi="Times New Roman" w:cs="Times New Roman"/>
          <w:sz w:val="28"/>
          <w:szCs w:val="28"/>
        </w:rPr>
        <w:t xml:space="preserve">Для взрослого обучающегося на первый план выходит потребность в структуре и системе обучения, соответственно, формирование гибкого и экологичного пространства является вызовом системы дополнительного образования. В данном </w:t>
      </w:r>
      <w:r w:rsidRPr="00FA2BC6">
        <w:rPr>
          <w:rFonts w:ascii="Times New Roman" w:hAnsi="Times New Roman" w:cs="Times New Roman"/>
          <w:sz w:val="28"/>
          <w:szCs w:val="28"/>
        </w:rPr>
        <w:lastRenderedPageBreak/>
        <w:t xml:space="preserve">контексте важными факторами при формировании образовательного курса являются: </w:t>
      </w:r>
    </w:p>
    <w:p w:rsidR="009958B0" w:rsidRPr="00FA2BC6" w:rsidRDefault="009958B0" w:rsidP="009958B0">
      <w:pPr>
        <w:spacing w:line="360" w:lineRule="auto"/>
        <w:ind w:firstLine="709"/>
        <w:jc w:val="both"/>
        <w:rPr>
          <w:rFonts w:ascii="Times New Roman" w:hAnsi="Times New Roman" w:cs="Times New Roman"/>
          <w:sz w:val="28"/>
          <w:szCs w:val="28"/>
        </w:rPr>
      </w:pPr>
      <w:r w:rsidRPr="00FA2BC6">
        <w:rPr>
          <w:rFonts w:ascii="Times New Roman" w:hAnsi="Times New Roman" w:cs="Times New Roman"/>
          <w:sz w:val="28"/>
          <w:szCs w:val="28"/>
        </w:rPr>
        <w:t xml:space="preserve">1) рефлексия учащегося в отношении того, ориентирован ли контент конкретно на него и влияет ли на его производительность и качество труда; </w:t>
      </w:r>
    </w:p>
    <w:p w:rsidR="009958B0" w:rsidRPr="00FA2BC6" w:rsidRDefault="009958B0" w:rsidP="009958B0">
      <w:pPr>
        <w:spacing w:line="360" w:lineRule="auto"/>
        <w:ind w:firstLine="709"/>
        <w:jc w:val="both"/>
        <w:rPr>
          <w:rFonts w:ascii="Times New Roman" w:hAnsi="Times New Roman" w:cs="Times New Roman"/>
          <w:sz w:val="28"/>
          <w:szCs w:val="28"/>
        </w:rPr>
      </w:pPr>
      <w:r w:rsidRPr="00FA2BC6">
        <w:rPr>
          <w:rFonts w:ascii="Times New Roman" w:hAnsi="Times New Roman" w:cs="Times New Roman"/>
          <w:sz w:val="28"/>
          <w:szCs w:val="28"/>
        </w:rPr>
        <w:t xml:space="preserve">2) формировать обучение короткими сериями (к примеру, средний взрослый может тратить 24 минуты в неделю на обучение и смотреть видео не более четырех минут, есть всего пять-десять секунд, чтобы привлечь внимание); </w:t>
      </w:r>
    </w:p>
    <w:p w:rsidR="009958B0" w:rsidRPr="00FA2BC6" w:rsidRDefault="009958B0" w:rsidP="009958B0">
      <w:pPr>
        <w:spacing w:line="360" w:lineRule="auto"/>
        <w:ind w:firstLine="709"/>
        <w:jc w:val="both"/>
        <w:rPr>
          <w:rFonts w:ascii="Times New Roman" w:hAnsi="Times New Roman" w:cs="Times New Roman"/>
          <w:sz w:val="28"/>
          <w:szCs w:val="28"/>
        </w:rPr>
      </w:pPr>
      <w:r w:rsidRPr="00FA2BC6">
        <w:rPr>
          <w:rFonts w:ascii="Times New Roman" w:hAnsi="Times New Roman" w:cs="Times New Roman"/>
          <w:sz w:val="28"/>
          <w:szCs w:val="28"/>
        </w:rPr>
        <w:t xml:space="preserve">3) нужно устранять отвлекающие факторы, чтобы все было упорядочено, полезно и критически осмыслено; </w:t>
      </w:r>
    </w:p>
    <w:p w:rsidR="009958B0" w:rsidRPr="00FA2BC6" w:rsidRDefault="009958B0" w:rsidP="009958B0">
      <w:pPr>
        <w:spacing w:line="360" w:lineRule="auto"/>
        <w:ind w:firstLine="709"/>
        <w:jc w:val="both"/>
        <w:rPr>
          <w:rFonts w:ascii="Times New Roman" w:hAnsi="Times New Roman" w:cs="Times New Roman"/>
          <w:sz w:val="28"/>
          <w:szCs w:val="28"/>
        </w:rPr>
      </w:pPr>
      <w:r w:rsidRPr="00FA2BC6">
        <w:rPr>
          <w:rFonts w:ascii="Times New Roman" w:hAnsi="Times New Roman" w:cs="Times New Roman"/>
          <w:sz w:val="28"/>
          <w:szCs w:val="28"/>
        </w:rPr>
        <w:t xml:space="preserve">4) нужно дать возможность взрослым ученикам учиться 24/7, увеличивать количество и качество онлайн-курсов, видеоклипов, инфографики, раздаточных материалов с практическими рекомендациями, но и обеспечивать возможность личной обратной связи; </w:t>
      </w:r>
    </w:p>
    <w:p w:rsidR="009958B0" w:rsidRPr="00FA2BC6" w:rsidRDefault="009958B0" w:rsidP="009958B0">
      <w:pPr>
        <w:spacing w:line="360" w:lineRule="auto"/>
        <w:ind w:firstLine="709"/>
        <w:jc w:val="both"/>
        <w:rPr>
          <w:rFonts w:ascii="Times New Roman" w:hAnsi="Times New Roman" w:cs="Times New Roman"/>
          <w:sz w:val="28"/>
          <w:szCs w:val="28"/>
        </w:rPr>
      </w:pPr>
      <w:r w:rsidRPr="00FA2BC6">
        <w:rPr>
          <w:rFonts w:ascii="Times New Roman" w:hAnsi="Times New Roman" w:cs="Times New Roman"/>
          <w:sz w:val="28"/>
          <w:szCs w:val="28"/>
        </w:rPr>
        <w:t xml:space="preserve">5) перевести часть обучения в мобильный формат, слайды разбить на мелкие части; иметь модули, выполнение которых занимает менее 10 минут; включить много визуальных элементов; контент должен быть отформатирован для быстрой загрузки, иметь удобную навигацию; </w:t>
      </w:r>
    </w:p>
    <w:p w:rsidR="009958B0" w:rsidRPr="00E5184B" w:rsidRDefault="009958B0" w:rsidP="009958B0">
      <w:pPr>
        <w:spacing w:line="360" w:lineRule="auto"/>
        <w:ind w:firstLine="709"/>
        <w:jc w:val="both"/>
        <w:rPr>
          <w:rFonts w:ascii="Times New Roman" w:hAnsi="Times New Roman" w:cs="Times New Roman"/>
          <w:sz w:val="28"/>
          <w:szCs w:val="28"/>
        </w:rPr>
      </w:pPr>
      <w:r w:rsidRPr="00FA2BC6">
        <w:rPr>
          <w:rFonts w:ascii="Times New Roman" w:hAnsi="Times New Roman" w:cs="Times New Roman"/>
          <w:sz w:val="28"/>
          <w:szCs w:val="28"/>
        </w:rPr>
        <w:t>6) сформировать онлайн-возможности для совместной работы с коллегами и учиться у других в сообществе [</w:t>
      </w:r>
      <w:r w:rsidR="00E5184B">
        <w:rPr>
          <w:rFonts w:ascii="Times New Roman" w:hAnsi="Times New Roman" w:cs="Times New Roman"/>
          <w:sz w:val="28"/>
          <w:szCs w:val="28"/>
        </w:rPr>
        <w:t>3</w:t>
      </w:r>
      <w:r w:rsidRPr="00E5184B">
        <w:rPr>
          <w:rFonts w:ascii="Times New Roman" w:hAnsi="Times New Roman" w:cs="Times New Roman"/>
          <w:sz w:val="28"/>
          <w:szCs w:val="28"/>
        </w:rPr>
        <w:t>].</w:t>
      </w:r>
    </w:p>
    <w:p w:rsidR="00C92AC6" w:rsidRDefault="00C92AC6" w:rsidP="00C92AC6">
      <w:pPr>
        <w:spacing w:line="360" w:lineRule="auto"/>
        <w:ind w:firstLine="709"/>
        <w:jc w:val="both"/>
        <w:rPr>
          <w:rFonts w:ascii="Times New Roman" w:hAnsi="Times New Roman" w:cs="Times New Roman"/>
          <w:sz w:val="28"/>
          <w:szCs w:val="28"/>
        </w:rPr>
      </w:pPr>
      <w:r w:rsidRPr="00C933E6">
        <w:rPr>
          <w:rFonts w:ascii="Times New Roman" w:hAnsi="Times New Roman" w:cs="Times New Roman"/>
          <w:sz w:val="28"/>
          <w:szCs w:val="28"/>
        </w:rPr>
        <w:t xml:space="preserve">Одним из актуальных вопросов современного образования является вопрос об обучении представителей серебряного возраста. Это, в свою очередь, заставляет нас обратиться, с одной стороны, к педагогическим особенностями процесса обучения взрослого населения. А, с другой стороны, к проблемам организации образовательного процесса или построения образовательных структур для обучения представителей серебряного возраста. Большое внимание уделяется созданию образовательных программ </w:t>
      </w:r>
      <w:r w:rsidRPr="00C933E6">
        <w:rPr>
          <w:rFonts w:ascii="Times New Roman" w:hAnsi="Times New Roman" w:cs="Times New Roman"/>
          <w:sz w:val="28"/>
          <w:szCs w:val="28"/>
        </w:rPr>
        <w:lastRenderedPageBreak/>
        <w:t>и проектов, направленных на обучение пожилых людей в разных сферах жизни. Образование пожилых представляется как инновационная форма социальной работы с пожилыми людьми, которая является фактором повышения физического, психического и социального здоровья, а также повышения уровня социальной активности и адаптации.</w:t>
      </w:r>
    </w:p>
    <w:p w:rsidR="00C92AC6" w:rsidRPr="004608DA" w:rsidRDefault="00C92AC6" w:rsidP="00C92AC6">
      <w:pPr>
        <w:spacing w:line="360" w:lineRule="auto"/>
        <w:ind w:firstLine="709"/>
        <w:jc w:val="both"/>
        <w:rPr>
          <w:sz w:val="28"/>
          <w:szCs w:val="28"/>
        </w:rPr>
      </w:pPr>
      <w:r w:rsidRPr="000619E7">
        <w:rPr>
          <w:rFonts w:ascii="Times New Roman" w:hAnsi="Times New Roman" w:cs="Times New Roman"/>
          <w:sz w:val="28"/>
          <w:szCs w:val="28"/>
        </w:rPr>
        <w:t>Г. Ключарев, Г. Сухобская, Н. Божко, Л. И. Анциферова, С. Вершловский, А. В. Даринский</w:t>
      </w:r>
      <w:r w:rsidRPr="00500C8B">
        <w:rPr>
          <w:rFonts w:ascii="Times New Roman" w:hAnsi="Times New Roman" w:cs="Times New Roman"/>
          <w:sz w:val="28"/>
          <w:szCs w:val="28"/>
        </w:rPr>
        <w:t xml:space="preserve"> и другие российские ученые охарактеризовали граждан «третьего возраста», особо выделив их качества как субъектов образования. Представители этой социальной группы относятся к личностям, которые в силу длительного жизненного опыта, психологической устойчивости, повышенной рефлексии обладают значительной мотивацией к мировоззренческим обобщениям, дополнительному образованию и передаче профессионального опыта</w:t>
      </w:r>
      <w:r w:rsidR="000619E7" w:rsidRPr="000619E7">
        <w:rPr>
          <w:rFonts w:ascii="Times New Roman" w:hAnsi="Times New Roman" w:cs="Times New Roman"/>
          <w:sz w:val="28"/>
          <w:szCs w:val="28"/>
        </w:rPr>
        <w:t>[</w:t>
      </w:r>
      <w:r w:rsidR="00907E32">
        <w:rPr>
          <w:rFonts w:ascii="Times New Roman" w:hAnsi="Times New Roman" w:cs="Times New Roman"/>
          <w:sz w:val="28"/>
          <w:szCs w:val="28"/>
        </w:rPr>
        <w:t>16</w:t>
      </w:r>
      <w:r w:rsidR="000619E7" w:rsidRPr="000619E7">
        <w:rPr>
          <w:rFonts w:ascii="Times New Roman" w:hAnsi="Times New Roman" w:cs="Times New Roman"/>
          <w:sz w:val="28"/>
          <w:szCs w:val="28"/>
        </w:rPr>
        <w:t>]</w:t>
      </w:r>
      <w:r>
        <w:rPr>
          <w:rFonts w:ascii="Times New Roman" w:hAnsi="Times New Roman" w:cs="Times New Roman"/>
          <w:sz w:val="28"/>
          <w:szCs w:val="28"/>
        </w:rPr>
        <w:t xml:space="preserve">. </w:t>
      </w:r>
      <w:r w:rsidRPr="000A2C76">
        <w:rPr>
          <w:rFonts w:ascii="Times New Roman" w:hAnsi="Times New Roman" w:cs="Times New Roman"/>
          <w:sz w:val="28"/>
          <w:szCs w:val="28"/>
        </w:rPr>
        <w:t>Сравнительно недавно, в контексте истории социальной работы, появляется технология образования пожилого человека – университеты для данной категории лиц. В нашем государстве происходит открытие университетов пожилого человека при образовательных учреждениях, а также в рамках деятельности учреждений социальной защиты. Парахонская Г.А. считает, что именно образование, выступает фактором адаптации к пенсионному возрасту</w:t>
      </w:r>
      <w:r w:rsidR="00B41AE3">
        <w:rPr>
          <w:rFonts w:ascii="Times New Roman" w:hAnsi="Times New Roman" w:cs="Times New Roman"/>
          <w:sz w:val="28"/>
          <w:szCs w:val="28"/>
        </w:rPr>
        <w:t xml:space="preserve"> </w:t>
      </w:r>
      <w:r w:rsidRPr="000A2C76">
        <w:rPr>
          <w:rFonts w:ascii="Times New Roman" w:hAnsi="Times New Roman" w:cs="Times New Roman"/>
          <w:sz w:val="28"/>
          <w:szCs w:val="28"/>
        </w:rPr>
        <w:t>[</w:t>
      </w:r>
      <w:r w:rsidR="00983767">
        <w:rPr>
          <w:rFonts w:ascii="Times New Roman" w:hAnsi="Times New Roman" w:cs="Times New Roman"/>
          <w:sz w:val="28"/>
          <w:szCs w:val="28"/>
        </w:rPr>
        <w:t>30</w:t>
      </w:r>
      <w:r w:rsidRPr="000A2C76">
        <w:rPr>
          <w:rFonts w:ascii="Times New Roman" w:hAnsi="Times New Roman" w:cs="Times New Roman"/>
          <w:sz w:val="28"/>
          <w:szCs w:val="28"/>
        </w:rPr>
        <w:t>]</w:t>
      </w:r>
      <w:r>
        <w:rPr>
          <w:rFonts w:ascii="Times New Roman" w:hAnsi="Times New Roman" w:cs="Times New Roman"/>
          <w:sz w:val="28"/>
          <w:szCs w:val="28"/>
        </w:rPr>
        <w:t>. Также</w:t>
      </w:r>
      <w:r w:rsidR="002C477B">
        <w:rPr>
          <w:rFonts w:ascii="Times New Roman" w:hAnsi="Times New Roman" w:cs="Times New Roman"/>
          <w:sz w:val="28"/>
          <w:szCs w:val="28"/>
        </w:rPr>
        <w:t>,</w:t>
      </w:r>
      <w:r>
        <w:rPr>
          <w:rFonts w:ascii="Times New Roman" w:hAnsi="Times New Roman" w:cs="Times New Roman"/>
          <w:sz w:val="28"/>
          <w:szCs w:val="28"/>
        </w:rPr>
        <w:t xml:space="preserve"> по мнению исследователей Г</w:t>
      </w:r>
      <w:bookmarkStart w:id="4" w:name="_Hlk101604240"/>
      <w:r>
        <w:rPr>
          <w:rFonts w:ascii="Times New Roman" w:hAnsi="Times New Roman" w:cs="Times New Roman"/>
          <w:sz w:val="28"/>
          <w:szCs w:val="28"/>
        </w:rPr>
        <w:t xml:space="preserve">.Е. Зборовского и П.А. Абрамовой </w:t>
      </w:r>
      <w:bookmarkEnd w:id="4"/>
      <w:r>
        <w:rPr>
          <w:rFonts w:ascii="Times New Roman" w:hAnsi="Times New Roman" w:cs="Times New Roman"/>
          <w:sz w:val="28"/>
          <w:szCs w:val="28"/>
        </w:rPr>
        <w:t>о</w:t>
      </w:r>
      <w:r w:rsidRPr="004608DA">
        <w:rPr>
          <w:rFonts w:ascii="Times New Roman" w:hAnsi="Times New Roman" w:cs="Times New Roman"/>
          <w:sz w:val="28"/>
          <w:szCs w:val="28"/>
        </w:rPr>
        <w:t>бразование, получаемое людьми «третьего возраста», как профессиональное, так и любое иное, должно приобрести статус ведущего нематериального актива, который можно и нужно конвертировать в важные экономические и социальные ресурсы развития производства, личности, общества. Масштабность этой задачи напрямую связана с предстоящими кардинальными изменениями условий жизни, стратегий поведения, статуса и социальных ролей общности «третьего возраста»</w:t>
      </w:r>
      <w:r w:rsidR="00B41AE3">
        <w:rPr>
          <w:rFonts w:ascii="Times New Roman" w:hAnsi="Times New Roman" w:cs="Times New Roman"/>
          <w:sz w:val="28"/>
          <w:szCs w:val="28"/>
        </w:rPr>
        <w:t xml:space="preserve"> </w:t>
      </w:r>
      <w:r w:rsidRPr="004608DA">
        <w:rPr>
          <w:rFonts w:ascii="Times New Roman" w:hAnsi="Times New Roman" w:cs="Times New Roman"/>
          <w:sz w:val="28"/>
          <w:szCs w:val="28"/>
        </w:rPr>
        <w:t>[</w:t>
      </w:r>
      <w:r w:rsidR="008E64B7">
        <w:rPr>
          <w:rFonts w:ascii="Times New Roman" w:hAnsi="Times New Roman" w:cs="Times New Roman"/>
          <w:sz w:val="28"/>
          <w:szCs w:val="28"/>
        </w:rPr>
        <w:t>17</w:t>
      </w:r>
      <w:r w:rsidRPr="004608DA">
        <w:rPr>
          <w:rFonts w:ascii="Times New Roman" w:hAnsi="Times New Roman" w:cs="Times New Roman"/>
          <w:sz w:val="28"/>
          <w:szCs w:val="28"/>
        </w:rPr>
        <w:t>].</w:t>
      </w:r>
    </w:p>
    <w:p w:rsidR="00C92AC6" w:rsidRPr="0047770C" w:rsidRDefault="00C92AC6" w:rsidP="00C92AC6">
      <w:pPr>
        <w:spacing w:line="360" w:lineRule="auto"/>
        <w:ind w:firstLine="709"/>
        <w:jc w:val="both"/>
        <w:rPr>
          <w:rFonts w:ascii="Times New Roman" w:hAnsi="Times New Roman" w:cs="Times New Roman"/>
          <w:color w:val="FF0000"/>
          <w:sz w:val="28"/>
          <w:szCs w:val="28"/>
        </w:rPr>
      </w:pPr>
      <w:r w:rsidRPr="0047770C">
        <w:rPr>
          <w:rFonts w:ascii="Times New Roman" w:hAnsi="Times New Roman" w:cs="Times New Roman"/>
          <w:color w:val="000000" w:themeColor="text1"/>
          <w:sz w:val="28"/>
          <w:szCs w:val="28"/>
        </w:rPr>
        <w:t xml:space="preserve">Большой проблемой является социальная изоляция пожилых людей, которая влечет за собой ряд проблем. Одной из проблем является высокий </w:t>
      </w:r>
      <w:r w:rsidRPr="0047770C">
        <w:rPr>
          <w:rFonts w:ascii="Times New Roman" w:hAnsi="Times New Roman" w:cs="Times New Roman"/>
          <w:color w:val="000000" w:themeColor="text1"/>
          <w:sz w:val="28"/>
          <w:szCs w:val="28"/>
        </w:rPr>
        <w:lastRenderedPageBreak/>
        <w:t xml:space="preserve">уровень межличностного доверия. Это подтверждает выводы о том, что социальная изоляция является одним из факторов низкой финансовой грамотности представителей серебряного возраста. Низкий уровень знаний в данной области является ведущим фактором образования мошенничества и обмана пожилых людей. </w:t>
      </w:r>
      <w:r w:rsidRPr="00C933E6">
        <w:rPr>
          <w:rFonts w:ascii="Times New Roman" w:hAnsi="Times New Roman" w:cs="Times New Roman"/>
          <w:sz w:val="28"/>
          <w:szCs w:val="28"/>
        </w:rPr>
        <w:t>Таким образом, актуальным вопросом современного образования Российской Федерации является создание проектов, направленных на повышение финансовой грамотности пожилых людей и их социальной адаптации. Образовательные организации страны активно включаются в организацию обучения представителей серебряного возраста. Так, например, летом 2021 года на базе Санкт-Петербургского технического колледжа управления и коммерции была открыта образовательная площадка по обучению финансовой грамотности представителей всех возрастов. На данный момент образовательная площадка не оказывает услуг по обучению представителей серебряного возраста</w:t>
      </w:r>
      <w:r w:rsidR="00711D1E">
        <w:rPr>
          <w:rFonts w:ascii="Times New Roman" w:hAnsi="Times New Roman" w:cs="Times New Roman"/>
          <w:sz w:val="28"/>
          <w:szCs w:val="28"/>
        </w:rPr>
        <w:t>,</w:t>
      </w:r>
      <w:r w:rsidRPr="00C933E6">
        <w:rPr>
          <w:rFonts w:ascii="Times New Roman" w:hAnsi="Times New Roman" w:cs="Times New Roman"/>
          <w:sz w:val="28"/>
          <w:szCs w:val="28"/>
        </w:rPr>
        <w:t xml:space="preserve"> так как изучается вопрос о необходимости данной программы.</w:t>
      </w:r>
    </w:p>
    <w:p w:rsidR="00C92AC6" w:rsidRPr="00C933E6" w:rsidRDefault="00C92AC6" w:rsidP="00C92AC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95745C">
        <w:rPr>
          <w:rFonts w:ascii="Times New Roman" w:hAnsi="Times New Roman" w:cs="Times New Roman"/>
          <w:sz w:val="28"/>
          <w:szCs w:val="28"/>
        </w:rPr>
        <w:t>опрос обучения пожилых людей имеет свою актуальность не только с точки зрения спе</w:t>
      </w:r>
      <w:r>
        <w:rPr>
          <w:rFonts w:ascii="Times New Roman" w:hAnsi="Times New Roman" w:cs="Times New Roman"/>
          <w:sz w:val="28"/>
          <w:szCs w:val="28"/>
        </w:rPr>
        <w:t>циалистов</w:t>
      </w:r>
      <w:r w:rsidRPr="0095745C">
        <w:rPr>
          <w:rFonts w:ascii="Times New Roman" w:hAnsi="Times New Roman" w:cs="Times New Roman"/>
          <w:sz w:val="28"/>
          <w:szCs w:val="28"/>
        </w:rPr>
        <w:t xml:space="preserve">. </w:t>
      </w:r>
      <w:r>
        <w:rPr>
          <w:rFonts w:ascii="Times New Roman" w:hAnsi="Times New Roman" w:cs="Times New Roman"/>
          <w:sz w:val="28"/>
          <w:szCs w:val="28"/>
        </w:rPr>
        <w:t>В рамках данной работы мы также инициировали исследование в области обучения пожилых людей финансовой грамотности с целью исследования актуальности данного вопроса.</w:t>
      </w:r>
    </w:p>
    <w:p w:rsidR="00C92AC6" w:rsidRPr="00C933E6" w:rsidRDefault="00C92AC6" w:rsidP="00C92AC6">
      <w:pPr>
        <w:spacing w:line="360" w:lineRule="auto"/>
        <w:ind w:firstLine="709"/>
        <w:jc w:val="both"/>
        <w:rPr>
          <w:rFonts w:ascii="Times New Roman" w:hAnsi="Times New Roman" w:cs="Times New Roman"/>
          <w:sz w:val="28"/>
          <w:szCs w:val="28"/>
        </w:rPr>
      </w:pPr>
      <w:r w:rsidRPr="00C933E6">
        <w:rPr>
          <w:rFonts w:ascii="Times New Roman" w:hAnsi="Times New Roman" w:cs="Times New Roman"/>
          <w:sz w:val="28"/>
          <w:szCs w:val="28"/>
        </w:rPr>
        <w:t xml:space="preserve">Целью представленного в данной статье исследования является определение актуальности курсов по финансовой грамотности для представителей серебряного возраста Калининского района. Исследование проводилось автором на базе Колледжа технологии и коммерции. </w:t>
      </w:r>
    </w:p>
    <w:p w:rsidR="00C92AC6" w:rsidRPr="00C933E6" w:rsidRDefault="00C92AC6" w:rsidP="00C92AC6">
      <w:pPr>
        <w:spacing w:line="360" w:lineRule="auto"/>
        <w:ind w:firstLine="709"/>
        <w:jc w:val="both"/>
        <w:rPr>
          <w:rFonts w:ascii="Times New Roman" w:hAnsi="Times New Roman" w:cs="Times New Roman"/>
          <w:sz w:val="28"/>
          <w:szCs w:val="28"/>
        </w:rPr>
      </w:pPr>
      <w:r w:rsidRPr="00C933E6">
        <w:rPr>
          <w:rFonts w:ascii="Times New Roman" w:hAnsi="Times New Roman" w:cs="Times New Roman"/>
          <w:sz w:val="28"/>
          <w:szCs w:val="28"/>
        </w:rPr>
        <w:t>Основными задачами исследования выступают:</w:t>
      </w:r>
    </w:p>
    <w:p w:rsidR="00C92AC6" w:rsidRPr="00C933E6" w:rsidRDefault="00C92AC6" w:rsidP="00C92AC6">
      <w:pPr>
        <w:spacing w:line="360" w:lineRule="auto"/>
        <w:ind w:firstLine="709"/>
        <w:jc w:val="both"/>
        <w:rPr>
          <w:rFonts w:ascii="Times New Roman" w:hAnsi="Times New Roman" w:cs="Times New Roman"/>
          <w:sz w:val="28"/>
          <w:szCs w:val="28"/>
        </w:rPr>
      </w:pPr>
      <w:r w:rsidRPr="00C933E6">
        <w:rPr>
          <w:rFonts w:ascii="Times New Roman" w:hAnsi="Times New Roman" w:cs="Times New Roman"/>
          <w:sz w:val="28"/>
          <w:szCs w:val="28"/>
        </w:rPr>
        <w:t>1. Определение района проведения исследования</w:t>
      </w:r>
    </w:p>
    <w:p w:rsidR="00C92AC6" w:rsidRPr="00C933E6" w:rsidRDefault="00C92AC6" w:rsidP="00C92AC6">
      <w:pPr>
        <w:spacing w:line="360" w:lineRule="auto"/>
        <w:ind w:firstLine="709"/>
        <w:jc w:val="both"/>
        <w:rPr>
          <w:rFonts w:ascii="Times New Roman" w:hAnsi="Times New Roman" w:cs="Times New Roman"/>
          <w:sz w:val="28"/>
          <w:szCs w:val="28"/>
        </w:rPr>
      </w:pPr>
      <w:r w:rsidRPr="00C933E6">
        <w:rPr>
          <w:rFonts w:ascii="Times New Roman" w:hAnsi="Times New Roman" w:cs="Times New Roman"/>
          <w:sz w:val="28"/>
          <w:szCs w:val="28"/>
        </w:rPr>
        <w:t>2. Создание опросного листа</w:t>
      </w:r>
    </w:p>
    <w:p w:rsidR="00C92AC6" w:rsidRPr="00C933E6" w:rsidRDefault="00C92AC6" w:rsidP="00C92AC6">
      <w:pPr>
        <w:spacing w:line="360" w:lineRule="auto"/>
        <w:ind w:firstLine="709"/>
        <w:jc w:val="both"/>
        <w:rPr>
          <w:rFonts w:ascii="Times New Roman" w:hAnsi="Times New Roman" w:cs="Times New Roman"/>
          <w:sz w:val="28"/>
          <w:szCs w:val="28"/>
        </w:rPr>
      </w:pPr>
      <w:r w:rsidRPr="00C933E6">
        <w:rPr>
          <w:rFonts w:ascii="Times New Roman" w:hAnsi="Times New Roman" w:cs="Times New Roman"/>
          <w:sz w:val="28"/>
          <w:szCs w:val="28"/>
        </w:rPr>
        <w:t>3. Проведение опроса в выбранном районе</w:t>
      </w:r>
    </w:p>
    <w:p w:rsidR="00C92AC6" w:rsidRPr="00C933E6" w:rsidRDefault="00C92AC6" w:rsidP="00C92AC6">
      <w:pPr>
        <w:spacing w:line="360" w:lineRule="auto"/>
        <w:ind w:firstLine="709"/>
        <w:jc w:val="both"/>
        <w:rPr>
          <w:rFonts w:ascii="Times New Roman" w:hAnsi="Times New Roman" w:cs="Times New Roman"/>
          <w:sz w:val="28"/>
          <w:szCs w:val="28"/>
        </w:rPr>
      </w:pPr>
      <w:r w:rsidRPr="00C933E6">
        <w:rPr>
          <w:rFonts w:ascii="Times New Roman" w:hAnsi="Times New Roman" w:cs="Times New Roman"/>
          <w:sz w:val="28"/>
          <w:szCs w:val="28"/>
        </w:rPr>
        <w:lastRenderedPageBreak/>
        <w:t>4. Сбор и обработка полученных данных</w:t>
      </w:r>
    </w:p>
    <w:p w:rsidR="00C92AC6" w:rsidRPr="00C933E6" w:rsidRDefault="00C92AC6" w:rsidP="00C92AC6">
      <w:pPr>
        <w:spacing w:line="360" w:lineRule="auto"/>
        <w:ind w:firstLine="709"/>
        <w:jc w:val="both"/>
        <w:rPr>
          <w:rFonts w:ascii="Times New Roman" w:hAnsi="Times New Roman" w:cs="Times New Roman"/>
          <w:sz w:val="28"/>
          <w:szCs w:val="28"/>
        </w:rPr>
      </w:pPr>
      <w:r w:rsidRPr="00C933E6">
        <w:rPr>
          <w:rFonts w:ascii="Times New Roman" w:hAnsi="Times New Roman" w:cs="Times New Roman"/>
          <w:sz w:val="28"/>
          <w:szCs w:val="28"/>
        </w:rPr>
        <w:t>5. Представление и анализ полученных данных</w:t>
      </w:r>
    </w:p>
    <w:p w:rsidR="00C92AC6" w:rsidRPr="00C933E6" w:rsidRDefault="00C92AC6" w:rsidP="00C92AC6">
      <w:pPr>
        <w:spacing w:line="360" w:lineRule="auto"/>
        <w:ind w:firstLine="709"/>
        <w:jc w:val="both"/>
        <w:rPr>
          <w:rFonts w:ascii="Times New Roman" w:hAnsi="Times New Roman" w:cs="Times New Roman"/>
          <w:sz w:val="28"/>
          <w:szCs w:val="28"/>
        </w:rPr>
      </w:pPr>
      <w:r w:rsidRPr="00C933E6">
        <w:rPr>
          <w:rFonts w:ascii="Times New Roman" w:hAnsi="Times New Roman" w:cs="Times New Roman"/>
          <w:sz w:val="28"/>
          <w:szCs w:val="28"/>
        </w:rPr>
        <w:t xml:space="preserve">Методом исследования выступает социологический опрос. </w:t>
      </w:r>
    </w:p>
    <w:p w:rsidR="00C92AC6" w:rsidRPr="00C933E6" w:rsidRDefault="00C92AC6" w:rsidP="00C92AC6">
      <w:pPr>
        <w:spacing w:line="360" w:lineRule="auto"/>
        <w:ind w:firstLine="709"/>
        <w:jc w:val="both"/>
        <w:rPr>
          <w:rFonts w:ascii="Times New Roman" w:hAnsi="Times New Roman" w:cs="Times New Roman"/>
          <w:sz w:val="28"/>
          <w:szCs w:val="28"/>
        </w:rPr>
      </w:pPr>
      <w:r w:rsidRPr="00C933E6">
        <w:rPr>
          <w:rFonts w:ascii="Times New Roman" w:hAnsi="Times New Roman" w:cs="Times New Roman"/>
          <w:sz w:val="28"/>
          <w:szCs w:val="28"/>
        </w:rPr>
        <w:t xml:space="preserve">Генеральной совокупностью данного исследования являются представители пожилого возраста Калининского района. По официальным данным на сайте администрации Санкт-Петербурга в Калининском районе проживает 148176 жителей </w:t>
      </w:r>
      <w:r w:rsidR="00E97AFC">
        <w:rPr>
          <w:rFonts w:ascii="Times New Roman" w:hAnsi="Times New Roman" w:cs="Times New Roman"/>
          <w:sz w:val="28"/>
          <w:szCs w:val="28"/>
        </w:rPr>
        <w:t xml:space="preserve">старше трудоспособного возраста. </w:t>
      </w:r>
      <w:r w:rsidRPr="00C933E6">
        <w:rPr>
          <w:rFonts w:ascii="Times New Roman" w:hAnsi="Times New Roman" w:cs="Times New Roman"/>
          <w:sz w:val="28"/>
          <w:szCs w:val="28"/>
        </w:rPr>
        <w:t>В данном случае в исследовании была применена случайная выборка (простой случайный отбор).</w:t>
      </w:r>
    </w:p>
    <w:p w:rsidR="00C92AC6" w:rsidRPr="00C933E6" w:rsidRDefault="00C92AC6" w:rsidP="00C92AC6">
      <w:pPr>
        <w:spacing w:line="360" w:lineRule="auto"/>
        <w:ind w:firstLine="709"/>
        <w:jc w:val="both"/>
        <w:rPr>
          <w:rFonts w:ascii="Times New Roman" w:hAnsi="Times New Roman" w:cs="Times New Roman"/>
          <w:sz w:val="28"/>
          <w:szCs w:val="28"/>
        </w:rPr>
      </w:pPr>
      <w:r w:rsidRPr="00C933E6">
        <w:rPr>
          <w:rFonts w:ascii="Times New Roman" w:hAnsi="Times New Roman" w:cs="Times New Roman"/>
          <w:sz w:val="28"/>
          <w:szCs w:val="28"/>
        </w:rPr>
        <w:t xml:space="preserve">В ходе исследования 86 респондентам было предложено ответить на ряд открытых и закрытых вопросов. Опрос проводился на улице, были задействованы волонтёры, которые беседовали с респондентами и заполняли форму на основании их ответов. Всего в опросе было 14 вопросов, затрагивающих тему финансовой и компьютерной грамотности. В опросе приняли участие жители Калининского района в возрасте от 55 до 80 лет. Из них 59% - женщины, 41% - мужчины (см. Рисунок 1, приложение </w:t>
      </w:r>
      <w:r w:rsidR="00806659">
        <w:rPr>
          <w:rFonts w:ascii="Times New Roman" w:hAnsi="Times New Roman" w:cs="Times New Roman"/>
          <w:sz w:val="28"/>
          <w:szCs w:val="28"/>
        </w:rPr>
        <w:t>Б</w:t>
      </w:r>
      <w:r w:rsidRPr="00C933E6">
        <w:rPr>
          <w:rFonts w:ascii="Times New Roman" w:hAnsi="Times New Roman" w:cs="Times New Roman"/>
          <w:sz w:val="28"/>
          <w:szCs w:val="28"/>
        </w:rPr>
        <w:t>). Основная часть респондентов были в возрасте от 59 до 70 лет. Это связано с нежеланием людей более старшего возраста участвовать в социологических опросах, общаться с малознакомыми людьми на улице, несмотря на высокий уровень межличностного доверия.</w:t>
      </w:r>
    </w:p>
    <w:p w:rsidR="00C92AC6" w:rsidRPr="00C933E6" w:rsidRDefault="00C92AC6" w:rsidP="00C92AC6">
      <w:pPr>
        <w:spacing w:line="360" w:lineRule="auto"/>
        <w:ind w:firstLine="709"/>
        <w:jc w:val="both"/>
        <w:rPr>
          <w:rFonts w:ascii="Times New Roman" w:hAnsi="Times New Roman" w:cs="Times New Roman"/>
          <w:sz w:val="28"/>
          <w:szCs w:val="28"/>
        </w:rPr>
      </w:pPr>
      <w:r w:rsidRPr="00C933E6">
        <w:rPr>
          <w:rFonts w:ascii="Times New Roman" w:hAnsi="Times New Roman" w:cs="Times New Roman"/>
          <w:sz w:val="28"/>
          <w:szCs w:val="28"/>
        </w:rPr>
        <w:t xml:space="preserve">Для выявления актуальности курсов жителям района был задан ряд вопросов, связанных с понятием «финансовая грамотность». Из рисунка 2 (Приложение </w:t>
      </w:r>
      <w:r w:rsidR="00795827">
        <w:rPr>
          <w:rFonts w:ascii="Times New Roman" w:hAnsi="Times New Roman" w:cs="Times New Roman"/>
          <w:sz w:val="28"/>
          <w:szCs w:val="28"/>
        </w:rPr>
        <w:t>Б</w:t>
      </w:r>
      <w:r w:rsidRPr="00C933E6">
        <w:rPr>
          <w:rFonts w:ascii="Times New Roman" w:hAnsi="Times New Roman" w:cs="Times New Roman"/>
          <w:sz w:val="28"/>
          <w:szCs w:val="28"/>
        </w:rPr>
        <w:t>) следует, что большинство жителей имеют некое представление о данном понятии, слышали его. Это свидетельствует об актуальности данного вопроса среди выбранной группы населения. В свою очередь 17,5% респондентов ответили, что не знают о данном понятии ничего.</w:t>
      </w:r>
    </w:p>
    <w:p w:rsidR="00C92AC6" w:rsidRPr="00C933E6" w:rsidRDefault="00C92AC6" w:rsidP="00C92AC6">
      <w:pPr>
        <w:spacing w:line="360" w:lineRule="auto"/>
        <w:ind w:firstLine="709"/>
        <w:jc w:val="both"/>
        <w:rPr>
          <w:rFonts w:ascii="Times New Roman" w:hAnsi="Times New Roman" w:cs="Times New Roman"/>
          <w:sz w:val="28"/>
          <w:szCs w:val="28"/>
        </w:rPr>
      </w:pPr>
      <w:r w:rsidRPr="00C933E6">
        <w:rPr>
          <w:rFonts w:ascii="Times New Roman" w:hAnsi="Times New Roman" w:cs="Times New Roman"/>
          <w:sz w:val="28"/>
          <w:szCs w:val="28"/>
        </w:rPr>
        <w:lastRenderedPageBreak/>
        <w:t xml:space="preserve">Также учитывая особенность курсов по финансовой грамотности, а именно тесная связь с использованием компьютерных технологий, респондентам был задан аналогичный вопрос об уровне владением компьютера (см. Рисунок 4, приложение </w:t>
      </w:r>
      <w:r w:rsidR="00795827">
        <w:rPr>
          <w:rFonts w:ascii="Times New Roman" w:hAnsi="Times New Roman" w:cs="Times New Roman"/>
          <w:sz w:val="28"/>
          <w:szCs w:val="28"/>
        </w:rPr>
        <w:t>Б</w:t>
      </w:r>
      <w:r w:rsidRPr="00C933E6">
        <w:rPr>
          <w:rFonts w:ascii="Times New Roman" w:hAnsi="Times New Roman" w:cs="Times New Roman"/>
          <w:sz w:val="28"/>
          <w:szCs w:val="28"/>
        </w:rPr>
        <w:t xml:space="preserve">).  В ходе анализа данного вопроса были сделаны выводы о необходимости комплексного подхода при проектировании курсов по финансовой грамотности. Учитывая обширность данного вопроса и тесную связь с глобальной сетью Интернет в курсы по финансовой грамотности следует включать блок занятий на освоение базовых навыков владения компьютером. </w:t>
      </w:r>
    </w:p>
    <w:p w:rsidR="00C92AC6" w:rsidRPr="00C933E6" w:rsidRDefault="00C92AC6" w:rsidP="00C92AC6">
      <w:pPr>
        <w:spacing w:line="360" w:lineRule="auto"/>
        <w:ind w:firstLine="709"/>
        <w:jc w:val="both"/>
        <w:rPr>
          <w:rFonts w:ascii="Times New Roman" w:hAnsi="Times New Roman" w:cs="Times New Roman"/>
          <w:sz w:val="28"/>
          <w:szCs w:val="28"/>
        </w:rPr>
      </w:pPr>
      <w:r w:rsidRPr="00C933E6">
        <w:rPr>
          <w:rFonts w:ascii="Times New Roman" w:hAnsi="Times New Roman" w:cs="Times New Roman"/>
          <w:sz w:val="28"/>
          <w:szCs w:val="28"/>
        </w:rPr>
        <w:t xml:space="preserve">Для определения актуальных вопросов, которые следует включать при разработке проектов по повышению финансовой грамотности пожилого населения был задан ряд вопросов, связанный с банковскими структурами.  Вопрос об использовании банковских услуг, таких как кредитование, рассрочки, открытие вкладов, покупка акций и прочее показал, что большинство (49 человек) пользуются такими услугами, 17 человек также пользуются, но очень редко (см. Рисунок 6, приложение </w:t>
      </w:r>
      <w:r w:rsidR="00795827">
        <w:rPr>
          <w:rFonts w:ascii="Times New Roman" w:hAnsi="Times New Roman" w:cs="Times New Roman"/>
          <w:sz w:val="28"/>
          <w:szCs w:val="28"/>
        </w:rPr>
        <w:t>Б</w:t>
      </w:r>
      <w:r w:rsidRPr="00C933E6">
        <w:rPr>
          <w:rFonts w:ascii="Times New Roman" w:hAnsi="Times New Roman" w:cs="Times New Roman"/>
          <w:sz w:val="28"/>
          <w:szCs w:val="28"/>
        </w:rPr>
        <w:t>). Это говорит о</w:t>
      </w:r>
      <w:r w:rsidR="00493EE4">
        <w:rPr>
          <w:rFonts w:ascii="Times New Roman" w:hAnsi="Times New Roman" w:cs="Times New Roman"/>
          <w:sz w:val="28"/>
          <w:szCs w:val="28"/>
        </w:rPr>
        <w:t xml:space="preserve"> </w:t>
      </w:r>
      <w:r w:rsidRPr="00C933E6">
        <w:rPr>
          <w:rFonts w:ascii="Times New Roman" w:hAnsi="Times New Roman" w:cs="Times New Roman"/>
          <w:sz w:val="28"/>
          <w:szCs w:val="28"/>
        </w:rPr>
        <w:t xml:space="preserve">высоком уровне доверия к банкам, в которых они обслуживаются. </w:t>
      </w:r>
    </w:p>
    <w:p w:rsidR="00C92AC6" w:rsidRPr="00C933E6" w:rsidRDefault="00C92AC6" w:rsidP="00C92AC6">
      <w:pPr>
        <w:spacing w:line="360" w:lineRule="auto"/>
        <w:ind w:firstLine="709"/>
        <w:jc w:val="both"/>
        <w:rPr>
          <w:rFonts w:ascii="Times New Roman" w:hAnsi="Times New Roman" w:cs="Times New Roman"/>
          <w:sz w:val="28"/>
          <w:szCs w:val="28"/>
        </w:rPr>
      </w:pPr>
      <w:r w:rsidRPr="00C933E6">
        <w:rPr>
          <w:rFonts w:ascii="Times New Roman" w:hAnsi="Times New Roman" w:cs="Times New Roman"/>
          <w:sz w:val="28"/>
          <w:szCs w:val="28"/>
        </w:rPr>
        <w:t xml:space="preserve">Одной из основных проблем целевой аудитории исследования являются покупки в Интернете (см. Рисунок 7, приложение </w:t>
      </w:r>
      <w:r w:rsidR="00795827">
        <w:rPr>
          <w:rFonts w:ascii="Times New Roman" w:hAnsi="Times New Roman" w:cs="Times New Roman"/>
          <w:sz w:val="28"/>
          <w:szCs w:val="28"/>
        </w:rPr>
        <w:t>Б</w:t>
      </w:r>
      <w:r w:rsidRPr="00C933E6">
        <w:rPr>
          <w:rFonts w:ascii="Times New Roman" w:hAnsi="Times New Roman" w:cs="Times New Roman"/>
          <w:sz w:val="28"/>
          <w:szCs w:val="28"/>
        </w:rPr>
        <w:t>). Из всего количества опрошенных 34 человека ответили «нет». Это может свидетельствовать о низком уровне доверия к подобному виду покупок. Также затрагивая тему Интернета респондентам, предложили ответить на вопрос каким образом они оплачивают свои коммунальные услуги.</w:t>
      </w:r>
    </w:p>
    <w:p w:rsidR="00C92AC6" w:rsidRPr="00C933E6" w:rsidRDefault="00C92AC6" w:rsidP="00C92AC6">
      <w:pPr>
        <w:spacing w:line="360" w:lineRule="auto"/>
        <w:ind w:firstLine="709"/>
        <w:jc w:val="both"/>
        <w:rPr>
          <w:rFonts w:ascii="Times New Roman" w:hAnsi="Times New Roman" w:cs="Times New Roman"/>
          <w:sz w:val="28"/>
          <w:szCs w:val="28"/>
        </w:rPr>
      </w:pPr>
      <w:r w:rsidRPr="00C933E6">
        <w:rPr>
          <w:rFonts w:ascii="Times New Roman" w:hAnsi="Times New Roman" w:cs="Times New Roman"/>
          <w:sz w:val="28"/>
          <w:szCs w:val="28"/>
        </w:rPr>
        <w:t xml:space="preserve">После ряда уточняющих вопросов, направленных не только на выяснение непосредственной актуальности, а также на выяснение самого содержания подобных курсов, респондентам были заданы конкретные вопросы. Исходя из анализа рисунка 9 (Приложение </w:t>
      </w:r>
      <w:r w:rsidR="00795827">
        <w:rPr>
          <w:rFonts w:ascii="Times New Roman" w:hAnsi="Times New Roman" w:cs="Times New Roman"/>
          <w:sz w:val="28"/>
          <w:szCs w:val="28"/>
        </w:rPr>
        <w:t>Б</w:t>
      </w:r>
      <w:r w:rsidRPr="00C933E6">
        <w:rPr>
          <w:rFonts w:ascii="Times New Roman" w:hAnsi="Times New Roman" w:cs="Times New Roman"/>
          <w:sz w:val="28"/>
          <w:szCs w:val="28"/>
        </w:rPr>
        <w:t xml:space="preserve">), можно сделать выводы, о том, что для жителей Калининского района является актуальным пополнение своих знаний в области финансовой грамотности. Многие </w:t>
      </w:r>
      <w:r w:rsidRPr="00C933E6">
        <w:rPr>
          <w:rFonts w:ascii="Times New Roman" w:hAnsi="Times New Roman" w:cs="Times New Roman"/>
          <w:sz w:val="28"/>
          <w:szCs w:val="28"/>
        </w:rPr>
        <w:lastRenderedPageBreak/>
        <w:t>респонденты в ходе опроса пришли к выводу о необходимости изучения данного вопроса.</w:t>
      </w:r>
    </w:p>
    <w:p w:rsidR="00C92AC6" w:rsidRPr="00C933E6" w:rsidRDefault="00C92AC6" w:rsidP="00C92AC6">
      <w:pPr>
        <w:spacing w:line="360" w:lineRule="auto"/>
        <w:ind w:firstLine="709"/>
        <w:jc w:val="both"/>
        <w:rPr>
          <w:rFonts w:ascii="Times New Roman" w:hAnsi="Times New Roman" w:cs="Times New Roman"/>
          <w:sz w:val="28"/>
          <w:szCs w:val="28"/>
        </w:rPr>
      </w:pPr>
      <w:r w:rsidRPr="00C933E6">
        <w:rPr>
          <w:rFonts w:ascii="Times New Roman" w:hAnsi="Times New Roman" w:cs="Times New Roman"/>
          <w:sz w:val="28"/>
          <w:szCs w:val="28"/>
        </w:rPr>
        <w:t xml:space="preserve">Основным вопросом исследования является вопрос актуальности курсов по финансовой грамотности на базе Колледжа технологии и коммерции для представителей серебряного возраста Калининского района. Исходя из диаграммы на рисунке 10 (Приложение </w:t>
      </w:r>
      <w:r w:rsidR="00795827">
        <w:rPr>
          <w:rFonts w:ascii="Times New Roman" w:hAnsi="Times New Roman" w:cs="Times New Roman"/>
          <w:sz w:val="28"/>
          <w:szCs w:val="28"/>
        </w:rPr>
        <w:t>Б</w:t>
      </w:r>
      <w:r w:rsidRPr="00C933E6">
        <w:rPr>
          <w:rFonts w:ascii="Times New Roman" w:hAnsi="Times New Roman" w:cs="Times New Roman"/>
          <w:sz w:val="28"/>
          <w:szCs w:val="28"/>
        </w:rPr>
        <w:t xml:space="preserve">), можно сделать вывод о том, что данные курсы являются актуальными и значимыми для большего количества опрошенных. </w:t>
      </w:r>
    </w:p>
    <w:p w:rsidR="00C92AC6" w:rsidRPr="00C933E6" w:rsidRDefault="00C92AC6" w:rsidP="00C92AC6">
      <w:pPr>
        <w:spacing w:line="360" w:lineRule="auto"/>
        <w:ind w:firstLine="709"/>
        <w:jc w:val="both"/>
        <w:rPr>
          <w:rFonts w:ascii="Times New Roman" w:hAnsi="Times New Roman" w:cs="Times New Roman"/>
          <w:sz w:val="28"/>
          <w:szCs w:val="28"/>
        </w:rPr>
      </w:pPr>
      <w:r w:rsidRPr="00C933E6">
        <w:rPr>
          <w:rFonts w:ascii="Times New Roman" w:hAnsi="Times New Roman" w:cs="Times New Roman"/>
          <w:sz w:val="28"/>
          <w:szCs w:val="28"/>
        </w:rPr>
        <w:t>Большое значение имеет не только сам факт создания курсов, но их методическое наполнение. Главным вопросом при создании таких курсов является вопрос о том, чему учить. Какие именно аспекты такого обширного вопроса будут освещаться в курсе, что именно хотелось бы узнать людям, на что нужно сделать акцент, при написании программы обучения. Респондентам был задан вопрос «Чему бы вы хотели научиться на курсах по финансовой грамотности?». Основными пожеланиями по содержанию курсов стали изучение вопросов мошенничества в Интернете и в жизни, как грамотно создать накопления, куда можно и куда не стоит вкладывать деньги, как пользоваться банковскими картами, как осуществлять оплаты через Интернет, научиться пользоваться мобильными приложениями «Сбербанк» и «Госуслуги».</w:t>
      </w:r>
    </w:p>
    <w:p w:rsidR="00C92AC6" w:rsidRPr="00C933E6" w:rsidRDefault="00C92AC6" w:rsidP="00C92AC6">
      <w:pPr>
        <w:spacing w:line="360" w:lineRule="auto"/>
        <w:ind w:firstLine="709"/>
        <w:jc w:val="both"/>
        <w:rPr>
          <w:rFonts w:ascii="Times New Roman" w:hAnsi="Times New Roman" w:cs="Times New Roman"/>
          <w:sz w:val="28"/>
          <w:szCs w:val="28"/>
        </w:rPr>
      </w:pPr>
      <w:r w:rsidRPr="00C933E6">
        <w:rPr>
          <w:rFonts w:ascii="Times New Roman" w:hAnsi="Times New Roman" w:cs="Times New Roman"/>
          <w:sz w:val="28"/>
          <w:szCs w:val="28"/>
        </w:rPr>
        <w:t xml:space="preserve">Для определения ценового диапазона стоимости курсов по финансовой грамотности длительностью 3 месяца мы предложили выбрать респондентам предложенные варианты (см. рисунок 11, приложение </w:t>
      </w:r>
      <w:r w:rsidR="00795827">
        <w:rPr>
          <w:rFonts w:ascii="Times New Roman" w:hAnsi="Times New Roman" w:cs="Times New Roman"/>
          <w:sz w:val="28"/>
          <w:szCs w:val="28"/>
        </w:rPr>
        <w:t>Б</w:t>
      </w:r>
      <w:r w:rsidRPr="00C933E6">
        <w:rPr>
          <w:rFonts w:ascii="Times New Roman" w:hAnsi="Times New Roman" w:cs="Times New Roman"/>
          <w:sz w:val="28"/>
          <w:szCs w:val="28"/>
        </w:rPr>
        <w:t>). Из анализа диаграммы следует, что большая часть опрошенных, 53,5% человек, считают для себя приемлемой суммой от 3000 рублей до 5000 рублей. Это может свидетельствовать как о достаточном заработке целевой аудитории, так и о значимости и необходимости таких курсов д</w:t>
      </w:r>
      <w:r w:rsidR="00493EE4">
        <w:rPr>
          <w:rFonts w:ascii="Times New Roman" w:hAnsi="Times New Roman" w:cs="Times New Roman"/>
          <w:sz w:val="28"/>
          <w:szCs w:val="28"/>
        </w:rPr>
        <w:t xml:space="preserve">ля данных представителей. Также, </w:t>
      </w:r>
      <w:r w:rsidRPr="00C933E6">
        <w:rPr>
          <w:rFonts w:ascii="Times New Roman" w:hAnsi="Times New Roman" w:cs="Times New Roman"/>
          <w:sz w:val="28"/>
          <w:szCs w:val="28"/>
        </w:rPr>
        <w:t xml:space="preserve">17,4% человек отметили приемлемой для себя цену от 1000 рублей до 3000 рублей. Очень маленький процент людей, которые готовы тратить более </w:t>
      </w:r>
      <w:r w:rsidRPr="00C933E6">
        <w:rPr>
          <w:rFonts w:ascii="Times New Roman" w:hAnsi="Times New Roman" w:cs="Times New Roman"/>
          <w:sz w:val="28"/>
          <w:szCs w:val="28"/>
        </w:rPr>
        <w:lastRenderedPageBreak/>
        <w:t xml:space="preserve">5000 рублей, это свидетельствует о небольшом заработке пожилых людей и об определенной позиции по поводу вложения денег в различные курсы и в целом в свое образование в этом возрасте. Также есть люди, не готовые вообще тратить деньги на подобные курсы. Большинство респондентов, дающих такой ответ, поясняли, что для пенсионеров стоит создавать больше бесплатного образования, ссылаясь на маленькие пенсии, а также говоря о том, что плохо представляют себя в качестве обучающихся. </w:t>
      </w:r>
    </w:p>
    <w:p w:rsidR="00C92AC6" w:rsidRDefault="00C92AC6" w:rsidP="00C92AC6">
      <w:pPr>
        <w:spacing w:line="360" w:lineRule="auto"/>
        <w:ind w:firstLine="709"/>
        <w:jc w:val="both"/>
        <w:rPr>
          <w:rFonts w:ascii="Times New Roman" w:hAnsi="Times New Roman" w:cs="Times New Roman"/>
          <w:sz w:val="28"/>
          <w:szCs w:val="28"/>
        </w:rPr>
      </w:pPr>
      <w:r w:rsidRPr="00C933E6">
        <w:rPr>
          <w:rFonts w:ascii="Times New Roman" w:hAnsi="Times New Roman" w:cs="Times New Roman"/>
          <w:sz w:val="28"/>
          <w:szCs w:val="28"/>
        </w:rPr>
        <w:t>Исходя из проведенного исследования</w:t>
      </w:r>
      <w:r w:rsidR="00493EE4">
        <w:rPr>
          <w:rFonts w:ascii="Times New Roman" w:hAnsi="Times New Roman" w:cs="Times New Roman"/>
          <w:sz w:val="28"/>
          <w:szCs w:val="28"/>
        </w:rPr>
        <w:t>,</w:t>
      </w:r>
      <w:r w:rsidRPr="00C933E6">
        <w:rPr>
          <w:rFonts w:ascii="Times New Roman" w:hAnsi="Times New Roman" w:cs="Times New Roman"/>
          <w:sz w:val="28"/>
          <w:szCs w:val="28"/>
        </w:rPr>
        <w:t xml:space="preserve"> можно сделать вывод о том, что компьютерная грамотность также является важным вопросом необходимым для усвоения материала по финансовой грамотности. Был определен ряд актуальных тем и вопросов, которые необходимо включать в образовательную программу по подобным курсам. А также был определен актуальный ценовой диапазон для курсов длительностью 3 месяца, который составил от 3000 рублей до 5000 рублей. Также можно сделать вывод, что уровень финансовой грамотности представителей серебряного возраста Калининского района невысокий. Об этом говорят также их самооценка в данном вопросе. Следует освещать данные вопросы, упоминать такие понятия как «финансовая грамотность» и «компьютерная грамотность» чаще, чтобы у пожилых людей появлялся интерес к чему-то новому, полезному, а главное, упрощающему их жизнь. Одной из основных причин отторжения или неприятия чего-либо является непонимание и плохая осведомленность. Именно курсы по финансовой грамотности комплексно решают ряд вопросов актуальных для пожилых людей, таких как вопросы здоровья, социальной изоляции, самооценки, низкого уровня финансовой и компьютерной грамотности, непринятия себя как полноценного участника образовательного процесса, а также чрезмерной доверчивости.</w:t>
      </w:r>
    </w:p>
    <w:p w:rsidR="00C92AC6" w:rsidRDefault="00C92AC6" w:rsidP="00C92AC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обучения финансовой грамотности представителей серебряного возраста обусловлена расширением перечня финансовых </w:t>
      </w:r>
      <w:r w:rsidRPr="00801383">
        <w:rPr>
          <w:rFonts w:ascii="Times New Roman" w:hAnsi="Times New Roman" w:cs="Times New Roman"/>
          <w:sz w:val="28"/>
          <w:szCs w:val="28"/>
        </w:rPr>
        <w:t xml:space="preserve">продуктов и инструментов, требующих новых компетенций у потребителей, </w:t>
      </w:r>
      <w:r>
        <w:rPr>
          <w:rFonts w:ascii="Times New Roman" w:hAnsi="Times New Roman" w:cs="Times New Roman"/>
          <w:sz w:val="28"/>
          <w:szCs w:val="28"/>
        </w:rPr>
        <w:lastRenderedPageBreak/>
        <w:t>изложенной в</w:t>
      </w:r>
      <w:r w:rsidRPr="00801383">
        <w:rPr>
          <w:rFonts w:ascii="Times New Roman" w:hAnsi="Times New Roman" w:cs="Times New Roman"/>
          <w:sz w:val="28"/>
          <w:szCs w:val="28"/>
        </w:rPr>
        <w:t xml:space="preserve"> Стратегии финансовой грамотности Российской Федерации на 2017–2023 годы</w:t>
      </w:r>
      <w:r w:rsidR="00021046">
        <w:rPr>
          <w:rFonts w:ascii="Times New Roman" w:hAnsi="Times New Roman" w:cs="Times New Roman"/>
          <w:sz w:val="28"/>
          <w:szCs w:val="28"/>
        </w:rPr>
        <w:t xml:space="preserve"> </w:t>
      </w:r>
      <w:r w:rsidR="008A61AE" w:rsidRPr="00602744">
        <w:rPr>
          <w:rFonts w:ascii="Times New Roman" w:hAnsi="Times New Roman" w:cs="Times New Roman"/>
          <w:sz w:val="28"/>
          <w:szCs w:val="28"/>
        </w:rPr>
        <w:t>[</w:t>
      </w:r>
      <w:r w:rsidR="008A61AE" w:rsidRPr="008A61AE">
        <w:rPr>
          <w:rFonts w:ascii="Times New Roman" w:hAnsi="Times New Roman" w:cs="Times New Roman"/>
          <w:sz w:val="28"/>
          <w:szCs w:val="28"/>
        </w:rPr>
        <w:t>26</w:t>
      </w:r>
      <w:r w:rsidRPr="008A61AE">
        <w:rPr>
          <w:rFonts w:ascii="Times New Roman" w:hAnsi="Times New Roman" w:cs="Times New Roman"/>
          <w:sz w:val="28"/>
          <w:szCs w:val="28"/>
        </w:rPr>
        <w:t>].</w:t>
      </w:r>
      <w:r w:rsidR="00021046">
        <w:rPr>
          <w:rFonts w:ascii="Times New Roman" w:hAnsi="Times New Roman" w:cs="Times New Roman"/>
          <w:sz w:val="28"/>
          <w:szCs w:val="28"/>
        </w:rPr>
        <w:t xml:space="preserve"> </w:t>
      </w:r>
      <w:r>
        <w:rPr>
          <w:rFonts w:ascii="Times New Roman" w:hAnsi="Times New Roman" w:cs="Times New Roman"/>
          <w:sz w:val="28"/>
          <w:szCs w:val="28"/>
        </w:rPr>
        <w:t xml:space="preserve">По мнению </w:t>
      </w:r>
      <w:r w:rsidRPr="0017201D">
        <w:rPr>
          <w:rFonts w:ascii="Times New Roman" w:hAnsi="Times New Roman" w:cs="Times New Roman"/>
          <w:sz w:val="28"/>
          <w:szCs w:val="28"/>
        </w:rPr>
        <w:t>сотрудник</w:t>
      </w:r>
      <w:r>
        <w:rPr>
          <w:rFonts w:ascii="Times New Roman" w:hAnsi="Times New Roman" w:cs="Times New Roman"/>
          <w:sz w:val="28"/>
          <w:szCs w:val="28"/>
        </w:rPr>
        <w:t>ов</w:t>
      </w:r>
      <w:r w:rsidRPr="0017201D">
        <w:rPr>
          <w:rFonts w:ascii="Times New Roman" w:hAnsi="Times New Roman" w:cs="Times New Roman"/>
          <w:sz w:val="28"/>
          <w:szCs w:val="28"/>
        </w:rPr>
        <w:t xml:space="preserve"> отдела исследования уровня и образа жизни населения ВолНЦ РАН</w:t>
      </w:r>
      <w:r w:rsidR="00874F2E">
        <w:rPr>
          <w:rFonts w:ascii="Times New Roman" w:hAnsi="Times New Roman" w:cs="Times New Roman"/>
          <w:sz w:val="28"/>
          <w:szCs w:val="28"/>
        </w:rPr>
        <w:t xml:space="preserve"> </w:t>
      </w:r>
      <w:r w:rsidRPr="0017201D">
        <w:rPr>
          <w:rFonts w:ascii="Times New Roman" w:hAnsi="Times New Roman" w:cs="Times New Roman"/>
          <w:sz w:val="28"/>
          <w:szCs w:val="28"/>
        </w:rPr>
        <w:t>Г.В. Белехов</w:t>
      </w:r>
      <w:r>
        <w:rPr>
          <w:rFonts w:ascii="Times New Roman" w:hAnsi="Times New Roman" w:cs="Times New Roman"/>
          <w:sz w:val="28"/>
          <w:szCs w:val="28"/>
        </w:rPr>
        <w:t>ой</w:t>
      </w:r>
      <w:r w:rsidRPr="0017201D">
        <w:rPr>
          <w:rFonts w:ascii="Times New Roman" w:hAnsi="Times New Roman" w:cs="Times New Roman"/>
          <w:sz w:val="28"/>
          <w:szCs w:val="28"/>
        </w:rPr>
        <w:t xml:space="preserve"> и В.Н. Барсуков</w:t>
      </w:r>
      <w:r>
        <w:rPr>
          <w:rFonts w:ascii="Times New Roman" w:hAnsi="Times New Roman" w:cs="Times New Roman"/>
          <w:sz w:val="28"/>
          <w:szCs w:val="28"/>
        </w:rPr>
        <w:t>а с</w:t>
      </w:r>
      <w:r w:rsidRPr="0017201D">
        <w:rPr>
          <w:rFonts w:ascii="Times New Roman" w:hAnsi="Times New Roman" w:cs="Times New Roman"/>
          <w:sz w:val="28"/>
          <w:szCs w:val="28"/>
        </w:rPr>
        <w:t>оциально-экономический и финансовый контекст, в котором существуют нынешние предпенсионеры и пенсионеры России, актуализирует важность обладания финансовыми знаниями и навыками и принятия финансово грамотных решений по управлению денежными средствами.</w:t>
      </w:r>
      <w:r w:rsidR="00874F2E">
        <w:rPr>
          <w:rFonts w:ascii="Times New Roman" w:hAnsi="Times New Roman" w:cs="Times New Roman"/>
          <w:sz w:val="28"/>
          <w:szCs w:val="28"/>
        </w:rPr>
        <w:t xml:space="preserve"> </w:t>
      </w:r>
      <w:r w:rsidRPr="000C11EE">
        <w:rPr>
          <w:rFonts w:ascii="Times New Roman" w:hAnsi="Times New Roman" w:cs="Times New Roman"/>
          <w:sz w:val="28"/>
          <w:szCs w:val="28"/>
        </w:rPr>
        <w:t>В условиях старения населения и увеличения среднего возраста граждан повышение финансовой грамотности</w:t>
      </w:r>
      <w:r>
        <w:rPr>
          <w:rFonts w:ascii="Times New Roman" w:hAnsi="Times New Roman" w:cs="Times New Roman"/>
          <w:sz w:val="28"/>
          <w:szCs w:val="28"/>
        </w:rPr>
        <w:t xml:space="preserve"> посредством дополнительного образования</w:t>
      </w:r>
      <w:r w:rsidRPr="000C11EE">
        <w:rPr>
          <w:rFonts w:ascii="Times New Roman" w:hAnsi="Times New Roman" w:cs="Times New Roman"/>
          <w:sz w:val="28"/>
          <w:szCs w:val="28"/>
        </w:rPr>
        <w:t xml:space="preserve"> старшего</w:t>
      </w:r>
      <w:r w:rsidR="00874F2E">
        <w:rPr>
          <w:rFonts w:ascii="Times New Roman" w:hAnsi="Times New Roman" w:cs="Times New Roman"/>
          <w:sz w:val="28"/>
          <w:szCs w:val="28"/>
        </w:rPr>
        <w:t xml:space="preserve"> </w:t>
      </w:r>
      <w:r w:rsidRPr="000C11EE">
        <w:rPr>
          <w:rFonts w:ascii="Times New Roman" w:hAnsi="Times New Roman" w:cs="Times New Roman"/>
          <w:sz w:val="28"/>
          <w:szCs w:val="28"/>
        </w:rPr>
        <w:t>поколения необходимо для поддержания</w:t>
      </w:r>
      <w:r w:rsidR="00874F2E">
        <w:rPr>
          <w:rFonts w:ascii="Times New Roman" w:hAnsi="Times New Roman" w:cs="Times New Roman"/>
          <w:sz w:val="28"/>
          <w:szCs w:val="28"/>
        </w:rPr>
        <w:t xml:space="preserve"> </w:t>
      </w:r>
      <w:r w:rsidRPr="000C11EE">
        <w:rPr>
          <w:rFonts w:ascii="Times New Roman" w:hAnsi="Times New Roman" w:cs="Times New Roman"/>
          <w:sz w:val="28"/>
          <w:szCs w:val="28"/>
        </w:rPr>
        <w:t>устойчивых темпов социально-экономического развития</w:t>
      </w:r>
      <w:r w:rsidR="00AA56FE">
        <w:rPr>
          <w:rFonts w:ascii="Times New Roman" w:hAnsi="Times New Roman" w:cs="Times New Roman"/>
          <w:sz w:val="28"/>
          <w:szCs w:val="28"/>
        </w:rPr>
        <w:t xml:space="preserve"> </w:t>
      </w:r>
      <w:r w:rsidRPr="008B1AC0">
        <w:rPr>
          <w:rFonts w:ascii="Times New Roman" w:hAnsi="Times New Roman" w:cs="Times New Roman"/>
          <w:sz w:val="28"/>
          <w:szCs w:val="28"/>
        </w:rPr>
        <w:t>[</w:t>
      </w:r>
      <w:r w:rsidR="00C20945" w:rsidRPr="00C20945">
        <w:rPr>
          <w:rFonts w:ascii="Times New Roman" w:hAnsi="Times New Roman" w:cs="Times New Roman"/>
          <w:sz w:val="28"/>
          <w:szCs w:val="28"/>
        </w:rPr>
        <w:t>9</w:t>
      </w:r>
      <w:r w:rsidRPr="008B1AC0">
        <w:rPr>
          <w:rFonts w:ascii="Times New Roman" w:hAnsi="Times New Roman" w:cs="Times New Roman"/>
          <w:sz w:val="28"/>
          <w:szCs w:val="28"/>
        </w:rPr>
        <w:t>]</w:t>
      </w:r>
      <w:r>
        <w:rPr>
          <w:rFonts w:ascii="Times New Roman" w:hAnsi="Times New Roman" w:cs="Times New Roman"/>
          <w:sz w:val="28"/>
          <w:szCs w:val="28"/>
        </w:rPr>
        <w:t xml:space="preserve">. Говоря об актуальности обучения финансовой грамотности представителей серебряного возраста Калининского района Санкт-Петербурга можно сделать вывод о высокой значимости подобных курсов для данной целевой аудитории. Это обусловлено ответами, полученными в ходе проведенного опроса. Учитывая особенности целевой аудитории, особенности обучения и специализации курса нами был предложен проект организации обучения финансовой грамотности представителей серебряного возраста. </w:t>
      </w:r>
    </w:p>
    <w:p w:rsidR="000732E8" w:rsidRDefault="00493EE4" w:rsidP="00D45089">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3.3 </w:t>
      </w:r>
      <w:r w:rsidR="000732E8" w:rsidRPr="000732E8">
        <w:rPr>
          <w:rFonts w:ascii="Times New Roman" w:hAnsi="Times New Roman" w:cs="Times New Roman"/>
          <w:b/>
          <w:bCs/>
          <w:sz w:val="28"/>
          <w:szCs w:val="28"/>
        </w:rPr>
        <w:t>Концепция организации курсов финансовой грамотности пожилого населения</w:t>
      </w:r>
    </w:p>
    <w:p w:rsidR="00DA4265" w:rsidRPr="002861FE" w:rsidRDefault="00DA4265" w:rsidP="00DA4265">
      <w:pPr>
        <w:spacing w:line="360" w:lineRule="auto"/>
        <w:ind w:firstLine="709"/>
        <w:jc w:val="both"/>
        <w:rPr>
          <w:rFonts w:ascii="Times New Roman" w:hAnsi="Times New Roman" w:cs="Times New Roman"/>
          <w:sz w:val="28"/>
          <w:szCs w:val="28"/>
        </w:rPr>
      </w:pPr>
      <w:r w:rsidRPr="002861FE">
        <w:rPr>
          <w:rFonts w:ascii="Times New Roman" w:hAnsi="Times New Roman" w:cs="Times New Roman"/>
          <w:sz w:val="28"/>
          <w:szCs w:val="28"/>
        </w:rPr>
        <w:t>Проект «</w:t>
      </w:r>
      <w:r>
        <w:rPr>
          <w:rFonts w:ascii="Times New Roman" w:hAnsi="Times New Roman" w:cs="Times New Roman"/>
          <w:sz w:val="28"/>
          <w:szCs w:val="28"/>
        </w:rPr>
        <w:t>Серебряная копилка</w:t>
      </w:r>
      <w:r w:rsidRPr="002861FE">
        <w:rPr>
          <w:rFonts w:ascii="Times New Roman" w:hAnsi="Times New Roman" w:cs="Times New Roman"/>
          <w:sz w:val="28"/>
          <w:szCs w:val="28"/>
        </w:rPr>
        <w:t xml:space="preserve">» предполагает групповые аудиторные занятия для представителей серебряного возраста. Занятия будут проводиться с использованием компьютеров. </w:t>
      </w:r>
    </w:p>
    <w:p w:rsidR="00DA4265" w:rsidRPr="002861FE" w:rsidRDefault="00DA4265" w:rsidP="00DA4265">
      <w:pPr>
        <w:spacing w:line="360" w:lineRule="auto"/>
        <w:ind w:firstLine="709"/>
        <w:jc w:val="both"/>
        <w:rPr>
          <w:rFonts w:ascii="Times New Roman" w:hAnsi="Times New Roman" w:cs="Times New Roman"/>
          <w:sz w:val="28"/>
          <w:szCs w:val="28"/>
        </w:rPr>
      </w:pPr>
      <w:r w:rsidRPr="002861FE">
        <w:rPr>
          <w:rFonts w:ascii="Times New Roman" w:hAnsi="Times New Roman" w:cs="Times New Roman"/>
          <w:sz w:val="28"/>
          <w:szCs w:val="28"/>
        </w:rPr>
        <w:t xml:space="preserve"> Цель проекта: повышение уровня финансовой грамотности и социальной активности представителей серебряного возраста, посредством создания образовательного проекта «Серебряная копилка» в период с 1</w:t>
      </w:r>
      <w:r>
        <w:rPr>
          <w:rFonts w:ascii="Times New Roman" w:hAnsi="Times New Roman" w:cs="Times New Roman"/>
          <w:sz w:val="28"/>
          <w:szCs w:val="28"/>
        </w:rPr>
        <w:t>1</w:t>
      </w:r>
      <w:r w:rsidRPr="002861FE">
        <w:rPr>
          <w:rFonts w:ascii="Times New Roman" w:hAnsi="Times New Roman" w:cs="Times New Roman"/>
          <w:sz w:val="28"/>
          <w:szCs w:val="28"/>
        </w:rPr>
        <w:t>.01.2</w:t>
      </w:r>
      <w:r>
        <w:rPr>
          <w:rFonts w:ascii="Times New Roman" w:hAnsi="Times New Roman" w:cs="Times New Roman"/>
          <w:sz w:val="28"/>
          <w:szCs w:val="28"/>
        </w:rPr>
        <w:t>3</w:t>
      </w:r>
      <w:r w:rsidRPr="002861FE">
        <w:rPr>
          <w:rFonts w:ascii="Times New Roman" w:hAnsi="Times New Roman" w:cs="Times New Roman"/>
          <w:sz w:val="28"/>
          <w:szCs w:val="28"/>
        </w:rPr>
        <w:t xml:space="preserve"> по 27.12.2</w:t>
      </w:r>
      <w:r>
        <w:rPr>
          <w:rFonts w:ascii="Times New Roman" w:hAnsi="Times New Roman" w:cs="Times New Roman"/>
          <w:sz w:val="28"/>
          <w:szCs w:val="28"/>
        </w:rPr>
        <w:t>3</w:t>
      </w:r>
    </w:p>
    <w:p w:rsidR="00DA4265" w:rsidRPr="002861FE" w:rsidRDefault="00DA4265" w:rsidP="00DA4265">
      <w:pPr>
        <w:spacing w:line="360" w:lineRule="auto"/>
        <w:ind w:firstLine="709"/>
        <w:jc w:val="both"/>
        <w:rPr>
          <w:rFonts w:ascii="Times New Roman" w:hAnsi="Times New Roman" w:cs="Times New Roman"/>
          <w:sz w:val="28"/>
          <w:szCs w:val="28"/>
        </w:rPr>
      </w:pPr>
      <w:r w:rsidRPr="002861FE">
        <w:rPr>
          <w:rFonts w:ascii="Times New Roman" w:hAnsi="Times New Roman" w:cs="Times New Roman"/>
          <w:sz w:val="28"/>
          <w:szCs w:val="28"/>
        </w:rPr>
        <w:t>Задачи проекта:</w:t>
      </w:r>
    </w:p>
    <w:p w:rsidR="00DA4265" w:rsidRPr="002861FE" w:rsidRDefault="00DA4265" w:rsidP="00DA4265">
      <w:pPr>
        <w:spacing w:line="360" w:lineRule="auto"/>
        <w:ind w:firstLine="709"/>
        <w:jc w:val="both"/>
        <w:rPr>
          <w:rFonts w:ascii="Times New Roman" w:hAnsi="Times New Roman" w:cs="Times New Roman"/>
          <w:sz w:val="28"/>
          <w:szCs w:val="28"/>
        </w:rPr>
      </w:pPr>
      <w:r w:rsidRPr="002861FE">
        <w:rPr>
          <w:rFonts w:ascii="Times New Roman" w:hAnsi="Times New Roman" w:cs="Times New Roman"/>
          <w:sz w:val="28"/>
          <w:szCs w:val="28"/>
        </w:rPr>
        <w:lastRenderedPageBreak/>
        <w:t>1)</w:t>
      </w:r>
      <w:r w:rsidRPr="002861FE">
        <w:rPr>
          <w:rFonts w:ascii="Times New Roman" w:hAnsi="Times New Roman" w:cs="Times New Roman"/>
          <w:sz w:val="28"/>
          <w:szCs w:val="28"/>
        </w:rPr>
        <w:tab/>
        <w:t>Интеграция пожилых людей в современное общество посредством проведения занятий с использованием современных технологий;</w:t>
      </w:r>
    </w:p>
    <w:p w:rsidR="00DA4265" w:rsidRPr="002861FE" w:rsidRDefault="00DA4265" w:rsidP="00DA4265">
      <w:pPr>
        <w:spacing w:line="360" w:lineRule="auto"/>
        <w:ind w:firstLine="709"/>
        <w:jc w:val="both"/>
        <w:rPr>
          <w:rFonts w:ascii="Times New Roman" w:hAnsi="Times New Roman" w:cs="Times New Roman"/>
          <w:sz w:val="28"/>
          <w:szCs w:val="28"/>
        </w:rPr>
      </w:pPr>
      <w:r w:rsidRPr="002861FE">
        <w:rPr>
          <w:rFonts w:ascii="Times New Roman" w:hAnsi="Times New Roman" w:cs="Times New Roman"/>
          <w:sz w:val="28"/>
          <w:szCs w:val="28"/>
        </w:rPr>
        <w:t>2)</w:t>
      </w:r>
      <w:r w:rsidRPr="002861FE">
        <w:rPr>
          <w:rFonts w:ascii="Times New Roman" w:hAnsi="Times New Roman" w:cs="Times New Roman"/>
          <w:sz w:val="28"/>
          <w:szCs w:val="28"/>
        </w:rPr>
        <w:tab/>
        <w:t>Повышение уровня финансовой грамотности пожилых людей, посредством аудиторных занятий;</w:t>
      </w:r>
    </w:p>
    <w:p w:rsidR="00DA4265" w:rsidRPr="002861FE" w:rsidRDefault="00DA4265" w:rsidP="00DA4265">
      <w:pPr>
        <w:spacing w:line="360" w:lineRule="auto"/>
        <w:ind w:firstLine="709"/>
        <w:jc w:val="both"/>
        <w:rPr>
          <w:rFonts w:ascii="Times New Roman" w:hAnsi="Times New Roman" w:cs="Times New Roman"/>
          <w:sz w:val="28"/>
          <w:szCs w:val="28"/>
        </w:rPr>
      </w:pPr>
      <w:r w:rsidRPr="002861FE">
        <w:rPr>
          <w:rFonts w:ascii="Times New Roman" w:hAnsi="Times New Roman" w:cs="Times New Roman"/>
          <w:sz w:val="28"/>
          <w:szCs w:val="28"/>
        </w:rPr>
        <w:t>3)</w:t>
      </w:r>
      <w:r w:rsidRPr="002861FE">
        <w:rPr>
          <w:rFonts w:ascii="Times New Roman" w:hAnsi="Times New Roman" w:cs="Times New Roman"/>
          <w:sz w:val="28"/>
          <w:szCs w:val="28"/>
        </w:rPr>
        <w:tab/>
        <w:t>Обучение и информационная доступность для граждан старшего поколения, создание условий для удовлетворения образовательных потребностей граждан старшего поколения.</w:t>
      </w:r>
    </w:p>
    <w:p w:rsidR="00DA4265" w:rsidRDefault="00DA4265" w:rsidP="00DA4265">
      <w:pPr>
        <w:spacing w:line="360" w:lineRule="auto"/>
        <w:ind w:firstLine="709"/>
        <w:jc w:val="both"/>
        <w:rPr>
          <w:rFonts w:ascii="Times New Roman" w:hAnsi="Times New Roman" w:cs="Times New Roman"/>
          <w:sz w:val="28"/>
          <w:szCs w:val="28"/>
        </w:rPr>
      </w:pPr>
      <w:r w:rsidRPr="002861FE">
        <w:rPr>
          <w:rFonts w:ascii="Times New Roman" w:hAnsi="Times New Roman" w:cs="Times New Roman"/>
          <w:sz w:val="28"/>
          <w:szCs w:val="28"/>
        </w:rPr>
        <w:t>4)</w:t>
      </w:r>
      <w:r w:rsidRPr="002861FE">
        <w:rPr>
          <w:rFonts w:ascii="Times New Roman" w:hAnsi="Times New Roman" w:cs="Times New Roman"/>
          <w:sz w:val="28"/>
          <w:szCs w:val="28"/>
        </w:rPr>
        <w:tab/>
        <w:t>Обеспечение равного доступа к услугам для граждан старшего поколения, создание условий для обеспечения гражданам старшего поколения доступа к информации.</w:t>
      </w:r>
    </w:p>
    <w:p w:rsidR="000732E8" w:rsidRDefault="0002395D" w:rsidP="000071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обучения пожилых людей финансовой грамотности циклична и рассчитана на </w:t>
      </w:r>
      <w:r w:rsidRPr="00087EA5">
        <w:rPr>
          <w:rFonts w:ascii="Times New Roman" w:hAnsi="Times New Roman" w:cs="Times New Roman"/>
          <w:sz w:val="28"/>
          <w:szCs w:val="28"/>
          <w:u w:val="single"/>
        </w:rPr>
        <w:t>три месяца</w:t>
      </w:r>
      <w:r>
        <w:rPr>
          <w:rFonts w:ascii="Times New Roman" w:hAnsi="Times New Roman" w:cs="Times New Roman"/>
          <w:sz w:val="28"/>
          <w:szCs w:val="28"/>
        </w:rPr>
        <w:t xml:space="preserve"> (занятия будут проходить два раза в неделю). </w:t>
      </w:r>
      <w:r w:rsidR="00296BE1">
        <w:rPr>
          <w:rFonts w:ascii="Times New Roman" w:hAnsi="Times New Roman" w:cs="Times New Roman"/>
          <w:sz w:val="28"/>
          <w:szCs w:val="28"/>
        </w:rPr>
        <w:t xml:space="preserve">Образовательная программа предполагает модули (тематические блоки) обучения. </w:t>
      </w:r>
      <w:r>
        <w:rPr>
          <w:rFonts w:ascii="Times New Roman" w:hAnsi="Times New Roman" w:cs="Times New Roman"/>
          <w:sz w:val="28"/>
          <w:szCs w:val="28"/>
        </w:rPr>
        <w:t xml:space="preserve">Обучение будет проходить в группах </w:t>
      </w:r>
      <w:r w:rsidRPr="00087EA5">
        <w:rPr>
          <w:rFonts w:ascii="Times New Roman" w:hAnsi="Times New Roman" w:cs="Times New Roman"/>
          <w:sz w:val="28"/>
          <w:szCs w:val="28"/>
          <w:u w:val="single"/>
        </w:rPr>
        <w:t>до 10 человек</w:t>
      </w:r>
      <w:r>
        <w:rPr>
          <w:rFonts w:ascii="Times New Roman" w:hAnsi="Times New Roman" w:cs="Times New Roman"/>
          <w:sz w:val="28"/>
          <w:szCs w:val="28"/>
        </w:rPr>
        <w:t xml:space="preserve">. В день предполагается проведение занятий в двух группах в разное время. Предполагается, что обучающиеся смогут приобрести абонемент на </w:t>
      </w:r>
      <w:r w:rsidRPr="00087EA5">
        <w:rPr>
          <w:rFonts w:ascii="Times New Roman" w:hAnsi="Times New Roman" w:cs="Times New Roman"/>
          <w:sz w:val="28"/>
          <w:szCs w:val="28"/>
          <w:u w:val="single"/>
        </w:rPr>
        <w:t>27 занятий</w:t>
      </w:r>
      <w:r>
        <w:rPr>
          <w:rFonts w:ascii="Times New Roman" w:hAnsi="Times New Roman" w:cs="Times New Roman"/>
          <w:sz w:val="28"/>
          <w:szCs w:val="28"/>
        </w:rPr>
        <w:t xml:space="preserve">.  По данным Управления пенсионного фонда Российской Федерации </w:t>
      </w:r>
      <w:r w:rsidRPr="007B6EC1">
        <w:rPr>
          <w:rFonts w:ascii="Times New Roman" w:hAnsi="Times New Roman" w:cs="Times New Roman"/>
          <w:sz w:val="28"/>
          <w:szCs w:val="28"/>
        </w:rPr>
        <w:t xml:space="preserve">на 1 </w:t>
      </w:r>
      <w:r w:rsidR="00CD5456">
        <w:rPr>
          <w:rFonts w:ascii="Times New Roman" w:hAnsi="Times New Roman" w:cs="Times New Roman"/>
          <w:sz w:val="28"/>
          <w:szCs w:val="28"/>
        </w:rPr>
        <w:t>января 2022 года</w:t>
      </w:r>
      <w:r w:rsidRPr="007B6EC1">
        <w:rPr>
          <w:rFonts w:ascii="Times New Roman" w:hAnsi="Times New Roman" w:cs="Times New Roman"/>
          <w:sz w:val="28"/>
          <w:szCs w:val="28"/>
        </w:rPr>
        <w:t xml:space="preserve"> в </w:t>
      </w:r>
      <w:r>
        <w:rPr>
          <w:rFonts w:ascii="Times New Roman" w:hAnsi="Times New Roman" w:cs="Times New Roman"/>
          <w:sz w:val="28"/>
          <w:szCs w:val="28"/>
        </w:rPr>
        <w:t>Санкт-П</w:t>
      </w:r>
      <w:r w:rsidRPr="007B6EC1">
        <w:rPr>
          <w:rFonts w:ascii="Times New Roman" w:hAnsi="Times New Roman" w:cs="Times New Roman"/>
          <w:sz w:val="28"/>
          <w:szCs w:val="28"/>
        </w:rPr>
        <w:t>етербурге средняя пенсия составила 1</w:t>
      </w:r>
      <w:r w:rsidR="00CD5456">
        <w:rPr>
          <w:rFonts w:ascii="Times New Roman" w:hAnsi="Times New Roman" w:cs="Times New Roman"/>
          <w:sz w:val="28"/>
          <w:szCs w:val="28"/>
        </w:rPr>
        <w:t>8415</w:t>
      </w:r>
      <w:r w:rsidRPr="007B6EC1">
        <w:rPr>
          <w:rFonts w:ascii="Times New Roman" w:hAnsi="Times New Roman" w:cs="Times New Roman"/>
          <w:sz w:val="28"/>
          <w:szCs w:val="28"/>
        </w:rPr>
        <w:t xml:space="preserve"> рубл</w:t>
      </w:r>
      <w:r w:rsidR="00CD5456">
        <w:rPr>
          <w:rFonts w:ascii="Times New Roman" w:hAnsi="Times New Roman" w:cs="Times New Roman"/>
          <w:sz w:val="28"/>
          <w:szCs w:val="28"/>
        </w:rPr>
        <w:t>ей</w:t>
      </w:r>
      <w:r w:rsidRPr="007B6EC1">
        <w:rPr>
          <w:rFonts w:ascii="Times New Roman" w:hAnsi="Times New Roman" w:cs="Times New Roman"/>
          <w:sz w:val="28"/>
          <w:szCs w:val="28"/>
        </w:rPr>
        <w:t xml:space="preserve">. </w:t>
      </w:r>
      <w:r>
        <w:rPr>
          <w:rFonts w:ascii="Times New Roman" w:hAnsi="Times New Roman" w:cs="Times New Roman"/>
          <w:sz w:val="28"/>
          <w:szCs w:val="28"/>
        </w:rPr>
        <w:t xml:space="preserve">Исходя из этого оптимальная стоимость абонемента на три месяца составит </w:t>
      </w:r>
      <w:r w:rsidRPr="0068012B">
        <w:rPr>
          <w:rFonts w:ascii="Times New Roman" w:hAnsi="Times New Roman" w:cs="Times New Roman"/>
          <w:sz w:val="28"/>
          <w:szCs w:val="28"/>
          <w:u w:val="single"/>
        </w:rPr>
        <w:t>5000 рублей</w:t>
      </w:r>
      <w:r>
        <w:rPr>
          <w:rFonts w:ascii="Times New Roman" w:hAnsi="Times New Roman" w:cs="Times New Roman"/>
          <w:sz w:val="28"/>
          <w:szCs w:val="28"/>
        </w:rPr>
        <w:t xml:space="preserve"> (</w:t>
      </w:r>
      <w:r w:rsidR="00CD5456">
        <w:rPr>
          <w:rFonts w:ascii="Times New Roman" w:hAnsi="Times New Roman" w:cs="Times New Roman"/>
          <w:sz w:val="28"/>
          <w:szCs w:val="28"/>
        </w:rPr>
        <w:t xml:space="preserve">примерно </w:t>
      </w:r>
      <w:r>
        <w:rPr>
          <w:rFonts w:ascii="Times New Roman" w:hAnsi="Times New Roman" w:cs="Times New Roman"/>
          <w:sz w:val="28"/>
          <w:szCs w:val="28"/>
        </w:rPr>
        <w:t>30% от средней пенсии). Обучающиеся смогут вносить оплату за абонемент тремя частями, это составит 10% в месяц от средней пенсии.</w:t>
      </w:r>
    </w:p>
    <w:p w:rsidR="00352F31" w:rsidRDefault="00352F31" w:rsidP="0000715C">
      <w:pPr>
        <w:spacing w:line="360" w:lineRule="auto"/>
        <w:ind w:firstLine="709"/>
        <w:jc w:val="both"/>
        <w:rPr>
          <w:rFonts w:ascii="Times New Roman" w:hAnsi="Times New Roman" w:cs="Times New Roman"/>
          <w:sz w:val="28"/>
          <w:szCs w:val="28"/>
        </w:rPr>
      </w:pPr>
    </w:p>
    <w:p w:rsidR="00352F31" w:rsidRDefault="00352F31" w:rsidP="0000715C">
      <w:pPr>
        <w:spacing w:line="360" w:lineRule="auto"/>
        <w:ind w:firstLine="709"/>
        <w:jc w:val="both"/>
        <w:rPr>
          <w:rFonts w:ascii="Times New Roman" w:hAnsi="Times New Roman" w:cs="Times New Roman"/>
          <w:sz w:val="28"/>
          <w:szCs w:val="28"/>
        </w:rPr>
      </w:pPr>
    </w:p>
    <w:p w:rsidR="00352F31" w:rsidRPr="00DA4265" w:rsidRDefault="00352F31" w:rsidP="0000715C">
      <w:pPr>
        <w:spacing w:line="360" w:lineRule="auto"/>
        <w:ind w:firstLine="709"/>
        <w:jc w:val="both"/>
        <w:rPr>
          <w:rFonts w:ascii="Times New Roman" w:hAnsi="Times New Roman" w:cs="Times New Roman"/>
          <w:sz w:val="28"/>
          <w:szCs w:val="28"/>
        </w:rPr>
      </w:pPr>
    </w:p>
    <w:p w:rsidR="00953BBC" w:rsidRDefault="00953BBC" w:rsidP="00874F2E">
      <w:pPr>
        <w:spacing w:line="360" w:lineRule="auto"/>
        <w:rPr>
          <w:rFonts w:ascii="Times New Roman" w:hAnsi="Times New Roman" w:cs="Times New Roman"/>
          <w:b/>
          <w:bCs/>
          <w:sz w:val="28"/>
          <w:szCs w:val="28"/>
        </w:rPr>
      </w:pPr>
    </w:p>
    <w:p w:rsidR="00622DC9" w:rsidRDefault="00622DC9" w:rsidP="007B754C">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ВЫВОД</w:t>
      </w:r>
    </w:p>
    <w:p w:rsidR="00697C70" w:rsidRDefault="00622DC9" w:rsidP="00697C70">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Во второй главе диссертационного исследования была рассмотрена экономическая роль финансовой грамотности пожилых людей. Исходя из проведенного анализа</w:t>
      </w:r>
      <w:r w:rsidR="00D65E2F">
        <w:rPr>
          <w:rFonts w:ascii="Times New Roman" w:hAnsi="Times New Roman" w:cs="Times New Roman"/>
          <w:bCs/>
          <w:sz w:val="28"/>
          <w:szCs w:val="28"/>
        </w:rPr>
        <w:t>,</w:t>
      </w:r>
      <w:r>
        <w:rPr>
          <w:rFonts w:ascii="Times New Roman" w:hAnsi="Times New Roman" w:cs="Times New Roman"/>
          <w:bCs/>
          <w:sz w:val="28"/>
          <w:szCs w:val="28"/>
        </w:rPr>
        <w:t xml:space="preserve"> были сделаны выводы о </w:t>
      </w:r>
      <w:r w:rsidR="00E50203">
        <w:rPr>
          <w:rFonts w:ascii="Times New Roman" w:hAnsi="Times New Roman" w:cs="Times New Roman"/>
          <w:bCs/>
          <w:sz w:val="28"/>
          <w:szCs w:val="28"/>
        </w:rPr>
        <w:t xml:space="preserve">роли такого </w:t>
      </w:r>
      <w:r w:rsidR="00D65E2F">
        <w:rPr>
          <w:rFonts w:ascii="Times New Roman" w:hAnsi="Times New Roman" w:cs="Times New Roman"/>
          <w:bCs/>
          <w:sz w:val="28"/>
          <w:szCs w:val="28"/>
        </w:rPr>
        <w:t>обучения,</w:t>
      </w:r>
      <w:r w:rsidR="00E50203">
        <w:rPr>
          <w:rFonts w:ascii="Times New Roman" w:hAnsi="Times New Roman" w:cs="Times New Roman"/>
          <w:bCs/>
          <w:sz w:val="28"/>
          <w:szCs w:val="28"/>
        </w:rPr>
        <w:t xml:space="preserve"> как для самих пожилых людей, так и для экономики страны. </w:t>
      </w:r>
      <w:r w:rsidR="00697C70" w:rsidRPr="00697C70">
        <w:rPr>
          <w:rFonts w:ascii="Times New Roman" w:hAnsi="Times New Roman" w:cs="Times New Roman"/>
          <w:bCs/>
          <w:sz w:val="28"/>
          <w:szCs w:val="28"/>
        </w:rPr>
        <w:t>Если рассматривать этот вопрос на микроуровне, то экономическими последствиями низкой финансовой грамотности пожилых могут быть такие параметры как рост числа финансовых злоупотреблений, накопление избыточной кредитной задолженности или неэффективное распределение и даже потеря личных сбережений. На макроэкономическом уровне низкая финансовая грамотность тормозит развитие финансовых рынков, снижает доверие к финансовым институтам и государственной политике, которая их регулирует, что может стать причиной снижения темпов экономического роста.</w:t>
      </w:r>
      <w:r w:rsidR="00697C70">
        <w:rPr>
          <w:rFonts w:ascii="Times New Roman" w:hAnsi="Times New Roman" w:cs="Times New Roman"/>
          <w:bCs/>
          <w:sz w:val="28"/>
          <w:szCs w:val="28"/>
        </w:rPr>
        <w:t xml:space="preserve"> Уровень образования пожилых людей в вопросах финансов в значительной степени влияет на экон</w:t>
      </w:r>
      <w:r w:rsidR="00874F2E">
        <w:rPr>
          <w:rFonts w:ascii="Times New Roman" w:hAnsi="Times New Roman" w:cs="Times New Roman"/>
          <w:bCs/>
          <w:sz w:val="28"/>
          <w:szCs w:val="28"/>
        </w:rPr>
        <w:t>о</w:t>
      </w:r>
      <w:r w:rsidR="00697C70">
        <w:rPr>
          <w:rFonts w:ascii="Times New Roman" w:hAnsi="Times New Roman" w:cs="Times New Roman"/>
          <w:bCs/>
          <w:sz w:val="28"/>
          <w:szCs w:val="28"/>
        </w:rPr>
        <w:t xml:space="preserve">мическое развитие государства. </w:t>
      </w:r>
      <w:r w:rsidR="00697C70" w:rsidRPr="00697C70">
        <w:rPr>
          <w:rFonts w:ascii="Times New Roman" w:hAnsi="Times New Roman" w:cs="Times New Roman"/>
          <w:bCs/>
          <w:sz w:val="28"/>
          <w:szCs w:val="28"/>
        </w:rPr>
        <w:t>Одним из самых негативных факторов в данном вопросе для представителей серебряного возраста является низкая осведомленность пожилых граждан в финансовых вопросах, которая позволяет недобросовестным лицам вовлекать граждан в разного рода пирамиды, сомнительные махинации</w:t>
      </w:r>
      <w:r w:rsidR="00697C70">
        <w:rPr>
          <w:rFonts w:ascii="Times New Roman" w:hAnsi="Times New Roman" w:cs="Times New Roman"/>
          <w:bCs/>
          <w:sz w:val="28"/>
          <w:szCs w:val="28"/>
        </w:rPr>
        <w:t>. Таким образом, важным фактором развития экономики страны является финансовая грамотность граждан, в том числе представителей серебряного возраста, которые также являются участниками экономических отношений.</w:t>
      </w:r>
    </w:p>
    <w:p w:rsidR="00697C70" w:rsidRDefault="00697C70" w:rsidP="00697C70">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ходе работы нами было инициировано исследование в области определения актуальности курсов по финансовой грамотности для представителей серебряного возраста Калининского района Санкт-Петербурга.</w:t>
      </w:r>
      <w:r w:rsidR="00874F2E">
        <w:rPr>
          <w:rFonts w:ascii="Times New Roman" w:hAnsi="Times New Roman" w:cs="Times New Roman"/>
          <w:bCs/>
          <w:sz w:val="28"/>
          <w:szCs w:val="28"/>
        </w:rPr>
        <w:t xml:space="preserve"> </w:t>
      </w:r>
      <w:r>
        <w:rPr>
          <w:rFonts w:ascii="Times New Roman" w:hAnsi="Times New Roman" w:cs="Times New Roman"/>
          <w:bCs/>
          <w:sz w:val="28"/>
          <w:szCs w:val="28"/>
        </w:rPr>
        <w:t xml:space="preserve">Данный район был выбран </w:t>
      </w:r>
      <w:r w:rsidR="00192DDF">
        <w:rPr>
          <w:rFonts w:ascii="Times New Roman" w:hAnsi="Times New Roman" w:cs="Times New Roman"/>
          <w:bCs/>
          <w:sz w:val="28"/>
          <w:szCs w:val="28"/>
        </w:rPr>
        <w:t xml:space="preserve">в </w:t>
      </w:r>
      <w:r>
        <w:rPr>
          <w:rFonts w:ascii="Times New Roman" w:hAnsi="Times New Roman" w:cs="Times New Roman"/>
          <w:bCs/>
          <w:sz w:val="28"/>
          <w:szCs w:val="28"/>
        </w:rPr>
        <w:t xml:space="preserve">связи с нахождением там Колледжа управления и коммерции на </w:t>
      </w:r>
      <w:r w:rsidR="00FD3686">
        <w:rPr>
          <w:rFonts w:ascii="Times New Roman" w:hAnsi="Times New Roman" w:cs="Times New Roman"/>
          <w:bCs/>
          <w:sz w:val="28"/>
          <w:szCs w:val="28"/>
        </w:rPr>
        <w:t>базе</w:t>
      </w:r>
      <w:r>
        <w:rPr>
          <w:rFonts w:ascii="Times New Roman" w:hAnsi="Times New Roman" w:cs="Times New Roman"/>
          <w:bCs/>
          <w:sz w:val="28"/>
          <w:szCs w:val="28"/>
        </w:rPr>
        <w:t xml:space="preserve"> которого планируется открытие образовательного проекта, заявленного в теме диссертации.</w:t>
      </w:r>
      <w:r w:rsidR="00904B7E">
        <w:rPr>
          <w:rFonts w:ascii="Times New Roman" w:hAnsi="Times New Roman" w:cs="Times New Roman"/>
          <w:bCs/>
          <w:sz w:val="28"/>
          <w:szCs w:val="28"/>
        </w:rPr>
        <w:t xml:space="preserve"> Методом </w:t>
      </w:r>
      <w:r w:rsidR="00904B7E">
        <w:rPr>
          <w:rFonts w:ascii="Times New Roman" w:hAnsi="Times New Roman" w:cs="Times New Roman"/>
          <w:bCs/>
          <w:sz w:val="28"/>
          <w:szCs w:val="28"/>
        </w:rPr>
        <w:lastRenderedPageBreak/>
        <w:t xml:space="preserve">исследования выступил социологический опрос. </w:t>
      </w:r>
      <w:r>
        <w:rPr>
          <w:rFonts w:ascii="Times New Roman" w:hAnsi="Times New Roman" w:cs="Times New Roman"/>
          <w:bCs/>
          <w:sz w:val="28"/>
          <w:szCs w:val="28"/>
        </w:rPr>
        <w:t xml:space="preserve"> В ходе проведенного опроса были сделаны следующие выводы:</w:t>
      </w:r>
    </w:p>
    <w:p w:rsidR="00375E90" w:rsidRPr="00375E90" w:rsidRDefault="00375E90" w:rsidP="00375E90">
      <w:pPr>
        <w:pStyle w:val="a3"/>
        <w:numPr>
          <w:ilvl w:val="0"/>
          <w:numId w:val="9"/>
        </w:numPr>
        <w:spacing w:line="360" w:lineRule="auto"/>
        <w:jc w:val="both"/>
        <w:rPr>
          <w:rFonts w:ascii="Times New Roman" w:hAnsi="Times New Roman" w:cs="Times New Roman"/>
          <w:bCs/>
          <w:sz w:val="28"/>
          <w:szCs w:val="28"/>
        </w:rPr>
      </w:pPr>
      <w:r w:rsidRPr="00375E90">
        <w:rPr>
          <w:rFonts w:ascii="Times New Roman" w:hAnsi="Times New Roman" w:cs="Times New Roman"/>
          <w:bCs/>
          <w:sz w:val="28"/>
          <w:szCs w:val="28"/>
        </w:rPr>
        <w:t>Компьютерная грамотность имеет высокую значимость для усвоения материала по финансовой грамотности;</w:t>
      </w:r>
    </w:p>
    <w:p w:rsidR="00375E90" w:rsidRPr="00375E90" w:rsidRDefault="00375E90" w:rsidP="00375E90">
      <w:pPr>
        <w:pStyle w:val="a3"/>
        <w:numPr>
          <w:ilvl w:val="0"/>
          <w:numId w:val="9"/>
        </w:numPr>
        <w:spacing w:line="360" w:lineRule="auto"/>
        <w:jc w:val="both"/>
        <w:rPr>
          <w:rFonts w:ascii="Times New Roman" w:hAnsi="Times New Roman" w:cs="Times New Roman"/>
          <w:bCs/>
          <w:sz w:val="28"/>
          <w:szCs w:val="28"/>
        </w:rPr>
      </w:pPr>
      <w:r w:rsidRPr="00375E90">
        <w:rPr>
          <w:rFonts w:ascii="Times New Roman" w:hAnsi="Times New Roman" w:cs="Times New Roman"/>
          <w:bCs/>
          <w:sz w:val="28"/>
          <w:szCs w:val="28"/>
        </w:rPr>
        <w:t>Стоимость курсов должна варьироваться от 3000 до 5000 рублей;</w:t>
      </w:r>
    </w:p>
    <w:p w:rsidR="00375E90" w:rsidRPr="00375E90" w:rsidRDefault="00375E90" w:rsidP="00375E90">
      <w:pPr>
        <w:pStyle w:val="a3"/>
        <w:numPr>
          <w:ilvl w:val="0"/>
          <w:numId w:val="9"/>
        </w:numPr>
        <w:spacing w:line="360" w:lineRule="auto"/>
        <w:jc w:val="both"/>
        <w:rPr>
          <w:rFonts w:ascii="Times New Roman" w:hAnsi="Times New Roman" w:cs="Times New Roman"/>
          <w:bCs/>
          <w:sz w:val="28"/>
          <w:szCs w:val="28"/>
        </w:rPr>
      </w:pPr>
      <w:r w:rsidRPr="00375E90">
        <w:rPr>
          <w:rFonts w:ascii="Times New Roman" w:hAnsi="Times New Roman" w:cs="Times New Roman"/>
          <w:bCs/>
          <w:sz w:val="28"/>
          <w:szCs w:val="28"/>
        </w:rPr>
        <w:t>Следует активизировать образовательный интерес пожилых людей, посредством более частого упоминания таких понятий как «финансовая грамотность» и «компьютерная грамотность»;</w:t>
      </w:r>
    </w:p>
    <w:p w:rsidR="00697C70" w:rsidRDefault="00375E90" w:rsidP="00375E90">
      <w:pPr>
        <w:pStyle w:val="a3"/>
        <w:numPr>
          <w:ilvl w:val="0"/>
          <w:numId w:val="9"/>
        </w:numPr>
        <w:spacing w:line="360" w:lineRule="auto"/>
        <w:jc w:val="both"/>
        <w:rPr>
          <w:rFonts w:ascii="Times New Roman" w:hAnsi="Times New Roman" w:cs="Times New Roman"/>
          <w:bCs/>
          <w:sz w:val="28"/>
          <w:szCs w:val="28"/>
        </w:rPr>
      </w:pPr>
      <w:r w:rsidRPr="00375E90">
        <w:rPr>
          <w:rFonts w:ascii="Times New Roman" w:hAnsi="Times New Roman" w:cs="Times New Roman"/>
          <w:bCs/>
          <w:sz w:val="28"/>
          <w:szCs w:val="28"/>
        </w:rPr>
        <w:t>Одной из основных причин отторжения или неприятия чего-либо является непон</w:t>
      </w:r>
      <w:r>
        <w:rPr>
          <w:rFonts w:ascii="Times New Roman" w:hAnsi="Times New Roman" w:cs="Times New Roman"/>
          <w:bCs/>
          <w:sz w:val="28"/>
          <w:szCs w:val="28"/>
        </w:rPr>
        <w:t>имание и плохая осведомленность;</w:t>
      </w:r>
    </w:p>
    <w:p w:rsidR="00697C70" w:rsidRDefault="00375E90" w:rsidP="00697C70">
      <w:pPr>
        <w:pStyle w:val="a3"/>
        <w:numPr>
          <w:ilvl w:val="0"/>
          <w:numId w:val="9"/>
        </w:numPr>
        <w:spacing w:line="360" w:lineRule="auto"/>
        <w:jc w:val="both"/>
        <w:rPr>
          <w:rFonts w:ascii="Times New Roman" w:hAnsi="Times New Roman" w:cs="Times New Roman"/>
          <w:bCs/>
          <w:sz w:val="28"/>
          <w:szCs w:val="28"/>
        </w:rPr>
      </w:pPr>
      <w:r w:rsidRPr="00375E90">
        <w:rPr>
          <w:rFonts w:ascii="Times New Roman" w:hAnsi="Times New Roman" w:cs="Times New Roman"/>
          <w:bCs/>
          <w:sz w:val="28"/>
          <w:szCs w:val="28"/>
        </w:rPr>
        <w:t>Для жителей Кали</w:t>
      </w:r>
      <w:r>
        <w:rPr>
          <w:rFonts w:ascii="Times New Roman" w:hAnsi="Times New Roman" w:cs="Times New Roman"/>
          <w:bCs/>
          <w:sz w:val="28"/>
          <w:szCs w:val="28"/>
        </w:rPr>
        <w:t>нинского ра</w:t>
      </w:r>
      <w:r w:rsidR="00A67072">
        <w:rPr>
          <w:rFonts w:ascii="Times New Roman" w:hAnsi="Times New Roman" w:cs="Times New Roman"/>
          <w:bCs/>
          <w:sz w:val="28"/>
          <w:szCs w:val="28"/>
        </w:rPr>
        <w:t>йона Санкт-Петербурга</w:t>
      </w:r>
      <w:r>
        <w:rPr>
          <w:rFonts w:ascii="Times New Roman" w:hAnsi="Times New Roman" w:cs="Times New Roman"/>
          <w:bCs/>
          <w:sz w:val="28"/>
          <w:szCs w:val="28"/>
        </w:rPr>
        <w:t xml:space="preserve"> актуальны курсы по финансовой грамотности на платной основе.</w:t>
      </w:r>
    </w:p>
    <w:p w:rsidR="00B06EB5" w:rsidRPr="00B06EB5" w:rsidRDefault="0030685F" w:rsidP="00B06EB5">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заключение</w:t>
      </w:r>
      <w:r w:rsidR="00B06EB5">
        <w:rPr>
          <w:rFonts w:ascii="Times New Roman" w:hAnsi="Times New Roman" w:cs="Times New Roman"/>
          <w:bCs/>
          <w:sz w:val="28"/>
          <w:szCs w:val="28"/>
        </w:rPr>
        <w:t xml:space="preserve"> второй главы была представлена концепция </w:t>
      </w:r>
      <w:r w:rsidR="00B06EB5" w:rsidRPr="00B06EB5">
        <w:rPr>
          <w:rFonts w:ascii="Times New Roman" w:hAnsi="Times New Roman" w:cs="Times New Roman"/>
          <w:bCs/>
          <w:sz w:val="28"/>
          <w:szCs w:val="28"/>
        </w:rPr>
        <w:t>организации курсов финансовой грамотности пожилого населения</w:t>
      </w:r>
      <w:r w:rsidR="00B06EB5">
        <w:rPr>
          <w:rFonts w:ascii="Times New Roman" w:hAnsi="Times New Roman" w:cs="Times New Roman"/>
          <w:bCs/>
          <w:sz w:val="28"/>
          <w:szCs w:val="28"/>
        </w:rPr>
        <w:t>. Была представлена суть проекта, которая заключалась  в организации групповых аудиторных занятий</w:t>
      </w:r>
      <w:r w:rsidR="00B06EB5" w:rsidRPr="00B06EB5">
        <w:rPr>
          <w:rFonts w:ascii="Times New Roman" w:hAnsi="Times New Roman" w:cs="Times New Roman"/>
          <w:bCs/>
          <w:sz w:val="28"/>
          <w:szCs w:val="28"/>
        </w:rPr>
        <w:t xml:space="preserve"> для представителей серебряного возраста. Занятия будут проводиться с использованием компьютеров.</w:t>
      </w:r>
      <w:r w:rsidR="00B06EB5">
        <w:rPr>
          <w:rFonts w:ascii="Times New Roman" w:hAnsi="Times New Roman" w:cs="Times New Roman"/>
          <w:bCs/>
          <w:sz w:val="28"/>
          <w:szCs w:val="28"/>
        </w:rPr>
        <w:t xml:space="preserve"> Также была представлена цель и задачи проекта. Дано описание организационных аспектов и ценовой политики проекта. </w:t>
      </w:r>
    </w:p>
    <w:p w:rsidR="00697C70" w:rsidRDefault="00697C70" w:rsidP="00622DC9">
      <w:pPr>
        <w:spacing w:line="360" w:lineRule="auto"/>
        <w:ind w:firstLine="709"/>
        <w:jc w:val="both"/>
        <w:rPr>
          <w:rFonts w:ascii="Times New Roman" w:hAnsi="Times New Roman" w:cs="Times New Roman"/>
          <w:bCs/>
          <w:sz w:val="28"/>
          <w:szCs w:val="28"/>
        </w:rPr>
      </w:pPr>
    </w:p>
    <w:p w:rsidR="00F6589B" w:rsidRDefault="00F6589B" w:rsidP="00622DC9">
      <w:pPr>
        <w:spacing w:line="360" w:lineRule="auto"/>
        <w:ind w:firstLine="709"/>
        <w:jc w:val="both"/>
        <w:rPr>
          <w:rFonts w:ascii="Times New Roman" w:hAnsi="Times New Roman" w:cs="Times New Roman"/>
          <w:bCs/>
          <w:sz w:val="28"/>
          <w:szCs w:val="28"/>
        </w:rPr>
      </w:pPr>
    </w:p>
    <w:p w:rsidR="00F6589B" w:rsidRDefault="00F6589B" w:rsidP="00622DC9">
      <w:pPr>
        <w:spacing w:line="360" w:lineRule="auto"/>
        <w:ind w:firstLine="709"/>
        <w:jc w:val="both"/>
        <w:rPr>
          <w:rFonts w:ascii="Times New Roman" w:hAnsi="Times New Roman" w:cs="Times New Roman"/>
          <w:bCs/>
          <w:sz w:val="28"/>
          <w:szCs w:val="28"/>
        </w:rPr>
      </w:pPr>
    </w:p>
    <w:p w:rsidR="00874F2E" w:rsidRDefault="00874F2E" w:rsidP="00622DC9">
      <w:pPr>
        <w:spacing w:line="360" w:lineRule="auto"/>
        <w:ind w:firstLine="709"/>
        <w:jc w:val="both"/>
        <w:rPr>
          <w:rFonts w:ascii="Times New Roman" w:hAnsi="Times New Roman" w:cs="Times New Roman"/>
          <w:bCs/>
          <w:sz w:val="28"/>
          <w:szCs w:val="28"/>
        </w:rPr>
      </w:pPr>
    </w:p>
    <w:p w:rsidR="00874F2E" w:rsidRDefault="00874F2E" w:rsidP="00622DC9">
      <w:pPr>
        <w:spacing w:line="360" w:lineRule="auto"/>
        <w:ind w:firstLine="709"/>
        <w:jc w:val="both"/>
        <w:rPr>
          <w:rFonts w:ascii="Times New Roman" w:hAnsi="Times New Roman" w:cs="Times New Roman"/>
          <w:bCs/>
          <w:sz w:val="28"/>
          <w:szCs w:val="28"/>
        </w:rPr>
      </w:pPr>
    </w:p>
    <w:p w:rsidR="00F6589B" w:rsidRPr="00622DC9" w:rsidRDefault="00F6589B" w:rsidP="002C6945">
      <w:pPr>
        <w:spacing w:line="360" w:lineRule="auto"/>
        <w:jc w:val="both"/>
        <w:rPr>
          <w:rFonts w:ascii="Times New Roman" w:hAnsi="Times New Roman" w:cs="Times New Roman"/>
          <w:bCs/>
          <w:sz w:val="28"/>
          <w:szCs w:val="28"/>
        </w:rPr>
      </w:pPr>
    </w:p>
    <w:p w:rsidR="008F70A1" w:rsidRPr="00EA06C4" w:rsidRDefault="00F1659B" w:rsidP="007B754C">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Глава 3 </w:t>
      </w:r>
      <w:r w:rsidR="00352F31">
        <w:rPr>
          <w:rFonts w:ascii="Times New Roman" w:hAnsi="Times New Roman" w:cs="Times New Roman"/>
          <w:b/>
          <w:bCs/>
          <w:sz w:val="28"/>
          <w:szCs w:val="28"/>
        </w:rPr>
        <w:t>ОРГАНИЗАЦИОННО-ЭКОНОМИЧЕСКИЕ АСПЕКТЫ ПРОЕКТА ОРГАНИЗАЦИИ ОБУЧЕНИЯ ФИНАНСОВОЙ ГРАМОТНОСТИ ПРЕДСТАВИТЕЛЕЙ СЕРЕБРЯНОГО ВОЗРАСТА</w:t>
      </w:r>
    </w:p>
    <w:p w:rsidR="00EA06C4" w:rsidRDefault="00493EE4" w:rsidP="00352F31">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3.1 </w:t>
      </w:r>
      <w:r w:rsidR="00EA06C4" w:rsidRPr="00EA06C4">
        <w:rPr>
          <w:rFonts w:ascii="Times New Roman" w:hAnsi="Times New Roman" w:cs="Times New Roman"/>
          <w:b/>
          <w:bCs/>
          <w:sz w:val="28"/>
          <w:szCs w:val="28"/>
        </w:rPr>
        <w:t>Стратегический анализ реализации проекта формирования финансовой грамотности пожилого населения</w:t>
      </w:r>
    </w:p>
    <w:p w:rsidR="005B6FCE" w:rsidRDefault="005B6FCE" w:rsidP="006338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создания проекта обучения финансовой грамотности представителей серебряного возраста на базе Колледжа технологии и коммерции необходимо провести анализ внешней и внутренней среды</w:t>
      </w:r>
      <w:r w:rsidR="00101B1D">
        <w:rPr>
          <w:rFonts w:ascii="Times New Roman" w:hAnsi="Times New Roman" w:cs="Times New Roman"/>
          <w:sz w:val="28"/>
          <w:szCs w:val="28"/>
        </w:rPr>
        <w:t xml:space="preserve">, а также анализ макросреды </w:t>
      </w:r>
      <w:r>
        <w:rPr>
          <w:rFonts w:ascii="Times New Roman" w:hAnsi="Times New Roman" w:cs="Times New Roman"/>
          <w:sz w:val="28"/>
          <w:szCs w:val="28"/>
        </w:rPr>
        <w:t xml:space="preserve">образовательной организации, чтобы определить основные возможности, риски и пути дальнейшего развития проекта. Основными инструментами анализа </w:t>
      </w:r>
      <w:r w:rsidR="00101B1D">
        <w:rPr>
          <w:rFonts w:ascii="Times New Roman" w:hAnsi="Times New Roman" w:cs="Times New Roman"/>
          <w:sz w:val="28"/>
          <w:szCs w:val="28"/>
        </w:rPr>
        <w:t xml:space="preserve">макросреды, </w:t>
      </w:r>
      <w:r>
        <w:rPr>
          <w:rFonts w:ascii="Times New Roman" w:hAnsi="Times New Roman" w:cs="Times New Roman"/>
          <w:sz w:val="28"/>
          <w:szCs w:val="28"/>
        </w:rPr>
        <w:t>в</w:t>
      </w:r>
      <w:r w:rsidR="006338B1">
        <w:rPr>
          <w:rFonts w:ascii="Times New Roman" w:hAnsi="Times New Roman" w:cs="Times New Roman"/>
          <w:sz w:val="28"/>
          <w:szCs w:val="28"/>
        </w:rPr>
        <w:t xml:space="preserve">нешней и внутренней среды являются </w:t>
      </w:r>
      <w:r w:rsidR="006338B1">
        <w:rPr>
          <w:rFonts w:ascii="Times New Roman" w:hAnsi="Times New Roman" w:cs="Times New Roman"/>
          <w:sz w:val="28"/>
          <w:szCs w:val="28"/>
          <w:lang w:val="en-US"/>
        </w:rPr>
        <w:t>PEST</w:t>
      </w:r>
      <w:r w:rsidR="006338B1" w:rsidRPr="006338B1">
        <w:rPr>
          <w:rFonts w:ascii="Times New Roman" w:hAnsi="Times New Roman" w:cs="Times New Roman"/>
          <w:sz w:val="28"/>
          <w:szCs w:val="28"/>
        </w:rPr>
        <w:t>-</w:t>
      </w:r>
      <w:r w:rsidR="006338B1">
        <w:rPr>
          <w:rFonts w:ascii="Times New Roman" w:hAnsi="Times New Roman" w:cs="Times New Roman"/>
          <w:sz w:val="28"/>
          <w:szCs w:val="28"/>
        </w:rPr>
        <w:t>анализ и</w:t>
      </w:r>
      <w:r w:rsidR="00874F2E">
        <w:rPr>
          <w:rFonts w:ascii="Times New Roman" w:hAnsi="Times New Roman" w:cs="Times New Roman"/>
          <w:sz w:val="28"/>
          <w:szCs w:val="28"/>
        </w:rPr>
        <w:t xml:space="preserve"> </w:t>
      </w:r>
      <w:r w:rsidR="006338B1">
        <w:rPr>
          <w:rFonts w:ascii="Times New Roman" w:hAnsi="Times New Roman" w:cs="Times New Roman"/>
          <w:sz w:val="28"/>
          <w:szCs w:val="28"/>
          <w:lang w:val="en-US"/>
        </w:rPr>
        <w:t>SWOT</w:t>
      </w:r>
      <w:r w:rsidR="006338B1">
        <w:rPr>
          <w:rFonts w:ascii="Times New Roman" w:hAnsi="Times New Roman" w:cs="Times New Roman"/>
          <w:sz w:val="28"/>
          <w:szCs w:val="28"/>
        </w:rPr>
        <w:t xml:space="preserve">-анализ. </w:t>
      </w:r>
    </w:p>
    <w:p w:rsidR="006338B1" w:rsidRPr="006338B1" w:rsidRDefault="006338B1" w:rsidP="006338B1">
      <w:pPr>
        <w:spacing w:line="360" w:lineRule="auto"/>
        <w:ind w:firstLine="709"/>
        <w:jc w:val="both"/>
        <w:rPr>
          <w:rFonts w:ascii="Times New Roman" w:hAnsi="Times New Roman" w:cs="Times New Roman"/>
          <w:sz w:val="28"/>
          <w:szCs w:val="28"/>
        </w:rPr>
      </w:pPr>
      <w:r w:rsidRPr="006338B1">
        <w:rPr>
          <w:rFonts w:ascii="Times New Roman" w:hAnsi="Times New Roman" w:cs="Times New Roman"/>
          <w:sz w:val="28"/>
          <w:szCs w:val="28"/>
        </w:rPr>
        <w:t xml:space="preserve">SWOT- анализ является итоговой формой </w:t>
      </w:r>
      <w:r w:rsidR="00874F2E">
        <w:rPr>
          <w:rFonts w:ascii="Times New Roman" w:hAnsi="Times New Roman" w:cs="Times New Roman"/>
          <w:sz w:val="28"/>
          <w:szCs w:val="28"/>
        </w:rPr>
        <w:t>анализа потенциала развития организации</w:t>
      </w:r>
      <w:r w:rsidRPr="006338B1">
        <w:rPr>
          <w:rFonts w:ascii="Times New Roman" w:hAnsi="Times New Roman" w:cs="Times New Roman"/>
          <w:sz w:val="28"/>
          <w:szCs w:val="28"/>
        </w:rPr>
        <w:t xml:space="preserve"> и позволяет выявить сильные и слабые стороны (внутренние факторы), перспективные возможности и риски развития (внешние факторы) учреждения.</w:t>
      </w:r>
    </w:p>
    <w:p w:rsidR="006338B1" w:rsidRPr="006338B1" w:rsidRDefault="006338B1" w:rsidP="006338B1">
      <w:pPr>
        <w:spacing w:line="360" w:lineRule="auto"/>
        <w:ind w:firstLine="709"/>
        <w:jc w:val="both"/>
        <w:rPr>
          <w:rFonts w:ascii="Times New Roman" w:hAnsi="Times New Roman" w:cs="Times New Roman"/>
          <w:sz w:val="28"/>
          <w:szCs w:val="28"/>
        </w:rPr>
      </w:pPr>
      <w:r w:rsidRPr="006338B1">
        <w:rPr>
          <w:rFonts w:ascii="Times New Roman" w:hAnsi="Times New Roman" w:cs="Times New Roman"/>
          <w:sz w:val="28"/>
          <w:szCs w:val="28"/>
        </w:rPr>
        <w:t>Целью SWOT-анализа является определение всех сильных и слабых сторон организации, которые рассматриваются как внутренние факторы, а также изучение внешних факторов, каковыми являются рыночные возможности и угрозы, для получения четкого представления основных направлений развития предприятия.</w:t>
      </w:r>
    </w:p>
    <w:p w:rsidR="00DF4EDE" w:rsidRDefault="006338B1" w:rsidP="004965E9">
      <w:pPr>
        <w:spacing w:line="360" w:lineRule="auto"/>
        <w:ind w:firstLine="709"/>
        <w:jc w:val="both"/>
        <w:rPr>
          <w:rFonts w:ascii="Times New Roman" w:hAnsi="Times New Roman" w:cs="Times New Roman"/>
          <w:sz w:val="28"/>
          <w:szCs w:val="28"/>
        </w:rPr>
      </w:pPr>
      <w:r w:rsidRPr="006338B1">
        <w:rPr>
          <w:rFonts w:ascii="Times New Roman" w:hAnsi="Times New Roman" w:cs="Times New Roman"/>
          <w:sz w:val="28"/>
          <w:szCs w:val="28"/>
        </w:rPr>
        <w:t>Рассмотрим SWOT-анализ СПБ ГБПОУ «СПб ТКУиК»</w:t>
      </w:r>
      <w:r w:rsidR="00874F2E">
        <w:rPr>
          <w:rFonts w:ascii="Times New Roman" w:hAnsi="Times New Roman" w:cs="Times New Roman"/>
          <w:sz w:val="28"/>
          <w:szCs w:val="28"/>
        </w:rPr>
        <w:t xml:space="preserve"> </w:t>
      </w:r>
      <w:r w:rsidRPr="006338B1">
        <w:rPr>
          <w:rFonts w:ascii="Times New Roman" w:hAnsi="Times New Roman" w:cs="Times New Roman"/>
          <w:sz w:val="28"/>
          <w:szCs w:val="28"/>
        </w:rPr>
        <w:t>(</w:t>
      </w:r>
      <w:r w:rsidR="004965E9">
        <w:rPr>
          <w:rFonts w:ascii="Times New Roman" w:hAnsi="Times New Roman" w:cs="Times New Roman"/>
          <w:sz w:val="28"/>
          <w:szCs w:val="28"/>
        </w:rPr>
        <w:t>Приложение В</w:t>
      </w:r>
      <w:r w:rsidRPr="006338B1">
        <w:rPr>
          <w:rFonts w:ascii="Times New Roman" w:hAnsi="Times New Roman" w:cs="Times New Roman"/>
          <w:sz w:val="28"/>
          <w:szCs w:val="28"/>
        </w:rPr>
        <w:t>)</w:t>
      </w:r>
      <w:r w:rsidR="005A23DD">
        <w:rPr>
          <w:rFonts w:ascii="Times New Roman" w:hAnsi="Times New Roman" w:cs="Times New Roman"/>
          <w:sz w:val="28"/>
          <w:szCs w:val="28"/>
        </w:rPr>
        <w:t>.</w:t>
      </w:r>
    </w:p>
    <w:p w:rsidR="00DF4EDE" w:rsidRDefault="00225A60" w:rsidP="005B6F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522830" w:rsidRPr="00522830">
        <w:rPr>
          <w:rFonts w:ascii="Times New Roman" w:hAnsi="Times New Roman" w:cs="Times New Roman"/>
          <w:sz w:val="28"/>
          <w:szCs w:val="28"/>
        </w:rPr>
        <w:t xml:space="preserve">з проведённого SWOT-анализа СПБ ГБПОУ «СПб ТКУиК» </w:t>
      </w:r>
      <w:r w:rsidR="00522830">
        <w:rPr>
          <w:rFonts w:ascii="Times New Roman" w:hAnsi="Times New Roman" w:cs="Times New Roman"/>
          <w:sz w:val="28"/>
          <w:szCs w:val="28"/>
        </w:rPr>
        <w:t>Калининского</w:t>
      </w:r>
      <w:r w:rsidR="00522830" w:rsidRPr="00522830">
        <w:rPr>
          <w:rFonts w:ascii="Times New Roman" w:hAnsi="Times New Roman" w:cs="Times New Roman"/>
          <w:sz w:val="28"/>
          <w:szCs w:val="28"/>
        </w:rPr>
        <w:t xml:space="preserve"> района мы можем сделать вывод, что основными направлениями развития СПБ ГБПОУ «СПб ТКУиК» могут быть создание новых </w:t>
      </w:r>
      <w:r w:rsidR="00522830">
        <w:rPr>
          <w:rFonts w:ascii="Times New Roman" w:hAnsi="Times New Roman" w:cs="Times New Roman"/>
          <w:sz w:val="28"/>
          <w:szCs w:val="28"/>
        </w:rPr>
        <w:t xml:space="preserve">общих  и дополнительных </w:t>
      </w:r>
      <w:r w:rsidR="00522830" w:rsidRPr="00522830">
        <w:rPr>
          <w:rFonts w:ascii="Times New Roman" w:hAnsi="Times New Roman" w:cs="Times New Roman"/>
          <w:sz w:val="28"/>
          <w:szCs w:val="28"/>
        </w:rPr>
        <w:t>образовательных программ</w:t>
      </w:r>
      <w:r w:rsidR="00522830">
        <w:rPr>
          <w:rFonts w:ascii="Times New Roman" w:hAnsi="Times New Roman" w:cs="Times New Roman"/>
          <w:sz w:val="28"/>
          <w:szCs w:val="28"/>
        </w:rPr>
        <w:t xml:space="preserve">, а также отдельно дополнительных программ для представителей серебряного </w:t>
      </w:r>
      <w:r w:rsidR="00522830">
        <w:rPr>
          <w:rFonts w:ascii="Times New Roman" w:hAnsi="Times New Roman" w:cs="Times New Roman"/>
          <w:sz w:val="28"/>
          <w:szCs w:val="28"/>
        </w:rPr>
        <w:lastRenderedPageBreak/>
        <w:t xml:space="preserve">возраста </w:t>
      </w:r>
      <w:r w:rsidR="00522830" w:rsidRPr="00522830">
        <w:rPr>
          <w:rFonts w:ascii="Times New Roman" w:hAnsi="Times New Roman" w:cs="Times New Roman"/>
          <w:sz w:val="28"/>
          <w:szCs w:val="28"/>
        </w:rPr>
        <w:t>с привлечением педагогических кадров организации</w:t>
      </w:r>
      <w:r w:rsidR="00522830">
        <w:rPr>
          <w:rFonts w:ascii="Times New Roman" w:hAnsi="Times New Roman" w:cs="Times New Roman"/>
          <w:sz w:val="28"/>
          <w:szCs w:val="28"/>
        </w:rPr>
        <w:t xml:space="preserve"> и волонтеров из педагогических вузов, создание программы по обучению финансовой грамотности. </w:t>
      </w:r>
      <w:r w:rsidR="00522830" w:rsidRPr="00522830">
        <w:rPr>
          <w:rFonts w:ascii="Times New Roman" w:hAnsi="Times New Roman" w:cs="Times New Roman"/>
          <w:sz w:val="28"/>
          <w:szCs w:val="28"/>
        </w:rPr>
        <w:t xml:space="preserve">Данные направления являются приоритетными, так как они поспособствуют дальнейшему развитию </w:t>
      </w:r>
      <w:r w:rsidR="00522830">
        <w:rPr>
          <w:rFonts w:ascii="Times New Roman" w:hAnsi="Times New Roman" w:cs="Times New Roman"/>
          <w:sz w:val="28"/>
          <w:szCs w:val="28"/>
        </w:rPr>
        <w:t>колледжа и расширят целевую аудиторию</w:t>
      </w:r>
      <w:r w:rsidR="00522830" w:rsidRPr="00522830">
        <w:rPr>
          <w:rFonts w:ascii="Times New Roman" w:hAnsi="Times New Roman" w:cs="Times New Roman"/>
          <w:sz w:val="28"/>
          <w:szCs w:val="28"/>
        </w:rPr>
        <w:t xml:space="preserve">. Главными преимуществами </w:t>
      </w:r>
      <w:r w:rsidR="00950BFF" w:rsidRPr="00950BFF">
        <w:rPr>
          <w:rFonts w:ascii="Times New Roman" w:hAnsi="Times New Roman" w:cs="Times New Roman"/>
          <w:sz w:val="28"/>
          <w:szCs w:val="28"/>
        </w:rPr>
        <w:t>СПБ ГБПОУ «СПб ТКУиК»</w:t>
      </w:r>
      <w:r w:rsidR="00522830" w:rsidRPr="00522830">
        <w:rPr>
          <w:rFonts w:ascii="Times New Roman" w:hAnsi="Times New Roman" w:cs="Times New Roman"/>
          <w:sz w:val="28"/>
          <w:szCs w:val="28"/>
        </w:rPr>
        <w:t xml:space="preserve"> являются сильный педагогический коллектив, </w:t>
      </w:r>
      <w:r w:rsidR="00950BFF">
        <w:rPr>
          <w:rFonts w:ascii="Times New Roman" w:hAnsi="Times New Roman" w:cs="Times New Roman"/>
          <w:sz w:val="28"/>
          <w:szCs w:val="28"/>
        </w:rPr>
        <w:t>хорошее материально-техническое оснащение компьютерных классов и реализация инновационных проектов</w:t>
      </w:r>
      <w:r w:rsidR="00522830" w:rsidRPr="00522830">
        <w:rPr>
          <w:rFonts w:ascii="Times New Roman" w:hAnsi="Times New Roman" w:cs="Times New Roman"/>
          <w:sz w:val="28"/>
          <w:szCs w:val="28"/>
        </w:rPr>
        <w:t xml:space="preserve">. Также мы выявили слабые стороны организации. Самыми слабыми из них, на наш взгляд, являются недостаточное </w:t>
      </w:r>
      <w:r w:rsidR="00246170">
        <w:rPr>
          <w:rFonts w:ascii="Times New Roman" w:hAnsi="Times New Roman" w:cs="Times New Roman"/>
          <w:sz w:val="28"/>
          <w:szCs w:val="28"/>
        </w:rPr>
        <w:t>разработанность образовательных курсов по финансовой грамотности, учитывая, что на базе колледжа существует образовательная площадка по обучению финансовой грамотности всех возрастов, представителям пожилого возраста уделено недостаточное внимание, а</w:t>
      </w:r>
      <w:r w:rsidR="00874F2E">
        <w:rPr>
          <w:rFonts w:ascii="Times New Roman" w:hAnsi="Times New Roman" w:cs="Times New Roman"/>
          <w:sz w:val="28"/>
          <w:szCs w:val="28"/>
        </w:rPr>
        <w:t xml:space="preserve"> </w:t>
      </w:r>
      <w:r w:rsidR="00246170">
        <w:rPr>
          <w:rFonts w:ascii="Times New Roman" w:hAnsi="Times New Roman" w:cs="Times New Roman"/>
          <w:sz w:val="28"/>
          <w:szCs w:val="28"/>
        </w:rPr>
        <w:t>также н</w:t>
      </w:r>
      <w:r w:rsidR="00246170" w:rsidRPr="00246170">
        <w:rPr>
          <w:rFonts w:ascii="Times New Roman" w:hAnsi="Times New Roman" w:cs="Times New Roman"/>
          <w:sz w:val="28"/>
          <w:szCs w:val="28"/>
        </w:rPr>
        <w:t>едостаточная осведомленность жителей Калининского района о возможностях образовательной организации</w:t>
      </w:r>
      <w:r w:rsidR="00874F2E">
        <w:rPr>
          <w:rFonts w:ascii="Times New Roman" w:hAnsi="Times New Roman" w:cs="Times New Roman"/>
          <w:sz w:val="28"/>
          <w:szCs w:val="28"/>
        </w:rPr>
        <w:t xml:space="preserve">. </w:t>
      </w:r>
      <w:r w:rsidR="00522830" w:rsidRPr="00522830">
        <w:rPr>
          <w:rFonts w:ascii="Times New Roman" w:hAnsi="Times New Roman" w:cs="Times New Roman"/>
          <w:sz w:val="28"/>
          <w:szCs w:val="28"/>
        </w:rPr>
        <w:t xml:space="preserve">Несмотря на эти слабые стороны, благодаря возможностям организации, мы сформулировали направления развития. Ими являются создание программ </w:t>
      </w:r>
      <w:r w:rsidR="00246170">
        <w:rPr>
          <w:rFonts w:ascii="Times New Roman" w:hAnsi="Times New Roman" w:cs="Times New Roman"/>
          <w:sz w:val="28"/>
          <w:szCs w:val="28"/>
        </w:rPr>
        <w:t>по обучению финансовой грамотности представителей серебряного возраста</w:t>
      </w:r>
      <w:r w:rsidR="00522830" w:rsidRPr="00522830">
        <w:rPr>
          <w:rFonts w:ascii="Times New Roman" w:hAnsi="Times New Roman" w:cs="Times New Roman"/>
          <w:sz w:val="28"/>
          <w:szCs w:val="28"/>
        </w:rPr>
        <w:t xml:space="preserve">, </w:t>
      </w:r>
      <w:r w:rsidR="00246170">
        <w:rPr>
          <w:rFonts w:ascii="Times New Roman" w:hAnsi="Times New Roman" w:cs="Times New Roman"/>
          <w:sz w:val="28"/>
          <w:szCs w:val="28"/>
        </w:rPr>
        <w:t>а также о</w:t>
      </w:r>
      <w:r w:rsidR="00246170" w:rsidRPr="00246170">
        <w:rPr>
          <w:rFonts w:ascii="Times New Roman" w:hAnsi="Times New Roman" w:cs="Times New Roman"/>
          <w:sz w:val="28"/>
          <w:szCs w:val="28"/>
        </w:rPr>
        <w:t xml:space="preserve">рганизация маркетинговых коммуникаций с жителями района посредством совместной работы колледжа и КЦСОН </w:t>
      </w:r>
      <w:r w:rsidR="00246170">
        <w:rPr>
          <w:rFonts w:ascii="Times New Roman" w:hAnsi="Times New Roman" w:cs="Times New Roman"/>
          <w:sz w:val="28"/>
          <w:szCs w:val="28"/>
        </w:rPr>
        <w:t xml:space="preserve">Калининского </w:t>
      </w:r>
      <w:r w:rsidR="00246170" w:rsidRPr="00246170">
        <w:rPr>
          <w:rFonts w:ascii="Times New Roman" w:hAnsi="Times New Roman" w:cs="Times New Roman"/>
          <w:sz w:val="28"/>
          <w:szCs w:val="28"/>
        </w:rPr>
        <w:t>района</w:t>
      </w:r>
      <w:r w:rsidR="00522830" w:rsidRPr="00522830">
        <w:rPr>
          <w:rFonts w:ascii="Times New Roman" w:hAnsi="Times New Roman" w:cs="Times New Roman"/>
          <w:sz w:val="28"/>
          <w:szCs w:val="28"/>
        </w:rPr>
        <w:t xml:space="preserve">. Угрозы, выявленные в ходе анализа, </w:t>
      </w:r>
      <w:r w:rsidR="00246170">
        <w:rPr>
          <w:rFonts w:ascii="Times New Roman" w:hAnsi="Times New Roman" w:cs="Times New Roman"/>
          <w:sz w:val="28"/>
          <w:szCs w:val="28"/>
        </w:rPr>
        <w:t>показали</w:t>
      </w:r>
      <w:r w:rsidR="00522830" w:rsidRPr="00522830">
        <w:rPr>
          <w:rFonts w:ascii="Times New Roman" w:hAnsi="Times New Roman" w:cs="Times New Roman"/>
          <w:sz w:val="28"/>
          <w:szCs w:val="28"/>
        </w:rPr>
        <w:t xml:space="preserve"> возможные риски, такие как </w:t>
      </w:r>
      <w:r w:rsidR="0080351F">
        <w:rPr>
          <w:rFonts w:ascii="Times New Roman" w:hAnsi="Times New Roman" w:cs="Times New Roman"/>
          <w:sz w:val="28"/>
          <w:szCs w:val="28"/>
        </w:rPr>
        <w:t>уход</w:t>
      </w:r>
      <w:r w:rsidR="00522830" w:rsidRPr="00522830">
        <w:rPr>
          <w:rFonts w:ascii="Times New Roman" w:hAnsi="Times New Roman" w:cs="Times New Roman"/>
          <w:sz w:val="28"/>
          <w:szCs w:val="28"/>
        </w:rPr>
        <w:t xml:space="preserve"> обучающихся</w:t>
      </w:r>
      <w:r w:rsidR="0080351F">
        <w:rPr>
          <w:rFonts w:ascii="Times New Roman" w:hAnsi="Times New Roman" w:cs="Times New Roman"/>
          <w:sz w:val="28"/>
          <w:szCs w:val="28"/>
        </w:rPr>
        <w:t xml:space="preserve"> к</w:t>
      </w:r>
      <w:r w:rsidR="00522830" w:rsidRPr="00522830">
        <w:rPr>
          <w:rFonts w:ascii="Times New Roman" w:hAnsi="Times New Roman" w:cs="Times New Roman"/>
          <w:sz w:val="28"/>
          <w:szCs w:val="28"/>
        </w:rPr>
        <w:t xml:space="preserve"> конкурентам, сокращение педагогических кадров.</w:t>
      </w:r>
      <w:r w:rsidR="00246170">
        <w:rPr>
          <w:rFonts w:ascii="Times New Roman" w:hAnsi="Times New Roman" w:cs="Times New Roman"/>
          <w:sz w:val="28"/>
          <w:szCs w:val="28"/>
        </w:rPr>
        <w:t xml:space="preserve"> Данные угрозы минимизируются посредством работы с педагогическим коллективом и создания комплекса мер по улучшению образовательного процесса </w:t>
      </w:r>
      <w:r w:rsidR="005C3D36">
        <w:rPr>
          <w:rFonts w:ascii="Times New Roman" w:hAnsi="Times New Roman" w:cs="Times New Roman"/>
          <w:sz w:val="28"/>
          <w:szCs w:val="28"/>
        </w:rPr>
        <w:t xml:space="preserve">и </w:t>
      </w:r>
      <w:r w:rsidR="00246170">
        <w:rPr>
          <w:rFonts w:ascii="Times New Roman" w:hAnsi="Times New Roman" w:cs="Times New Roman"/>
          <w:sz w:val="28"/>
          <w:szCs w:val="28"/>
        </w:rPr>
        <w:t xml:space="preserve">пространства как для </w:t>
      </w:r>
      <w:r w:rsidR="005C1C6D">
        <w:rPr>
          <w:rFonts w:ascii="Times New Roman" w:hAnsi="Times New Roman" w:cs="Times New Roman"/>
          <w:sz w:val="28"/>
          <w:szCs w:val="28"/>
        </w:rPr>
        <w:t xml:space="preserve">нынешних, так и для потенциальных обучающихся. </w:t>
      </w:r>
    </w:p>
    <w:p w:rsidR="001E0F22" w:rsidRDefault="001E0F22" w:rsidP="005B6F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w:t>
      </w:r>
      <w:r>
        <w:rPr>
          <w:rFonts w:ascii="Times New Roman" w:hAnsi="Times New Roman" w:cs="Times New Roman"/>
          <w:sz w:val="28"/>
          <w:szCs w:val="28"/>
          <w:lang w:val="en-US"/>
        </w:rPr>
        <w:t>PEST</w:t>
      </w:r>
      <w:r>
        <w:rPr>
          <w:rFonts w:ascii="Times New Roman" w:hAnsi="Times New Roman" w:cs="Times New Roman"/>
          <w:sz w:val="28"/>
          <w:szCs w:val="28"/>
        </w:rPr>
        <w:t xml:space="preserve">-анализа заключается в том, чтобы </w:t>
      </w:r>
      <w:r w:rsidRPr="001E0F22">
        <w:rPr>
          <w:rFonts w:ascii="Times New Roman" w:hAnsi="Times New Roman" w:cs="Times New Roman"/>
          <w:sz w:val="28"/>
          <w:szCs w:val="28"/>
        </w:rPr>
        <w:t>дать оценку степени влияния факторов макросреды на деятельность образовательной организации</w:t>
      </w:r>
      <w:r>
        <w:rPr>
          <w:rFonts w:ascii="Times New Roman" w:hAnsi="Times New Roman" w:cs="Times New Roman"/>
          <w:sz w:val="28"/>
          <w:szCs w:val="28"/>
        </w:rPr>
        <w:t xml:space="preserve">. </w:t>
      </w:r>
      <w:r w:rsidRPr="001E0F22">
        <w:rPr>
          <w:rFonts w:ascii="Times New Roman" w:hAnsi="Times New Roman" w:cs="Times New Roman"/>
          <w:sz w:val="28"/>
          <w:szCs w:val="28"/>
        </w:rPr>
        <w:t xml:space="preserve">Бальная оценка выставляется по 10-ти балльной шкале и </w:t>
      </w:r>
      <w:r w:rsidRPr="001E0F22">
        <w:rPr>
          <w:rFonts w:ascii="Times New Roman" w:hAnsi="Times New Roman" w:cs="Times New Roman"/>
          <w:sz w:val="28"/>
          <w:szCs w:val="28"/>
        </w:rPr>
        <w:lastRenderedPageBreak/>
        <w:t>обозначает числовую значимость степени влияния фактора.</w:t>
      </w:r>
      <w:r w:rsidR="00AA56FE">
        <w:rPr>
          <w:rFonts w:ascii="Times New Roman" w:hAnsi="Times New Roman" w:cs="Times New Roman"/>
          <w:sz w:val="28"/>
          <w:szCs w:val="28"/>
        </w:rPr>
        <w:t xml:space="preserve"> </w:t>
      </w:r>
      <w:r w:rsidRPr="001E0F22">
        <w:rPr>
          <w:rFonts w:ascii="Times New Roman" w:hAnsi="Times New Roman" w:cs="Times New Roman"/>
          <w:sz w:val="28"/>
          <w:szCs w:val="28"/>
        </w:rPr>
        <w:t>Вес обозначает долю от общего веса всех факторов (общий вес факторов - 1).</w:t>
      </w:r>
    </w:p>
    <w:p w:rsidR="00154278" w:rsidRDefault="004A203E" w:rsidP="00154278">
      <w:pPr>
        <w:spacing w:line="360" w:lineRule="auto"/>
        <w:ind w:firstLine="709"/>
        <w:jc w:val="both"/>
        <w:rPr>
          <w:rFonts w:ascii="Times New Roman" w:hAnsi="Times New Roman" w:cs="Times New Roman"/>
          <w:sz w:val="28"/>
          <w:szCs w:val="28"/>
        </w:rPr>
      </w:pPr>
      <w:r w:rsidRPr="004A203E">
        <w:rPr>
          <w:rFonts w:ascii="Times New Roman" w:hAnsi="Times New Roman" w:cs="Times New Roman"/>
          <w:sz w:val="28"/>
          <w:szCs w:val="28"/>
        </w:rPr>
        <w:t xml:space="preserve">Рассмотрим </w:t>
      </w:r>
      <w:r>
        <w:rPr>
          <w:rFonts w:ascii="Times New Roman" w:hAnsi="Times New Roman" w:cs="Times New Roman"/>
          <w:sz w:val="28"/>
          <w:szCs w:val="28"/>
          <w:lang w:val="en-US"/>
        </w:rPr>
        <w:t>PEST</w:t>
      </w:r>
      <w:r w:rsidRPr="004A203E">
        <w:rPr>
          <w:rFonts w:ascii="Times New Roman" w:hAnsi="Times New Roman" w:cs="Times New Roman"/>
          <w:sz w:val="28"/>
          <w:szCs w:val="28"/>
        </w:rPr>
        <w:t>-анализ СПБ ГБПОУ «СПб ТКУиК» (</w:t>
      </w:r>
      <w:r w:rsidR="009A0BFB">
        <w:rPr>
          <w:rFonts w:ascii="Times New Roman" w:hAnsi="Times New Roman" w:cs="Times New Roman"/>
          <w:sz w:val="28"/>
          <w:szCs w:val="28"/>
        </w:rPr>
        <w:t>Приложение Г</w:t>
      </w:r>
      <w:r w:rsidR="00154278">
        <w:rPr>
          <w:rFonts w:ascii="Times New Roman" w:hAnsi="Times New Roman" w:cs="Times New Roman"/>
          <w:sz w:val="28"/>
          <w:szCs w:val="28"/>
        </w:rPr>
        <w:t>).</w:t>
      </w:r>
    </w:p>
    <w:p w:rsidR="00DF4EDE" w:rsidRDefault="0081118F" w:rsidP="00154278">
      <w:pPr>
        <w:spacing w:line="360" w:lineRule="auto"/>
        <w:ind w:firstLine="709"/>
        <w:jc w:val="both"/>
        <w:rPr>
          <w:rFonts w:ascii="Times New Roman" w:hAnsi="Times New Roman" w:cs="Times New Roman"/>
          <w:sz w:val="28"/>
          <w:szCs w:val="28"/>
        </w:rPr>
      </w:pPr>
      <w:r w:rsidRPr="0081118F">
        <w:rPr>
          <w:rFonts w:ascii="Times New Roman" w:hAnsi="Times New Roman" w:cs="Times New Roman"/>
          <w:sz w:val="28"/>
          <w:szCs w:val="28"/>
        </w:rPr>
        <w:t xml:space="preserve">Данные PEST-анализа, представленные в таблице, показывают, что наиболее значимые для образовательной организации факторы имеют положительное влияние на образовательную организацию. Количество и разнообразие факторов внешней среды, значительно влияющих на организацию относительно невысокие, что говорит о низкой сложности внешней среды. Степень изменения самих факторов и силы их воздействия, напротив, достаточно высокие, что свидетельствует о высокой подвижности внешней среды. На основании этого, можно сделать вывод, что степень неопределенности внешней среды для анализируемой организации является умеренно высокой. Т.е. для нее характерно небольшое число достаточно схожих факторов внешней среды, которые постоянно изменяются и позволяют определить общую стратегию ее развития, которая будет заключаться в том, что в ближайшей перспективе необходимо открыть новые образовательные программы по таким направлениям, как </w:t>
      </w:r>
      <w:r>
        <w:rPr>
          <w:rFonts w:ascii="Times New Roman" w:hAnsi="Times New Roman" w:cs="Times New Roman"/>
          <w:sz w:val="28"/>
          <w:szCs w:val="28"/>
        </w:rPr>
        <w:t xml:space="preserve">финансовая </w:t>
      </w:r>
      <w:r w:rsidR="00F864E1">
        <w:rPr>
          <w:rFonts w:ascii="Times New Roman" w:hAnsi="Times New Roman" w:cs="Times New Roman"/>
          <w:sz w:val="28"/>
          <w:szCs w:val="28"/>
        </w:rPr>
        <w:t>и компьютерная грамотность</w:t>
      </w:r>
      <w:r w:rsidRPr="0081118F">
        <w:rPr>
          <w:rFonts w:ascii="Times New Roman" w:hAnsi="Times New Roman" w:cs="Times New Roman"/>
          <w:sz w:val="28"/>
          <w:szCs w:val="28"/>
        </w:rPr>
        <w:t>. Это следует из сочетания факторов: информация и коммуникации, влияние интернета; появление дистанционного дополнительного образования</w:t>
      </w:r>
      <w:r w:rsidR="00F864E1">
        <w:rPr>
          <w:rFonts w:ascii="Times New Roman" w:hAnsi="Times New Roman" w:cs="Times New Roman"/>
          <w:sz w:val="28"/>
          <w:szCs w:val="28"/>
        </w:rPr>
        <w:t>, экономическая ситуация и тенденции</w:t>
      </w:r>
      <w:r w:rsidRPr="0081118F">
        <w:rPr>
          <w:rFonts w:ascii="Times New Roman" w:hAnsi="Times New Roman" w:cs="Times New Roman"/>
          <w:sz w:val="28"/>
          <w:szCs w:val="28"/>
        </w:rPr>
        <w:t>.</w:t>
      </w:r>
    </w:p>
    <w:p w:rsidR="00C22C0E" w:rsidRDefault="00C22C0E" w:rsidP="005B6F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проведенных анализов, можно сделать вывод, что </w:t>
      </w:r>
      <w:r w:rsidRPr="00C22C0E">
        <w:rPr>
          <w:rFonts w:ascii="Times New Roman" w:hAnsi="Times New Roman" w:cs="Times New Roman"/>
          <w:sz w:val="28"/>
          <w:szCs w:val="28"/>
        </w:rPr>
        <w:t>СПБ ГБПОУ «СПб ТКУиК»</w:t>
      </w:r>
      <w:r>
        <w:rPr>
          <w:rFonts w:ascii="Times New Roman" w:hAnsi="Times New Roman" w:cs="Times New Roman"/>
          <w:sz w:val="28"/>
          <w:szCs w:val="28"/>
        </w:rPr>
        <w:t xml:space="preserve"> может служить площадкой для реализации проекта по повышению финансовой грамотности представителей серебряного возраста. </w:t>
      </w:r>
      <w:r w:rsidRPr="00C22C0E">
        <w:rPr>
          <w:rFonts w:ascii="Times New Roman" w:hAnsi="Times New Roman" w:cs="Times New Roman"/>
          <w:sz w:val="28"/>
          <w:szCs w:val="28"/>
        </w:rPr>
        <w:t>Проект «</w:t>
      </w:r>
      <w:r>
        <w:rPr>
          <w:rFonts w:ascii="Times New Roman" w:hAnsi="Times New Roman" w:cs="Times New Roman"/>
          <w:sz w:val="28"/>
          <w:szCs w:val="28"/>
        </w:rPr>
        <w:t>Серебряная копилка</w:t>
      </w:r>
      <w:r w:rsidRPr="00C22C0E">
        <w:rPr>
          <w:rFonts w:ascii="Times New Roman" w:hAnsi="Times New Roman" w:cs="Times New Roman"/>
          <w:sz w:val="28"/>
          <w:szCs w:val="28"/>
        </w:rPr>
        <w:t>» предполагает групповые аудиторные занятия для представителей серебряного возраста. Занятия будут проводиться с использованием компьютеров.</w:t>
      </w:r>
    </w:p>
    <w:p w:rsidR="00183734" w:rsidRDefault="00183734" w:rsidP="005B6F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данный момент существует достаточное количество онлайн-курсов по финансовой грамотности, а также небольшая часть офлайн. Для </w:t>
      </w:r>
      <w:r>
        <w:rPr>
          <w:rFonts w:ascii="Times New Roman" w:hAnsi="Times New Roman" w:cs="Times New Roman"/>
          <w:sz w:val="28"/>
          <w:szCs w:val="28"/>
        </w:rPr>
        <w:lastRenderedPageBreak/>
        <w:t xml:space="preserve">проведения конкурентного анализа были выбраны такие курсы по финансовой грамотности представителей серебряного возраста как </w:t>
      </w:r>
      <w:r w:rsidR="00C32A30">
        <w:rPr>
          <w:rFonts w:ascii="Times New Roman" w:hAnsi="Times New Roman" w:cs="Times New Roman"/>
          <w:sz w:val="28"/>
          <w:szCs w:val="28"/>
        </w:rPr>
        <w:t>«</w:t>
      </w:r>
      <w:r w:rsidR="00C32A30" w:rsidRPr="00C32A30">
        <w:rPr>
          <w:rFonts w:ascii="Times New Roman" w:hAnsi="Times New Roman" w:cs="Times New Roman"/>
          <w:sz w:val="28"/>
          <w:szCs w:val="28"/>
        </w:rPr>
        <w:t>Онлайн-занятия по финансовой грамотности для старшего поколения (Пенсион ФГ)</w:t>
      </w:r>
      <w:r w:rsidR="00C32A30">
        <w:rPr>
          <w:rFonts w:ascii="Times New Roman" w:hAnsi="Times New Roman" w:cs="Times New Roman"/>
          <w:sz w:val="28"/>
          <w:szCs w:val="28"/>
        </w:rPr>
        <w:t>» организованные Банком России, о</w:t>
      </w:r>
      <w:r w:rsidR="00C32A30" w:rsidRPr="00C32A30">
        <w:rPr>
          <w:rFonts w:ascii="Times New Roman" w:hAnsi="Times New Roman" w:cs="Times New Roman"/>
          <w:sz w:val="28"/>
          <w:szCs w:val="28"/>
        </w:rPr>
        <w:t>бразовательный курс «Прививаем финансовую грамотность», реализуемый в данный момент от благотворительного фонда «Почёт»</w:t>
      </w:r>
      <w:r w:rsidR="00E20B11">
        <w:rPr>
          <w:rFonts w:ascii="Times New Roman" w:hAnsi="Times New Roman" w:cs="Times New Roman"/>
          <w:sz w:val="28"/>
          <w:szCs w:val="28"/>
        </w:rPr>
        <w:t xml:space="preserve">. </w:t>
      </w:r>
      <w:r w:rsidR="00803599">
        <w:rPr>
          <w:rFonts w:ascii="Times New Roman" w:hAnsi="Times New Roman" w:cs="Times New Roman"/>
          <w:sz w:val="28"/>
          <w:szCs w:val="28"/>
        </w:rPr>
        <w:t xml:space="preserve">В КЦСОН Калининского района Санкт-Петербурга не оказываются подобные образовательные услуги, из чего можно сделать вывод, что для </w:t>
      </w:r>
      <w:r w:rsidR="00803599" w:rsidRPr="00803599">
        <w:rPr>
          <w:rFonts w:ascii="Times New Roman" w:hAnsi="Times New Roman" w:cs="Times New Roman"/>
          <w:sz w:val="28"/>
          <w:szCs w:val="28"/>
        </w:rPr>
        <w:t>СПБ ГБПОУ «СПб ТКУиК»</w:t>
      </w:r>
      <w:r w:rsidR="00803599">
        <w:rPr>
          <w:rFonts w:ascii="Times New Roman" w:hAnsi="Times New Roman" w:cs="Times New Roman"/>
          <w:sz w:val="28"/>
          <w:szCs w:val="28"/>
        </w:rPr>
        <w:t xml:space="preserve"> в вопросе оказания образовательных услуг по финансовой грамотности есть два основных конкурента.</w:t>
      </w:r>
    </w:p>
    <w:p w:rsidR="00493EE4" w:rsidRDefault="00493EE4" w:rsidP="00493EE4">
      <w:pPr>
        <w:spacing w:line="360" w:lineRule="auto"/>
        <w:ind w:firstLine="709"/>
        <w:jc w:val="both"/>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simplePos x="0" y="0"/>
            <wp:positionH relativeFrom="margin">
              <wp:posOffset>27305</wp:posOffset>
            </wp:positionH>
            <wp:positionV relativeFrom="paragraph">
              <wp:posOffset>800735</wp:posOffset>
            </wp:positionV>
            <wp:extent cx="5749290" cy="4005580"/>
            <wp:effectExtent l="19050" t="0" r="22860" b="0"/>
            <wp:wrapTopAndBottom/>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C04E8C">
        <w:rPr>
          <w:noProof/>
        </w:rPr>
        <w:pict>
          <v:shapetype id="_x0000_t202" coordsize="21600,21600" o:spt="202" path="m,l,21600r21600,l21600,xe">
            <v:stroke joinstyle="miter"/>
            <v:path gradientshapeok="t" o:connecttype="rect"/>
          </v:shapetype>
          <v:shape id="_x0000_s1031" type="#_x0000_t202" style="position:absolute;left:0;text-align:left;margin-left:.45pt;margin-top:394.7pt;width:453.6pt;height:15.1pt;z-index:251671552;mso-position-horizontal-relative:text;mso-position-vertical-relative:text" stroked="f">
            <v:textbox style="mso-next-textbox:#_x0000_s1031" inset="0,0,0,0">
              <w:txbxContent>
                <w:p w:rsidR="00493EE4" w:rsidRPr="00493EE4" w:rsidRDefault="00493EE4" w:rsidP="00493EE4">
                  <w:pPr>
                    <w:pStyle w:val="ae"/>
                    <w:jc w:val="center"/>
                    <w:rPr>
                      <w:rFonts w:ascii="Times New Roman" w:hAnsi="Times New Roman" w:cs="Times New Roman"/>
                      <w:i w:val="0"/>
                      <w:iCs w:val="0"/>
                      <w:noProof/>
                      <w:color w:val="auto"/>
                      <w:sz w:val="24"/>
                      <w:szCs w:val="28"/>
                    </w:rPr>
                  </w:pPr>
                  <w:r w:rsidRPr="00493EE4">
                    <w:rPr>
                      <w:rFonts w:ascii="Times New Roman" w:hAnsi="Times New Roman" w:cs="Times New Roman"/>
                      <w:i w:val="0"/>
                      <w:iCs w:val="0"/>
                      <w:noProof/>
                      <w:color w:val="auto"/>
                      <w:sz w:val="24"/>
                      <w:szCs w:val="28"/>
                    </w:rPr>
                    <w:t>Рисунок 1 – Лепестковая диаграмма конкурентного анализа образовательных проектов</w:t>
                  </w:r>
                </w:p>
                <w:p w:rsidR="00493EE4" w:rsidRPr="00747EB8" w:rsidRDefault="00493EE4" w:rsidP="00493EE4">
                  <w:pPr>
                    <w:pStyle w:val="ae"/>
                    <w:rPr>
                      <w:rFonts w:ascii="Times New Roman" w:hAnsi="Times New Roman" w:cs="Times New Roman"/>
                      <w:noProof/>
                      <w:sz w:val="28"/>
                      <w:szCs w:val="28"/>
                    </w:rPr>
                  </w:pPr>
                </w:p>
              </w:txbxContent>
            </v:textbox>
            <w10:wrap type="topAndBottom"/>
          </v:shape>
        </w:pict>
      </w:r>
      <w:r w:rsidR="00803599">
        <w:rPr>
          <w:rFonts w:ascii="Times New Roman" w:hAnsi="Times New Roman" w:cs="Times New Roman"/>
          <w:sz w:val="28"/>
          <w:szCs w:val="28"/>
        </w:rPr>
        <w:t xml:space="preserve">Конкурентный анализ </w:t>
      </w:r>
      <w:r w:rsidR="00803599" w:rsidRPr="004A203E">
        <w:rPr>
          <w:rFonts w:ascii="Times New Roman" w:hAnsi="Times New Roman" w:cs="Times New Roman"/>
          <w:sz w:val="28"/>
          <w:szCs w:val="28"/>
        </w:rPr>
        <w:t>СПБ ГБПОУ «СПб ТКУиК»</w:t>
      </w:r>
      <w:r w:rsidR="00803599">
        <w:rPr>
          <w:rFonts w:ascii="Times New Roman" w:hAnsi="Times New Roman" w:cs="Times New Roman"/>
          <w:sz w:val="28"/>
          <w:szCs w:val="28"/>
        </w:rPr>
        <w:t xml:space="preserve"> представлен в </w:t>
      </w:r>
      <w:r w:rsidR="0076005A">
        <w:rPr>
          <w:rFonts w:ascii="Times New Roman" w:hAnsi="Times New Roman" w:cs="Times New Roman"/>
          <w:sz w:val="28"/>
          <w:szCs w:val="28"/>
        </w:rPr>
        <w:t>приложении Д</w:t>
      </w:r>
      <w:r w:rsidR="00803599">
        <w:rPr>
          <w:rFonts w:ascii="Times New Roman" w:hAnsi="Times New Roman" w:cs="Times New Roman"/>
          <w:sz w:val="28"/>
          <w:szCs w:val="28"/>
        </w:rPr>
        <w:t xml:space="preserve">. Критерии оценивались по десятибалльной системе. </w:t>
      </w:r>
    </w:p>
    <w:p w:rsidR="00A83D16" w:rsidRDefault="00F0273B" w:rsidP="005B6F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рисунке </w:t>
      </w:r>
      <w:r w:rsidR="001A6BA0">
        <w:rPr>
          <w:rFonts w:ascii="Times New Roman" w:hAnsi="Times New Roman" w:cs="Times New Roman"/>
          <w:sz w:val="28"/>
          <w:szCs w:val="28"/>
        </w:rPr>
        <w:t xml:space="preserve">1 </w:t>
      </w:r>
      <w:r w:rsidR="00A83D16">
        <w:rPr>
          <w:rFonts w:ascii="Times New Roman" w:hAnsi="Times New Roman" w:cs="Times New Roman"/>
          <w:sz w:val="28"/>
          <w:szCs w:val="28"/>
        </w:rPr>
        <w:t xml:space="preserve">представлена лепестковая диаграмма, отражающая данные конкурентного анализа образовательных курсов. Проанализировав данные образовательные курсы, мы пришли к выводу, что </w:t>
      </w:r>
      <w:r w:rsidR="00FC7C0A">
        <w:rPr>
          <w:rFonts w:ascii="Times New Roman" w:hAnsi="Times New Roman" w:cs="Times New Roman"/>
          <w:sz w:val="28"/>
          <w:szCs w:val="28"/>
        </w:rPr>
        <w:t xml:space="preserve">проект обучения «Серебряная копилка» имеет намного более </w:t>
      </w:r>
      <w:r w:rsidR="00FC7C0A" w:rsidRPr="00FC7C0A">
        <w:rPr>
          <w:rFonts w:ascii="Times New Roman" w:hAnsi="Times New Roman" w:cs="Times New Roman"/>
          <w:sz w:val="28"/>
          <w:szCs w:val="28"/>
        </w:rPr>
        <w:t>высокое положение относительно своих конкурентов</w:t>
      </w:r>
      <w:r w:rsidR="00FC7C0A">
        <w:rPr>
          <w:rFonts w:ascii="Times New Roman" w:hAnsi="Times New Roman" w:cs="Times New Roman"/>
          <w:sz w:val="28"/>
          <w:szCs w:val="28"/>
        </w:rPr>
        <w:t xml:space="preserve">. </w:t>
      </w:r>
      <w:r w:rsidR="00050D56">
        <w:rPr>
          <w:rFonts w:ascii="Times New Roman" w:hAnsi="Times New Roman" w:cs="Times New Roman"/>
          <w:sz w:val="28"/>
          <w:szCs w:val="28"/>
        </w:rPr>
        <w:t xml:space="preserve">Основные преимущества проекта основаны на том, что проект предусматривает живое общение между участниками образовательного процесса. Удобство каналов получения информации обусловлено тем, что в проекте «Пенсион ФГ» обучение происходит только при использовании компьютера, на сайте курсов указано, что планшет или телефон не могут быть использованы как средство обучения. В проекте «Прививаем финансовую грамотность» также обучения проходит в формате </w:t>
      </w:r>
      <w:r w:rsidR="00050D56">
        <w:rPr>
          <w:rFonts w:ascii="Times New Roman" w:hAnsi="Times New Roman" w:cs="Times New Roman"/>
          <w:sz w:val="28"/>
          <w:szCs w:val="28"/>
          <w:lang w:val="en-US"/>
        </w:rPr>
        <w:t>ZOOM</w:t>
      </w:r>
      <w:r w:rsidR="00050D56">
        <w:rPr>
          <w:rFonts w:ascii="Times New Roman" w:hAnsi="Times New Roman" w:cs="Times New Roman"/>
          <w:sz w:val="28"/>
          <w:szCs w:val="28"/>
        </w:rPr>
        <w:t xml:space="preserve">-встречи, что не всегда удобно для целевой аудитории. </w:t>
      </w:r>
      <w:r w:rsidR="00321433">
        <w:rPr>
          <w:rFonts w:ascii="Times New Roman" w:hAnsi="Times New Roman" w:cs="Times New Roman"/>
          <w:sz w:val="28"/>
          <w:szCs w:val="28"/>
        </w:rPr>
        <w:t>Одним их наиболее весомых критериев является регулярность занятий, которая способствует лучшему усвоению пройденного материала. Проект «Серебряная копилка» подразумевает регулярные аудиторные занятия</w:t>
      </w:r>
      <w:r w:rsidR="00DA6C2D">
        <w:rPr>
          <w:rFonts w:ascii="Times New Roman" w:hAnsi="Times New Roman" w:cs="Times New Roman"/>
          <w:sz w:val="28"/>
          <w:szCs w:val="28"/>
        </w:rPr>
        <w:t>, остальные проекты рассчитаны на другой формат, который заключается в том, что обучающийся заранее записывается на лекцию по определенной теме</w:t>
      </w:r>
      <w:r w:rsidR="005715F4">
        <w:rPr>
          <w:rFonts w:ascii="Times New Roman" w:hAnsi="Times New Roman" w:cs="Times New Roman"/>
          <w:sz w:val="28"/>
          <w:szCs w:val="28"/>
        </w:rPr>
        <w:t xml:space="preserve">, он может не посещать часть лекций. Также большим преимуществом проекта «Серебряная копилка» является не только разнообразие содержания курсов, но и вариативность форм и методов обучения. </w:t>
      </w:r>
    </w:p>
    <w:p w:rsidR="00300ABA" w:rsidRDefault="002F0F4F" w:rsidP="00152AF1">
      <w:pPr>
        <w:spacing w:line="360" w:lineRule="auto"/>
        <w:ind w:firstLine="709"/>
        <w:jc w:val="both"/>
        <w:rPr>
          <w:rFonts w:ascii="Times New Roman" w:hAnsi="Times New Roman" w:cs="Times New Roman"/>
          <w:sz w:val="28"/>
          <w:szCs w:val="28"/>
        </w:rPr>
      </w:pPr>
      <w:r w:rsidRPr="002F0F4F">
        <w:rPr>
          <w:rFonts w:ascii="Times New Roman" w:hAnsi="Times New Roman" w:cs="Times New Roman"/>
          <w:sz w:val="28"/>
          <w:szCs w:val="28"/>
        </w:rPr>
        <w:t>Конкурентный анализ организации с применением метода «4P</w:t>
      </w:r>
      <w:r>
        <w:rPr>
          <w:rFonts w:ascii="Times New Roman" w:hAnsi="Times New Roman" w:cs="Times New Roman"/>
          <w:sz w:val="28"/>
          <w:szCs w:val="28"/>
        </w:rPr>
        <w:t xml:space="preserve">. </w:t>
      </w:r>
      <w:r w:rsidRPr="002F0F4F">
        <w:rPr>
          <w:rFonts w:ascii="Times New Roman" w:hAnsi="Times New Roman" w:cs="Times New Roman"/>
          <w:sz w:val="28"/>
          <w:szCs w:val="28"/>
        </w:rPr>
        <w:t xml:space="preserve">В </w:t>
      </w:r>
      <w:r w:rsidRPr="00CE05D9">
        <w:rPr>
          <w:rFonts w:ascii="Times New Roman" w:hAnsi="Times New Roman" w:cs="Times New Roman"/>
          <w:color w:val="000000" w:themeColor="text1"/>
          <w:sz w:val="28"/>
          <w:szCs w:val="28"/>
        </w:rPr>
        <w:t>таблице</w:t>
      </w:r>
      <w:r w:rsidR="00CE05D9" w:rsidRPr="00CE05D9">
        <w:rPr>
          <w:rFonts w:ascii="Times New Roman" w:hAnsi="Times New Roman" w:cs="Times New Roman"/>
          <w:color w:val="000000" w:themeColor="text1"/>
          <w:sz w:val="28"/>
          <w:szCs w:val="28"/>
        </w:rPr>
        <w:t xml:space="preserve"> 2</w:t>
      </w:r>
      <w:r w:rsidRPr="002F0F4F">
        <w:rPr>
          <w:rFonts w:ascii="Times New Roman" w:hAnsi="Times New Roman" w:cs="Times New Roman"/>
          <w:sz w:val="28"/>
          <w:szCs w:val="28"/>
        </w:rPr>
        <w:t>представлены факторы конкурентоспособности, которые наиболее подходят для конкурентной оценки</w:t>
      </w:r>
      <w:r w:rsidR="00DC666C">
        <w:rPr>
          <w:rFonts w:ascii="Times New Roman" w:hAnsi="Times New Roman" w:cs="Times New Roman"/>
          <w:sz w:val="28"/>
          <w:szCs w:val="28"/>
        </w:rPr>
        <w:t xml:space="preserve"> Образовательного проекта «Серебряная копилка» на базе</w:t>
      </w:r>
      <w:r w:rsidRPr="002F0F4F">
        <w:rPr>
          <w:rFonts w:ascii="Times New Roman" w:hAnsi="Times New Roman" w:cs="Times New Roman"/>
          <w:sz w:val="28"/>
          <w:szCs w:val="28"/>
        </w:rPr>
        <w:t xml:space="preserve"> СПБ ГБПОУ «СПб ТКУиК» на рынке образовательных услуг по каждой из четырех групп оценки конкурентоспособности (Product, Price, Place, Promotion).</w:t>
      </w:r>
    </w:p>
    <w:p w:rsidR="008D436B" w:rsidRDefault="008D436B" w:rsidP="00152AF1">
      <w:pPr>
        <w:spacing w:line="360" w:lineRule="auto"/>
        <w:ind w:firstLine="709"/>
        <w:jc w:val="both"/>
        <w:rPr>
          <w:rFonts w:ascii="Times New Roman" w:hAnsi="Times New Roman" w:cs="Times New Roman"/>
          <w:sz w:val="28"/>
          <w:szCs w:val="28"/>
        </w:rPr>
      </w:pPr>
    </w:p>
    <w:p w:rsidR="00A3693F" w:rsidRDefault="00A3693F" w:rsidP="004B6AB0">
      <w:pPr>
        <w:spacing w:line="360" w:lineRule="auto"/>
        <w:jc w:val="both"/>
        <w:rPr>
          <w:rFonts w:ascii="Times New Roman" w:hAnsi="Times New Roman" w:cs="Times New Roman"/>
          <w:sz w:val="28"/>
          <w:szCs w:val="28"/>
        </w:rPr>
      </w:pPr>
    </w:p>
    <w:p w:rsidR="00CE05D9" w:rsidRPr="001F7357" w:rsidRDefault="00CE05D9" w:rsidP="001F7357">
      <w:pPr>
        <w:pStyle w:val="ae"/>
        <w:keepNext/>
        <w:ind w:firstLine="709"/>
        <w:jc w:val="both"/>
        <w:rPr>
          <w:rFonts w:ascii="Times New Roman" w:hAnsi="Times New Roman" w:cs="Times New Roman"/>
          <w:i w:val="0"/>
          <w:iCs w:val="0"/>
          <w:color w:val="000000" w:themeColor="text1"/>
          <w:sz w:val="24"/>
          <w:szCs w:val="28"/>
        </w:rPr>
      </w:pPr>
      <w:r w:rsidRPr="001F7357">
        <w:rPr>
          <w:rFonts w:ascii="Times New Roman" w:hAnsi="Times New Roman" w:cs="Times New Roman"/>
          <w:i w:val="0"/>
          <w:iCs w:val="0"/>
          <w:color w:val="000000" w:themeColor="text1"/>
          <w:sz w:val="24"/>
          <w:szCs w:val="28"/>
        </w:rPr>
        <w:lastRenderedPageBreak/>
        <w:t>Таблица 2</w:t>
      </w:r>
      <w:r w:rsidR="001F7357" w:rsidRPr="001F7357">
        <w:rPr>
          <w:rFonts w:ascii="Times New Roman" w:hAnsi="Times New Roman" w:cs="Times New Roman"/>
          <w:i w:val="0"/>
          <w:iCs w:val="0"/>
          <w:color w:val="000000" w:themeColor="text1"/>
          <w:sz w:val="24"/>
          <w:szCs w:val="28"/>
        </w:rPr>
        <w:t xml:space="preserve"> - </w:t>
      </w:r>
      <w:r w:rsidRPr="001F7357">
        <w:rPr>
          <w:rFonts w:ascii="Times New Roman" w:hAnsi="Times New Roman" w:cs="Times New Roman"/>
          <w:i w:val="0"/>
          <w:iCs w:val="0"/>
          <w:color w:val="000000" w:themeColor="text1"/>
          <w:sz w:val="24"/>
          <w:szCs w:val="28"/>
        </w:rPr>
        <w:t>Конкурентный анализ с применением метода «4</w:t>
      </w:r>
      <w:r w:rsidRPr="001F7357">
        <w:rPr>
          <w:rFonts w:ascii="Times New Roman" w:hAnsi="Times New Roman" w:cs="Times New Roman"/>
          <w:i w:val="0"/>
          <w:iCs w:val="0"/>
          <w:color w:val="000000" w:themeColor="text1"/>
          <w:sz w:val="24"/>
          <w:szCs w:val="28"/>
          <w:lang w:val="en-US"/>
        </w:rPr>
        <w:t>P</w:t>
      </w:r>
      <w:r w:rsidRPr="001F7357">
        <w:rPr>
          <w:rFonts w:ascii="Times New Roman" w:hAnsi="Times New Roman" w:cs="Times New Roman"/>
          <w:i w:val="0"/>
          <w:iCs w:val="0"/>
          <w:color w:val="000000" w:themeColor="text1"/>
          <w:sz w:val="24"/>
          <w:szCs w:val="28"/>
        </w:rPr>
        <w:t>»</w:t>
      </w:r>
    </w:p>
    <w:tbl>
      <w:tblPr>
        <w:tblStyle w:val="ad"/>
        <w:tblW w:w="9498" w:type="dxa"/>
        <w:tblInd w:w="108" w:type="dxa"/>
        <w:tblLook w:val="04A0" w:firstRow="1" w:lastRow="0" w:firstColumn="1" w:lastColumn="0" w:noHBand="0" w:noVBand="1"/>
      </w:tblPr>
      <w:tblGrid>
        <w:gridCol w:w="5069"/>
        <w:gridCol w:w="4429"/>
      </w:tblGrid>
      <w:tr w:rsidR="002F0F4F" w:rsidRPr="001F1059" w:rsidTr="002120CE">
        <w:tc>
          <w:tcPr>
            <w:tcW w:w="5069" w:type="dxa"/>
            <w:tcBorders>
              <w:top w:val="single" w:sz="4" w:space="0" w:color="auto"/>
              <w:left w:val="single" w:sz="4" w:space="0" w:color="auto"/>
              <w:bottom w:val="single" w:sz="4" w:space="0" w:color="auto"/>
              <w:right w:val="single" w:sz="4" w:space="0" w:color="auto"/>
            </w:tcBorders>
            <w:vAlign w:val="center"/>
            <w:hideMark/>
          </w:tcPr>
          <w:p w:rsidR="002F0F4F" w:rsidRPr="001F1059" w:rsidRDefault="002F0F4F" w:rsidP="00901052">
            <w:pPr>
              <w:shd w:val="clear" w:color="auto" w:fill="FFFFFF"/>
              <w:spacing w:before="60" w:after="60"/>
              <w:jc w:val="center"/>
              <w:rPr>
                <w:rFonts w:cstheme="minorHAnsi"/>
                <w:sz w:val="28"/>
                <w:szCs w:val="28"/>
              </w:rPr>
            </w:pPr>
            <w:r w:rsidRPr="001F1059">
              <w:rPr>
                <w:rFonts w:cstheme="minorHAnsi"/>
                <w:sz w:val="28"/>
                <w:szCs w:val="28"/>
              </w:rPr>
              <w:t>1. Продукт</w:t>
            </w:r>
          </w:p>
        </w:tc>
        <w:tc>
          <w:tcPr>
            <w:tcW w:w="4429" w:type="dxa"/>
            <w:tcBorders>
              <w:top w:val="single" w:sz="4" w:space="0" w:color="auto"/>
              <w:left w:val="single" w:sz="4" w:space="0" w:color="auto"/>
              <w:bottom w:val="single" w:sz="4" w:space="0" w:color="auto"/>
              <w:right w:val="single" w:sz="4" w:space="0" w:color="auto"/>
            </w:tcBorders>
            <w:vAlign w:val="center"/>
            <w:hideMark/>
          </w:tcPr>
          <w:p w:rsidR="002F0F4F" w:rsidRPr="001F1059" w:rsidRDefault="002F0F4F" w:rsidP="00901052">
            <w:pPr>
              <w:shd w:val="clear" w:color="auto" w:fill="FFFFFF"/>
              <w:spacing w:before="60" w:after="60"/>
              <w:jc w:val="center"/>
              <w:rPr>
                <w:rFonts w:cstheme="minorHAnsi"/>
                <w:sz w:val="28"/>
                <w:szCs w:val="28"/>
              </w:rPr>
            </w:pPr>
            <w:r w:rsidRPr="001F1059">
              <w:rPr>
                <w:rFonts w:cstheme="minorHAnsi"/>
                <w:sz w:val="28"/>
                <w:szCs w:val="28"/>
              </w:rPr>
              <w:t>2. Цена</w:t>
            </w:r>
          </w:p>
        </w:tc>
      </w:tr>
      <w:tr w:rsidR="002F0F4F" w:rsidRPr="001F1059" w:rsidTr="002120CE">
        <w:tc>
          <w:tcPr>
            <w:tcW w:w="5069" w:type="dxa"/>
            <w:tcBorders>
              <w:top w:val="single" w:sz="4" w:space="0" w:color="auto"/>
              <w:left w:val="single" w:sz="4" w:space="0" w:color="auto"/>
              <w:bottom w:val="single" w:sz="4" w:space="0" w:color="auto"/>
              <w:right w:val="single" w:sz="4" w:space="0" w:color="auto"/>
            </w:tcBorders>
            <w:vAlign w:val="center"/>
            <w:hideMark/>
          </w:tcPr>
          <w:p w:rsidR="002F0F4F" w:rsidRPr="001F1059" w:rsidRDefault="00593B29" w:rsidP="00901052">
            <w:pPr>
              <w:shd w:val="clear" w:color="auto" w:fill="FFFFFF"/>
              <w:rPr>
                <w:rFonts w:cstheme="minorHAnsi"/>
                <w:sz w:val="28"/>
                <w:szCs w:val="28"/>
              </w:rPr>
            </w:pPr>
            <w:r w:rsidRPr="001F1059">
              <w:rPr>
                <w:rFonts w:cstheme="minorHAnsi"/>
                <w:sz w:val="28"/>
                <w:szCs w:val="28"/>
              </w:rPr>
              <w:t>1.1 Престиж образовательной площадки</w:t>
            </w:r>
          </w:p>
          <w:p w:rsidR="00593B29" w:rsidRPr="001F1059" w:rsidRDefault="00593B29" w:rsidP="00901052">
            <w:pPr>
              <w:shd w:val="clear" w:color="auto" w:fill="FFFFFF"/>
              <w:rPr>
                <w:rFonts w:cstheme="minorHAnsi"/>
                <w:sz w:val="28"/>
                <w:szCs w:val="28"/>
              </w:rPr>
            </w:pPr>
            <w:r w:rsidRPr="001F1059">
              <w:rPr>
                <w:rFonts w:cstheme="minorHAnsi"/>
                <w:sz w:val="28"/>
                <w:szCs w:val="28"/>
              </w:rPr>
              <w:t>1.2 Методическое наполнение образовательных программ</w:t>
            </w:r>
          </w:p>
          <w:p w:rsidR="00593B29" w:rsidRPr="001F1059" w:rsidRDefault="00593B29" w:rsidP="00901052">
            <w:pPr>
              <w:shd w:val="clear" w:color="auto" w:fill="FFFFFF"/>
              <w:rPr>
                <w:rFonts w:cstheme="minorHAnsi"/>
                <w:sz w:val="28"/>
                <w:szCs w:val="28"/>
              </w:rPr>
            </w:pPr>
            <w:r w:rsidRPr="001F1059">
              <w:rPr>
                <w:rFonts w:cstheme="minorHAnsi"/>
                <w:sz w:val="28"/>
                <w:szCs w:val="28"/>
              </w:rPr>
              <w:t xml:space="preserve">1.3 Педагогический состав </w:t>
            </w:r>
          </w:p>
        </w:tc>
        <w:tc>
          <w:tcPr>
            <w:tcW w:w="4429" w:type="dxa"/>
            <w:tcBorders>
              <w:top w:val="single" w:sz="4" w:space="0" w:color="auto"/>
              <w:left w:val="single" w:sz="4" w:space="0" w:color="auto"/>
              <w:bottom w:val="single" w:sz="4" w:space="0" w:color="auto"/>
              <w:right w:val="single" w:sz="4" w:space="0" w:color="auto"/>
            </w:tcBorders>
            <w:vAlign w:val="center"/>
            <w:hideMark/>
          </w:tcPr>
          <w:p w:rsidR="002F0F4F" w:rsidRPr="001F1059" w:rsidRDefault="00593B29" w:rsidP="00901052">
            <w:pPr>
              <w:shd w:val="clear" w:color="auto" w:fill="FFFFFF"/>
              <w:rPr>
                <w:rFonts w:cstheme="minorHAnsi"/>
                <w:sz w:val="28"/>
                <w:szCs w:val="28"/>
              </w:rPr>
            </w:pPr>
            <w:r w:rsidRPr="001F1059">
              <w:rPr>
                <w:rFonts w:cstheme="minorHAnsi"/>
                <w:sz w:val="28"/>
                <w:szCs w:val="28"/>
              </w:rPr>
              <w:t>2.1 Цена на образовательные услуги</w:t>
            </w:r>
          </w:p>
          <w:p w:rsidR="00593B29" w:rsidRPr="001F1059" w:rsidRDefault="00593B29" w:rsidP="00901052">
            <w:pPr>
              <w:shd w:val="clear" w:color="auto" w:fill="FFFFFF"/>
              <w:rPr>
                <w:rFonts w:cstheme="minorHAnsi"/>
                <w:sz w:val="28"/>
                <w:szCs w:val="28"/>
              </w:rPr>
            </w:pPr>
            <w:r w:rsidRPr="001F1059">
              <w:rPr>
                <w:rFonts w:cstheme="minorHAnsi"/>
                <w:sz w:val="28"/>
                <w:szCs w:val="28"/>
              </w:rPr>
              <w:t>2.2 Возможность рассрочки</w:t>
            </w:r>
          </w:p>
        </w:tc>
      </w:tr>
      <w:tr w:rsidR="002F0F4F" w:rsidRPr="001F1059" w:rsidTr="002120CE">
        <w:tc>
          <w:tcPr>
            <w:tcW w:w="5069" w:type="dxa"/>
            <w:tcBorders>
              <w:top w:val="single" w:sz="4" w:space="0" w:color="auto"/>
              <w:left w:val="single" w:sz="4" w:space="0" w:color="auto"/>
              <w:bottom w:val="single" w:sz="4" w:space="0" w:color="auto"/>
              <w:right w:val="single" w:sz="4" w:space="0" w:color="auto"/>
            </w:tcBorders>
            <w:vAlign w:val="center"/>
            <w:hideMark/>
          </w:tcPr>
          <w:p w:rsidR="002F0F4F" w:rsidRPr="001F1059" w:rsidRDefault="002F0F4F" w:rsidP="00901052">
            <w:pPr>
              <w:shd w:val="clear" w:color="auto" w:fill="FFFFFF"/>
              <w:spacing w:before="60" w:after="60"/>
              <w:jc w:val="center"/>
              <w:rPr>
                <w:rFonts w:cstheme="minorHAnsi"/>
                <w:sz w:val="28"/>
                <w:szCs w:val="28"/>
              </w:rPr>
            </w:pPr>
            <w:r w:rsidRPr="001F1059">
              <w:rPr>
                <w:rFonts w:cstheme="minorHAnsi"/>
                <w:sz w:val="28"/>
                <w:szCs w:val="28"/>
              </w:rPr>
              <w:t>3.</w:t>
            </w:r>
            <w:r w:rsidRPr="001F1059">
              <w:rPr>
                <w:rFonts w:cstheme="minorHAnsi"/>
                <w:sz w:val="28"/>
                <w:szCs w:val="28"/>
              </w:rPr>
              <w:tab/>
              <w:t>Регионы и каналы сбыта</w:t>
            </w:r>
          </w:p>
        </w:tc>
        <w:tc>
          <w:tcPr>
            <w:tcW w:w="4429" w:type="dxa"/>
            <w:tcBorders>
              <w:top w:val="single" w:sz="4" w:space="0" w:color="auto"/>
              <w:left w:val="single" w:sz="4" w:space="0" w:color="auto"/>
              <w:bottom w:val="single" w:sz="4" w:space="0" w:color="auto"/>
              <w:right w:val="single" w:sz="4" w:space="0" w:color="auto"/>
            </w:tcBorders>
            <w:vAlign w:val="center"/>
            <w:hideMark/>
          </w:tcPr>
          <w:p w:rsidR="002F0F4F" w:rsidRPr="001F1059" w:rsidRDefault="002F0F4F" w:rsidP="00901052">
            <w:pPr>
              <w:jc w:val="center"/>
              <w:rPr>
                <w:rFonts w:cstheme="minorHAnsi"/>
                <w:sz w:val="28"/>
                <w:szCs w:val="28"/>
              </w:rPr>
            </w:pPr>
            <w:r w:rsidRPr="001F1059">
              <w:rPr>
                <w:rFonts w:cstheme="minorHAnsi"/>
                <w:sz w:val="28"/>
                <w:szCs w:val="28"/>
              </w:rPr>
              <w:t>4.</w:t>
            </w:r>
            <w:r w:rsidRPr="001F1059">
              <w:rPr>
                <w:rFonts w:cstheme="minorHAnsi"/>
                <w:sz w:val="28"/>
                <w:szCs w:val="28"/>
              </w:rPr>
              <w:tab/>
              <w:t>Продвижение</w:t>
            </w:r>
          </w:p>
        </w:tc>
      </w:tr>
      <w:tr w:rsidR="002F0F4F" w:rsidRPr="001F1059" w:rsidTr="002120CE">
        <w:tc>
          <w:tcPr>
            <w:tcW w:w="5069" w:type="dxa"/>
            <w:tcBorders>
              <w:top w:val="single" w:sz="4" w:space="0" w:color="auto"/>
              <w:left w:val="single" w:sz="4" w:space="0" w:color="auto"/>
              <w:bottom w:val="single" w:sz="4" w:space="0" w:color="auto"/>
              <w:right w:val="single" w:sz="4" w:space="0" w:color="auto"/>
            </w:tcBorders>
            <w:vAlign w:val="center"/>
            <w:hideMark/>
          </w:tcPr>
          <w:p w:rsidR="002F0F4F" w:rsidRPr="001F1059" w:rsidRDefault="002F0F4F" w:rsidP="00901052">
            <w:pPr>
              <w:rPr>
                <w:rFonts w:cstheme="minorHAnsi"/>
                <w:sz w:val="28"/>
                <w:szCs w:val="28"/>
              </w:rPr>
            </w:pPr>
            <w:r w:rsidRPr="001F1059">
              <w:rPr>
                <w:rFonts w:cstheme="minorHAnsi"/>
                <w:sz w:val="28"/>
                <w:szCs w:val="28"/>
              </w:rPr>
              <w:t>3.1 Сотрудничество с другими образовательными организация</w:t>
            </w:r>
            <w:r w:rsidR="00593B29" w:rsidRPr="001F1059">
              <w:rPr>
                <w:rFonts w:cstheme="minorHAnsi"/>
                <w:sz w:val="28"/>
                <w:szCs w:val="28"/>
              </w:rPr>
              <w:t xml:space="preserve">ми </w:t>
            </w:r>
          </w:p>
          <w:p w:rsidR="002F0F4F" w:rsidRPr="001F1059" w:rsidRDefault="002F0F4F" w:rsidP="00901052">
            <w:pPr>
              <w:rPr>
                <w:rFonts w:cstheme="minorHAnsi"/>
                <w:sz w:val="28"/>
                <w:szCs w:val="28"/>
              </w:rPr>
            </w:pPr>
            <w:r w:rsidRPr="001F1059">
              <w:rPr>
                <w:rFonts w:cstheme="minorHAnsi"/>
                <w:sz w:val="28"/>
                <w:szCs w:val="28"/>
              </w:rPr>
              <w:t>3.2 Удобство расположения организации</w:t>
            </w:r>
          </w:p>
        </w:tc>
        <w:tc>
          <w:tcPr>
            <w:tcW w:w="4429" w:type="dxa"/>
            <w:tcBorders>
              <w:top w:val="single" w:sz="4" w:space="0" w:color="auto"/>
              <w:left w:val="single" w:sz="4" w:space="0" w:color="auto"/>
              <w:bottom w:val="single" w:sz="4" w:space="0" w:color="auto"/>
              <w:right w:val="single" w:sz="4" w:space="0" w:color="auto"/>
            </w:tcBorders>
            <w:vAlign w:val="center"/>
            <w:hideMark/>
          </w:tcPr>
          <w:p w:rsidR="002F0F4F" w:rsidRPr="001F1059" w:rsidRDefault="002F0F4F" w:rsidP="00901052">
            <w:pPr>
              <w:rPr>
                <w:rFonts w:cstheme="minorHAnsi"/>
                <w:sz w:val="28"/>
                <w:szCs w:val="28"/>
              </w:rPr>
            </w:pPr>
            <w:r w:rsidRPr="001F1059">
              <w:rPr>
                <w:rFonts w:cstheme="minorHAnsi"/>
                <w:sz w:val="28"/>
                <w:szCs w:val="28"/>
              </w:rPr>
              <w:t>4.1 Разнообразие форм рекламы</w:t>
            </w:r>
          </w:p>
          <w:p w:rsidR="002F0F4F" w:rsidRPr="001F1059" w:rsidRDefault="002F0F4F" w:rsidP="00901052">
            <w:pPr>
              <w:rPr>
                <w:rFonts w:cstheme="minorHAnsi"/>
                <w:sz w:val="28"/>
                <w:szCs w:val="28"/>
              </w:rPr>
            </w:pPr>
            <w:r w:rsidRPr="001F1059">
              <w:rPr>
                <w:rFonts w:cstheme="minorHAnsi"/>
                <w:sz w:val="28"/>
                <w:szCs w:val="28"/>
              </w:rPr>
              <w:t>4.2 Место размещения рекламы</w:t>
            </w:r>
          </w:p>
          <w:p w:rsidR="002F0F4F" w:rsidRPr="001F1059" w:rsidRDefault="002F0F4F" w:rsidP="00901052">
            <w:pPr>
              <w:rPr>
                <w:rFonts w:cstheme="minorHAnsi"/>
                <w:sz w:val="28"/>
                <w:szCs w:val="28"/>
              </w:rPr>
            </w:pPr>
            <w:r w:rsidRPr="001F1059">
              <w:rPr>
                <w:rFonts w:cstheme="minorHAnsi"/>
                <w:sz w:val="28"/>
                <w:szCs w:val="28"/>
              </w:rPr>
              <w:t>4.3 Связи с общественностью</w:t>
            </w:r>
          </w:p>
          <w:p w:rsidR="002F0F4F" w:rsidRPr="001F1059" w:rsidRDefault="002F0F4F" w:rsidP="00901052">
            <w:pPr>
              <w:rPr>
                <w:rFonts w:cstheme="minorHAnsi"/>
                <w:sz w:val="28"/>
                <w:szCs w:val="28"/>
              </w:rPr>
            </w:pPr>
            <w:r w:rsidRPr="001F1059">
              <w:rPr>
                <w:rFonts w:cstheme="minorHAnsi"/>
                <w:sz w:val="28"/>
                <w:szCs w:val="28"/>
              </w:rPr>
              <w:t>4.4 Частота появления рекламы</w:t>
            </w:r>
          </w:p>
          <w:p w:rsidR="002F0F4F" w:rsidRPr="001F1059" w:rsidRDefault="002F0F4F" w:rsidP="00901052">
            <w:pPr>
              <w:rPr>
                <w:rFonts w:cstheme="minorHAnsi"/>
                <w:sz w:val="28"/>
                <w:szCs w:val="28"/>
              </w:rPr>
            </w:pPr>
            <w:r w:rsidRPr="001F1059">
              <w:rPr>
                <w:rFonts w:cstheme="minorHAnsi"/>
                <w:sz w:val="28"/>
                <w:szCs w:val="28"/>
              </w:rPr>
              <w:t>4.5 Упоминание в СМИ</w:t>
            </w:r>
          </w:p>
        </w:tc>
      </w:tr>
    </w:tbl>
    <w:p w:rsidR="002F0F4F" w:rsidRPr="00050D56" w:rsidRDefault="002F0F4F" w:rsidP="002F0F4F">
      <w:pPr>
        <w:spacing w:line="360" w:lineRule="auto"/>
        <w:ind w:firstLine="709"/>
        <w:jc w:val="both"/>
        <w:rPr>
          <w:rFonts w:ascii="Times New Roman" w:hAnsi="Times New Roman" w:cs="Times New Roman"/>
          <w:sz w:val="28"/>
          <w:szCs w:val="28"/>
        </w:rPr>
      </w:pPr>
    </w:p>
    <w:p w:rsidR="00094BA5" w:rsidRDefault="00080BCB" w:rsidP="001C7178">
      <w:pPr>
        <w:spacing w:line="360" w:lineRule="auto"/>
        <w:ind w:firstLine="709"/>
        <w:jc w:val="both"/>
        <w:rPr>
          <w:rFonts w:ascii="Times New Roman" w:hAnsi="Times New Roman" w:cs="Times New Roman"/>
          <w:sz w:val="28"/>
          <w:szCs w:val="28"/>
        </w:rPr>
      </w:pPr>
      <w:r w:rsidRPr="00080BCB">
        <w:rPr>
          <w:rFonts w:ascii="Times New Roman" w:hAnsi="Times New Roman" w:cs="Times New Roman"/>
          <w:sz w:val="28"/>
          <w:szCs w:val="28"/>
        </w:rPr>
        <w:t xml:space="preserve">Каждому фактору конкурентоспособности было присвоено количественное значение (балл от 1 до 5), оценка произведена с точки зрения потребителя. Результаты оценки представлены в </w:t>
      </w:r>
      <w:r w:rsidR="001C7178">
        <w:rPr>
          <w:rFonts w:ascii="Times New Roman" w:hAnsi="Times New Roman" w:cs="Times New Roman"/>
          <w:sz w:val="28"/>
          <w:szCs w:val="28"/>
        </w:rPr>
        <w:t>приложении Е</w:t>
      </w:r>
      <w:r w:rsidRPr="00080BCB">
        <w:rPr>
          <w:rFonts w:ascii="Times New Roman" w:hAnsi="Times New Roman" w:cs="Times New Roman"/>
          <w:sz w:val="28"/>
          <w:szCs w:val="28"/>
        </w:rPr>
        <w:t>.</w:t>
      </w:r>
    </w:p>
    <w:p w:rsidR="00822932" w:rsidRDefault="00B16D25" w:rsidP="005B6FCE">
      <w:pPr>
        <w:spacing w:line="360" w:lineRule="auto"/>
        <w:ind w:firstLine="709"/>
        <w:jc w:val="both"/>
        <w:rPr>
          <w:rFonts w:ascii="Times New Roman" w:hAnsi="Times New Roman" w:cs="Times New Roman"/>
          <w:sz w:val="28"/>
          <w:szCs w:val="28"/>
        </w:rPr>
      </w:pPr>
      <w:r w:rsidRPr="00B16D25">
        <w:rPr>
          <w:rFonts w:ascii="Times New Roman" w:hAnsi="Times New Roman" w:cs="Times New Roman"/>
          <w:sz w:val="28"/>
          <w:szCs w:val="28"/>
        </w:rPr>
        <w:t>Результаты, представленные в таблице, позволяют оценить, в каких группах факторов 4«P» (Product, Price, Place, Promotion) исследуе</w:t>
      </w:r>
      <w:r w:rsidR="0047744B">
        <w:rPr>
          <w:rFonts w:ascii="Times New Roman" w:hAnsi="Times New Roman" w:cs="Times New Roman"/>
          <w:sz w:val="28"/>
          <w:szCs w:val="28"/>
        </w:rPr>
        <w:t>мый</w:t>
      </w:r>
      <w:r w:rsidR="004B6AB0">
        <w:rPr>
          <w:rFonts w:ascii="Times New Roman" w:hAnsi="Times New Roman" w:cs="Times New Roman"/>
          <w:sz w:val="28"/>
          <w:szCs w:val="28"/>
        </w:rPr>
        <w:t xml:space="preserve"> </w:t>
      </w:r>
      <w:r w:rsidR="0047744B">
        <w:rPr>
          <w:rFonts w:ascii="Times New Roman" w:hAnsi="Times New Roman" w:cs="Times New Roman"/>
          <w:sz w:val="28"/>
          <w:szCs w:val="28"/>
        </w:rPr>
        <w:t xml:space="preserve">образовательный проект </w:t>
      </w:r>
      <w:r w:rsidR="0047744B" w:rsidRPr="0047744B">
        <w:rPr>
          <w:rFonts w:ascii="Times New Roman" w:hAnsi="Times New Roman" w:cs="Times New Roman"/>
          <w:sz w:val="28"/>
          <w:szCs w:val="28"/>
        </w:rPr>
        <w:t>«Серебряная копилка» на базе СПБ ГБПОУ «СПб ТКУиК»</w:t>
      </w:r>
      <w:r w:rsidRPr="00B16D25">
        <w:rPr>
          <w:rFonts w:ascii="Times New Roman" w:hAnsi="Times New Roman" w:cs="Times New Roman"/>
          <w:sz w:val="28"/>
          <w:szCs w:val="28"/>
        </w:rPr>
        <w:t xml:space="preserve"> имеет конкурентные преимущества, и где он отстает от конкурентов.</w:t>
      </w:r>
      <w:r w:rsidR="0047744B">
        <w:rPr>
          <w:rFonts w:ascii="Times New Roman" w:hAnsi="Times New Roman" w:cs="Times New Roman"/>
          <w:sz w:val="28"/>
          <w:szCs w:val="28"/>
        </w:rPr>
        <w:t xml:space="preserve"> Из данных таблицы можно сделать вывод</w:t>
      </w:r>
      <w:r w:rsidR="0047744B" w:rsidRPr="0047744B">
        <w:rPr>
          <w:rFonts w:ascii="Times New Roman" w:hAnsi="Times New Roman" w:cs="Times New Roman"/>
          <w:sz w:val="28"/>
          <w:szCs w:val="28"/>
        </w:rPr>
        <w:t>: наивысшую итоговую оценку по методу анализа конкурентоспособности «4P» получил образовательный проект «Серебряная копилка» на базе СПБ ГБПОУ «СПб ТКУиК», а наименьшую – Образовательный курс «Прививаем финансовую грамотность», от благотворительного фонда «Почёт».</w:t>
      </w:r>
    </w:p>
    <w:p w:rsidR="00C416F2" w:rsidRDefault="009B40AC" w:rsidP="005B6FCE">
      <w:pPr>
        <w:spacing w:line="360" w:lineRule="auto"/>
        <w:ind w:firstLine="709"/>
        <w:jc w:val="both"/>
        <w:rPr>
          <w:rFonts w:ascii="Times New Roman" w:hAnsi="Times New Roman" w:cs="Times New Roman"/>
          <w:sz w:val="28"/>
          <w:szCs w:val="28"/>
        </w:rPr>
      </w:pPr>
      <w:r w:rsidRPr="009B40AC">
        <w:rPr>
          <w:rFonts w:ascii="Times New Roman" w:hAnsi="Times New Roman" w:cs="Times New Roman"/>
          <w:sz w:val="28"/>
          <w:szCs w:val="28"/>
        </w:rPr>
        <w:t xml:space="preserve">Исходя из представленных данных таблиц можно сделать вывод о том, что образовательный проект «Серебряная копилка» на базе СПБ ГБПОУ «СПб ТКУиК» занимает лидирующие позиции среди образовательных </w:t>
      </w:r>
      <w:r>
        <w:rPr>
          <w:rFonts w:ascii="Times New Roman" w:hAnsi="Times New Roman" w:cs="Times New Roman"/>
          <w:sz w:val="28"/>
          <w:szCs w:val="28"/>
        </w:rPr>
        <w:t xml:space="preserve">курсов по </w:t>
      </w:r>
      <w:r w:rsidR="009014BD">
        <w:rPr>
          <w:rFonts w:ascii="Times New Roman" w:hAnsi="Times New Roman" w:cs="Times New Roman"/>
          <w:sz w:val="28"/>
          <w:szCs w:val="28"/>
        </w:rPr>
        <w:t>финансовой грамотности для представителей серебряного возраста</w:t>
      </w:r>
      <w:r w:rsidRPr="009B40AC">
        <w:rPr>
          <w:rFonts w:ascii="Times New Roman" w:hAnsi="Times New Roman" w:cs="Times New Roman"/>
          <w:sz w:val="28"/>
          <w:szCs w:val="28"/>
        </w:rPr>
        <w:t>. Однако по ценовому показателю лидиру</w:t>
      </w:r>
      <w:r w:rsidR="009014BD">
        <w:rPr>
          <w:rFonts w:ascii="Times New Roman" w:hAnsi="Times New Roman" w:cs="Times New Roman"/>
          <w:sz w:val="28"/>
          <w:szCs w:val="28"/>
        </w:rPr>
        <w:t xml:space="preserve">ют конкуренты, потому что их услуги оказываются на бесплатной основе. Однако ценовая политика </w:t>
      </w:r>
      <w:r w:rsidR="009014BD">
        <w:rPr>
          <w:rFonts w:ascii="Times New Roman" w:hAnsi="Times New Roman" w:cs="Times New Roman"/>
          <w:sz w:val="28"/>
          <w:szCs w:val="28"/>
        </w:rPr>
        <w:lastRenderedPageBreak/>
        <w:t xml:space="preserve">образовательного курса «Серебряная копилка» обусловлена очным проведением занятий и затратами на операционную деятельность. </w:t>
      </w:r>
    </w:p>
    <w:p w:rsidR="009B40AC" w:rsidRDefault="00C416F2" w:rsidP="005B6FCE">
      <w:pPr>
        <w:spacing w:line="360" w:lineRule="auto"/>
        <w:ind w:firstLine="709"/>
        <w:jc w:val="both"/>
        <w:rPr>
          <w:rFonts w:ascii="Times New Roman" w:hAnsi="Times New Roman" w:cs="Times New Roman"/>
          <w:sz w:val="28"/>
          <w:szCs w:val="28"/>
        </w:rPr>
      </w:pPr>
      <w:r w:rsidRPr="00C416F2">
        <w:rPr>
          <w:rFonts w:ascii="Times New Roman" w:hAnsi="Times New Roman" w:cs="Times New Roman"/>
          <w:sz w:val="28"/>
          <w:szCs w:val="28"/>
        </w:rPr>
        <w:t>Исходя из анализа</w:t>
      </w:r>
      <w:r w:rsidR="004B6AB0">
        <w:rPr>
          <w:rFonts w:ascii="Times New Roman" w:hAnsi="Times New Roman" w:cs="Times New Roman"/>
          <w:sz w:val="28"/>
          <w:szCs w:val="28"/>
        </w:rPr>
        <w:t>,</w:t>
      </w:r>
      <w:r w:rsidRPr="00C416F2">
        <w:rPr>
          <w:rFonts w:ascii="Times New Roman" w:hAnsi="Times New Roman" w:cs="Times New Roman"/>
          <w:sz w:val="28"/>
          <w:szCs w:val="28"/>
        </w:rPr>
        <w:t xml:space="preserve"> также становится понятно, что большее внимание стоит уделить размещению рекламы и ее информационной наполненности. А также сотрудничество со СМИ как </w:t>
      </w:r>
      <w:r>
        <w:rPr>
          <w:rFonts w:ascii="Times New Roman" w:hAnsi="Times New Roman" w:cs="Times New Roman"/>
          <w:sz w:val="28"/>
          <w:szCs w:val="28"/>
        </w:rPr>
        <w:t>Калининского района</w:t>
      </w:r>
      <w:r w:rsidRPr="00C416F2">
        <w:rPr>
          <w:rFonts w:ascii="Times New Roman" w:hAnsi="Times New Roman" w:cs="Times New Roman"/>
          <w:sz w:val="28"/>
          <w:szCs w:val="28"/>
        </w:rPr>
        <w:t>, так и других ближайших районов города Санкт-Петербурга.</w:t>
      </w:r>
    </w:p>
    <w:p w:rsidR="0000715C" w:rsidRDefault="004B6AB0" w:rsidP="00186BC2">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3.2 </w:t>
      </w:r>
      <w:r w:rsidR="0000715C" w:rsidRPr="0000715C">
        <w:rPr>
          <w:rFonts w:ascii="Times New Roman" w:hAnsi="Times New Roman" w:cs="Times New Roman"/>
          <w:b/>
          <w:bCs/>
          <w:sz w:val="28"/>
          <w:szCs w:val="28"/>
        </w:rPr>
        <w:t>Производственный план реализации проекта</w:t>
      </w:r>
    </w:p>
    <w:p w:rsidR="0074655C" w:rsidRPr="006B4899" w:rsidRDefault="00E34E7D" w:rsidP="00C2094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Создание</w:t>
      </w:r>
      <w:r w:rsidR="004B6AB0">
        <w:rPr>
          <w:rFonts w:ascii="Times New Roman" w:hAnsi="Times New Roman" w:cs="Times New Roman"/>
          <w:sz w:val="28"/>
          <w:szCs w:val="28"/>
        </w:rPr>
        <w:t xml:space="preserve"> </w:t>
      </w:r>
      <w:r w:rsidR="0000715C">
        <w:rPr>
          <w:rFonts w:ascii="Times New Roman" w:hAnsi="Times New Roman" w:cs="Times New Roman"/>
          <w:sz w:val="28"/>
          <w:szCs w:val="28"/>
        </w:rPr>
        <w:t>проекта планируется в период с 11.01.2</w:t>
      </w:r>
      <w:r w:rsidR="00B3771C">
        <w:rPr>
          <w:rFonts w:ascii="Times New Roman" w:hAnsi="Times New Roman" w:cs="Times New Roman"/>
          <w:sz w:val="28"/>
          <w:szCs w:val="28"/>
        </w:rPr>
        <w:t>2</w:t>
      </w:r>
      <w:r w:rsidR="0000715C">
        <w:rPr>
          <w:rFonts w:ascii="Times New Roman" w:hAnsi="Times New Roman" w:cs="Times New Roman"/>
          <w:sz w:val="28"/>
          <w:szCs w:val="28"/>
        </w:rPr>
        <w:t xml:space="preserve"> по 27.12.2</w:t>
      </w:r>
      <w:r w:rsidR="00B3771C">
        <w:rPr>
          <w:rFonts w:ascii="Times New Roman" w:hAnsi="Times New Roman" w:cs="Times New Roman"/>
          <w:sz w:val="28"/>
          <w:szCs w:val="28"/>
        </w:rPr>
        <w:t>2</w:t>
      </w:r>
      <w:r w:rsidR="0000715C">
        <w:rPr>
          <w:rFonts w:ascii="Times New Roman" w:hAnsi="Times New Roman" w:cs="Times New Roman"/>
          <w:sz w:val="28"/>
          <w:szCs w:val="28"/>
        </w:rPr>
        <w:t xml:space="preserve">. </w:t>
      </w:r>
      <w:r>
        <w:rPr>
          <w:rFonts w:ascii="Times New Roman" w:hAnsi="Times New Roman" w:cs="Times New Roman"/>
          <w:sz w:val="28"/>
          <w:szCs w:val="28"/>
        </w:rPr>
        <w:t>Мониторинг проекта представлен в виде диаграммы Ганта (</w:t>
      </w:r>
      <w:r w:rsidR="0074655C">
        <w:rPr>
          <w:rFonts w:ascii="Times New Roman" w:hAnsi="Times New Roman" w:cs="Times New Roman"/>
          <w:sz w:val="28"/>
          <w:szCs w:val="28"/>
        </w:rPr>
        <w:t>Приложение Ж</w:t>
      </w:r>
      <w:r>
        <w:rPr>
          <w:rFonts w:ascii="Times New Roman" w:hAnsi="Times New Roman" w:cs="Times New Roman"/>
          <w:sz w:val="28"/>
          <w:szCs w:val="28"/>
        </w:rPr>
        <w:t>)</w:t>
      </w:r>
      <w:r w:rsidR="00AA56FE">
        <w:rPr>
          <w:rFonts w:ascii="Times New Roman" w:hAnsi="Times New Roman" w:cs="Times New Roman"/>
          <w:sz w:val="28"/>
          <w:szCs w:val="28"/>
        </w:rPr>
        <w:t xml:space="preserve"> </w:t>
      </w:r>
      <w:r w:rsidR="00BC7313" w:rsidRPr="00BC7313">
        <w:rPr>
          <w:rFonts w:ascii="Times New Roman" w:hAnsi="Times New Roman" w:cs="Times New Roman"/>
          <w:sz w:val="28"/>
          <w:szCs w:val="28"/>
        </w:rPr>
        <w:t>[</w:t>
      </w:r>
      <w:r w:rsidR="00C20945" w:rsidRPr="00C20945">
        <w:rPr>
          <w:rFonts w:ascii="Times New Roman" w:hAnsi="Times New Roman" w:cs="Times New Roman"/>
          <w:sz w:val="28"/>
          <w:szCs w:val="28"/>
        </w:rPr>
        <w:t>7</w:t>
      </w:r>
      <w:r w:rsidR="00BC7313" w:rsidRPr="00BC7313">
        <w:rPr>
          <w:rFonts w:ascii="Times New Roman" w:hAnsi="Times New Roman" w:cs="Times New Roman"/>
          <w:sz w:val="28"/>
          <w:szCs w:val="28"/>
        </w:rPr>
        <w:t>]</w:t>
      </w:r>
      <w:r>
        <w:rPr>
          <w:rFonts w:ascii="Times New Roman" w:hAnsi="Times New Roman" w:cs="Times New Roman"/>
          <w:sz w:val="28"/>
          <w:szCs w:val="28"/>
        </w:rPr>
        <w:t>.</w:t>
      </w:r>
    </w:p>
    <w:p w:rsidR="00E34E7D" w:rsidRDefault="007646C1" w:rsidP="000071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Команда проекта предполагает, как непосредственных педагогов и волонтеров, а также стейкхолдеров проекта, представленных в таблице</w:t>
      </w:r>
      <w:r w:rsidR="00F0367A">
        <w:rPr>
          <w:rFonts w:ascii="Times New Roman" w:hAnsi="Times New Roman" w:cs="Times New Roman"/>
          <w:sz w:val="28"/>
          <w:szCs w:val="28"/>
        </w:rPr>
        <w:t xml:space="preserve"> 3</w:t>
      </w:r>
      <w:r>
        <w:rPr>
          <w:rFonts w:ascii="Times New Roman" w:hAnsi="Times New Roman" w:cs="Times New Roman"/>
          <w:sz w:val="28"/>
          <w:szCs w:val="28"/>
        </w:rPr>
        <w:t>.</w:t>
      </w:r>
    </w:p>
    <w:p w:rsidR="00F0367A" w:rsidRPr="00543A22" w:rsidRDefault="00543A22" w:rsidP="00543A22">
      <w:pPr>
        <w:pStyle w:val="ae"/>
        <w:keepNext/>
        <w:ind w:firstLine="709"/>
        <w:jc w:val="both"/>
        <w:rPr>
          <w:rFonts w:ascii="Times New Roman" w:hAnsi="Times New Roman" w:cs="Times New Roman"/>
          <w:i w:val="0"/>
          <w:iCs w:val="0"/>
          <w:color w:val="000000" w:themeColor="text1"/>
          <w:sz w:val="24"/>
          <w:szCs w:val="28"/>
        </w:rPr>
      </w:pPr>
      <w:r w:rsidRPr="00543A22">
        <w:rPr>
          <w:rFonts w:ascii="Times New Roman" w:hAnsi="Times New Roman" w:cs="Times New Roman"/>
          <w:i w:val="0"/>
          <w:iCs w:val="0"/>
          <w:color w:val="000000" w:themeColor="text1"/>
          <w:sz w:val="24"/>
          <w:szCs w:val="28"/>
        </w:rPr>
        <w:t xml:space="preserve">Таблица 3 - </w:t>
      </w:r>
      <w:r w:rsidR="00F0367A" w:rsidRPr="00543A22">
        <w:rPr>
          <w:rFonts w:ascii="Times New Roman" w:hAnsi="Times New Roman" w:cs="Times New Roman"/>
          <w:i w:val="0"/>
          <w:color w:val="000000" w:themeColor="text1"/>
          <w:sz w:val="24"/>
          <w:szCs w:val="28"/>
        </w:rPr>
        <w:t>Команда проекта «Серебряная копилка»</w:t>
      </w:r>
    </w:p>
    <w:tbl>
      <w:tblPr>
        <w:tblStyle w:val="ad"/>
        <w:tblW w:w="9356" w:type="dxa"/>
        <w:tblInd w:w="-5" w:type="dxa"/>
        <w:tblLook w:val="04A0" w:firstRow="1" w:lastRow="0" w:firstColumn="1" w:lastColumn="0" w:noHBand="0" w:noVBand="1"/>
      </w:tblPr>
      <w:tblGrid>
        <w:gridCol w:w="1916"/>
        <w:gridCol w:w="1969"/>
        <w:gridCol w:w="3628"/>
        <w:gridCol w:w="1843"/>
      </w:tblGrid>
      <w:tr w:rsidR="007646C1" w:rsidRPr="008B079F" w:rsidTr="00813C70">
        <w:tc>
          <w:tcPr>
            <w:tcW w:w="1916" w:type="dxa"/>
            <w:vAlign w:val="center"/>
          </w:tcPr>
          <w:p w:rsidR="007646C1" w:rsidRPr="008B079F" w:rsidRDefault="007646C1" w:rsidP="00813C70">
            <w:pPr>
              <w:jc w:val="center"/>
              <w:rPr>
                <w:rFonts w:ascii="Times New Roman" w:hAnsi="Times New Roman" w:cs="Times New Roman"/>
                <w:b/>
                <w:bCs/>
                <w:sz w:val="24"/>
                <w:szCs w:val="24"/>
              </w:rPr>
            </w:pPr>
            <w:r w:rsidRPr="008B079F">
              <w:rPr>
                <w:rFonts w:ascii="Times New Roman" w:hAnsi="Times New Roman" w:cs="Times New Roman"/>
                <w:b/>
                <w:bCs/>
                <w:sz w:val="24"/>
                <w:szCs w:val="24"/>
              </w:rPr>
              <w:t>Команда проекта</w:t>
            </w:r>
          </w:p>
        </w:tc>
        <w:tc>
          <w:tcPr>
            <w:tcW w:w="1969" w:type="dxa"/>
            <w:vAlign w:val="center"/>
          </w:tcPr>
          <w:p w:rsidR="007646C1" w:rsidRPr="008B079F" w:rsidRDefault="007646C1" w:rsidP="00813C70">
            <w:pPr>
              <w:jc w:val="center"/>
              <w:rPr>
                <w:rFonts w:ascii="Times New Roman" w:hAnsi="Times New Roman" w:cs="Times New Roman"/>
                <w:b/>
                <w:bCs/>
                <w:sz w:val="24"/>
                <w:szCs w:val="24"/>
              </w:rPr>
            </w:pPr>
            <w:r w:rsidRPr="008B079F">
              <w:rPr>
                <w:rFonts w:ascii="Times New Roman" w:hAnsi="Times New Roman" w:cs="Times New Roman"/>
                <w:b/>
                <w:bCs/>
                <w:sz w:val="24"/>
                <w:szCs w:val="24"/>
              </w:rPr>
              <w:t>Должность</w:t>
            </w:r>
          </w:p>
        </w:tc>
        <w:tc>
          <w:tcPr>
            <w:tcW w:w="3628" w:type="dxa"/>
            <w:vAlign w:val="center"/>
          </w:tcPr>
          <w:p w:rsidR="007646C1" w:rsidRPr="008B079F" w:rsidRDefault="007646C1" w:rsidP="00813C70">
            <w:pPr>
              <w:jc w:val="center"/>
              <w:rPr>
                <w:rFonts w:ascii="Times New Roman" w:hAnsi="Times New Roman" w:cs="Times New Roman"/>
                <w:b/>
                <w:bCs/>
                <w:sz w:val="24"/>
                <w:szCs w:val="24"/>
              </w:rPr>
            </w:pPr>
            <w:r w:rsidRPr="008B079F">
              <w:rPr>
                <w:rFonts w:ascii="Times New Roman" w:hAnsi="Times New Roman" w:cs="Times New Roman"/>
                <w:b/>
                <w:bCs/>
                <w:sz w:val="24"/>
                <w:szCs w:val="24"/>
              </w:rPr>
              <w:t>Обязанности</w:t>
            </w:r>
          </w:p>
        </w:tc>
        <w:tc>
          <w:tcPr>
            <w:tcW w:w="1843" w:type="dxa"/>
            <w:vAlign w:val="center"/>
          </w:tcPr>
          <w:p w:rsidR="007646C1" w:rsidRPr="008B079F" w:rsidRDefault="007646C1" w:rsidP="00813C70">
            <w:pPr>
              <w:jc w:val="center"/>
              <w:rPr>
                <w:rFonts w:ascii="Times New Roman" w:hAnsi="Times New Roman" w:cs="Times New Roman"/>
                <w:b/>
                <w:bCs/>
                <w:sz w:val="24"/>
                <w:szCs w:val="24"/>
              </w:rPr>
            </w:pPr>
            <w:r w:rsidRPr="008B079F">
              <w:rPr>
                <w:rFonts w:ascii="Times New Roman" w:hAnsi="Times New Roman" w:cs="Times New Roman"/>
                <w:b/>
                <w:bCs/>
                <w:sz w:val="24"/>
                <w:szCs w:val="24"/>
              </w:rPr>
              <w:t>Ресурсы</w:t>
            </w:r>
          </w:p>
        </w:tc>
      </w:tr>
      <w:tr w:rsidR="007646C1" w:rsidRPr="008B079F" w:rsidTr="00813C70">
        <w:tc>
          <w:tcPr>
            <w:tcW w:w="1916" w:type="dxa"/>
            <w:vAlign w:val="center"/>
          </w:tcPr>
          <w:p w:rsidR="007646C1" w:rsidRPr="008B079F" w:rsidRDefault="007646C1" w:rsidP="00813C70">
            <w:pPr>
              <w:jc w:val="center"/>
              <w:rPr>
                <w:rFonts w:ascii="Times New Roman" w:hAnsi="Times New Roman" w:cs="Times New Roman"/>
                <w:sz w:val="24"/>
                <w:szCs w:val="24"/>
              </w:rPr>
            </w:pPr>
            <w:r w:rsidRPr="008B079F">
              <w:rPr>
                <w:rFonts w:ascii="Times New Roman" w:hAnsi="Times New Roman" w:cs="Times New Roman"/>
                <w:sz w:val="24"/>
                <w:szCs w:val="24"/>
              </w:rPr>
              <w:t>Толкунова Юлия Владимировна</w:t>
            </w:r>
          </w:p>
        </w:tc>
        <w:tc>
          <w:tcPr>
            <w:tcW w:w="1969" w:type="dxa"/>
            <w:vAlign w:val="center"/>
          </w:tcPr>
          <w:p w:rsidR="007646C1" w:rsidRPr="008B079F" w:rsidRDefault="007646C1" w:rsidP="00813C70">
            <w:pPr>
              <w:jc w:val="center"/>
              <w:rPr>
                <w:rFonts w:ascii="Times New Roman" w:hAnsi="Times New Roman" w:cs="Times New Roman"/>
                <w:sz w:val="24"/>
                <w:szCs w:val="24"/>
              </w:rPr>
            </w:pPr>
            <w:r w:rsidRPr="008B079F">
              <w:rPr>
                <w:rFonts w:ascii="Times New Roman" w:hAnsi="Times New Roman" w:cs="Times New Roman"/>
                <w:sz w:val="24"/>
                <w:szCs w:val="24"/>
              </w:rPr>
              <w:t>Руководитель проекта</w:t>
            </w:r>
          </w:p>
        </w:tc>
        <w:tc>
          <w:tcPr>
            <w:tcW w:w="3628" w:type="dxa"/>
            <w:vAlign w:val="center"/>
          </w:tcPr>
          <w:p w:rsidR="007646C1" w:rsidRPr="008B079F" w:rsidRDefault="007646C1" w:rsidP="00813C70">
            <w:pPr>
              <w:jc w:val="center"/>
              <w:rPr>
                <w:rFonts w:ascii="Times New Roman" w:hAnsi="Times New Roman" w:cs="Times New Roman"/>
                <w:sz w:val="24"/>
                <w:szCs w:val="24"/>
              </w:rPr>
            </w:pPr>
            <w:r w:rsidRPr="008B079F">
              <w:rPr>
                <w:rFonts w:ascii="Times New Roman" w:hAnsi="Times New Roman" w:cs="Times New Roman"/>
                <w:sz w:val="24"/>
                <w:szCs w:val="24"/>
              </w:rPr>
              <w:t>Составление расписаний проекта, контроль и мониторинг работы проекта.</w:t>
            </w:r>
          </w:p>
        </w:tc>
        <w:tc>
          <w:tcPr>
            <w:tcW w:w="1843" w:type="dxa"/>
            <w:vAlign w:val="center"/>
          </w:tcPr>
          <w:p w:rsidR="007646C1" w:rsidRPr="008B079F" w:rsidRDefault="007646C1" w:rsidP="00813C70">
            <w:pPr>
              <w:jc w:val="center"/>
              <w:rPr>
                <w:rFonts w:ascii="Times New Roman" w:hAnsi="Times New Roman" w:cs="Times New Roman"/>
                <w:sz w:val="24"/>
                <w:szCs w:val="24"/>
              </w:rPr>
            </w:pPr>
          </w:p>
        </w:tc>
      </w:tr>
      <w:tr w:rsidR="007646C1" w:rsidRPr="008B079F" w:rsidTr="00813C70">
        <w:tc>
          <w:tcPr>
            <w:tcW w:w="1916" w:type="dxa"/>
            <w:vAlign w:val="center"/>
          </w:tcPr>
          <w:p w:rsidR="007646C1" w:rsidRPr="008B079F" w:rsidRDefault="007646C1" w:rsidP="00813C70">
            <w:pPr>
              <w:jc w:val="center"/>
              <w:rPr>
                <w:rFonts w:ascii="Times New Roman" w:hAnsi="Times New Roman" w:cs="Times New Roman"/>
                <w:sz w:val="24"/>
                <w:szCs w:val="24"/>
              </w:rPr>
            </w:pPr>
            <w:r w:rsidRPr="008B079F">
              <w:rPr>
                <w:rFonts w:ascii="Times New Roman" w:hAnsi="Times New Roman" w:cs="Times New Roman"/>
                <w:sz w:val="24"/>
                <w:szCs w:val="24"/>
              </w:rPr>
              <w:t>Волонтёры</w:t>
            </w:r>
          </w:p>
        </w:tc>
        <w:tc>
          <w:tcPr>
            <w:tcW w:w="1969" w:type="dxa"/>
            <w:vAlign w:val="center"/>
          </w:tcPr>
          <w:p w:rsidR="007646C1" w:rsidRPr="008B079F" w:rsidRDefault="007646C1" w:rsidP="00813C70">
            <w:pPr>
              <w:jc w:val="center"/>
              <w:rPr>
                <w:rFonts w:ascii="Times New Roman" w:hAnsi="Times New Roman" w:cs="Times New Roman"/>
                <w:sz w:val="24"/>
                <w:szCs w:val="24"/>
              </w:rPr>
            </w:pPr>
            <w:r w:rsidRPr="008B079F">
              <w:rPr>
                <w:rFonts w:ascii="Times New Roman" w:hAnsi="Times New Roman" w:cs="Times New Roman"/>
                <w:sz w:val="24"/>
                <w:szCs w:val="24"/>
              </w:rPr>
              <w:t>Промоутеры</w:t>
            </w:r>
          </w:p>
        </w:tc>
        <w:tc>
          <w:tcPr>
            <w:tcW w:w="3628" w:type="dxa"/>
            <w:vAlign w:val="center"/>
          </w:tcPr>
          <w:p w:rsidR="007646C1" w:rsidRPr="008B079F" w:rsidRDefault="007646C1" w:rsidP="00813C70">
            <w:pPr>
              <w:jc w:val="center"/>
              <w:rPr>
                <w:rFonts w:ascii="Times New Roman" w:hAnsi="Times New Roman" w:cs="Times New Roman"/>
                <w:sz w:val="24"/>
                <w:szCs w:val="24"/>
              </w:rPr>
            </w:pPr>
            <w:r w:rsidRPr="008B079F">
              <w:rPr>
                <w:rFonts w:ascii="Times New Roman" w:hAnsi="Times New Roman" w:cs="Times New Roman"/>
                <w:sz w:val="24"/>
                <w:szCs w:val="24"/>
              </w:rPr>
              <w:t>Раздача листовок на улицах и в социальных учреждениях. Помощь в составлении расписания интерактивной площадки и проведения занятий. Проведение анкетирования целевой аудитории после реализации проекта.</w:t>
            </w:r>
          </w:p>
        </w:tc>
        <w:tc>
          <w:tcPr>
            <w:tcW w:w="1843" w:type="dxa"/>
            <w:vAlign w:val="center"/>
          </w:tcPr>
          <w:p w:rsidR="007646C1" w:rsidRPr="008B079F" w:rsidRDefault="007646C1" w:rsidP="00813C70">
            <w:pPr>
              <w:jc w:val="center"/>
              <w:rPr>
                <w:rFonts w:ascii="Times New Roman" w:hAnsi="Times New Roman" w:cs="Times New Roman"/>
                <w:sz w:val="24"/>
                <w:szCs w:val="24"/>
              </w:rPr>
            </w:pPr>
            <w:r w:rsidRPr="008B079F">
              <w:rPr>
                <w:rFonts w:ascii="Times New Roman" w:hAnsi="Times New Roman" w:cs="Times New Roman"/>
                <w:sz w:val="24"/>
                <w:szCs w:val="24"/>
              </w:rPr>
              <w:t>Листовки, буклеты, плакаты, флаеры. Актеры для целевой аудитории</w:t>
            </w:r>
          </w:p>
        </w:tc>
      </w:tr>
      <w:tr w:rsidR="007646C1" w:rsidRPr="008B079F" w:rsidTr="00813C70">
        <w:tc>
          <w:tcPr>
            <w:tcW w:w="1916" w:type="dxa"/>
            <w:vAlign w:val="center"/>
          </w:tcPr>
          <w:p w:rsidR="007646C1" w:rsidRPr="008B079F" w:rsidRDefault="007646C1" w:rsidP="00813C70">
            <w:pPr>
              <w:jc w:val="center"/>
              <w:rPr>
                <w:rFonts w:ascii="Times New Roman" w:hAnsi="Times New Roman" w:cs="Times New Roman"/>
                <w:sz w:val="24"/>
                <w:szCs w:val="24"/>
              </w:rPr>
            </w:pPr>
            <w:r w:rsidRPr="008B079F">
              <w:rPr>
                <w:rFonts w:ascii="Times New Roman" w:hAnsi="Times New Roman" w:cs="Times New Roman"/>
                <w:sz w:val="24"/>
                <w:szCs w:val="24"/>
              </w:rPr>
              <w:t>Студенты педагогических вузов</w:t>
            </w:r>
          </w:p>
        </w:tc>
        <w:tc>
          <w:tcPr>
            <w:tcW w:w="1969" w:type="dxa"/>
            <w:vAlign w:val="center"/>
          </w:tcPr>
          <w:p w:rsidR="007646C1" w:rsidRPr="008B079F" w:rsidRDefault="007646C1" w:rsidP="00813C70">
            <w:pPr>
              <w:jc w:val="center"/>
              <w:rPr>
                <w:rFonts w:ascii="Times New Roman" w:hAnsi="Times New Roman" w:cs="Times New Roman"/>
                <w:sz w:val="24"/>
                <w:szCs w:val="24"/>
              </w:rPr>
            </w:pPr>
            <w:r w:rsidRPr="008B079F">
              <w:rPr>
                <w:rFonts w:ascii="Times New Roman" w:hAnsi="Times New Roman" w:cs="Times New Roman"/>
                <w:sz w:val="24"/>
                <w:szCs w:val="24"/>
              </w:rPr>
              <w:t>Преподаватели занятий, методисты</w:t>
            </w:r>
          </w:p>
        </w:tc>
        <w:tc>
          <w:tcPr>
            <w:tcW w:w="3628" w:type="dxa"/>
            <w:vAlign w:val="center"/>
          </w:tcPr>
          <w:p w:rsidR="007646C1" w:rsidRPr="008B079F" w:rsidRDefault="007646C1" w:rsidP="00813C70">
            <w:pPr>
              <w:jc w:val="center"/>
              <w:rPr>
                <w:rFonts w:ascii="Times New Roman" w:hAnsi="Times New Roman" w:cs="Times New Roman"/>
                <w:sz w:val="24"/>
                <w:szCs w:val="24"/>
              </w:rPr>
            </w:pPr>
            <w:r w:rsidRPr="008B079F">
              <w:rPr>
                <w:rFonts w:ascii="Times New Roman" w:hAnsi="Times New Roman" w:cs="Times New Roman"/>
                <w:sz w:val="24"/>
                <w:szCs w:val="24"/>
              </w:rPr>
              <w:t>Проведение занятий по финансовой грамотности и платёжным системам. Помощь в организации других форм занятий. Разработка методических материалов проекта.</w:t>
            </w:r>
          </w:p>
        </w:tc>
        <w:tc>
          <w:tcPr>
            <w:tcW w:w="1843" w:type="dxa"/>
            <w:vAlign w:val="center"/>
          </w:tcPr>
          <w:p w:rsidR="007646C1" w:rsidRPr="008B079F" w:rsidRDefault="007646C1" w:rsidP="00813C70">
            <w:pPr>
              <w:jc w:val="center"/>
              <w:rPr>
                <w:rFonts w:ascii="Times New Roman" w:hAnsi="Times New Roman" w:cs="Times New Roman"/>
                <w:sz w:val="24"/>
                <w:szCs w:val="24"/>
              </w:rPr>
            </w:pPr>
            <w:r w:rsidRPr="008B079F">
              <w:rPr>
                <w:rFonts w:ascii="Times New Roman" w:hAnsi="Times New Roman" w:cs="Times New Roman"/>
                <w:sz w:val="24"/>
                <w:szCs w:val="24"/>
              </w:rPr>
              <w:t>Компьютерный класс, ручки, бумага, фломастеры, стикеры</w:t>
            </w:r>
          </w:p>
        </w:tc>
      </w:tr>
      <w:tr w:rsidR="007646C1" w:rsidRPr="008B079F" w:rsidTr="00813C70">
        <w:tc>
          <w:tcPr>
            <w:tcW w:w="1916" w:type="dxa"/>
            <w:vAlign w:val="center"/>
          </w:tcPr>
          <w:p w:rsidR="007646C1" w:rsidRPr="008B079F" w:rsidRDefault="007646C1" w:rsidP="00813C70">
            <w:pPr>
              <w:jc w:val="center"/>
              <w:rPr>
                <w:rFonts w:ascii="Times New Roman" w:hAnsi="Times New Roman" w:cs="Times New Roman"/>
                <w:sz w:val="24"/>
                <w:szCs w:val="24"/>
              </w:rPr>
            </w:pPr>
            <w:r w:rsidRPr="008B079F">
              <w:rPr>
                <w:rFonts w:ascii="Times New Roman" w:hAnsi="Times New Roman" w:cs="Times New Roman"/>
                <w:sz w:val="24"/>
                <w:szCs w:val="24"/>
              </w:rPr>
              <w:t>Преподаватели СПБ ГБПОУ «СПб ТКУиК»</w:t>
            </w:r>
          </w:p>
        </w:tc>
        <w:tc>
          <w:tcPr>
            <w:tcW w:w="1969" w:type="dxa"/>
            <w:vAlign w:val="center"/>
          </w:tcPr>
          <w:p w:rsidR="007646C1" w:rsidRPr="008B079F" w:rsidRDefault="007646C1" w:rsidP="00813C70">
            <w:pPr>
              <w:jc w:val="center"/>
              <w:rPr>
                <w:rFonts w:ascii="Times New Roman" w:hAnsi="Times New Roman" w:cs="Times New Roman"/>
                <w:sz w:val="24"/>
                <w:szCs w:val="24"/>
              </w:rPr>
            </w:pPr>
            <w:r w:rsidRPr="008B079F">
              <w:rPr>
                <w:rFonts w:ascii="Times New Roman" w:hAnsi="Times New Roman" w:cs="Times New Roman"/>
                <w:sz w:val="24"/>
                <w:szCs w:val="24"/>
              </w:rPr>
              <w:t>Преподаватели занятий</w:t>
            </w:r>
          </w:p>
        </w:tc>
        <w:tc>
          <w:tcPr>
            <w:tcW w:w="3628" w:type="dxa"/>
            <w:vAlign w:val="center"/>
          </w:tcPr>
          <w:p w:rsidR="007646C1" w:rsidRPr="008B079F" w:rsidRDefault="007646C1" w:rsidP="00813C70">
            <w:pPr>
              <w:jc w:val="center"/>
              <w:rPr>
                <w:rFonts w:ascii="Times New Roman" w:hAnsi="Times New Roman" w:cs="Times New Roman"/>
                <w:sz w:val="24"/>
                <w:szCs w:val="24"/>
              </w:rPr>
            </w:pPr>
            <w:r w:rsidRPr="008B079F">
              <w:rPr>
                <w:rFonts w:ascii="Times New Roman" w:hAnsi="Times New Roman" w:cs="Times New Roman"/>
                <w:sz w:val="24"/>
                <w:szCs w:val="24"/>
              </w:rPr>
              <w:t>Проведение занятий по финансовой грамотности.</w:t>
            </w:r>
          </w:p>
        </w:tc>
        <w:tc>
          <w:tcPr>
            <w:tcW w:w="1843" w:type="dxa"/>
            <w:vAlign w:val="center"/>
          </w:tcPr>
          <w:p w:rsidR="007646C1" w:rsidRPr="008B079F" w:rsidRDefault="007646C1" w:rsidP="00813C70">
            <w:pPr>
              <w:jc w:val="center"/>
              <w:rPr>
                <w:rFonts w:ascii="Times New Roman" w:hAnsi="Times New Roman" w:cs="Times New Roman"/>
                <w:sz w:val="24"/>
                <w:szCs w:val="24"/>
              </w:rPr>
            </w:pPr>
            <w:r w:rsidRPr="008B079F">
              <w:rPr>
                <w:rFonts w:ascii="Times New Roman" w:hAnsi="Times New Roman" w:cs="Times New Roman"/>
                <w:sz w:val="24"/>
                <w:szCs w:val="24"/>
              </w:rPr>
              <w:t>Компьютерный класс, ручки, бумага, фломастеры, стикеры</w:t>
            </w:r>
          </w:p>
        </w:tc>
      </w:tr>
    </w:tbl>
    <w:p w:rsidR="00F0367A" w:rsidRDefault="00F0367A" w:rsidP="00F0367A">
      <w:pPr>
        <w:spacing w:line="360" w:lineRule="auto"/>
        <w:jc w:val="both"/>
        <w:rPr>
          <w:rFonts w:ascii="Times New Roman" w:hAnsi="Times New Roman" w:cs="Times New Roman"/>
          <w:sz w:val="28"/>
          <w:szCs w:val="28"/>
        </w:rPr>
      </w:pPr>
    </w:p>
    <w:p w:rsidR="0063149A" w:rsidRPr="0063149A" w:rsidRDefault="0063149A" w:rsidP="0063149A">
      <w:pPr>
        <w:pStyle w:val="ae"/>
        <w:keepNext/>
        <w:ind w:firstLine="709"/>
        <w:jc w:val="both"/>
        <w:rPr>
          <w:rFonts w:ascii="Times New Roman" w:hAnsi="Times New Roman" w:cs="Times New Roman"/>
          <w:i w:val="0"/>
          <w:iCs w:val="0"/>
          <w:color w:val="000000" w:themeColor="text1"/>
          <w:sz w:val="24"/>
          <w:szCs w:val="24"/>
        </w:rPr>
      </w:pPr>
      <w:r w:rsidRPr="0063149A">
        <w:rPr>
          <w:rFonts w:ascii="Times New Roman" w:hAnsi="Times New Roman" w:cs="Times New Roman"/>
          <w:i w:val="0"/>
          <w:iCs w:val="0"/>
          <w:color w:val="000000" w:themeColor="text1"/>
          <w:sz w:val="24"/>
          <w:szCs w:val="24"/>
        </w:rPr>
        <w:lastRenderedPageBreak/>
        <w:t>Окончание таблицы 3 – Команда проекта «Серебряная копилка»</w:t>
      </w:r>
    </w:p>
    <w:tbl>
      <w:tblPr>
        <w:tblStyle w:val="ad"/>
        <w:tblW w:w="9356" w:type="dxa"/>
        <w:tblInd w:w="-5" w:type="dxa"/>
        <w:tblLook w:val="04A0" w:firstRow="1" w:lastRow="0" w:firstColumn="1" w:lastColumn="0" w:noHBand="0" w:noVBand="1"/>
      </w:tblPr>
      <w:tblGrid>
        <w:gridCol w:w="1916"/>
        <w:gridCol w:w="1969"/>
        <w:gridCol w:w="3628"/>
        <w:gridCol w:w="1843"/>
      </w:tblGrid>
      <w:tr w:rsidR="0063149A" w:rsidRPr="008B079F" w:rsidTr="00874F2E">
        <w:tc>
          <w:tcPr>
            <w:tcW w:w="9356" w:type="dxa"/>
            <w:gridSpan w:val="4"/>
            <w:vAlign w:val="center"/>
          </w:tcPr>
          <w:p w:rsidR="0063149A" w:rsidRPr="008B079F" w:rsidRDefault="0063149A" w:rsidP="00874F2E">
            <w:pPr>
              <w:jc w:val="center"/>
              <w:rPr>
                <w:rFonts w:ascii="Times New Roman" w:hAnsi="Times New Roman" w:cs="Times New Roman"/>
                <w:b/>
                <w:bCs/>
                <w:sz w:val="24"/>
                <w:szCs w:val="24"/>
              </w:rPr>
            </w:pPr>
            <w:r w:rsidRPr="008B079F">
              <w:rPr>
                <w:rFonts w:ascii="Times New Roman" w:hAnsi="Times New Roman" w:cs="Times New Roman"/>
                <w:b/>
                <w:bCs/>
                <w:sz w:val="24"/>
                <w:szCs w:val="24"/>
              </w:rPr>
              <w:t>Стэйкхолдеры проекта</w:t>
            </w:r>
          </w:p>
        </w:tc>
      </w:tr>
      <w:tr w:rsidR="0063149A" w:rsidRPr="008B079F" w:rsidTr="00874F2E">
        <w:tc>
          <w:tcPr>
            <w:tcW w:w="1916" w:type="dxa"/>
            <w:vAlign w:val="center"/>
          </w:tcPr>
          <w:p w:rsidR="0063149A" w:rsidRPr="008B079F" w:rsidRDefault="0063149A" w:rsidP="00874F2E">
            <w:pPr>
              <w:jc w:val="center"/>
              <w:rPr>
                <w:rFonts w:ascii="Times New Roman" w:hAnsi="Times New Roman" w:cs="Times New Roman"/>
                <w:sz w:val="24"/>
                <w:szCs w:val="24"/>
              </w:rPr>
            </w:pPr>
            <w:r w:rsidRPr="008B079F">
              <w:rPr>
                <w:rFonts w:ascii="Times New Roman" w:hAnsi="Times New Roman" w:cs="Times New Roman"/>
                <w:sz w:val="24"/>
                <w:szCs w:val="24"/>
              </w:rPr>
              <w:t>Администрация Калининского района</w:t>
            </w:r>
          </w:p>
        </w:tc>
        <w:tc>
          <w:tcPr>
            <w:tcW w:w="1969" w:type="dxa"/>
            <w:vAlign w:val="center"/>
          </w:tcPr>
          <w:p w:rsidR="0063149A" w:rsidRPr="008B079F" w:rsidRDefault="0063149A" w:rsidP="00874F2E">
            <w:pPr>
              <w:jc w:val="center"/>
              <w:rPr>
                <w:rFonts w:ascii="Times New Roman" w:hAnsi="Times New Roman" w:cs="Times New Roman"/>
                <w:sz w:val="24"/>
                <w:szCs w:val="24"/>
              </w:rPr>
            </w:pPr>
            <w:r w:rsidRPr="008B079F">
              <w:rPr>
                <w:rFonts w:ascii="Times New Roman" w:hAnsi="Times New Roman" w:cs="Times New Roman"/>
                <w:sz w:val="24"/>
                <w:szCs w:val="24"/>
              </w:rPr>
              <w:t>Потенциальный инвестор</w:t>
            </w:r>
          </w:p>
        </w:tc>
        <w:tc>
          <w:tcPr>
            <w:tcW w:w="3628" w:type="dxa"/>
            <w:vAlign w:val="center"/>
          </w:tcPr>
          <w:p w:rsidR="0063149A" w:rsidRPr="008B079F" w:rsidRDefault="0063149A" w:rsidP="00874F2E">
            <w:pPr>
              <w:jc w:val="center"/>
              <w:rPr>
                <w:rFonts w:ascii="Times New Roman" w:hAnsi="Times New Roman" w:cs="Times New Roman"/>
                <w:sz w:val="24"/>
                <w:szCs w:val="24"/>
              </w:rPr>
            </w:pPr>
            <w:r w:rsidRPr="008B079F">
              <w:rPr>
                <w:rFonts w:ascii="Times New Roman" w:hAnsi="Times New Roman" w:cs="Times New Roman"/>
                <w:sz w:val="24"/>
                <w:szCs w:val="24"/>
              </w:rPr>
              <w:t>Помощь в дальнейшем развитии проекта, а также помощь с рекламой</w:t>
            </w:r>
          </w:p>
        </w:tc>
        <w:tc>
          <w:tcPr>
            <w:tcW w:w="1843" w:type="dxa"/>
            <w:vAlign w:val="center"/>
          </w:tcPr>
          <w:p w:rsidR="0063149A" w:rsidRPr="008B079F" w:rsidRDefault="0063149A" w:rsidP="00874F2E">
            <w:pPr>
              <w:jc w:val="center"/>
              <w:rPr>
                <w:rFonts w:ascii="Times New Roman" w:hAnsi="Times New Roman" w:cs="Times New Roman"/>
                <w:sz w:val="24"/>
                <w:szCs w:val="24"/>
              </w:rPr>
            </w:pPr>
            <w:r w:rsidRPr="008B079F">
              <w:rPr>
                <w:rFonts w:ascii="Times New Roman" w:hAnsi="Times New Roman" w:cs="Times New Roman"/>
                <w:sz w:val="24"/>
                <w:szCs w:val="24"/>
              </w:rPr>
              <w:t>Документация о проекте, фотоотчет о проведённых мероприятиях</w:t>
            </w:r>
          </w:p>
        </w:tc>
      </w:tr>
      <w:tr w:rsidR="0063149A" w:rsidRPr="008B079F" w:rsidTr="00874F2E">
        <w:tc>
          <w:tcPr>
            <w:tcW w:w="1916" w:type="dxa"/>
            <w:vAlign w:val="center"/>
          </w:tcPr>
          <w:p w:rsidR="0063149A" w:rsidRPr="008B079F" w:rsidRDefault="0063149A" w:rsidP="00874F2E">
            <w:pPr>
              <w:jc w:val="center"/>
              <w:rPr>
                <w:rFonts w:ascii="Times New Roman" w:hAnsi="Times New Roman" w:cs="Times New Roman"/>
                <w:sz w:val="24"/>
                <w:szCs w:val="24"/>
              </w:rPr>
            </w:pPr>
            <w:r w:rsidRPr="008B079F">
              <w:rPr>
                <w:rFonts w:ascii="Times New Roman" w:hAnsi="Times New Roman" w:cs="Times New Roman"/>
                <w:sz w:val="24"/>
                <w:szCs w:val="24"/>
              </w:rPr>
              <w:t>КЦСОН Калининского района</w:t>
            </w:r>
          </w:p>
        </w:tc>
        <w:tc>
          <w:tcPr>
            <w:tcW w:w="1969" w:type="dxa"/>
            <w:vAlign w:val="center"/>
          </w:tcPr>
          <w:p w:rsidR="0063149A" w:rsidRPr="008B079F" w:rsidRDefault="0063149A" w:rsidP="00874F2E">
            <w:pPr>
              <w:jc w:val="center"/>
              <w:rPr>
                <w:rFonts w:ascii="Times New Roman" w:hAnsi="Times New Roman" w:cs="Times New Roman"/>
                <w:sz w:val="24"/>
                <w:szCs w:val="24"/>
              </w:rPr>
            </w:pPr>
            <w:r w:rsidRPr="008B079F">
              <w:rPr>
                <w:rFonts w:ascii="Times New Roman" w:hAnsi="Times New Roman" w:cs="Times New Roman"/>
                <w:sz w:val="24"/>
                <w:szCs w:val="24"/>
              </w:rPr>
              <w:t>Организатор мероприятий</w:t>
            </w:r>
          </w:p>
        </w:tc>
        <w:tc>
          <w:tcPr>
            <w:tcW w:w="3628" w:type="dxa"/>
            <w:vAlign w:val="center"/>
          </w:tcPr>
          <w:p w:rsidR="0063149A" w:rsidRPr="008B079F" w:rsidRDefault="0063149A" w:rsidP="00874F2E">
            <w:pPr>
              <w:jc w:val="center"/>
              <w:rPr>
                <w:rFonts w:ascii="Times New Roman" w:hAnsi="Times New Roman" w:cs="Times New Roman"/>
                <w:sz w:val="24"/>
                <w:szCs w:val="24"/>
              </w:rPr>
            </w:pPr>
            <w:r w:rsidRPr="008B079F">
              <w:rPr>
                <w:rFonts w:ascii="Times New Roman" w:hAnsi="Times New Roman" w:cs="Times New Roman"/>
                <w:sz w:val="24"/>
                <w:szCs w:val="24"/>
              </w:rPr>
              <w:t>Помощь в организации учебного процесса, а также обмен опытом. Маркетинг проекта. Проведение совместных мероприятий.</w:t>
            </w:r>
          </w:p>
        </w:tc>
        <w:tc>
          <w:tcPr>
            <w:tcW w:w="1843" w:type="dxa"/>
            <w:vAlign w:val="center"/>
          </w:tcPr>
          <w:p w:rsidR="0063149A" w:rsidRPr="008B079F" w:rsidRDefault="0063149A" w:rsidP="00874F2E">
            <w:pPr>
              <w:jc w:val="center"/>
              <w:rPr>
                <w:rFonts w:ascii="Times New Roman" w:hAnsi="Times New Roman" w:cs="Times New Roman"/>
                <w:sz w:val="24"/>
                <w:szCs w:val="24"/>
              </w:rPr>
            </w:pPr>
            <w:r w:rsidRPr="008B079F">
              <w:rPr>
                <w:rFonts w:ascii="Times New Roman" w:hAnsi="Times New Roman" w:cs="Times New Roman"/>
                <w:sz w:val="24"/>
                <w:szCs w:val="24"/>
              </w:rPr>
              <w:t>Помещение, канцелярские товары</w:t>
            </w:r>
          </w:p>
        </w:tc>
      </w:tr>
      <w:tr w:rsidR="0063149A" w:rsidRPr="008B079F" w:rsidTr="00874F2E">
        <w:tc>
          <w:tcPr>
            <w:tcW w:w="1916" w:type="dxa"/>
            <w:vAlign w:val="center"/>
          </w:tcPr>
          <w:p w:rsidR="0063149A" w:rsidRPr="008B079F" w:rsidRDefault="0063149A" w:rsidP="00874F2E">
            <w:pPr>
              <w:jc w:val="center"/>
              <w:rPr>
                <w:rFonts w:ascii="Times New Roman" w:hAnsi="Times New Roman" w:cs="Times New Roman"/>
                <w:sz w:val="24"/>
                <w:szCs w:val="24"/>
              </w:rPr>
            </w:pPr>
            <w:r w:rsidRPr="008B079F">
              <w:rPr>
                <w:rFonts w:ascii="Times New Roman" w:hAnsi="Times New Roman" w:cs="Times New Roman"/>
                <w:sz w:val="24"/>
                <w:szCs w:val="24"/>
              </w:rPr>
              <w:t>СПБ ГБПОУ «СПб ТКУиК»</w:t>
            </w:r>
          </w:p>
        </w:tc>
        <w:tc>
          <w:tcPr>
            <w:tcW w:w="1969" w:type="dxa"/>
            <w:vAlign w:val="center"/>
          </w:tcPr>
          <w:p w:rsidR="0063149A" w:rsidRPr="008B079F" w:rsidRDefault="0063149A" w:rsidP="00874F2E">
            <w:pPr>
              <w:jc w:val="center"/>
              <w:rPr>
                <w:rFonts w:ascii="Times New Roman" w:hAnsi="Times New Roman" w:cs="Times New Roman"/>
                <w:sz w:val="24"/>
                <w:szCs w:val="24"/>
              </w:rPr>
            </w:pPr>
            <w:r w:rsidRPr="008B079F">
              <w:rPr>
                <w:rFonts w:ascii="Times New Roman" w:hAnsi="Times New Roman" w:cs="Times New Roman"/>
                <w:sz w:val="24"/>
                <w:szCs w:val="24"/>
              </w:rPr>
              <w:t>Площадка проекта</w:t>
            </w:r>
          </w:p>
        </w:tc>
        <w:tc>
          <w:tcPr>
            <w:tcW w:w="3628" w:type="dxa"/>
            <w:vAlign w:val="center"/>
          </w:tcPr>
          <w:p w:rsidR="0063149A" w:rsidRPr="008B079F" w:rsidRDefault="0063149A" w:rsidP="00874F2E">
            <w:pPr>
              <w:jc w:val="center"/>
              <w:rPr>
                <w:rFonts w:ascii="Times New Roman" w:hAnsi="Times New Roman" w:cs="Times New Roman"/>
                <w:sz w:val="24"/>
                <w:szCs w:val="24"/>
              </w:rPr>
            </w:pPr>
            <w:r w:rsidRPr="008B079F">
              <w:rPr>
                <w:rFonts w:ascii="Times New Roman" w:hAnsi="Times New Roman" w:cs="Times New Roman"/>
                <w:sz w:val="24"/>
                <w:szCs w:val="24"/>
              </w:rPr>
              <w:t>Предоставление площадки для реализации проекта. Помощь в организации учебного процесса, а также обмен опытом.</w:t>
            </w:r>
          </w:p>
        </w:tc>
        <w:tc>
          <w:tcPr>
            <w:tcW w:w="1843" w:type="dxa"/>
            <w:vAlign w:val="center"/>
          </w:tcPr>
          <w:p w:rsidR="0063149A" w:rsidRPr="008B079F" w:rsidRDefault="0063149A" w:rsidP="00874F2E">
            <w:pPr>
              <w:jc w:val="center"/>
              <w:rPr>
                <w:rFonts w:ascii="Times New Roman" w:hAnsi="Times New Roman" w:cs="Times New Roman"/>
                <w:sz w:val="24"/>
                <w:szCs w:val="24"/>
              </w:rPr>
            </w:pPr>
            <w:r w:rsidRPr="008B079F">
              <w:rPr>
                <w:rFonts w:ascii="Times New Roman" w:hAnsi="Times New Roman" w:cs="Times New Roman"/>
                <w:sz w:val="24"/>
                <w:szCs w:val="24"/>
              </w:rPr>
              <w:t>Помещение, педагоги</w:t>
            </w:r>
          </w:p>
        </w:tc>
      </w:tr>
    </w:tbl>
    <w:p w:rsidR="0063149A" w:rsidRDefault="0063149A" w:rsidP="00F0367A">
      <w:pPr>
        <w:spacing w:line="360" w:lineRule="auto"/>
        <w:jc w:val="both"/>
        <w:rPr>
          <w:rFonts w:ascii="Times New Roman" w:hAnsi="Times New Roman" w:cs="Times New Roman"/>
          <w:sz w:val="28"/>
          <w:szCs w:val="28"/>
        </w:rPr>
      </w:pPr>
    </w:p>
    <w:p w:rsidR="00026B0B" w:rsidRDefault="00026B0B" w:rsidP="00F036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Количественные и качественные показатели результативности представлены в таблице</w:t>
      </w:r>
      <w:r w:rsidR="00AE0EF5">
        <w:rPr>
          <w:rFonts w:ascii="Times New Roman" w:hAnsi="Times New Roman" w:cs="Times New Roman"/>
          <w:sz w:val="28"/>
          <w:szCs w:val="28"/>
        </w:rPr>
        <w:t xml:space="preserve"> 4</w:t>
      </w:r>
      <w:r w:rsidR="003D4DF9">
        <w:rPr>
          <w:rFonts w:ascii="Times New Roman" w:hAnsi="Times New Roman" w:cs="Times New Roman"/>
          <w:sz w:val="28"/>
          <w:szCs w:val="28"/>
        </w:rPr>
        <w:t xml:space="preserve"> </w:t>
      </w:r>
      <w:r w:rsidR="006648DA" w:rsidRPr="006648DA">
        <w:rPr>
          <w:rFonts w:ascii="Times New Roman" w:hAnsi="Times New Roman" w:cs="Times New Roman"/>
          <w:sz w:val="28"/>
          <w:szCs w:val="28"/>
        </w:rPr>
        <w:t>[</w:t>
      </w:r>
      <w:r w:rsidR="006B4899" w:rsidRPr="006B4899">
        <w:rPr>
          <w:rFonts w:ascii="Times New Roman" w:hAnsi="Times New Roman" w:cs="Times New Roman"/>
          <w:sz w:val="28"/>
          <w:szCs w:val="28"/>
        </w:rPr>
        <w:t>14</w:t>
      </w:r>
      <w:r w:rsidR="006648DA" w:rsidRPr="006648DA">
        <w:rPr>
          <w:rFonts w:ascii="Times New Roman" w:hAnsi="Times New Roman" w:cs="Times New Roman"/>
          <w:sz w:val="28"/>
          <w:szCs w:val="28"/>
        </w:rPr>
        <w:t>]</w:t>
      </w:r>
      <w:r>
        <w:rPr>
          <w:rFonts w:ascii="Times New Roman" w:hAnsi="Times New Roman" w:cs="Times New Roman"/>
          <w:sz w:val="28"/>
          <w:szCs w:val="28"/>
        </w:rPr>
        <w:t>.</w:t>
      </w:r>
    </w:p>
    <w:p w:rsidR="00AE0EF5" w:rsidRPr="00543A22" w:rsidRDefault="00543A22" w:rsidP="00543A22">
      <w:pPr>
        <w:pStyle w:val="ae"/>
        <w:keepNext/>
        <w:ind w:firstLine="709"/>
        <w:jc w:val="both"/>
        <w:rPr>
          <w:rFonts w:ascii="Times New Roman" w:hAnsi="Times New Roman" w:cs="Times New Roman"/>
          <w:i w:val="0"/>
          <w:iCs w:val="0"/>
          <w:color w:val="000000" w:themeColor="text1"/>
          <w:sz w:val="24"/>
          <w:szCs w:val="28"/>
        </w:rPr>
      </w:pPr>
      <w:r w:rsidRPr="00543A22">
        <w:rPr>
          <w:rFonts w:ascii="Times New Roman" w:hAnsi="Times New Roman" w:cs="Times New Roman"/>
          <w:i w:val="0"/>
          <w:iCs w:val="0"/>
          <w:color w:val="000000" w:themeColor="text1"/>
          <w:sz w:val="24"/>
          <w:szCs w:val="28"/>
        </w:rPr>
        <w:t xml:space="preserve">Таблица 4 - </w:t>
      </w:r>
      <w:r w:rsidR="00AE0EF5" w:rsidRPr="00543A22">
        <w:rPr>
          <w:rFonts w:ascii="Times New Roman" w:hAnsi="Times New Roman" w:cs="Times New Roman"/>
          <w:i w:val="0"/>
          <w:color w:val="000000" w:themeColor="text1"/>
          <w:sz w:val="24"/>
          <w:szCs w:val="28"/>
        </w:rPr>
        <w:t>Показатели результативности проекта «Серебряная копилка»</w:t>
      </w:r>
    </w:p>
    <w:tbl>
      <w:tblPr>
        <w:tblStyle w:val="ad"/>
        <w:tblW w:w="9356" w:type="dxa"/>
        <w:tblInd w:w="-5" w:type="dxa"/>
        <w:tblLook w:val="01E0" w:firstRow="1" w:lastRow="1" w:firstColumn="1" w:lastColumn="1" w:noHBand="0" w:noVBand="0"/>
      </w:tblPr>
      <w:tblGrid>
        <w:gridCol w:w="3023"/>
        <w:gridCol w:w="6333"/>
      </w:tblGrid>
      <w:tr w:rsidR="00026B0B" w:rsidRPr="008B079F" w:rsidTr="00026B0B">
        <w:tc>
          <w:tcPr>
            <w:tcW w:w="9356" w:type="dxa"/>
            <w:gridSpan w:val="2"/>
            <w:vAlign w:val="center"/>
          </w:tcPr>
          <w:p w:rsidR="00026B0B" w:rsidRPr="008B079F" w:rsidRDefault="00026B0B" w:rsidP="002120CE">
            <w:pPr>
              <w:jc w:val="center"/>
              <w:rPr>
                <w:rFonts w:ascii="Times New Roman" w:eastAsia="Calibri" w:hAnsi="Times New Roman" w:cs="Times New Roman"/>
                <w:b/>
                <w:bCs/>
                <w:color w:val="171717"/>
                <w:sz w:val="24"/>
                <w:szCs w:val="24"/>
              </w:rPr>
            </w:pPr>
            <w:r w:rsidRPr="008B079F">
              <w:rPr>
                <w:rFonts w:ascii="Times New Roman" w:eastAsia="Calibri" w:hAnsi="Times New Roman" w:cs="Times New Roman"/>
                <w:b/>
                <w:bCs/>
                <w:color w:val="171717"/>
                <w:sz w:val="24"/>
                <w:szCs w:val="24"/>
              </w:rPr>
              <w:t>Показатели результативности реализации проекта</w:t>
            </w:r>
          </w:p>
          <w:p w:rsidR="00026B0B" w:rsidRPr="008B079F" w:rsidRDefault="00026B0B" w:rsidP="002120CE">
            <w:pPr>
              <w:jc w:val="center"/>
              <w:rPr>
                <w:rFonts w:ascii="Times New Roman" w:eastAsia="Calibri" w:hAnsi="Times New Roman" w:cs="Times New Roman"/>
                <w:b/>
                <w:bCs/>
                <w:i/>
                <w:color w:val="171717"/>
                <w:sz w:val="24"/>
                <w:szCs w:val="24"/>
              </w:rPr>
            </w:pPr>
            <w:r w:rsidRPr="008B079F">
              <w:rPr>
                <w:rFonts w:ascii="Times New Roman" w:eastAsia="Calibri" w:hAnsi="Times New Roman" w:cs="Times New Roman"/>
                <w:i/>
                <w:color w:val="171717"/>
                <w:sz w:val="24"/>
                <w:szCs w:val="24"/>
              </w:rPr>
              <w:t>(Описание позитивных изменений, которые произойдут в результате реализации проекта по его завершению и в долгосрочной перспективе)</w:t>
            </w:r>
          </w:p>
        </w:tc>
      </w:tr>
      <w:tr w:rsidR="00026B0B" w:rsidRPr="008B079F" w:rsidTr="00026B0B">
        <w:tc>
          <w:tcPr>
            <w:tcW w:w="3023" w:type="dxa"/>
            <w:vAlign w:val="center"/>
          </w:tcPr>
          <w:p w:rsidR="00026B0B" w:rsidRPr="008B079F" w:rsidRDefault="00026B0B" w:rsidP="002120CE">
            <w:pPr>
              <w:tabs>
                <w:tab w:val="left" w:pos="540"/>
              </w:tabs>
              <w:jc w:val="center"/>
              <w:rPr>
                <w:rFonts w:ascii="Times New Roman" w:eastAsia="Calibri" w:hAnsi="Times New Roman" w:cs="Times New Roman"/>
                <w:b/>
                <w:color w:val="171717"/>
                <w:sz w:val="24"/>
                <w:szCs w:val="24"/>
              </w:rPr>
            </w:pPr>
            <w:r w:rsidRPr="008B079F">
              <w:rPr>
                <w:rFonts w:ascii="Times New Roman" w:eastAsia="Calibri" w:hAnsi="Times New Roman" w:cs="Times New Roman"/>
                <w:b/>
                <w:color w:val="171717"/>
                <w:sz w:val="24"/>
                <w:szCs w:val="24"/>
              </w:rPr>
              <w:t>Количественные показатели</w:t>
            </w:r>
          </w:p>
          <w:p w:rsidR="00026B0B" w:rsidRPr="008B079F" w:rsidRDefault="00026B0B" w:rsidP="002120CE">
            <w:pPr>
              <w:tabs>
                <w:tab w:val="left" w:pos="540"/>
              </w:tabs>
              <w:jc w:val="center"/>
              <w:rPr>
                <w:rFonts w:ascii="Times New Roman" w:eastAsia="Calibri" w:hAnsi="Times New Roman" w:cs="Times New Roman"/>
                <w:bCs/>
                <w:i/>
                <w:color w:val="171717"/>
                <w:sz w:val="24"/>
                <w:szCs w:val="24"/>
              </w:rPr>
            </w:pPr>
            <w:r w:rsidRPr="008B079F">
              <w:rPr>
                <w:rFonts w:ascii="Times New Roman" w:eastAsia="Calibri" w:hAnsi="Times New Roman" w:cs="Times New Roman"/>
                <w:i/>
                <w:color w:val="171717"/>
                <w:sz w:val="24"/>
                <w:szCs w:val="24"/>
              </w:rPr>
              <w:t>(указать подробно количественные результаты, включая численность вовлечения в мероприятия проекта)</w:t>
            </w:r>
          </w:p>
        </w:tc>
        <w:tc>
          <w:tcPr>
            <w:tcW w:w="6333" w:type="dxa"/>
          </w:tcPr>
          <w:p w:rsidR="00026B0B" w:rsidRPr="008B079F" w:rsidRDefault="00026B0B" w:rsidP="002120CE">
            <w:pPr>
              <w:jc w:val="both"/>
              <w:rPr>
                <w:rFonts w:ascii="Times New Roman" w:eastAsia="Calibri" w:hAnsi="Times New Roman" w:cs="Times New Roman"/>
                <w:bCs/>
                <w:color w:val="171717"/>
                <w:sz w:val="24"/>
                <w:szCs w:val="24"/>
              </w:rPr>
            </w:pPr>
            <w:r w:rsidRPr="008B079F">
              <w:rPr>
                <w:rFonts w:ascii="Times New Roman" w:eastAsia="Calibri" w:hAnsi="Times New Roman" w:cs="Times New Roman"/>
                <w:bCs/>
                <w:color w:val="171717"/>
                <w:sz w:val="24"/>
                <w:szCs w:val="24"/>
              </w:rPr>
              <w:t xml:space="preserve">Создано пять образовательных площадок на базе всех филиалов социально-досугового отделения КЦСОН </w:t>
            </w:r>
            <w:r w:rsidR="00D07E78" w:rsidRPr="008B079F">
              <w:rPr>
                <w:rFonts w:ascii="Times New Roman" w:eastAsia="Calibri" w:hAnsi="Times New Roman" w:cs="Times New Roman"/>
                <w:bCs/>
                <w:color w:val="171717"/>
                <w:sz w:val="24"/>
                <w:szCs w:val="24"/>
              </w:rPr>
              <w:t>Калининского</w:t>
            </w:r>
            <w:r w:rsidRPr="008B079F">
              <w:rPr>
                <w:rFonts w:ascii="Times New Roman" w:eastAsia="Calibri" w:hAnsi="Times New Roman" w:cs="Times New Roman"/>
                <w:bCs/>
                <w:color w:val="171717"/>
                <w:sz w:val="24"/>
                <w:szCs w:val="24"/>
              </w:rPr>
              <w:t xml:space="preserve"> района. Вовлечено в деятельность более 200 представителей серебряного возраста, более 50 волонтёров, 1 КЦСОН </w:t>
            </w:r>
            <w:r w:rsidR="00D07E78" w:rsidRPr="008B079F">
              <w:rPr>
                <w:rFonts w:ascii="Times New Roman" w:eastAsia="Calibri" w:hAnsi="Times New Roman" w:cs="Times New Roman"/>
                <w:bCs/>
                <w:color w:val="171717"/>
                <w:sz w:val="24"/>
                <w:szCs w:val="24"/>
              </w:rPr>
              <w:t>Калининского</w:t>
            </w:r>
            <w:r w:rsidRPr="008B079F">
              <w:rPr>
                <w:rFonts w:ascii="Times New Roman" w:eastAsia="Calibri" w:hAnsi="Times New Roman" w:cs="Times New Roman"/>
                <w:bCs/>
                <w:color w:val="171717"/>
                <w:sz w:val="24"/>
                <w:szCs w:val="24"/>
              </w:rPr>
              <w:t xml:space="preserve"> района. Разработано более 5 новых методических разработок, относительно изначально установленного расписания занятий. В будущем проект «</w:t>
            </w:r>
            <w:r w:rsidR="00D07E78" w:rsidRPr="008B079F">
              <w:rPr>
                <w:rFonts w:ascii="Times New Roman" w:eastAsia="Calibri" w:hAnsi="Times New Roman" w:cs="Times New Roman"/>
                <w:bCs/>
                <w:color w:val="171717"/>
                <w:sz w:val="24"/>
                <w:szCs w:val="24"/>
              </w:rPr>
              <w:t>Серебряная копилка</w:t>
            </w:r>
            <w:r w:rsidRPr="008B079F">
              <w:rPr>
                <w:rFonts w:ascii="Times New Roman" w:eastAsia="Calibri" w:hAnsi="Times New Roman" w:cs="Times New Roman"/>
                <w:bCs/>
                <w:color w:val="171717"/>
                <w:sz w:val="24"/>
                <w:szCs w:val="24"/>
              </w:rPr>
              <w:t>» планирует реализацию на базе всех КЦСОН Санкт-Петербурга.</w:t>
            </w:r>
          </w:p>
        </w:tc>
      </w:tr>
      <w:tr w:rsidR="00026B0B" w:rsidRPr="008B079F" w:rsidTr="00026B0B">
        <w:tc>
          <w:tcPr>
            <w:tcW w:w="3023" w:type="dxa"/>
            <w:vAlign w:val="center"/>
          </w:tcPr>
          <w:p w:rsidR="00026B0B" w:rsidRPr="008B079F" w:rsidRDefault="00026B0B" w:rsidP="002120CE">
            <w:pPr>
              <w:tabs>
                <w:tab w:val="left" w:pos="540"/>
              </w:tabs>
              <w:jc w:val="center"/>
              <w:rPr>
                <w:rFonts w:ascii="Times New Roman" w:eastAsia="Calibri" w:hAnsi="Times New Roman" w:cs="Times New Roman"/>
                <w:b/>
                <w:color w:val="171717"/>
                <w:sz w:val="24"/>
                <w:szCs w:val="24"/>
              </w:rPr>
            </w:pPr>
            <w:r w:rsidRPr="008B079F">
              <w:rPr>
                <w:rFonts w:ascii="Times New Roman" w:eastAsia="Calibri" w:hAnsi="Times New Roman" w:cs="Times New Roman"/>
                <w:b/>
                <w:color w:val="171717"/>
                <w:sz w:val="24"/>
                <w:szCs w:val="24"/>
              </w:rPr>
              <w:t>Качественные показатели</w:t>
            </w:r>
          </w:p>
          <w:p w:rsidR="00026B0B" w:rsidRPr="008B079F" w:rsidRDefault="00026B0B" w:rsidP="002120CE">
            <w:pPr>
              <w:tabs>
                <w:tab w:val="left" w:pos="540"/>
              </w:tabs>
              <w:jc w:val="center"/>
              <w:rPr>
                <w:rFonts w:ascii="Times New Roman" w:eastAsia="Calibri" w:hAnsi="Times New Roman" w:cs="Times New Roman"/>
                <w:i/>
                <w:color w:val="171717"/>
                <w:sz w:val="24"/>
                <w:szCs w:val="24"/>
              </w:rPr>
            </w:pPr>
            <w:r w:rsidRPr="008B079F">
              <w:rPr>
                <w:rFonts w:ascii="Times New Roman" w:eastAsia="Calibri" w:hAnsi="Times New Roman" w:cs="Times New Roman"/>
                <w:i/>
                <w:color w:val="171717"/>
                <w:sz w:val="24"/>
                <w:szCs w:val="24"/>
              </w:rPr>
              <w:t>(указать подробно качественные изменения)</w:t>
            </w:r>
          </w:p>
          <w:p w:rsidR="00026B0B" w:rsidRPr="008B079F" w:rsidRDefault="00026B0B" w:rsidP="002120CE">
            <w:pPr>
              <w:tabs>
                <w:tab w:val="left" w:pos="540"/>
              </w:tabs>
              <w:jc w:val="center"/>
              <w:rPr>
                <w:rFonts w:ascii="Times New Roman" w:eastAsia="Calibri" w:hAnsi="Times New Roman" w:cs="Times New Roman"/>
                <w:i/>
                <w:color w:val="171717"/>
                <w:sz w:val="24"/>
                <w:szCs w:val="24"/>
              </w:rPr>
            </w:pPr>
          </w:p>
        </w:tc>
        <w:tc>
          <w:tcPr>
            <w:tcW w:w="6333" w:type="dxa"/>
          </w:tcPr>
          <w:p w:rsidR="00026B0B" w:rsidRPr="008B079F" w:rsidRDefault="00026B0B" w:rsidP="002120CE">
            <w:pPr>
              <w:jc w:val="both"/>
              <w:rPr>
                <w:rFonts w:ascii="Times New Roman" w:eastAsia="Calibri" w:hAnsi="Times New Roman" w:cs="Times New Roman"/>
                <w:bCs/>
                <w:color w:val="171717"/>
                <w:sz w:val="24"/>
                <w:szCs w:val="24"/>
              </w:rPr>
            </w:pPr>
            <w:r w:rsidRPr="008B079F">
              <w:rPr>
                <w:rFonts w:ascii="Times New Roman" w:eastAsia="Calibri" w:hAnsi="Times New Roman" w:cs="Times New Roman"/>
                <w:bCs/>
                <w:color w:val="171717"/>
                <w:sz w:val="24"/>
                <w:szCs w:val="24"/>
              </w:rPr>
              <w:t xml:space="preserve">Содействие комплексному развитию личности представителей серебряного возраста, привлечение молодежи в дополнительное образование. Способствование повышению уровня </w:t>
            </w:r>
            <w:r w:rsidR="00066925" w:rsidRPr="008B079F">
              <w:rPr>
                <w:rFonts w:ascii="Times New Roman" w:eastAsia="Calibri" w:hAnsi="Times New Roman" w:cs="Times New Roman"/>
                <w:bCs/>
                <w:color w:val="171717"/>
                <w:sz w:val="24"/>
                <w:szCs w:val="24"/>
              </w:rPr>
              <w:t xml:space="preserve">финансовой и </w:t>
            </w:r>
            <w:r w:rsidRPr="008B079F">
              <w:rPr>
                <w:rFonts w:ascii="Times New Roman" w:eastAsia="Calibri" w:hAnsi="Times New Roman" w:cs="Times New Roman"/>
                <w:bCs/>
                <w:color w:val="171717"/>
                <w:sz w:val="24"/>
                <w:szCs w:val="24"/>
              </w:rPr>
              <w:t>компьютерной грамотности, посредством аудиторных занятий с использованием компьютеро</w:t>
            </w:r>
            <w:r w:rsidR="00066925" w:rsidRPr="008B079F">
              <w:rPr>
                <w:rFonts w:ascii="Times New Roman" w:eastAsia="Calibri" w:hAnsi="Times New Roman" w:cs="Times New Roman"/>
                <w:bCs/>
                <w:color w:val="171717"/>
                <w:sz w:val="24"/>
                <w:szCs w:val="24"/>
              </w:rPr>
              <w:t>в</w:t>
            </w:r>
            <w:r w:rsidRPr="008B079F">
              <w:rPr>
                <w:rFonts w:ascii="Times New Roman" w:eastAsia="Calibri" w:hAnsi="Times New Roman" w:cs="Times New Roman"/>
                <w:bCs/>
                <w:color w:val="171717"/>
                <w:sz w:val="24"/>
                <w:szCs w:val="24"/>
              </w:rPr>
              <w:t>. Содействие в развитии спектра услуг</w:t>
            </w:r>
            <w:r w:rsidR="004B6AB0">
              <w:rPr>
                <w:rFonts w:ascii="Times New Roman" w:eastAsia="Calibri" w:hAnsi="Times New Roman" w:cs="Times New Roman"/>
                <w:bCs/>
                <w:color w:val="171717"/>
                <w:sz w:val="24"/>
                <w:szCs w:val="24"/>
              </w:rPr>
              <w:t xml:space="preserve"> </w:t>
            </w:r>
            <w:r w:rsidR="00066925" w:rsidRPr="008B079F">
              <w:rPr>
                <w:rFonts w:ascii="Times New Roman" w:hAnsi="Times New Roman" w:cs="Times New Roman"/>
                <w:sz w:val="24"/>
                <w:szCs w:val="24"/>
              </w:rPr>
              <w:t>СПБ ГБПОУ «СПб ТКУиК»</w:t>
            </w:r>
            <w:r w:rsidR="00066925" w:rsidRPr="008B079F">
              <w:rPr>
                <w:rFonts w:ascii="Times New Roman" w:eastAsia="Calibri" w:hAnsi="Times New Roman" w:cs="Times New Roman"/>
                <w:bCs/>
                <w:color w:val="171717"/>
                <w:sz w:val="24"/>
                <w:szCs w:val="24"/>
              </w:rPr>
              <w:t xml:space="preserve">и </w:t>
            </w:r>
            <w:r w:rsidRPr="008B079F">
              <w:rPr>
                <w:rFonts w:ascii="Times New Roman" w:eastAsia="Calibri" w:hAnsi="Times New Roman" w:cs="Times New Roman"/>
                <w:bCs/>
                <w:color w:val="171717"/>
                <w:sz w:val="24"/>
                <w:szCs w:val="24"/>
              </w:rPr>
              <w:t xml:space="preserve">КЦСОН </w:t>
            </w:r>
            <w:r w:rsidR="00066925" w:rsidRPr="008B079F">
              <w:rPr>
                <w:rFonts w:ascii="Times New Roman" w:eastAsia="Calibri" w:hAnsi="Times New Roman" w:cs="Times New Roman"/>
                <w:bCs/>
                <w:color w:val="171717"/>
                <w:sz w:val="24"/>
                <w:szCs w:val="24"/>
              </w:rPr>
              <w:t>Калининского</w:t>
            </w:r>
            <w:r w:rsidRPr="008B079F">
              <w:rPr>
                <w:rFonts w:ascii="Times New Roman" w:eastAsia="Calibri" w:hAnsi="Times New Roman" w:cs="Times New Roman"/>
                <w:bCs/>
                <w:color w:val="171717"/>
                <w:sz w:val="24"/>
                <w:szCs w:val="24"/>
              </w:rPr>
              <w:t xml:space="preserve"> района. Улучшение связи между администрацией города и гражданами. </w:t>
            </w:r>
          </w:p>
        </w:tc>
      </w:tr>
    </w:tbl>
    <w:p w:rsidR="00026B0B" w:rsidRPr="008B079F" w:rsidRDefault="00026B0B" w:rsidP="0000715C">
      <w:pPr>
        <w:spacing w:line="360" w:lineRule="auto"/>
        <w:ind w:firstLine="709"/>
        <w:jc w:val="both"/>
        <w:rPr>
          <w:rFonts w:ascii="Times New Roman" w:hAnsi="Times New Roman" w:cs="Times New Roman"/>
          <w:sz w:val="24"/>
          <w:szCs w:val="24"/>
        </w:rPr>
      </w:pPr>
    </w:p>
    <w:p w:rsidR="008678F9" w:rsidRDefault="008678F9" w:rsidP="00036B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3D1BAD">
        <w:rPr>
          <w:rFonts w:ascii="Times New Roman" w:hAnsi="Times New Roman" w:cs="Times New Roman"/>
          <w:sz w:val="28"/>
          <w:szCs w:val="28"/>
        </w:rPr>
        <w:t>приложении</w:t>
      </w:r>
      <w:r w:rsidR="004B6AB0">
        <w:rPr>
          <w:rFonts w:ascii="Times New Roman" w:hAnsi="Times New Roman" w:cs="Times New Roman"/>
          <w:sz w:val="28"/>
          <w:szCs w:val="28"/>
        </w:rPr>
        <w:t xml:space="preserve"> </w:t>
      </w:r>
      <w:r w:rsidR="00036B8A">
        <w:rPr>
          <w:rFonts w:ascii="Times New Roman" w:hAnsi="Times New Roman" w:cs="Times New Roman"/>
          <w:sz w:val="28"/>
          <w:szCs w:val="28"/>
        </w:rPr>
        <w:t xml:space="preserve">З </w:t>
      </w:r>
      <w:r>
        <w:rPr>
          <w:rFonts w:ascii="Times New Roman" w:hAnsi="Times New Roman" w:cs="Times New Roman"/>
          <w:sz w:val="28"/>
          <w:szCs w:val="28"/>
        </w:rPr>
        <w:t>представлен календарный план проекта «Серебряная копилка»</w:t>
      </w:r>
      <w:r w:rsidR="00BE1561">
        <w:rPr>
          <w:rFonts w:ascii="Times New Roman" w:hAnsi="Times New Roman" w:cs="Times New Roman"/>
          <w:sz w:val="28"/>
          <w:szCs w:val="28"/>
        </w:rPr>
        <w:t xml:space="preserve"> для одной группы обучающихся длительностью 3 месяца</w:t>
      </w:r>
      <w:r>
        <w:rPr>
          <w:rFonts w:ascii="Times New Roman" w:hAnsi="Times New Roman" w:cs="Times New Roman"/>
          <w:sz w:val="28"/>
          <w:szCs w:val="28"/>
        </w:rPr>
        <w:t>.</w:t>
      </w:r>
    </w:p>
    <w:p w:rsidR="00914ADB" w:rsidRDefault="005819EC" w:rsidP="000071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Учебный план проекта</w:t>
      </w:r>
      <w:r w:rsidR="00D65E7A">
        <w:rPr>
          <w:rFonts w:ascii="Times New Roman" w:hAnsi="Times New Roman" w:cs="Times New Roman"/>
          <w:sz w:val="28"/>
          <w:szCs w:val="28"/>
        </w:rPr>
        <w:t xml:space="preserve"> (Приложение И) </w:t>
      </w:r>
      <w:r>
        <w:rPr>
          <w:rFonts w:ascii="Times New Roman" w:hAnsi="Times New Roman" w:cs="Times New Roman"/>
          <w:sz w:val="28"/>
          <w:szCs w:val="28"/>
        </w:rPr>
        <w:t>предполагает описание модулей (тематических блоков), распределение учебных часов, форма деятельности и вид контроля.</w:t>
      </w:r>
    </w:p>
    <w:p w:rsidR="005819EC" w:rsidRPr="00E24FCC" w:rsidRDefault="005819EC" w:rsidP="005819EC">
      <w:pPr>
        <w:spacing w:after="0" w:line="360" w:lineRule="auto"/>
        <w:ind w:firstLine="709"/>
        <w:jc w:val="center"/>
        <w:rPr>
          <w:rFonts w:ascii="Times New Roman" w:hAnsi="Times New Roman" w:cs="Times New Roman"/>
          <w:color w:val="000000"/>
          <w:sz w:val="28"/>
          <w:szCs w:val="28"/>
          <w:shd w:val="clear" w:color="auto" w:fill="FFFFFF"/>
        </w:rPr>
      </w:pPr>
      <w:r w:rsidRPr="00E24FCC">
        <w:rPr>
          <w:rFonts w:ascii="Times New Roman" w:hAnsi="Times New Roman" w:cs="Times New Roman"/>
          <w:color w:val="000000"/>
          <w:sz w:val="28"/>
          <w:szCs w:val="28"/>
          <w:shd w:val="clear" w:color="auto" w:fill="FFFFFF"/>
        </w:rPr>
        <w:t xml:space="preserve">Раздел 1. Экономия для жизни </w:t>
      </w:r>
      <w:r>
        <w:rPr>
          <w:rFonts w:ascii="Times New Roman" w:hAnsi="Times New Roman" w:cs="Times New Roman"/>
          <w:color w:val="000000"/>
          <w:sz w:val="28"/>
          <w:szCs w:val="28"/>
          <w:shd w:val="clear" w:color="auto" w:fill="FFFFFF"/>
        </w:rPr>
        <w:t>(</w:t>
      </w:r>
      <w:r w:rsidRPr="00E24FCC">
        <w:rPr>
          <w:rFonts w:ascii="Times New Roman" w:hAnsi="Times New Roman" w:cs="Times New Roman"/>
          <w:color w:val="000000"/>
          <w:sz w:val="28"/>
          <w:szCs w:val="28"/>
          <w:shd w:val="clear" w:color="auto" w:fill="FFFFFF"/>
        </w:rPr>
        <w:t>«грамотн</w:t>
      </w:r>
      <w:r>
        <w:rPr>
          <w:rFonts w:ascii="Times New Roman" w:hAnsi="Times New Roman" w:cs="Times New Roman"/>
          <w:color w:val="000000"/>
          <w:sz w:val="28"/>
          <w:szCs w:val="28"/>
          <w:shd w:val="clear" w:color="auto" w:fill="FFFFFF"/>
        </w:rPr>
        <w:t>ое</w:t>
      </w:r>
      <w:r w:rsidRPr="00E24FCC">
        <w:rPr>
          <w:rFonts w:ascii="Times New Roman" w:hAnsi="Times New Roman" w:cs="Times New Roman"/>
          <w:color w:val="000000"/>
          <w:sz w:val="28"/>
          <w:szCs w:val="28"/>
          <w:shd w:val="clear" w:color="auto" w:fill="FFFFFF"/>
        </w:rPr>
        <w:t xml:space="preserve"> накоплени</w:t>
      </w:r>
      <w:r>
        <w:rPr>
          <w:rFonts w:ascii="Times New Roman" w:hAnsi="Times New Roman" w:cs="Times New Roman"/>
          <w:color w:val="000000"/>
          <w:sz w:val="28"/>
          <w:szCs w:val="28"/>
          <w:shd w:val="clear" w:color="auto" w:fill="FFFFFF"/>
        </w:rPr>
        <w:t>е</w:t>
      </w:r>
      <w:r w:rsidRPr="00E24FCC">
        <w:rPr>
          <w:rFonts w:ascii="Times New Roman" w:hAnsi="Times New Roman" w:cs="Times New Roman"/>
          <w:color w:val="000000"/>
          <w:sz w:val="28"/>
          <w:szCs w:val="28"/>
          <w:shd w:val="clear" w:color="auto" w:fill="FFFFFF"/>
        </w:rPr>
        <w:t>»)</w:t>
      </w:r>
    </w:p>
    <w:p w:rsidR="005819EC" w:rsidRDefault="005819EC" w:rsidP="004B6AB0">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Тема 1.1. Экономия: что, зачем, для чего? Экономика. Разделы экономической науки. Проблемы экономики. Типы экономических систем. Экономика и политика.</w:t>
      </w:r>
    </w:p>
    <w:p w:rsidR="005819EC" w:rsidRDefault="005819EC" w:rsidP="004B6AB0">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Тема 1.2. Покупательская способность денег. Товар. Уровень цен. Инфляция. Денежное обращение. Дисконтирование дохода. Индексация пенсии.</w:t>
      </w:r>
    </w:p>
    <w:p w:rsidR="005819EC" w:rsidRDefault="005819EC" w:rsidP="004B6AB0">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Тема 1.3.Семейный бюджет: как сохранить и приумножить. Бюджет семьи. Расходы. Доходы. Налоги, кредиты, страхование, коммунальные платежи. Льготы. Планирование расходов семьи.</w:t>
      </w:r>
    </w:p>
    <w:p w:rsidR="005819EC" w:rsidRDefault="005819EC" w:rsidP="004B6AB0">
      <w:pPr>
        <w:spacing w:line="360" w:lineRule="auto"/>
        <w:jc w:val="both"/>
        <w:rPr>
          <w:rFonts w:ascii="Times New Roman" w:hAnsi="Times New Roman" w:cs="Times New Roman"/>
          <w:color w:val="000000"/>
          <w:sz w:val="28"/>
          <w:szCs w:val="28"/>
          <w:shd w:val="clear" w:color="auto" w:fill="FFFFFF"/>
        </w:rPr>
      </w:pPr>
      <w:r w:rsidRPr="00431AEF">
        <w:rPr>
          <w:rFonts w:ascii="Times New Roman" w:hAnsi="Times New Roman" w:cs="Times New Roman"/>
          <w:color w:val="000000"/>
          <w:sz w:val="28"/>
          <w:szCs w:val="28"/>
          <w:shd w:val="clear" w:color="auto" w:fill="FFFFFF"/>
        </w:rPr>
        <w:t>Тема 1.4.</w:t>
      </w:r>
      <w:r>
        <w:rPr>
          <w:rFonts w:ascii="Times New Roman" w:hAnsi="Times New Roman" w:cs="Times New Roman"/>
          <w:color w:val="000000"/>
          <w:sz w:val="28"/>
          <w:szCs w:val="28"/>
          <w:shd w:val="clear" w:color="auto" w:fill="FFFFFF"/>
        </w:rPr>
        <w:t xml:space="preserve"> Как увеличить доходы и сократить расходы. Доходы. Расходы. Налоговые вычеты. Интернет-продажа ненужных вещей. Поиск работы на пенсии. Экономия на ЖКХ. Список покупок. Сезон распродаж. Приложения помощники в поиске выгодных покупок.</w:t>
      </w:r>
    </w:p>
    <w:p w:rsidR="005819EC" w:rsidRDefault="005819EC" w:rsidP="004B6AB0">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Раздел 2. </w:t>
      </w:r>
      <w:r w:rsidRPr="00E24FCC">
        <w:rPr>
          <w:rFonts w:ascii="Times New Roman" w:hAnsi="Times New Roman" w:cs="Times New Roman"/>
          <w:color w:val="000000"/>
          <w:sz w:val="28"/>
          <w:szCs w:val="28"/>
          <w:shd w:val="clear" w:color="auto" w:fill="FFFFFF"/>
        </w:rPr>
        <w:t>Что такое банки и как с ними работать</w:t>
      </w:r>
    </w:p>
    <w:p w:rsidR="005819EC" w:rsidRDefault="005819EC" w:rsidP="004B6AB0">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Тема 2.1.Банковская система РФ. Современная банковская система РФ. Структура банковской системы. Кредитная организация. Небанковская кредитная организация. Роль банков в жизни пенсионеров.</w:t>
      </w:r>
    </w:p>
    <w:p w:rsidR="005819EC" w:rsidRDefault="005819EC" w:rsidP="004B6AB0">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Тема 2.2. Банковские продукты и как ими пользоваться. Банковские продукты и их виды. Депозитные услуги. Кредитные услуги. Инвестиционные операции.</w:t>
      </w:r>
    </w:p>
    <w:p w:rsidR="005819EC" w:rsidRDefault="005819EC" w:rsidP="004B6AB0">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Тема 2.3.Страхования. Страховой рынок. Страховые организации. Страховой случай и риск. Правила страхования.</w:t>
      </w:r>
    </w:p>
    <w:p w:rsidR="005819EC" w:rsidRDefault="005819EC" w:rsidP="004B6AB0">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Тема 2.4. Сбережения. С</w:t>
      </w:r>
      <w:r w:rsidRPr="00AF220E">
        <w:rPr>
          <w:rFonts w:ascii="Times New Roman" w:hAnsi="Times New Roman" w:cs="Times New Roman"/>
          <w:color w:val="000000"/>
          <w:sz w:val="28"/>
          <w:szCs w:val="28"/>
          <w:shd w:val="clear" w:color="auto" w:fill="FFFFFF"/>
        </w:rPr>
        <w:t>бе</w:t>
      </w:r>
      <w:r>
        <w:rPr>
          <w:rFonts w:ascii="Times New Roman" w:hAnsi="Times New Roman" w:cs="Times New Roman"/>
          <w:color w:val="000000"/>
          <w:sz w:val="28"/>
          <w:szCs w:val="28"/>
          <w:shd w:val="clear" w:color="auto" w:fill="FFFFFF"/>
        </w:rPr>
        <w:t xml:space="preserve">регательные сертификаты, паевые </w:t>
      </w:r>
      <w:r w:rsidRPr="00AF220E">
        <w:rPr>
          <w:rFonts w:ascii="Times New Roman" w:hAnsi="Times New Roman" w:cs="Times New Roman"/>
          <w:color w:val="000000"/>
          <w:sz w:val="28"/>
          <w:szCs w:val="28"/>
          <w:shd w:val="clear" w:color="auto" w:fill="FFFFFF"/>
        </w:rPr>
        <w:t>инвестиционные фонды (ПИФы)</w:t>
      </w:r>
      <w:r>
        <w:rPr>
          <w:rFonts w:ascii="Times New Roman" w:hAnsi="Times New Roman" w:cs="Times New Roman"/>
          <w:color w:val="000000"/>
          <w:sz w:val="28"/>
          <w:szCs w:val="28"/>
          <w:shd w:val="clear" w:color="auto" w:fill="FFFFFF"/>
        </w:rPr>
        <w:t>. Вклады. Инвестиции.</w:t>
      </w:r>
    </w:p>
    <w:p w:rsidR="005819EC" w:rsidRDefault="005819EC" w:rsidP="004B6AB0">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Раздел 3. </w:t>
      </w:r>
      <w:r w:rsidRPr="00E24FCC">
        <w:rPr>
          <w:rFonts w:ascii="Times New Roman" w:hAnsi="Times New Roman" w:cs="Times New Roman"/>
          <w:color w:val="000000"/>
          <w:sz w:val="28"/>
          <w:szCs w:val="28"/>
          <w:shd w:val="clear" w:color="auto" w:fill="FFFFFF"/>
        </w:rPr>
        <w:t>Банковские карты: их суть и возможности</w:t>
      </w:r>
    </w:p>
    <w:p w:rsidR="005819EC" w:rsidRDefault="005819EC" w:rsidP="004B6AB0">
      <w:pPr>
        <w:spacing w:line="360" w:lineRule="auto"/>
        <w:jc w:val="both"/>
        <w:rPr>
          <w:rFonts w:ascii="Times New Roman" w:hAnsi="Times New Roman" w:cs="Times New Roman"/>
          <w:color w:val="000000"/>
          <w:sz w:val="28"/>
          <w:szCs w:val="28"/>
          <w:shd w:val="clear" w:color="auto" w:fill="FFFFFF"/>
        </w:rPr>
      </w:pPr>
      <w:r w:rsidRPr="00431AEF">
        <w:rPr>
          <w:rFonts w:ascii="Times New Roman" w:hAnsi="Times New Roman" w:cs="Times New Roman"/>
          <w:color w:val="000000"/>
          <w:sz w:val="28"/>
          <w:szCs w:val="28"/>
          <w:shd w:val="clear" w:color="auto" w:fill="FFFFFF"/>
        </w:rPr>
        <w:t>Тема 3.1.</w:t>
      </w:r>
      <w:r>
        <w:rPr>
          <w:rFonts w:ascii="Times New Roman" w:hAnsi="Times New Roman" w:cs="Times New Roman"/>
          <w:color w:val="000000"/>
          <w:sz w:val="28"/>
          <w:szCs w:val="28"/>
          <w:shd w:val="clear" w:color="auto" w:fill="FFFFFF"/>
        </w:rPr>
        <w:t xml:space="preserve"> Банковская карта и ее применение в жизни. Внешний вид банковской карты и ее особенности. ПИН-код. СМС-оповещения. Случаи потери и пропаж денег. Конфиденциальная информация.</w:t>
      </w:r>
    </w:p>
    <w:p w:rsidR="005819EC" w:rsidRDefault="005819EC" w:rsidP="004B6AB0">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Тема 3.2.Типы пластиковых карт. Дебетовые и кредитные карты. </w:t>
      </w:r>
      <w:r w:rsidRPr="001F5DD1">
        <w:rPr>
          <w:rFonts w:ascii="Times New Roman" w:hAnsi="Times New Roman" w:cs="Times New Roman"/>
          <w:color w:val="000000"/>
          <w:sz w:val="28"/>
          <w:szCs w:val="28"/>
          <w:shd w:val="clear" w:color="auto" w:fill="FFFFFF"/>
        </w:rPr>
        <w:t>Карты с овердрафтом</w:t>
      </w:r>
      <w:r>
        <w:rPr>
          <w:rFonts w:ascii="Times New Roman" w:hAnsi="Times New Roman" w:cs="Times New Roman"/>
          <w:color w:val="000000"/>
          <w:sz w:val="28"/>
          <w:szCs w:val="28"/>
          <w:shd w:val="clear" w:color="auto" w:fill="FFFFFF"/>
        </w:rPr>
        <w:t>. Зарплатные карты. Платежные системы банковских карт.</w:t>
      </w:r>
    </w:p>
    <w:p w:rsidR="005819EC" w:rsidRDefault="005819EC" w:rsidP="004B6AB0">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Тема 3.3. Социальные карты для получения пенсии. Обслуживание. Использование. Онлайн банк. Возможности карты. Оплата товаров и услуг, ЖКХ и прочих онлайн операций.</w:t>
      </w:r>
    </w:p>
    <w:p w:rsidR="005819EC" w:rsidRDefault="005819EC" w:rsidP="004B6AB0">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Тема 3.4. Безопасное использование банковской карты. Физические и электронные способы защиты. </w:t>
      </w:r>
    </w:p>
    <w:p w:rsidR="005819EC" w:rsidRDefault="005819EC" w:rsidP="004B6AB0">
      <w:pPr>
        <w:spacing w:line="360" w:lineRule="auto"/>
        <w:jc w:val="center"/>
        <w:rPr>
          <w:rFonts w:ascii="Times New Roman" w:hAnsi="Times New Roman" w:cs="Times New Roman"/>
          <w:color w:val="000000"/>
          <w:sz w:val="28"/>
          <w:szCs w:val="28"/>
          <w:shd w:val="clear" w:color="auto" w:fill="FFFFFF"/>
        </w:rPr>
      </w:pPr>
      <w:r w:rsidRPr="00E24FCC">
        <w:rPr>
          <w:rFonts w:ascii="Times New Roman" w:hAnsi="Times New Roman" w:cs="Times New Roman"/>
          <w:color w:val="000000"/>
          <w:sz w:val="28"/>
          <w:szCs w:val="28"/>
          <w:shd w:val="clear" w:color="auto" w:fill="FFFFFF"/>
        </w:rPr>
        <w:t xml:space="preserve">Раздел 4. Финансы в интернете </w:t>
      </w:r>
    </w:p>
    <w:p w:rsidR="005819EC" w:rsidRPr="007A58A2" w:rsidRDefault="005819EC" w:rsidP="004B6AB0">
      <w:pPr>
        <w:spacing w:line="360" w:lineRule="auto"/>
        <w:jc w:val="both"/>
        <w:rPr>
          <w:rFonts w:ascii="Times New Roman" w:hAnsi="Times New Roman" w:cs="Times New Roman"/>
          <w:color w:val="000000"/>
          <w:sz w:val="28"/>
          <w:szCs w:val="28"/>
          <w:shd w:val="clear" w:color="auto" w:fill="FFFFFF"/>
        </w:rPr>
      </w:pPr>
      <w:r w:rsidRPr="007A58A2">
        <w:rPr>
          <w:rFonts w:ascii="Times New Roman" w:hAnsi="Times New Roman" w:cs="Times New Roman"/>
          <w:color w:val="000000"/>
          <w:sz w:val="28"/>
          <w:szCs w:val="28"/>
          <w:shd w:val="clear" w:color="auto" w:fill="FFFFFF"/>
        </w:rPr>
        <w:t>Тема 4.1. Оплата товаров и услуг через интернет-магазин</w:t>
      </w:r>
      <w:r>
        <w:rPr>
          <w:rFonts w:ascii="Times New Roman" w:hAnsi="Times New Roman" w:cs="Times New Roman"/>
          <w:color w:val="000000"/>
          <w:sz w:val="28"/>
          <w:szCs w:val="28"/>
          <w:shd w:val="clear" w:color="auto" w:fill="FFFFFF"/>
        </w:rPr>
        <w:t>. Безопасность интернет-магазина или онлайн сервиса. Данные для оплаты и как ее проводить.</w:t>
      </w:r>
    </w:p>
    <w:p w:rsidR="005819EC" w:rsidRPr="007A58A2" w:rsidRDefault="005819EC" w:rsidP="004B6AB0">
      <w:pPr>
        <w:spacing w:line="360" w:lineRule="auto"/>
        <w:jc w:val="both"/>
        <w:rPr>
          <w:rFonts w:ascii="Times New Roman" w:hAnsi="Times New Roman" w:cs="Times New Roman"/>
          <w:color w:val="000000"/>
          <w:sz w:val="28"/>
          <w:szCs w:val="28"/>
          <w:shd w:val="clear" w:color="auto" w:fill="FFFFFF"/>
        </w:rPr>
      </w:pPr>
      <w:r w:rsidRPr="007A58A2">
        <w:rPr>
          <w:rFonts w:ascii="Times New Roman" w:hAnsi="Times New Roman" w:cs="Times New Roman"/>
          <w:color w:val="000000"/>
          <w:sz w:val="28"/>
          <w:szCs w:val="28"/>
          <w:shd w:val="clear" w:color="auto" w:fill="FFFFFF"/>
        </w:rPr>
        <w:t>Тема 4.2. Оплата ЖКХ, налогов, штрафов в Интернете</w:t>
      </w:r>
      <w:r>
        <w:rPr>
          <w:rFonts w:ascii="Times New Roman" w:hAnsi="Times New Roman" w:cs="Times New Roman"/>
          <w:color w:val="000000"/>
          <w:sz w:val="28"/>
          <w:szCs w:val="28"/>
          <w:shd w:val="clear" w:color="auto" w:fill="FFFFFF"/>
        </w:rPr>
        <w:t>. Оплата через онлайн-банк. Данные для оплаты и как ее проводить.</w:t>
      </w:r>
    </w:p>
    <w:p w:rsidR="005819EC" w:rsidRPr="007A58A2" w:rsidRDefault="005819EC" w:rsidP="004B6AB0">
      <w:pPr>
        <w:spacing w:line="360" w:lineRule="auto"/>
        <w:jc w:val="both"/>
        <w:rPr>
          <w:rFonts w:ascii="Times New Roman" w:hAnsi="Times New Roman" w:cs="Times New Roman"/>
          <w:color w:val="000000"/>
          <w:sz w:val="28"/>
          <w:szCs w:val="28"/>
          <w:shd w:val="clear" w:color="auto" w:fill="FFFFFF"/>
        </w:rPr>
      </w:pPr>
      <w:r w:rsidRPr="007A58A2">
        <w:rPr>
          <w:rFonts w:ascii="Times New Roman" w:hAnsi="Times New Roman" w:cs="Times New Roman"/>
          <w:color w:val="000000"/>
          <w:sz w:val="28"/>
          <w:szCs w:val="28"/>
          <w:shd w:val="clear" w:color="auto" w:fill="FFFFFF"/>
        </w:rPr>
        <w:t>Тема 4.3. Как сэкономить на р</w:t>
      </w:r>
      <w:r>
        <w:rPr>
          <w:rFonts w:ascii="Times New Roman" w:hAnsi="Times New Roman" w:cs="Times New Roman"/>
          <w:color w:val="000000"/>
          <w:sz w:val="28"/>
          <w:szCs w:val="28"/>
          <w:shd w:val="clear" w:color="auto" w:fill="FFFFFF"/>
        </w:rPr>
        <w:t>азнице в Интернет-магазинах и о</w:t>
      </w:r>
      <w:r w:rsidRPr="007A58A2">
        <w:rPr>
          <w:rFonts w:ascii="Times New Roman" w:hAnsi="Times New Roman" w:cs="Times New Roman"/>
          <w:color w:val="000000"/>
          <w:sz w:val="28"/>
          <w:szCs w:val="28"/>
          <w:shd w:val="clear" w:color="auto" w:fill="FFFFFF"/>
        </w:rPr>
        <w:t>флайн?</w:t>
      </w:r>
      <w:r>
        <w:rPr>
          <w:rFonts w:ascii="Times New Roman" w:hAnsi="Times New Roman" w:cs="Times New Roman"/>
          <w:color w:val="000000"/>
          <w:sz w:val="28"/>
          <w:szCs w:val="28"/>
          <w:shd w:val="clear" w:color="auto" w:fill="FFFFFF"/>
        </w:rPr>
        <w:t xml:space="preserve"> Приложения для сравнения цен и поиска выгодного варианта.</w:t>
      </w:r>
    </w:p>
    <w:p w:rsidR="005819EC" w:rsidRPr="007A58A2" w:rsidRDefault="005819EC" w:rsidP="004B6AB0">
      <w:pPr>
        <w:spacing w:line="360" w:lineRule="auto"/>
        <w:jc w:val="both"/>
        <w:rPr>
          <w:rFonts w:ascii="Times New Roman" w:hAnsi="Times New Roman" w:cs="Times New Roman"/>
          <w:color w:val="000000"/>
          <w:sz w:val="28"/>
          <w:szCs w:val="28"/>
          <w:shd w:val="clear" w:color="auto" w:fill="FFFFFF"/>
        </w:rPr>
      </w:pPr>
      <w:r w:rsidRPr="007A58A2">
        <w:rPr>
          <w:rFonts w:ascii="Times New Roman" w:hAnsi="Times New Roman" w:cs="Times New Roman"/>
          <w:color w:val="000000"/>
          <w:sz w:val="28"/>
          <w:szCs w:val="28"/>
          <w:shd w:val="clear" w:color="auto" w:fill="FFFFFF"/>
        </w:rPr>
        <w:t xml:space="preserve">Тема 4.4. Безопасность и надежность </w:t>
      </w:r>
      <w:r>
        <w:rPr>
          <w:rFonts w:ascii="Times New Roman" w:hAnsi="Times New Roman" w:cs="Times New Roman"/>
          <w:color w:val="000000"/>
          <w:sz w:val="28"/>
          <w:szCs w:val="28"/>
          <w:shd w:val="clear" w:color="auto" w:fill="FFFFFF"/>
        </w:rPr>
        <w:t>И</w:t>
      </w:r>
      <w:r w:rsidRPr="007A58A2">
        <w:rPr>
          <w:rFonts w:ascii="Times New Roman" w:hAnsi="Times New Roman" w:cs="Times New Roman"/>
          <w:color w:val="000000"/>
          <w:sz w:val="28"/>
          <w:szCs w:val="28"/>
          <w:shd w:val="clear" w:color="auto" w:fill="FFFFFF"/>
        </w:rPr>
        <w:t>нтернет</w:t>
      </w:r>
      <w:r>
        <w:rPr>
          <w:rFonts w:ascii="Times New Roman" w:hAnsi="Times New Roman" w:cs="Times New Roman"/>
          <w:color w:val="000000"/>
          <w:sz w:val="28"/>
          <w:szCs w:val="28"/>
          <w:shd w:val="clear" w:color="auto" w:fill="FFFFFF"/>
        </w:rPr>
        <w:t>-</w:t>
      </w:r>
      <w:r w:rsidRPr="007A58A2">
        <w:rPr>
          <w:rFonts w:ascii="Times New Roman" w:hAnsi="Times New Roman" w:cs="Times New Roman"/>
          <w:color w:val="000000"/>
          <w:sz w:val="28"/>
          <w:szCs w:val="28"/>
          <w:shd w:val="clear" w:color="auto" w:fill="FFFFFF"/>
        </w:rPr>
        <w:t>ресурсов</w:t>
      </w:r>
      <w:r>
        <w:rPr>
          <w:rFonts w:ascii="Times New Roman" w:hAnsi="Times New Roman" w:cs="Times New Roman"/>
          <w:color w:val="000000"/>
          <w:sz w:val="28"/>
          <w:szCs w:val="28"/>
          <w:shd w:val="clear" w:color="auto" w:fill="FFFFFF"/>
        </w:rPr>
        <w:t>. Отзывы об интернет-магазине, сайте, ресурсе.</w:t>
      </w:r>
    </w:p>
    <w:p w:rsidR="005819EC" w:rsidRDefault="005819EC" w:rsidP="004B6AB0">
      <w:pPr>
        <w:spacing w:line="360" w:lineRule="auto"/>
        <w:jc w:val="center"/>
        <w:rPr>
          <w:rFonts w:ascii="Times New Roman" w:hAnsi="Times New Roman" w:cs="Times New Roman"/>
          <w:color w:val="000000"/>
          <w:sz w:val="28"/>
          <w:szCs w:val="28"/>
          <w:shd w:val="clear" w:color="auto" w:fill="FFFFFF"/>
        </w:rPr>
      </w:pPr>
      <w:r w:rsidRPr="00E24FCC">
        <w:rPr>
          <w:rFonts w:ascii="Times New Roman" w:hAnsi="Times New Roman" w:cs="Times New Roman"/>
          <w:color w:val="000000"/>
          <w:sz w:val="28"/>
          <w:szCs w:val="28"/>
          <w:shd w:val="clear" w:color="auto" w:fill="FFFFFF"/>
        </w:rPr>
        <w:t>Раздел 5. Мошенничество и как уберечь себя от него</w:t>
      </w:r>
    </w:p>
    <w:p w:rsidR="005819EC" w:rsidRPr="00520AF9" w:rsidRDefault="005819EC" w:rsidP="004B6AB0">
      <w:pPr>
        <w:spacing w:line="360" w:lineRule="auto"/>
        <w:jc w:val="both"/>
        <w:rPr>
          <w:rFonts w:ascii="Times New Roman" w:hAnsi="Times New Roman" w:cs="Times New Roman"/>
          <w:color w:val="000000"/>
          <w:sz w:val="28"/>
          <w:szCs w:val="28"/>
        </w:rPr>
      </w:pPr>
      <w:r w:rsidRPr="00BE3432">
        <w:rPr>
          <w:rFonts w:ascii="Times New Roman" w:hAnsi="Times New Roman" w:cs="Times New Roman"/>
          <w:color w:val="000000"/>
          <w:sz w:val="28"/>
          <w:szCs w:val="28"/>
        </w:rPr>
        <w:t>Тема 5.1. Виды мошенничества</w:t>
      </w:r>
      <w:r>
        <w:rPr>
          <w:rFonts w:ascii="Times New Roman" w:hAnsi="Times New Roman" w:cs="Times New Roman"/>
          <w:color w:val="000000"/>
          <w:sz w:val="28"/>
          <w:szCs w:val="28"/>
        </w:rPr>
        <w:t>. Спам рассылка. СМС-мошенничество. Кража данных финансовых карт. Скимминг. Финансовые пирамиды. Фишинг.</w:t>
      </w:r>
    </w:p>
    <w:p w:rsidR="005819EC" w:rsidRPr="00BE3432" w:rsidRDefault="005819EC" w:rsidP="004B6AB0">
      <w:pPr>
        <w:spacing w:line="360" w:lineRule="auto"/>
        <w:jc w:val="both"/>
        <w:rPr>
          <w:rFonts w:ascii="Times New Roman" w:hAnsi="Times New Roman" w:cs="Times New Roman"/>
          <w:color w:val="000000"/>
          <w:sz w:val="28"/>
          <w:szCs w:val="28"/>
        </w:rPr>
      </w:pPr>
      <w:r w:rsidRPr="00BE3432">
        <w:rPr>
          <w:rFonts w:ascii="Times New Roman" w:hAnsi="Times New Roman" w:cs="Times New Roman"/>
          <w:color w:val="000000"/>
          <w:sz w:val="28"/>
          <w:szCs w:val="28"/>
        </w:rPr>
        <w:lastRenderedPageBreak/>
        <w:t>Тема5.2. Как уберечься от кибермошенников.</w:t>
      </w:r>
      <w:r>
        <w:rPr>
          <w:rFonts w:ascii="Times New Roman" w:hAnsi="Times New Roman" w:cs="Times New Roman"/>
          <w:color w:val="000000"/>
          <w:sz w:val="28"/>
          <w:szCs w:val="28"/>
        </w:rPr>
        <w:t xml:space="preserve"> Правила безопасности. Безопасный интернет и его риски.</w:t>
      </w:r>
    </w:p>
    <w:p w:rsidR="005819EC" w:rsidRPr="00BE3432" w:rsidRDefault="005819EC" w:rsidP="004B6AB0">
      <w:pPr>
        <w:spacing w:line="360" w:lineRule="auto"/>
        <w:jc w:val="both"/>
        <w:rPr>
          <w:rFonts w:ascii="Times New Roman" w:hAnsi="Times New Roman" w:cs="Times New Roman"/>
          <w:color w:val="000000"/>
          <w:sz w:val="28"/>
          <w:szCs w:val="28"/>
        </w:rPr>
      </w:pPr>
      <w:r w:rsidRPr="00BE3432">
        <w:rPr>
          <w:rFonts w:ascii="Times New Roman" w:hAnsi="Times New Roman" w:cs="Times New Roman"/>
          <w:color w:val="000000"/>
          <w:sz w:val="28"/>
          <w:szCs w:val="28"/>
        </w:rPr>
        <w:t>Тема 5.3. Финансовые пирамиды</w:t>
      </w:r>
    </w:p>
    <w:p w:rsidR="00251A77" w:rsidRPr="003D756C" w:rsidRDefault="005819EC" w:rsidP="004B6AB0">
      <w:pPr>
        <w:spacing w:line="360" w:lineRule="auto"/>
        <w:jc w:val="both"/>
        <w:rPr>
          <w:rFonts w:ascii="Times New Roman" w:hAnsi="Times New Roman" w:cs="Times New Roman"/>
          <w:color w:val="000000"/>
          <w:sz w:val="28"/>
          <w:szCs w:val="28"/>
          <w:shd w:val="clear" w:color="auto" w:fill="FFFFFF"/>
        </w:rPr>
      </w:pPr>
      <w:r w:rsidRPr="00BE3432">
        <w:rPr>
          <w:rFonts w:ascii="Times New Roman" w:hAnsi="Times New Roman" w:cs="Times New Roman"/>
          <w:color w:val="000000"/>
          <w:sz w:val="28"/>
          <w:szCs w:val="28"/>
        </w:rPr>
        <w:t>Тема 5.4. Мошенничество в сети Интернет и по телефону</w:t>
      </w:r>
    </w:p>
    <w:p w:rsidR="00251A77" w:rsidRDefault="004B6AB0" w:rsidP="00DD497F">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3.3 </w:t>
      </w:r>
      <w:r w:rsidR="00251A77" w:rsidRPr="00251A77">
        <w:rPr>
          <w:rFonts w:ascii="Times New Roman" w:hAnsi="Times New Roman" w:cs="Times New Roman"/>
          <w:b/>
          <w:bCs/>
          <w:sz w:val="28"/>
          <w:szCs w:val="28"/>
        </w:rPr>
        <w:t>Экономический план реализации проекта</w:t>
      </w:r>
    </w:p>
    <w:p w:rsidR="00E46907" w:rsidRDefault="00E46907" w:rsidP="00E4690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Смета единоразовых расходов на открытие бизнеса в данном проекте не предусмотрена, так как реализация проекта предусмотрена на базе уже существующей и функционирую</w:t>
      </w:r>
      <w:r w:rsidR="00697B8D">
        <w:rPr>
          <w:rFonts w:ascii="Times New Roman" w:hAnsi="Times New Roman" w:cs="Times New Roman"/>
          <w:sz w:val="28"/>
          <w:szCs w:val="28"/>
        </w:rPr>
        <w:t>щей образовательной организации</w:t>
      </w:r>
      <w:r w:rsidR="003D4DF9">
        <w:rPr>
          <w:rFonts w:ascii="Times New Roman" w:hAnsi="Times New Roman" w:cs="Times New Roman"/>
          <w:sz w:val="28"/>
          <w:szCs w:val="28"/>
        </w:rPr>
        <w:t xml:space="preserve"> </w:t>
      </w:r>
      <w:r w:rsidR="00CD1FB2" w:rsidRPr="00CD1FB2">
        <w:rPr>
          <w:rFonts w:ascii="Times New Roman" w:hAnsi="Times New Roman" w:cs="Times New Roman"/>
          <w:sz w:val="28"/>
          <w:szCs w:val="28"/>
        </w:rPr>
        <w:t>[</w:t>
      </w:r>
      <w:r w:rsidR="00697B8D" w:rsidRPr="00697B8D">
        <w:rPr>
          <w:rFonts w:ascii="Times New Roman" w:hAnsi="Times New Roman" w:cs="Times New Roman"/>
          <w:sz w:val="28"/>
          <w:szCs w:val="28"/>
        </w:rPr>
        <w:t>22</w:t>
      </w:r>
      <w:r w:rsidR="00CD1FB2" w:rsidRPr="00CD1FB2">
        <w:rPr>
          <w:rFonts w:ascii="Times New Roman" w:hAnsi="Times New Roman" w:cs="Times New Roman"/>
          <w:sz w:val="28"/>
          <w:szCs w:val="28"/>
        </w:rPr>
        <w:t>]</w:t>
      </w:r>
      <w:r w:rsidR="00697B8D" w:rsidRPr="00697B8D">
        <w:rPr>
          <w:rFonts w:ascii="Times New Roman" w:hAnsi="Times New Roman" w:cs="Times New Roman"/>
          <w:sz w:val="28"/>
          <w:szCs w:val="28"/>
        </w:rPr>
        <w:t>.</w:t>
      </w:r>
      <w:r w:rsidR="003D4DF9">
        <w:rPr>
          <w:rFonts w:ascii="Times New Roman" w:hAnsi="Times New Roman" w:cs="Times New Roman"/>
          <w:sz w:val="28"/>
          <w:szCs w:val="28"/>
        </w:rPr>
        <w:t xml:space="preserve"> </w:t>
      </w:r>
      <w:r w:rsidRPr="00C05D16">
        <w:rPr>
          <w:rFonts w:ascii="Times New Roman" w:hAnsi="Times New Roman" w:cs="Times New Roman"/>
          <w:sz w:val="28"/>
          <w:szCs w:val="28"/>
        </w:rPr>
        <w:t>Смета текущих внутрифирменных расходов на операционную деятельность</w:t>
      </w:r>
      <w:r>
        <w:rPr>
          <w:rFonts w:ascii="Times New Roman" w:hAnsi="Times New Roman" w:cs="Times New Roman"/>
          <w:sz w:val="28"/>
          <w:szCs w:val="28"/>
        </w:rPr>
        <w:t xml:space="preserve"> на 3 месяца</w:t>
      </w:r>
      <w:r w:rsidRPr="00C05D16">
        <w:rPr>
          <w:rFonts w:ascii="Times New Roman" w:hAnsi="Times New Roman" w:cs="Times New Roman"/>
          <w:sz w:val="28"/>
          <w:szCs w:val="28"/>
        </w:rPr>
        <w:t xml:space="preserve"> представлена в </w:t>
      </w:r>
      <w:r w:rsidR="008F16E4">
        <w:rPr>
          <w:rFonts w:ascii="Times New Roman" w:hAnsi="Times New Roman" w:cs="Times New Roman"/>
          <w:sz w:val="28"/>
          <w:szCs w:val="28"/>
        </w:rPr>
        <w:t>т</w:t>
      </w:r>
      <w:r w:rsidRPr="00C05D16">
        <w:rPr>
          <w:rFonts w:ascii="Times New Roman" w:hAnsi="Times New Roman" w:cs="Times New Roman"/>
          <w:sz w:val="28"/>
          <w:szCs w:val="28"/>
        </w:rPr>
        <w:t>аблице</w:t>
      </w:r>
      <w:r w:rsidR="008F16E4">
        <w:rPr>
          <w:rFonts w:ascii="Times New Roman" w:hAnsi="Times New Roman" w:cs="Times New Roman"/>
          <w:sz w:val="28"/>
          <w:szCs w:val="28"/>
        </w:rPr>
        <w:t xml:space="preserve"> 5</w:t>
      </w:r>
      <w:r w:rsidR="003D4DF9">
        <w:rPr>
          <w:rFonts w:ascii="Times New Roman" w:hAnsi="Times New Roman" w:cs="Times New Roman"/>
          <w:sz w:val="28"/>
          <w:szCs w:val="28"/>
        </w:rPr>
        <w:t xml:space="preserve"> </w:t>
      </w:r>
      <w:r w:rsidR="00C1248C" w:rsidRPr="00C1248C">
        <w:rPr>
          <w:rFonts w:ascii="Times New Roman" w:hAnsi="Times New Roman" w:cs="Times New Roman"/>
          <w:sz w:val="28"/>
          <w:szCs w:val="28"/>
        </w:rPr>
        <w:t>[</w:t>
      </w:r>
      <w:r w:rsidR="00C1248C">
        <w:rPr>
          <w:rFonts w:ascii="Times New Roman" w:hAnsi="Times New Roman" w:cs="Times New Roman"/>
          <w:sz w:val="28"/>
          <w:szCs w:val="28"/>
        </w:rPr>
        <w:t>11</w:t>
      </w:r>
      <w:r w:rsidR="00C1248C" w:rsidRPr="00C1248C">
        <w:rPr>
          <w:rFonts w:ascii="Times New Roman" w:hAnsi="Times New Roman" w:cs="Times New Roman"/>
          <w:sz w:val="28"/>
          <w:szCs w:val="28"/>
        </w:rPr>
        <w:t>]</w:t>
      </w:r>
      <w:r>
        <w:rPr>
          <w:rFonts w:ascii="Times New Roman" w:hAnsi="Times New Roman" w:cs="Times New Roman"/>
          <w:sz w:val="28"/>
          <w:szCs w:val="28"/>
        </w:rPr>
        <w:t>.</w:t>
      </w:r>
    </w:p>
    <w:p w:rsidR="00E46907" w:rsidRPr="00C05D16" w:rsidRDefault="00E46907" w:rsidP="00E4690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Расчет был проведен из расчета, что абонемент на 3 месяца стоит 5000 рублей, заниматься будет 2 группы по 10 человек. Предполагается, что в проекте будут задействованы 2 педагога и 2 методиста. Заработная плата педагога за одно занятие составит </w:t>
      </w:r>
      <w:r>
        <w:rPr>
          <w:rFonts w:ascii="Times New Roman" w:hAnsi="Times New Roman" w:cs="Times New Roman"/>
          <w:sz w:val="28"/>
          <w:szCs w:val="28"/>
          <w:u w:val="single"/>
        </w:rPr>
        <w:t>370</w:t>
      </w:r>
      <w:r w:rsidRPr="00C05D16">
        <w:rPr>
          <w:rFonts w:ascii="Times New Roman" w:hAnsi="Times New Roman" w:cs="Times New Roman"/>
          <w:sz w:val="28"/>
          <w:szCs w:val="28"/>
          <w:u w:val="single"/>
        </w:rPr>
        <w:t xml:space="preserve"> рублей.</w:t>
      </w:r>
      <w:r w:rsidRPr="00C05D16">
        <w:rPr>
          <w:rFonts w:ascii="Times New Roman" w:hAnsi="Times New Roman" w:cs="Times New Roman"/>
          <w:sz w:val="28"/>
          <w:szCs w:val="28"/>
        </w:rPr>
        <w:t xml:space="preserve"> Единоразовые выплаты методистам составят по </w:t>
      </w:r>
      <w:r w:rsidRPr="00C05D16">
        <w:rPr>
          <w:rFonts w:ascii="Times New Roman" w:hAnsi="Times New Roman" w:cs="Times New Roman"/>
          <w:sz w:val="28"/>
          <w:szCs w:val="28"/>
          <w:u w:val="single"/>
        </w:rPr>
        <w:t>5000 рублей.</w:t>
      </w:r>
    </w:p>
    <w:p w:rsidR="00E46907" w:rsidRPr="00E46907" w:rsidRDefault="002120CE" w:rsidP="00E4690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Закупочные цены в т</w:t>
      </w:r>
      <w:r w:rsidR="00E46907">
        <w:rPr>
          <w:rFonts w:ascii="Times New Roman" w:hAnsi="Times New Roman" w:cs="Times New Roman"/>
          <w:sz w:val="28"/>
          <w:szCs w:val="28"/>
        </w:rPr>
        <w:t xml:space="preserve">аблице взяты с интернет-магазина </w:t>
      </w:r>
      <w:r w:rsidR="00E46907">
        <w:rPr>
          <w:rFonts w:ascii="Times New Roman" w:hAnsi="Times New Roman" w:cs="Times New Roman"/>
          <w:sz w:val="28"/>
          <w:szCs w:val="28"/>
          <w:lang w:val="en-US"/>
        </w:rPr>
        <w:t>Ozon</w:t>
      </w:r>
      <w:r w:rsidR="00E46907">
        <w:rPr>
          <w:rFonts w:ascii="Times New Roman" w:hAnsi="Times New Roman" w:cs="Times New Roman"/>
          <w:sz w:val="28"/>
          <w:szCs w:val="28"/>
        </w:rPr>
        <w:t>.</w:t>
      </w:r>
    </w:p>
    <w:p w:rsidR="002120CE" w:rsidRPr="00543A22" w:rsidRDefault="00543A22" w:rsidP="00543A22">
      <w:pPr>
        <w:pStyle w:val="ae"/>
        <w:keepNext/>
        <w:ind w:firstLine="709"/>
        <w:jc w:val="both"/>
        <w:rPr>
          <w:rFonts w:ascii="Times New Roman" w:hAnsi="Times New Roman" w:cs="Times New Roman"/>
          <w:i w:val="0"/>
          <w:color w:val="auto"/>
          <w:sz w:val="24"/>
          <w:szCs w:val="28"/>
        </w:rPr>
      </w:pPr>
      <w:r w:rsidRPr="00543A22">
        <w:rPr>
          <w:rFonts w:ascii="Times New Roman" w:hAnsi="Times New Roman" w:cs="Times New Roman"/>
          <w:i w:val="0"/>
          <w:color w:val="auto"/>
          <w:sz w:val="24"/>
          <w:szCs w:val="28"/>
        </w:rPr>
        <w:t xml:space="preserve">Таблица 5 - </w:t>
      </w:r>
      <w:r w:rsidR="002120CE" w:rsidRPr="00543A22">
        <w:rPr>
          <w:rFonts w:ascii="Times New Roman" w:hAnsi="Times New Roman" w:cs="Times New Roman"/>
          <w:i w:val="0"/>
          <w:color w:val="auto"/>
          <w:sz w:val="24"/>
          <w:szCs w:val="28"/>
        </w:rPr>
        <w:t xml:space="preserve">Смета текущих внутрифирменных расходов на операционную деятельность проекта </w:t>
      </w:r>
    </w:p>
    <w:tbl>
      <w:tblPr>
        <w:tblStyle w:val="ad"/>
        <w:tblW w:w="9606" w:type="dxa"/>
        <w:tblLook w:val="04A0" w:firstRow="1" w:lastRow="0" w:firstColumn="1" w:lastColumn="0" w:noHBand="0" w:noVBand="1"/>
      </w:tblPr>
      <w:tblGrid>
        <w:gridCol w:w="4411"/>
        <w:gridCol w:w="2267"/>
        <w:gridCol w:w="2928"/>
      </w:tblGrid>
      <w:tr w:rsidR="002120CE" w:rsidRPr="002120CE" w:rsidTr="004B6AB0">
        <w:trPr>
          <w:trHeight w:val="315"/>
        </w:trPr>
        <w:tc>
          <w:tcPr>
            <w:tcW w:w="4411" w:type="dxa"/>
            <w:hideMark/>
          </w:tcPr>
          <w:p w:rsidR="00E46907" w:rsidRPr="002120CE" w:rsidRDefault="00E46907" w:rsidP="002120CE">
            <w:pPr>
              <w:spacing w:line="276" w:lineRule="auto"/>
              <w:jc w:val="center"/>
              <w:rPr>
                <w:rFonts w:ascii="Times New Roman" w:eastAsia="Times New Roman" w:hAnsi="Times New Roman" w:cs="Times New Roman"/>
                <w:b/>
                <w:bCs/>
                <w:sz w:val="24"/>
                <w:szCs w:val="24"/>
              </w:rPr>
            </w:pPr>
            <w:r w:rsidRPr="002120CE">
              <w:rPr>
                <w:rFonts w:ascii="Times New Roman" w:eastAsia="Times New Roman" w:hAnsi="Times New Roman" w:cs="Times New Roman"/>
                <w:b/>
                <w:bCs/>
                <w:sz w:val="24"/>
                <w:szCs w:val="24"/>
              </w:rPr>
              <w:t>Расходы</w:t>
            </w:r>
          </w:p>
        </w:tc>
        <w:tc>
          <w:tcPr>
            <w:tcW w:w="2267" w:type="dxa"/>
            <w:hideMark/>
          </w:tcPr>
          <w:p w:rsidR="00E46907" w:rsidRPr="002120CE" w:rsidRDefault="00E46907" w:rsidP="002120CE">
            <w:pPr>
              <w:spacing w:line="276" w:lineRule="auto"/>
              <w:jc w:val="center"/>
              <w:rPr>
                <w:rFonts w:ascii="Times New Roman" w:eastAsia="Times New Roman" w:hAnsi="Times New Roman" w:cs="Times New Roman"/>
                <w:b/>
                <w:bCs/>
                <w:sz w:val="24"/>
                <w:szCs w:val="24"/>
              </w:rPr>
            </w:pPr>
            <w:r w:rsidRPr="002120CE">
              <w:rPr>
                <w:rFonts w:ascii="Times New Roman" w:eastAsia="Times New Roman" w:hAnsi="Times New Roman" w:cs="Times New Roman"/>
                <w:b/>
                <w:bCs/>
                <w:sz w:val="24"/>
                <w:szCs w:val="24"/>
              </w:rPr>
              <w:t>Сумма, руб.</w:t>
            </w:r>
          </w:p>
        </w:tc>
        <w:tc>
          <w:tcPr>
            <w:tcW w:w="2928" w:type="dxa"/>
            <w:hideMark/>
          </w:tcPr>
          <w:p w:rsidR="00E46907" w:rsidRPr="002120CE" w:rsidRDefault="00E46907" w:rsidP="002120CE">
            <w:pPr>
              <w:spacing w:line="276" w:lineRule="auto"/>
              <w:jc w:val="center"/>
              <w:rPr>
                <w:rFonts w:ascii="Times New Roman" w:eastAsia="Times New Roman" w:hAnsi="Times New Roman" w:cs="Times New Roman"/>
                <w:b/>
                <w:bCs/>
                <w:sz w:val="24"/>
                <w:szCs w:val="24"/>
              </w:rPr>
            </w:pPr>
            <w:r w:rsidRPr="002120CE">
              <w:rPr>
                <w:rFonts w:ascii="Times New Roman" w:eastAsia="Times New Roman" w:hAnsi="Times New Roman" w:cs="Times New Roman"/>
                <w:b/>
                <w:bCs/>
                <w:sz w:val="24"/>
                <w:szCs w:val="24"/>
              </w:rPr>
              <w:t>Примечание</w:t>
            </w:r>
          </w:p>
        </w:tc>
      </w:tr>
      <w:tr w:rsidR="002120CE" w:rsidRPr="002120CE" w:rsidTr="004B6AB0">
        <w:trPr>
          <w:trHeight w:val="315"/>
        </w:trPr>
        <w:tc>
          <w:tcPr>
            <w:tcW w:w="4411" w:type="dxa"/>
            <w:hideMark/>
          </w:tcPr>
          <w:p w:rsidR="00E46907" w:rsidRPr="002120CE" w:rsidRDefault="00E46907" w:rsidP="002120CE">
            <w:pPr>
              <w:spacing w:line="276" w:lineRule="auto"/>
              <w:jc w:val="center"/>
              <w:rPr>
                <w:rFonts w:ascii="Times New Roman" w:eastAsia="Times New Roman" w:hAnsi="Times New Roman" w:cs="Times New Roman"/>
                <w:sz w:val="24"/>
                <w:szCs w:val="24"/>
              </w:rPr>
            </w:pPr>
            <w:r w:rsidRPr="002120CE">
              <w:rPr>
                <w:rFonts w:ascii="Times New Roman" w:eastAsia="Times New Roman" w:hAnsi="Times New Roman" w:cs="Times New Roman"/>
                <w:sz w:val="24"/>
                <w:szCs w:val="24"/>
              </w:rPr>
              <w:t>1</w:t>
            </w:r>
          </w:p>
        </w:tc>
        <w:tc>
          <w:tcPr>
            <w:tcW w:w="2267" w:type="dxa"/>
            <w:hideMark/>
          </w:tcPr>
          <w:p w:rsidR="00E46907" w:rsidRPr="002120CE" w:rsidRDefault="00E46907" w:rsidP="002120CE">
            <w:pPr>
              <w:spacing w:line="276" w:lineRule="auto"/>
              <w:jc w:val="center"/>
              <w:rPr>
                <w:rFonts w:ascii="Times New Roman" w:eastAsia="Times New Roman" w:hAnsi="Times New Roman" w:cs="Times New Roman"/>
                <w:sz w:val="24"/>
                <w:szCs w:val="24"/>
              </w:rPr>
            </w:pPr>
            <w:r w:rsidRPr="002120CE">
              <w:rPr>
                <w:rFonts w:ascii="Times New Roman" w:eastAsia="Times New Roman" w:hAnsi="Times New Roman" w:cs="Times New Roman"/>
                <w:sz w:val="24"/>
                <w:szCs w:val="24"/>
              </w:rPr>
              <w:t>2</w:t>
            </w:r>
          </w:p>
        </w:tc>
        <w:tc>
          <w:tcPr>
            <w:tcW w:w="2928" w:type="dxa"/>
            <w:hideMark/>
          </w:tcPr>
          <w:p w:rsidR="00E46907" w:rsidRPr="002120CE" w:rsidRDefault="00E46907" w:rsidP="002120CE">
            <w:pPr>
              <w:spacing w:line="276" w:lineRule="auto"/>
              <w:jc w:val="center"/>
              <w:rPr>
                <w:rFonts w:ascii="Times New Roman" w:eastAsia="Times New Roman" w:hAnsi="Times New Roman" w:cs="Times New Roman"/>
                <w:sz w:val="24"/>
                <w:szCs w:val="24"/>
              </w:rPr>
            </w:pPr>
            <w:r w:rsidRPr="002120CE">
              <w:rPr>
                <w:rFonts w:ascii="Times New Roman" w:eastAsia="Times New Roman" w:hAnsi="Times New Roman" w:cs="Times New Roman"/>
                <w:sz w:val="24"/>
                <w:szCs w:val="24"/>
              </w:rPr>
              <w:t>3</w:t>
            </w:r>
          </w:p>
        </w:tc>
      </w:tr>
      <w:tr w:rsidR="002120CE" w:rsidRPr="002120CE" w:rsidTr="004B6AB0">
        <w:trPr>
          <w:trHeight w:val="510"/>
        </w:trPr>
        <w:tc>
          <w:tcPr>
            <w:tcW w:w="4411" w:type="dxa"/>
            <w:hideMark/>
          </w:tcPr>
          <w:p w:rsidR="00E46907" w:rsidRPr="002120CE" w:rsidRDefault="00E46907" w:rsidP="002120CE">
            <w:pPr>
              <w:spacing w:line="276" w:lineRule="auto"/>
              <w:rPr>
                <w:rFonts w:ascii="Times New Roman" w:eastAsia="Times New Roman" w:hAnsi="Times New Roman" w:cs="Times New Roman"/>
                <w:sz w:val="24"/>
                <w:szCs w:val="24"/>
              </w:rPr>
            </w:pPr>
            <w:r w:rsidRPr="002120CE">
              <w:rPr>
                <w:rFonts w:ascii="Times New Roman" w:eastAsia="Times New Roman" w:hAnsi="Times New Roman" w:cs="Times New Roman"/>
                <w:sz w:val="24"/>
                <w:szCs w:val="24"/>
              </w:rPr>
              <w:t>1. Заработная плата, всего</w:t>
            </w:r>
          </w:p>
        </w:tc>
        <w:tc>
          <w:tcPr>
            <w:tcW w:w="2267" w:type="dxa"/>
            <w:vMerge w:val="restart"/>
            <w:hideMark/>
          </w:tcPr>
          <w:p w:rsidR="00E46907" w:rsidRPr="002120CE" w:rsidRDefault="00E46907" w:rsidP="002120CE">
            <w:pPr>
              <w:spacing w:line="276" w:lineRule="auto"/>
              <w:jc w:val="center"/>
              <w:rPr>
                <w:rFonts w:ascii="Times New Roman" w:eastAsia="Times New Roman" w:hAnsi="Times New Roman" w:cs="Times New Roman"/>
                <w:sz w:val="24"/>
                <w:szCs w:val="24"/>
              </w:rPr>
            </w:pPr>
            <w:r w:rsidRPr="002120CE">
              <w:rPr>
                <w:rFonts w:ascii="Times New Roman" w:eastAsia="Times New Roman" w:hAnsi="Times New Roman" w:cs="Times New Roman"/>
                <w:sz w:val="24"/>
                <w:szCs w:val="24"/>
              </w:rPr>
              <w:t>29980</w:t>
            </w:r>
          </w:p>
        </w:tc>
        <w:tc>
          <w:tcPr>
            <w:tcW w:w="2928" w:type="dxa"/>
            <w:vMerge w:val="restart"/>
            <w:hideMark/>
          </w:tcPr>
          <w:p w:rsidR="00E46907" w:rsidRPr="002120CE" w:rsidRDefault="00E46907" w:rsidP="002120CE">
            <w:pPr>
              <w:jc w:val="center"/>
              <w:rPr>
                <w:rFonts w:ascii="Times New Roman" w:eastAsia="Times New Roman" w:hAnsi="Times New Roman" w:cs="Times New Roman"/>
                <w:sz w:val="24"/>
                <w:szCs w:val="24"/>
              </w:rPr>
            </w:pPr>
            <w:r w:rsidRPr="002120CE">
              <w:rPr>
                <w:rFonts w:ascii="Times New Roman" w:eastAsia="Times New Roman" w:hAnsi="Times New Roman" w:cs="Times New Roman"/>
                <w:sz w:val="24"/>
                <w:szCs w:val="24"/>
              </w:rPr>
              <w:t>Зарплата педагогам за 3 месяца две группы, а также единоразовые выплаты методистам</w:t>
            </w:r>
          </w:p>
        </w:tc>
      </w:tr>
      <w:tr w:rsidR="002120CE" w:rsidRPr="002120CE" w:rsidTr="004B6AB0">
        <w:trPr>
          <w:trHeight w:val="315"/>
        </w:trPr>
        <w:tc>
          <w:tcPr>
            <w:tcW w:w="4411" w:type="dxa"/>
            <w:hideMark/>
          </w:tcPr>
          <w:p w:rsidR="00E46907" w:rsidRPr="002120CE" w:rsidRDefault="00E46907" w:rsidP="002120CE">
            <w:pPr>
              <w:spacing w:line="276" w:lineRule="auto"/>
              <w:rPr>
                <w:rFonts w:ascii="Times New Roman" w:eastAsia="Times New Roman" w:hAnsi="Times New Roman" w:cs="Times New Roman"/>
                <w:sz w:val="24"/>
                <w:szCs w:val="24"/>
              </w:rPr>
            </w:pPr>
            <w:r w:rsidRPr="002120CE">
              <w:rPr>
                <w:rFonts w:ascii="Times New Roman" w:eastAsia="Times New Roman" w:hAnsi="Times New Roman" w:cs="Times New Roman"/>
                <w:sz w:val="24"/>
                <w:szCs w:val="24"/>
              </w:rPr>
              <w:t>в том числе:</w:t>
            </w:r>
          </w:p>
        </w:tc>
        <w:tc>
          <w:tcPr>
            <w:tcW w:w="0" w:type="auto"/>
            <w:vMerge/>
            <w:hideMark/>
          </w:tcPr>
          <w:p w:rsidR="00E46907" w:rsidRPr="002120CE" w:rsidRDefault="00E46907" w:rsidP="002120CE">
            <w:pPr>
              <w:spacing w:line="276" w:lineRule="auto"/>
              <w:rPr>
                <w:rFonts w:ascii="Times New Roman" w:eastAsia="Times New Roman" w:hAnsi="Times New Roman" w:cs="Times New Roman"/>
                <w:sz w:val="24"/>
                <w:szCs w:val="24"/>
              </w:rPr>
            </w:pPr>
          </w:p>
        </w:tc>
        <w:tc>
          <w:tcPr>
            <w:tcW w:w="0" w:type="auto"/>
            <w:vMerge/>
            <w:hideMark/>
          </w:tcPr>
          <w:p w:rsidR="00E46907" w:rsidRPr="002120CE" w:rsidRDefault="00E46907" w:rsidP="002120CE">
            <w:pPr>
              <w:spacing w:line="276" w:lineRule="auto"/>
              <w:jc w:val="center"/>
              <w:rPr>
                <w:rFonts w:ascii="Times New Roman" w:eastAsia="Times New Roman" w:hAnsi="Times New Roman" w:cs="Times New Roman"/>
                <w:sz w:val="24"/>
                <w:szCs w:val="24"/>
              </w:rPr>
            </w:pPr>
          </w:p>
        </w:tc>
      </w:tr>
      <w:tr w:rsidR="002120CE" w:rsidRPr="002120CE" w:rsidTr="004B6AB0">
        <w:trPr>
          <w:trHeight w:val="525"/>
        </w:trPr>
        <w:tc>
          <w:tcPr>
            <w:tcW w:w="4411" w:type="dxa"/>
            <w:hideMark/>
          </w:tcPr>
          <w:p w:rsidR="00E46907" w:rsidRPr="002120CE" w:rsidRDefault="00E46907" w:rsidP="002120CE">
            <w:pPr>
              <w:spacing w:line="276" w:lineRule="auto"/>
              <w:rPr>
                <w:rFonts w:ascii="Times New Roman" w:eastAsia="Times New Roman" w:hAnsi="Times New Roman" w:cs="Times New Roman"/>
                <w:sz w:val="24"/>
                <w:szCs w:val="24"/>
              </w:rPr>
            </w:pPr>
            <w:r w:rsidRPr="002120CE">
              <w:rPr>
                <w:rFonts w:ascii="Times New Roman" w:eastAsia="Times New Roman" w:hAnsi="Times New Roman" w:cs="Times New Roman"/>
                <w:sz w:val="24"/>
                <w:szCs w:val="24"/>
              </w:rPr>
              <w:t>1.1. Штатные сотрудники</w:t>
            </w:r>
          </w:p>
        </w:tc>
        <w:tc>
          <w:tcPr>
            <w:tcW w:w="2267" w:type="dxa"/>
            <w:hideMark/>
          </w:tcPr>
          <w:p w:rsidR="00E46907" w:rsidRPr="002120CE" w:rsidRDefault="00E46907" w:rsidP="002120CE">
            <w:pPr>
              <w:spacing w:line="276" w:lineRule="auto"/>
              <w:jc w:val="center"/>
              <w:rPr>
                <w:rFonts w:ascii="Times New Roman" w:eastAsia="Times New Roman" w:hAnsi="Times New Roman" w:cs="Times New Roman"/>
                <w:sz w:val="24"/>
                <w:szCs w:val="24"/>
              </w:rPr>
            </w:pPr>
            <w:r w:rsidRPr="002120CE">
              <w:rPr>
                <w:rFonts w:ascii="Times New Roman" w:eastAsia="Times New Roman" w:hAnsi="Times New Roman" w:cs="Times New Roman"/>
                <w:sz w:val="24"/>
                <w:szCs w:val="24"/>
              </w:rPr>
              <w:t>19980</w:t>
            </w:r>
          </w:p>
        </w:tc>
        <w:tc>
          <w:tcPr>
            <w:tcW w:w="2928" w:type="dxa"/>
            <w:hideMark/>
          </w:tcPr>
          <w:p w:rsidR="00E46907" w:rsidRPr="002120CE" w:rsidRDefault="00E46907" w:rsidP="002120CE">
            <w:pPr>
              <w:spacing w:line="276" w:lineRule="auto"/>
              <w:jc w:val="center"/>
              <w:rPr>
                <w:rFonts w:ascii="Times New Roman" w:eastAsia="Times New Roman" w:hAnsi="Times New Roman" w:cs="Times New Roman"/>
                <w:sz w:val="24"/>
                <w:szCs w:val="24"/>
              </w:rPr>
            </w:pPr>
            <w:r w:rsidRPr="002120CE">
              <w:rPr>
                <w:rFonts w:ascii="Times New Roman" w:eastAsia="Times New Roman" w:hAnsi="Times New Roman" w:cs="Times New Roman"/>
                <w:sz w:val="24"/>
                <w:szCs w:val="24"/>
              </w:rPr>
              <w:t>Постоянные расходы. 2 педагога. При условии, что занятие стоит 370 рублей.</w:t>
            </w:r>
          </w:p>
        </w:tc>
      </w:tr>
      <w:tr w:rsidR="002120CE" w:rsidRPr="002120CE" w:rsidTr="004B6AB0">
        <w:trPr>
          <w:trHeight w:val="525"/>
        </w:trPr>
        <w:tc>
          <w:tcPr>
            <w:tcW w:w="4411" w:type="dxa"/>
          </w:tcPr>
          <w:p w:rsidR="00E46907" w:rsidRPr="002120CE" w:rsidRDefault="00E46907" w:rsidP="002120CE">
            <w:pPr>
              <w:spacing w:line="276" w:lineRule="auto"/>
              <w:rPr>
                <w:rFonts w:ascii="Times New Roman" w:eastAsia="Times New Roman" w:hAnsi="Times New Roman" w:cs="Times New Roman"/>
                <w:sz w:val="24"/>
                <w:szCs w:val="24"/>
              </w:rPr>
            </w:pPr>
            <w:r w:rsidRPr="002120CE">
              <w:rPr>
                <w:rFonts w:ascii="Times New Roman" w:eastAsia="Times New Roman" w:hAnsi="Times New Roman" w:cs="Times New Roman"/>
                <w:sz w:val="24"/>
                <w:szCs w:val="24"/>
              </w:rPr>
              <w:t>1.2 Внештатные сотрудники</w:t>
            </w:r>
          </w:p>
        </w:tc>
        <w:tc>
          <w:tcPr>
            <w:tcW w:w="2267" w:type="dxa"/>
          </w:tcPr>
          <w:p w:rsidR="00E46907" w:rsidRPr="002120CE" w:rsidRDefault="00E46907" w:rsidP="002120CE">
            <w:pPr>
              <w:spacing w:line="276" w:lineRule="auto"/>
              <w:jc w:val="center"/>
              <w:rPr>
                <w:rFonts w:ascii="Times New Roman" w:eastAsia="Times New Roman" w:hAnsi="Times New Roman" w:cs="Times New Roman"/>
                <w:sz w:val="24"/>
                <w:szCs w:val="24"/>
              </w:rPr>
            </w:pPr>
            <w:r w:rsidRPr="002120CE">
              <w:rPr>
                <w:rFonts w:ascii="Times New Roman" w:eastAsia="Times New Roman" w:hAnsi="Times New Roman" w:cs="Times New Roman"/>
                <w:sz w:val="24"/>
                <w:szCs w:val="24"/>
              </w:rPr>
              <w:t>10000</w:t>
            </w:r>
          </w:p>
        </w:tc>
        <w:tc>
          <w:tcPr>
            <w:tcW w:w="2928" w:type="dxa"/>
          </w:tcPr>
          <w:p w:rsidR="00E46907" w:rsidRPr="002120CE" w:rsidRDefault="00E46907" w:rsidP="002120CE">
            <w:pPr>
              <w:spacing w:line="276" w:lineRule="auto"/>
              <w:jc w:val="center"/>
              <w:rPr>
                <w:rFonts w:ascii="Times New Roman" w:eastAsia="Times New Roman" w:hAnsi="Times New Roman" w:cs="Times New Roman"/>
                <w:sz w:val="24"/>
                <w:szCs w:val="24"/>
              </w:rPr>
            </w:pPr>
            <w:r w:rsidRPr="002120CE">
              <w:rPr>
                <w:rFonts w:ascii="Times New Roman" w:eastAsia="Times New Roman" w:hAnsi="Times New Roman" w:cs="Times New Roman"/>
                <w:sz w:val="24"/>
                <w:szCs w:val="24"/>
              </w:rPr>
              <w:t>В проекте будут задействованы 2 методиста</w:t>
            </w:r>
          </w:p>
        </w:tc>
      </w:tr>
      <w:tr w:rsidR="002120CE" w:rsidRPr="002120CE" w:rsidTr="004B6AB0">
        <w:trPr>
          <w:trHeight w:val="525"/>
        </w:trPr>
        <w:tc>
          <w:tcPr>
            <w:tcW w:w="4411" w:type="dxa"/>
            <w:hideMark/>
          </w:tcPr>
          <w:p w:rsidR="00E46907" w:rsidRPr="002120CE" w:rsidRDefault="00E46907" w:rsidP="002120CE">
            <w:pPr>
              <w:spacing w:line="276" w:lineRule="auto"/>
              <w:rPr>
                <w:rFonts w:ascii="Times New Roman" w:eastAsia="Times New Roman" w:hAnsi="Times New Roman" w:cs="Times New Roman"/>
                <w:sz w:val="24"/>
                <w:szCs w:val="24"/>
              </w:rPr>
            </w:pPr>
            <w:r w:rsidRPr="002120CE">
              <w:rPr>
                <w:rFonts w:ascii="Times New Roman" w:eastAsia="Times New Roman" w:hAnsi="Times New Roman" w:cs="Times New Roman"/>
                <w:sz w:val="24"/>
                <w:szCs w:val="24"/>
              </w:rPr>
              <w:t>2. Заработная плата дополнительная</w:t>
            </w:r>
          </w:p>
        </w:tc>
        <w:tc>
          <w:tcPr>
            <w:tcW w:w="2267" w:type="dxa"/>
            <w:hideMark/>
          </w:tcPr>
          <w:p w:rsidR="00E46907" w:rsidRPr="002120CE" w:rsidRDefault="00E46907" w:rsidP="002120CE">
            <w:pPr>
              <w:spacing w:line="276" w:lineRule="auto"/>
              <w:jc w:val="center"/>
              <w:rPr>
                <w:rFonts w:ascii="Times New Roman" w:eastAsia="Times New Roman" w:hAnsi="Times New Roman" w:cs="Times New Roman"/>
                <w:sz w:val="24"/>
                <w:szCs w:val="24"/>
              </w:rPr>
            </w:pPr>
            <w:r w:rsidRPr="002120CE">
              <w:rPr>
                <w:rFonts w:ascii="Times New Roman" w:eastAsia="Times New Roman" w:hAnsi="Times New Roman" w:cs="Times New Roman"/>
                <w:sz w:val="24"/>
                <w:szCs w:val="24"/>
              </w:rPr>
              <w:t>4497</w:t>
            </w:r>
          </w:p>
        </w:tc>
        <w:tc>
          <w:tcPr>
            <w:tcW w:w="2928" w:type="dxa"/>
            <w:hideMark/>
          </w:tcPr>
          <w:p w:rsidR="00E46907" w:rsidRPr="002120CE" w:rsidRDefault="00E46907" w:rsidP="002120CE">
            <w:pPr>
              <w:spacing w:line="276" w:lineRule="auto"/>
              <w:jc w:val="center"/>
              <w:rPr>
                <w:rFonts w:ascii="Times New Roman" w:eastAsia="Times New Roman" w:hAnsi="Times New Roman" w:cs="Times New Roman"/>
                <w:sz w:val="24"/>
                <w:szCs w:val="24"/>
              </w:rPr>
            </w:pPr>
            <w:r w:rsidRPr="002120CE">
              <w:rPr>
                <w:rFonts w:ascii="Times New Roman" w:eastAsia="Times New Roman" w:hAnsi="Times New Roman" w:cs="Times New Roman"/>
                <w:sz w:val="24"/>
                <w:szCs w:val="24"/>
              </w:rPr>
              <w:t>15% от п.1.1</w:t>
            </w:r>
          </w:p>
          <w:p w:rsidR="00E46907" w:rsidRPr="002120CE" w:rsidRDefault="00E46907" w:rsidP="002120CE">
            <w:pPr>
              <w:spacing w:line="276" w:lineRule="auto"/>
              <w:jc w:val="center"/>
              <w:rPr>
                <w:rFonts w:ascii="Times New Roman" w:eastAsia="Times New Roman" w:hAnsi="Times New Roman" w:cs="Times New Roman"/>
                <w:sz w:val="24"/>
                <w:szCs w:val="24"/>
              </w:rPr>
            </w:pPr>
            <w:r w:rsidRPr="002120CE">
              <w:rPr>
                <w:rFonts w:ascii="Times New Roman" w:eastAsia="Times New Roman" w:hAnsi="Times New Roman" w:cs="Times New Roman"/>
                <w:sz w:val="24"/>
                <w:szCs w:val="24"/>
              </w:rPr>
              <w:t>Постоянные расходы</w:t>
            </w:r>
          </w:p>
        </w:tc>
      </w:tr>
    </w:tbl>
    <w:p w:rsidR="00E46907" w:rsidRDefault="00E46907" w:rsidP="00E46907">
      <w:pPr>
        <w:spacing w:line="240" w:lineRule="auto"/>
        <w:ind w:firstLine="709"/>
        <w:jc w:val="both"/>
        <w:rPr>
          <w:rFonts w:ascii="Times New Roman" w:hAnsi="Times New Roman" w:cs="Times New Roman"/>
          <w:sz w:val="28"/>
          <w:szCs w:val="28"/>
        </w:rPr>
      </w:pPr>
    </w:p>
    <w:p w:rsidR="000A2F6C" w:rsidRPr="000A2F6C" w:rsidRDefault="000A2F6C" w:rsidP="000A2F6C">
      <w:pPr>
        <w:pStyle w:val="ae"/>
        <w:keepNext/>
        <w:spacing w:line="360" w:lineRule="auto"/>
        <w:ind w:firstLine="709"/>
        <w:jc w:val="both"/>
        <w:rPr>
          <w:rFonts w:ascii="Times New Roman" w:hAnsi="Times New Roman" w:cs="Times New Roman"/>
          <w:i w:val="0"/>
          <w:color w:val="auto"/>
          <w:sz w:val="24"/>
          <w:szCs w:val="28"/>
        </w:rPr>
      </w:pPr>
      <w:r>
        <w:rPr>
          <w:rFonts w:ascii="Times New Roman" w:hAnsi="Times New Roman" w:cs="Times New Roman"/>
          <w:i w:val="0"/>
          <w:color w:val="auto"/>
          <w:sz w:val="24"/>
          <w:szCs w:val="24"/>
        </w:rPr>
        <w:t xml:space="preserve">Окончание таблицы 5 - </w:t>
      </w:r>
      <w:r w:rsidRPr="00543A22">
        <w:rPr>
          <w:rFonts w:ascii="Times New Roman" w:hAnsi="Times New Roman" w:cs="Times New Roman"/>
          <w:i w:val="0"/>
          <w:color w:val="auto"/>
          <w:sz w:val="24"/>
          <w:szCs w:val="28"/>
        </w:rPr>
        <w:t xml:space="preserve">Смета текущих внутрифирменных расходов на операционную деятельность проекта </w:t>
      </w:r>
    </w:p>
    <w:tbl>
      <w:tblPr>
        <w:tblStyle w:val="ad"/>
        <w:tblW w:w="0" w:type="auto"/>
        <w:tblLook w:val="04A0" w:firstRow="1" w:lastRow="0" w:firstColumn="1" w:lastColumn="0" w:noHBand="0" w:noVBand="1"/>
      </w:tblPr>
      <w:tblGrid>
        <w:gridCol w:w="3190"/>
        <w:gridCol w:w="3190"/>
        <w:gridCol w:w="3190"/>
      </w:tblGrid>
      <w:tr w:rsidR="004B6AB0" w:rsidTr="004B6AB0">
        <w:tc>
          <w:tcPr>
            <w:tcW w:w="3190" w:type="dxa"/>
          </w:tcPr>
          <w:p w:rsidR="004B6AB0" w:rsidRPr="004B6AB0" w:rsidRDefault="004B6AB0" w:rsidP="000A2F6C">
            <w:pPr>
              <w:jc w:val="center"/>
              <w:rPr>
                <w:rFonts w:ascii="Times New Roman" w:hAnsi="Times New Roman" w:cs="Times New Roman"/>
                <w:b/>
                <w:sz w:val="24"/>
                <w:szCs w:val="24"/>
              </w:rPr>
            </w:pPr>
            <w:r w:rsidRPr="004B6AB0">
              <w:rPr>
                <w:rFonts w:ascii="Times New Roman" w:hAnsi="Times New Roman" w:cs="Times New Roman"/>
                <w:b/>
                <w:sz w:val="24"/>
                <w:szCs w:val="24"/>
              </w:rPr>
              <w:t>Расходы</w:t>
            </w:r>
          </w:p>
        </w:tc>
        <w:tc>
          <w:tcPr>
            <w:tcW w:w="3190" w:type="dxa"/>
          </w:tcPr>
          <w:p w:rsidR="004B6AB0" w:rsidRPr="004B6AB0" w:rsidRDefault="004B6AB0" w:rsidP="000A2F6C">
            <w:pPr>
              <w:jc w:val="center"/>
              <w:rPr>
                <w:rFonts w:ascii="Times New Roman" w:hAnsi="Times New Roman" w:cs="Times New Roman"/>
                <w:b/>
                <w:sz w:val="24"/>
                <w:szCs w:val="24"/>
              </w:rPr>
            </w:pPr>
            <w:r w:rsidRPr="004B6AB0">
              <w:rPr>
                <w:rFonts w:ascii="Times New Roman" w:hAnsi="Times New Roman" w:cs="Times New Roman"/>
                <w:b/>
                <w:sz w:val="24"/>
                <w:szCs w:val="24"/>
              </w:rPr>
              <w:t>Сумма, руб.</w:t>
            </w:r>
          </w:p>
        </w:tc>
        <w:tc>
          <w:tcPr>
            <w:tcW w:w="3190" w:type="dxa"/>
          </w:tcPr>
          <w:p w:rsidR="004B6AB0" w:rsidRPr="004B6AB0" w:rsidRDefault="004B6AB0" w:rsidP="000A2F6C">
            <w:pPr>
              <w:jc w:val="center"/>
              <w:rPr>
                <w:rFonts w:ascii="Times New Roman" w:hAnsi="Times New Roman" w:cs="Times New Roman"/>
                <w:b/>
                <w:sz w:val="24"/>
                <w:szCs w:val="24"/>
              </w:rPr>
            </w:pPr>
            <w:r w:rsidRPr="004B6AB0">
              <w:rPr>
                <w:rFonts w:ascii="Times New Roman" w:hAnsi="Times New Roman" w:cs="Times New Roman"/>
                <w:b/>
                <w:sz w:val="24"/>
                <w:szCs w:val="24"/>
              </w:rPr>
              <w:t>Примечания</w:t>
            </w:r>
          </w:p>
        </w:tc>
      </w:tr>
      <w:tr w:rsidR="004B6AB0" w:rsidTr="004B6AB0">
        <w:tc>
          <w:tcPr>
            <w:tcW w:w="3190" w:type="dxa"/>
          </w:tcPr>
          <w:p w:rsidR="004B6AB0" w:rsidRPr="004B6AB0" w:rsidRDefault="004B6AB0" w:rsidP="000A2F6C">
            <w:pPr>
              <w:jc w:val="center"/>
              <w:rPr>
                <w:rFonts w:ascii="Times New Roman" w:hAnsi="Times New Roman" w:cs="Times New Roman"/>
                <w:sz w:val="24"/>
                <w:szCs w:val="24"/>
              </w:rPr>
            </w:pPr>
            <w:r w:rsidRPr="004B6AB0">
              <w:rPr>
                <w:rFonts w:ascii="Times New Roman" w:hAnsi="Times New Roman" w:cs="Times New Roman"/>
                <w:sz w:val="24"/>
                <w:szCs w:val="24"/>
              </w:rPr>
              <w:t>1</w:t>
            </w:r>
          </w:p>
        </w:tc>
        <w:tc>
          <w:tcPr>
            <w:tcW w:w="3190" w:type="dxa"/>
          </w:tcPr>
          <w:p w:rsidR="004B6AB0" w:rsidRPr="004B6AB0" w:rsidRDefault="004B6AB0" w:rsidP="000A2F6C">
            <w:pPr>
              <w:jc w:val="center"/>
              <w:rPr>
                <w:rFonts w:ascii="Times New Roman" w:hAnsi="Times New Roman" w:cs="Times New Roman"/>
                <w:sz w:val="24"/>
                <w:szCs w:val="24"/>
              </w:rPr>
            </w:pPr>
            <w:r w:rsidRPr="004B6AB0">
              <w:rPr>
                <w:rFonts w:ascii="Times New Roman" w:hAnsi="Times New Roman" w:cs="Times New Roman"/>
                <w:sz w:val="24"/>
                <w:szCs w:val="24"/>
              </w:rPr>
              <w:t>2</w:t>
            </w:r>
          </w:p>
        </w:tc>
        <w:tc>
          <w:tcPr>
            <w:tcW w:w="3190" w:type="dxa"/>
          </w:tcPr>
          <w:p w:rsidR="004B6AB0" w:rsidRPr="004B6AB0" w:rsidRDefault="004B6AB0" w:rsidP="000A2F6C">
            <w:pPr>
              <w:jc w:val="center"/>
              <w:rPr>
                <w:rFonts w:ascii="Times New Roman" w:hAnsi="Times New Roman" w:cs="Times New Roman"/>
                <w:sz w:val="24"/>
                <w:szCs w:val="24"/>
              </w:rPr>
            </w:pPr>
            <w:r w:rsidRPr="004B6AB0">
              <w:rPr>
                <w:rFonts w:ascii="Times New Roman" w:hAnsi="Times New Roman" w:cs="Times New Roman"/>
                <w:sz w:val="24"/>
                <w:szCs w:val="24"/>
              </w:rPr>
              <w:t>3</w:t>
            </w:r>
          </w:p>
        </w:tc>
      </w:tr>
      <w:tr w:rsidR="004B6AB0" w:rsidTr="000A2F6C">
        <w:tc>
          <w:tcPr>
            <w:tcW w:w="3190" w:type="dxa"/>
            <w:vAlign w:val="center"/>
          </w:tcPr>
          <w:p w:rsidR="004B6AB0" w:rsidRPr="002120CE" w:rsidRDefault="004B6AB0" w:rsidP="000A2F6C">
            <w:pPr>
              <w:spacing w:line="276" w:lineRule="auto"/>
              <w:rPr>
                <w:rFonts w:ascii="Times New Roman" w:eastAsia="Times New Roman" w:hAnsi="Times New Roman" w:cs="Times New Roman"/>
                <w:sz w:val="24"/>
                <w:szCs w:val="24"/>
              </w:rPr>
            </w:pPr>
            <w:r w:rsidRPr="002120CE">
              <w:rPr>
                <w:rFonts w:ascii="Times New Roman" w:eastAsia="Times New Roman" w:hAnsi="Times New Roman" w:cs="Times New Roman"/>
                <w:sz w:val="24"/>
                <w:szCs w:val="24"/>
              </w:rPr>
              <w:t>3. Социальные взносы</w:t>
            </w:r>
          </w:p>
        </w:tc>
        <w:tc>
          <w:tcPr>
            <w:tcW w:w="3190" w:type="dxa"/>
            <w:vAlign w:val="center"/>
          </w:tcPr>
          <w:p w:rsidR="004B6AB0" w:rsidRPr="002120CE" w:rsidRDefault="004B6AB0" w:rsidP="000A2F6C">
            <w:pPr>
              <w:spacing w:line="276" w:lineRule="auto"/>
              <w:jc w:val="center"/>
              <w:rPr>
                <w:rFonts w:ascii="Times New Roman" w:eastAsia="Times New Roman" w:hAnsi="Times New Roman" w:cs="Times New Roman"/>
                <w:sz w:val="24"/>
                <w:szCs w:val="24"/>
              </w:rPr>
            </w:pPr>
            <w:r w:rsidRPr="002120CE">
              <w:rPr>
                <w:rFonts w:ascii="Times New Roman" w:eastAsia="Times New Roman" w:hAnsi="Times New Roman" w:cs="Times New Roman"/>
                <w:sz w:val="24"/>
                <w:szCs w:val="24"/>
              </w:rPr>
              <w:t>6895</w:t>
            </w:r>
          </w:p>
        </w:tc>
        <w:tc>
          <w:tcPr>
            <w:tcW w:w="3190" w:type="dxa"/>
            <w:vAlign w:val="center"/>
          </w:tcPr>
          <w:p w:rsidR="004B6AB0" w:rsidRPr="002120CE" w:rsidRDefault="004B6AB0" w:rsidP="000A2F6C">
            <w:pPr>
              <w:spacing w:line="276" w:lineRule="auto"/>
              <w:jc w:val="center"/>
              <w:rPr>
                <w:rFonts w:ascii="Times New Roman" w:eastAsia="Times New Roman" w:hAnsi="Times New Roman" w:cs="Times New Roman"/>
                <w:sz w:val="24"/>
                <w:szCs w:val="24"/>
              </w:rPr>
            </w:pPr>
            <w:r w:rsidRPr="002120CE">
              <w:rPr>
                <w:rFonts w:ascii="Times New Roman" w:eastAsia="Times New Roman" w:hAnsi="Times New Roman" w:cs="Times New Roman"/>
                <w:sz w:val="24"/>
                <w:szCs w:val="24"/>
              </w:rPr>
              <w:t>20% от п.1+п.2 Постоянные расходы</w:t>
            </w:r>
          </w:p>
        </w:tc>
      </w:tr>
      <w:tr w:rsidR="004B6AB0" w:rsidTr="000A2F6C">
        <w:tc>
          <w:tcPr>
            <w:tcW w:w="3190" w:type="dxa"/>
            <w:vAlign w:val="center"/>
          </w:tcPr>
          <w:p w:rsidR="004B6AB0" w:rsidRPr="002120CE" w:rsidRDefault="004B6AB0" w:rsidP="000A2F6C">
            <w:pPr>
              <w:spacing w:line="276" w:lineRule="auto"/>
              <w:rPr>
                <w:rFonts w:ascii="Times New Roman" w:eastAsia="Times New Roman" w:hAnsi="Times New Roman" w:cs="Times New Roman"/>
                <w:sz w:val="24"/>
                <w:szCs w:val="24"/>
              </w:rPr>
            </w:pPr>
            <w:r w:rsidRPr="002120CE">
              <w:rPr>
                <w:rFonts w:ascii="Times New Roman" w:eastAsia="Times New Roman" w:hAnsi="Times New Roman" w:cs="Times New Roman"/>
                <w:sz w:val="24"/>
                <w:szCs w:val="24"/>
              </w:rPr>
              <w:t>4. Прочие расходы</w:t>
            </w:r>
          </w:p>
        </w:tc>
        <w:tc>
          <w:tcPr>
            <w:tcW w:w="3190" w:type="dxa"/>
            <w:vAlign w:val="center"/>
          </w:tcPr>
          <w:p w:rsidR="004B6AB0" w:rsidRPr="002120CE" w:rsidRDefault="004B6AB0" w:rsidP="000A2F6C">
            <w:pPr>
              <w:spacing w:line="276" w:lineRule="auto"/>
              <w:jc w:val="center"/>
              <w:rPr>
                <w:rFonts w:ascii="Times New Roman" w:eastAsia="Times New Roman" w:hAnsi="Times New Roman" w:cs="Times New Roman"/>
                <w:sz w:val="24"/>
                <w:szCs w:val="24"/>
              </w:rPr>
            </w:pPr>
            <w:r w:rsidRPr="002120CE">
              <w:rPr>
                <w:rFonts w:ascii="Times New Roman" w:eastAsia="Times New Roman" w:hAnsi="Times New Roman" w:cs="Times New Roman"/>
                <w:sz w:val="24"/>
                <w:szCs w:val="24"/>
              </w:rPr>
              <w:t>18286</w:t>
            </w:r>
          </w:p>
        </w:tc>
        <w:tc>
          <w:tcPr>
            <w:tcW w:w="3190" w:type="dxa"/>
            <w:vAlign w:val="center"/>
          </w:tcPr>
          <w:p w:rsidR="004B6AB0" w:rsidRPr="002120CE" w:rsidRDefault="004B6AB0" w:rsidP="000A2F6C">
            <w:pPr>
              <w:spacing w:line="276" w:lineRule="auto"/>
              <w:jc w:val="center"/>
              <w:rPr>
                <w:rFonts w:ascii="Times New Roman" w:eastAsia="Times New Roman" w:hAnsi="Times New Roman" w:cs="Times New Roman"/>
                <w:sz w:val="24"/>
                <w:szCs w:val="24"/>
              </w:rPr>
            </w:pPr>
            <w:r w:rsidRPr="002120CE">
              <w:rPr>
                <w:rFonts w:ascii="Times New Roman" w:eastAsia="Times New Roman" w:hAnsi="Times New Roman" w:cs="Times New Roman"/>
                <w:sz w:val="24"/>
                <w:szCs w:val="24"/>
              </w:rPr>
              <w:t>Таблица 6</w:t>
            </w:r>
          </w:p>
        </w:tc>
      </w:tr>
      <w:tr w:rsidR="004B6AB0" w:rsidTr="000A2F6C">
        <w:tc>
          <w:tcPr>
            <w:tcW w:w="3190" w:type="dxa"/>
            <w:vAlign w:val="center"/>
          </w:tcPr>
          <w:p w:rsidR="004B6AB0" w:rsidRPr="002120CE" w:rsidRDefault="004B6AB0" w:rsidP="000A2F6C">
            <w:pPr>
              <w:spacing w:line="276" w:lineRule="auto"/>
              <w:rPr>
                <w:rFonts w:ascii="Times New Roman" w:eastAsia="Times New Roman" w:hAnsi="Times New Roman" w:cs="Times New Roman"/>
                <w:b/>
                <w:bCs/>
                <w:sz w:val="24"/>
                <w:szCs w:val="24"/>
              </w:rPr>
            </w:pPr>
            <w:r w:rsidRPr="002120CE">
              <w:rPr>
                <w:rFonts w:ascii="Times New Roman" w:eastAsia="Times New Roman" w:hAnsi="Times New Roman" w:cs="Times New Roman"/>
                <w:b/>
                <w:bCs/>
                <w:sz w:val="24"/>
                <w:szCs w:val="24"/>
              </w:rPr>
              <w:t>Итого</w:t>
            </w:r>
          </w:p>
        </w:tc>
        <w:tc>
          <w:tcPr>
            <w:tcW w:w="3190" w:type="dxa"/>
            <w:vAlign w:val="center"/>
          </w:tcPr>
          <w:p w:rsidR="004B6AB0" w:rsidRPr="002120CE" w:rsidRDefault="004B6AB0" w:rsidP="000A2F6C">
            <w:pPr>
              <w:spacing w:line="276" w:lineRule="auto"/>
              <w:jc w:val="center"/>
              <w:rPr>
                <w:rFonts w:ascii="Times New Roman" w:eastAsia="Times New Roman" w:hAnsi="Times New Roman" w:cs="Times New Roman"/>
                <w:sz w:val="24"/>
                <w:szCs w:val="24"/>
              </w:rPr>
            </w:pPr>
            <w:r w:rsidRPr="002120CE">
              <w:rPr>
                <w:rFonts w:ascii="Times New Roman" w:eastAsia="Times New Roman" w:hAnsi="Times New Roman" w:cs="Times New Roman"/>
                <w:sz w:val="24"/>
                <w:szCs w:val="24"/>
              </w:rPr>
              <w:t>59658</w:t>
            </w:r>
          </w:p>
        </w:tc>
        <w:tc>
          <w:tcPr>
            <w:tcW w:w="3190" w:type="dxa"/>
            <w:vAlign w:val="center"/>
          </w:tcPr>
          <w:p w:rsidR="004B6AB0" w:rsidRPr="002120CE" w:rsidRDefault="004B6AB0" w:rsidP="000A2F6C">
            <w:pPr>
              <w:rPr>
                <w:rFonts w:ascii="Times New Roman" w:eastAsia="Times New Roman" w:hAnsi="Times New Roman" w:cs="Times New Roman"/>
                <w:sz w:val="24"/>
                <w:szCs w:val="24"/>
              </w:rPr>
            </w:pPr>
          </w:p>
        </w:tc>
      </w:tr>
    </w:tbl>
    <w:p w:rsidR="004B6AB0" w:rsidRPr="00C05D16" w:rsidRDefault="004B6AB0" w:rsidP="00E46907">
      <w:pPr>
        <w:spacing w:line="240" w:lineRule="auto"/>
        <w:ind w:firstLine="709"/>
        <w:jc w:val="both"/>
        <w:rPr>
          <w:rFonts w:ascii="Times New Roman" w:hAnsi="Times New Roman" w:cs="Times New Roman"/>
          <w:sz w:val="28"/>
          <w:szCs w:val="28"/>
        </w:rPr>
      </w:pPr>
    </w:p>
    <w:p w:rsidR="00E46907" w:rsidRPr="00543A22" w:rsidRDefault="00543A22" w:rsidP="00543A22">
      <w:pPr>
        <w:pStyle w:val="ae"/>
        <w:keepNext/>
        <w:ind w:firstLine="709"/>
        <w:jc w:val="both"/>
        <w:rPr>
          <w:rFonts w:ascii="Times New Roman" w:hAnsi="Times New Roman" w:cs="Times New Roman"/>
          <w:i w:val="0"/>
          <w:color w:val="auto"/>
          <w:sz w:val="24"/>
          <w:szCs w:val="24"/>
        </w:rPr>
      </w:pPr>
      <w:r w:rsidRPr="00543A22">
        <w:rPr>
          <w:rFonts w:ascii="Times New Roman" w:hAnsi="Times New Roman" w:cs="Times New Roman"/>
          <w:i w:val="0"/>
          <w:color w:val="auto"/>
          <w:sz w:val="24"/>
          <w:szCs w:val="24"/>
        </w:rPr>
        <w:t xml:space="preserve">Таблица 6 - </w:t>
      </w:r>
      <w:r w:rsidR="002120CE" w:rsidRPr="00543A22">
        <w:rPr>
          <w:rFonts w:ascii="Times New Roman" w:hAnsi="Times New Roman" w:cs="Times New Roman"/>
          <w:i w:val="0"/>
          <w:color w:val="auto"/>
          <w:sz w:val="24"/>
          <w:szCs w:val="24"/>
        </w:rPr>
        <w:t>Прочие расходы</w:t>
      </w:r>
    </w:p>
    <w:tbl>
      <w:tblPr>
        <w:tblStyle w:val="ad"/>
        <w:tblW w:w="9634" w:type="dxa"/>
        <w:tblLook w:val="04A0" w:firstRow="1" w:lastRow="0" w:firstColumn="1" w:lastColumn="0" w:noHBand="0" w:noVBand="1"/>
      </w:tblPr>
      <w:tblGrid>
        <w:gridCol w:w="2802"/>
        <w:gridCol w:w="2126"/>
        <w:gridCol w:w="3118"/>
        <w:gridCol w:w="1588"/>
      </w:tblGrid>
      <w:tr w:rsidR="00E46907" w:rsidRPr="0033589D" w:rsidTr="000A2F6C">
        <w:tc>
          <w:tcPr>
            <w:tcW w:w="2802" w:type="dxa"/>
            <w:vAlign w:val="center"/>
          </w:tcPr>
          <w:p w:rsidR="00E46907" w:rsidRPr="0033589D" w:rsidRDefault="00E46907" w:rsidP="002120CE">
            <w:pPr>
              <w:jc w:val="center"/>
              <w:rPr>
                <w:rFonts w:ascii="Times New Roman" w:hAnsi="Times New Roman" w:cs="Times New Roman"/>
                <w:b/>
                <w:bCs/>
                <w:sz w:val="24"/>
                <w:szCs w:val="24"/>
              </w:rPr>
            </w:pPr>
            <w:r w:rsidRPr="0033589D">
              <w:rPr>
                <w:rFonts w:ascii="Times New Roman" w:hAnsi="Times New Roman" w:cs="Times New Roman"/>
                <w:b/>
                <w:bCs/>
                <w:sz w:val="24"/>
                <w:szCs w:val="24"/>
              </w:rPr>
              <w:t>Расходы</w:t>
            </w:r>
          </w:p>
        </w:tc>
        <w:tc>
          <w:tcPr>
            <w:tcW w:w="2126" w:type="dxa"/>
          </w:tcPr>
          <w:p w:rsidR="00E46907" w:rsidRPr="0033589D" w:rsidRDefault="00E46907" w:rsidP="002120CE">
            <w:pPr>
              <w:jc w:val="center"/>
              <w:rPr>
                <w:rFonts w:ascii="Times New Roman" w:hAnsi="Times New Roman" w:cs="Times New Roman"/>
                <w:b/>
                <w:bCs/>
                <w:sz w:val="24"/>
                <w:szCs w:val="24"/>
              </w:rPr>
            </w:pPr>
            <w:r w:rsidRPr="0033589D">
              <w:rPr>
                <w:rFonts w:ascii="Times New Roman" w:hAnsi="Times New Roman" w:cs="Times New Roman"/>
                <w:b/>
                <w:bCs/>
                <w:sz w:val="24"/>
                <w:szCs w:val="24"/>
              </w:rPr>
              <w:t>Количество, шт.</w:t>
            </w:r>
          </w:p>
        </w:tc>
        <w:tc>
          <w:tcPr>
            <w:tcW w:w="3118" w:type="dxa"/>
          </w:tcPr>
          <w:p w:rsidR="00E46907" w:rsidRPr="0033589D" w:rsidRDefault="00E46907" w:rsidP="002120CE">
            <w:pPr>
              <w:jc w:val="center"/>
              <w:rPr>
                <w:rFonts w:ascii="Times New Roman" w:hAnsi="Times New Roman" w:cs="Times New Roman"/>
                <w:b/>
                <w:bCs/>
                <w:sz w:val="24"/>
                <w:szCs w:val="24"/>
              </w:rPr>
            </w:pPr>
            <w:r w:rsidRPr="0033589D">
              <w:rPr>
                <w:rFonts w:ascii="Times New Roman" w:hAnsi="Times New Roman" w:cs="Times New Roman"/>
                <w:b/>
                <w:bCs/>
                <w:sz w:val="24"/>
                <w:szCs w:val="24"/>
              </w:rPr>
              <w:t>Цена руб./шт.</w:t>
            </w:r>
          </w:p>
        </w:tc>
        <w:tc>
          <w:tcPr>
            <w:tcW w:w="1588" w:type="dxa"/>
            <w:vAlign w:val="center"/>
          </w:tcPr>
          <w:p w:rsidR="00E46907" w:rsidRPr="0033589D" w:rsidRDefault="00E46907" w:rsidP="002120CE">
            <w:pPr>
              <w:jc w:val="center"/>
              <w:rPr>
                <w:rFonts w:ascii="Times New Roman" w:hAnsi="Times New Roman" w:cs="Times New Roman"/>
                <w:b/>
                <w:bCs/>
                <w:sz w:val="24"/>
                <w:szCs w:val="24"/>
              </w:rPr>
            </w:pPr>
            <w:r w:rsidRPr="0033589D">
              <w:rPr>
                <w:rFonts w:ascii="Times New Roman" w:hAnsi="Times New Roman" w:cs="Times New Roman"/>
                <w:b/>
                <w:bCs/>
                <w:sz w:val="24"/>
                <w:szCs w:val="24"/>
              </w:rPr>
              <w:t>Сумма, руб.</w:t>
            </w:r>
          </w:p>
        </w:tc>
      </w:tr>
      <w:tr w:rsidR="00E46907" w:rsidRPr="0033589D" w:rsidTr="000A2F6C">
        <w:trPr>
          <w:trHeight w:val="626"/>
        </w:trPr>
        <w:tc>
          <w:tcPr>
            <w:tcW w:w="2802" w:type="dxa"/>
            <w:vAlign w:val="center"/>
          </w:tcPr>
          <w:p w:rsidR="00E46907" w:rsidRPr="0033589D" w:rsidRDefault="00E46907" w:rsidP="002120CE">
            <w:pPr>
              <w:jc w:val="center"/>
              <w:rPr>
                <w:rFonts w:ascii="Times New Roman" w:hAnsi="Times New Roman" w:cs="Times New Roman"/>
                <w:sz w:val="24"/>
                <w:szCs w:val="24"/>
              </w:rPr>
            </w:pPr>
            <w:r w:rsidRPr="0033589D">
              <w:rPr>
                <w:rFonts w:ascii="Times New Roman" w:hAnsi="Times New Roman" w:cs="Times New Roman"/>
                <w:sz w:val="24"/>
                <w:szCs w:val="24"/>
              </w:rPr>
              <w:t>Упаковка карандашей 24 шт.</w:t>
            </w:r>
          </w:p>
        </w:tc>
        <w:tc>
          <w:tcPr>
            <w:tcW w:w="2126" w:type="dxa"/>
          </w:tcPr>
          <w:p w:rsidR="00E46907" w:rsidRPr="0033589D" w:rsidRDefault="00E46907" w:rsidP="002120CE">
            <w:pPr>
              <w:jc w:val="center"/>
              <w:rPr>
                <w:rFonts w:ascii="Times New Roman" w:hAnsi="Times New Roman" w:cs="Times New Roman"/>
                <w:sz w:val="24"/>
                <w:szCs w:val="24"/>
              </w:rPr>
            </w:pPr>
            <w:r w:rsidRPr="0033589D">
              <w:rPr>
                <w:rFonts w:ascii="Times New Roman" w:hAnsi="Times New Roman" w:cs="Times New Roman"/>
                <w:sz w:val="24"/>
                <w:szCs w:val="24"/>
              </w:rPr>
              <w:t>20</w:t>
            </w:r>
          </w:p>
        </w:tc>
        <w:tc>
          <w:tcPr>
            <w:tcW w:w="3118" w:type="dxa"/>
          </w:tcPr>
          <w:p w:rsidR="00E46907" w:rsidRPr="0033589D" w:rsidRDefault="00E46907" w:rsidP="002120CE">
            <w:pPr>
              <w:jc w:val="center"/>
              <w:rPr>
                <w:rFonts w:ascii="Times New Roman" w:hAnsi="Times New Roman" w:cs="Times New Roman"/>
                <w:sz w:val="24"/>
                <w:szCs w:val="24"/>
              </w:rPr>
            </w:pPr>
            <w:r w:rsidRPr="0033589D">
              <w:rPr>
                <w:rFonts w:ascii="Times New Roman" w:hAnsi="Times New Roman" w:cs="Times New Roman"/>
                <w:sz w:val="24"/>
                <w:szCs w:val="24"/>
              </w:rPr>
              <w:t>198</w:t>
            </w:r>
          </w:p>
        </w:tc>
        <w:tc>
          <w:tcPr>
            <w:tcW w:w="1588" w:type="dxa"/>
            <w:vAlign w:val="center"/>
          </w:tcPr>
          <w:p w:rsidR="00E46907" w:rsidRPr="0033589D" w:rsidRDefault="00E46907" w:rsidP="002120CE">
            <w:pPr>
              <w:jc w:val="center"/>
              <w:rPr>
                <w:rFonts w:ascii="Times New Roman" w:hAnsi="Times New Roman" w:cs="Times New Roman"/>
                <w:sz w:val="24"/>
                <w:szCs w:val="24"/>
              </w:rPr>
            </w:pPr>
            <w:r w:rsidRPr="0033589D">
              <w:rPr>
                <w:rFonts w:ascii="Times New Roman" w:hAnsi="Times New Roman" w:cs="Times New Roman"/>
                <w:sz w:val="24"/>
                <w:szCs w:val="24"/>
              </w:rPr>
              <w:t>3960</w:t>
            </w:r>
          </w:p>
        </w:tc>
      </w:tr>
      <w:tr w:rsidR="00E46907" w:rsidRPr="0033589D" w:rsidTr="000A2F6C">
        <w:tc>
          <w:tcPr>
            <w:tcW w:w="2802" w:type="dxa"/>
            <w:vAlign w:val="center"/>
          </w:tcPr>
          <w:p w:rsidR="00E46907" w:rsidRPr="0033589D" w:rsidRDefault="00E46907" w:rsidP="002120CE">
            <w:pPr>
              <w:jc w:val="center"/>
              <w:rPr>
                <w:rFonts w:ascii="Times New Roman" w:hAnsi="Times New Roman" w:cs="Times New Roman"/>
                <w:sz w:val="24"/>
                <w:szCs w:val="24"/>
              </w:rPr>
            </w:pPr>
            <w:r w:rsidRPr="0033589D">
              <w:rPr>
                <w:rFonts w:ascii="Times New Roman" w:hAnsi="Times New Roman" w:cs="Times New Roman"/>
                <w:sz w:val="24"/>
                <w:szCs w:val="24"/>
              </w:rPr>
              <w:t>Упаковка фломастеров 24 шт.</w:t>
            </w:r>
          </w:p>
        </w:tc>
        <w:tc>
          <w:tcPr>
            <w:tcW w:w="2126" w:type="dxa"/>
          </w:tcPr>
          <w:p w:rsidR="00E46907" w:rsidRPr="0033589D" w:rsidRDefault="00E46907" w:rsidP="002120CE">
            <w:pPr>
              <w:jc w:val="center"/>
              <w:rPr>
                <w:rFonts w:ascii="Times New Roman" w:hAnsi="Times New Roman" w:cs="Times New Roman"/>
                <w:sz w:val="24"/>
                <w:szCs w:val="24"/>
              </w:rPr>
            </w:pPr>
            <w:r w:rsidRPr="0033589D">
              <w:rPr>
                <w:rFonts w:ascii="Times New Roman" w:hAnsi="Times New Roman" w:cs="Times New Roman"/>
                <w:sz w:val="24"/>
                <w:szCs w:val="24"/>
              </w:rPr>
              <w:t>20</w:t>
            </w:r>
          </w:p>
        </w:tc>
        <w:tc>
          <w:tcPr>
            <w:tcW w:w="3118" w:type="dxa"/>
          </w:tcPr>
          <w:p w:rsidR="00E46907" w:rsidRPr="0033589D" w:rsidRDefault="00E46907" w:rsidP="002120CE">
            <w:pPr>
              <w:jc w:val="center"/>
              <w:rPr>
                <w:rFonts w:ascii="Times New Roman" w:hAnsi="Times New Roman" w:cs="Times New Roman"/>
                <w:sz w:val="24"/>
                <w:szCs w:val="24"/>
              </w:rPr>
            </w:pPr>
            <w:r w:rsidRPr="0033589D">
              <w:rPr>
                <w:rFonts w:ascii="Times New Roman" w:hAnsi="Times New Roman" w:cs="Times New Roman"/>
                <w:sz w:val="24"/>
                <w:szCs w:val="24"/>
              </w:rPr>
              <w:t>179</w:t>
            </w:r>
          </w:p>
        </w:tc>
        <w:tc>
          <w:tcPr>
            <w:tcW w:w="1588" w:type="dxa"/>
            <w:vAlign w:val="center"/>
          </w:tcPr>
          <w:p w:rsidR="00E46907" w:rsidRPr="0033589D" w:rsidRDefault="00E46907" w:rsidP="002120CE">
            <w:pPr>
              <w:jc w:val="center"/>
              <w:rPr>
                <w:rFonts w:ascii="Times New Roman" w:hAnsi="Times New Roman" w:cs="Times New Roman"/>
                <w:sz w:val="24"/>
                <w:szCs w:val="24"/>
              </w:rPr>
            </w:pPr>
            <w:r w:rsidRPr="0033589D">
              <w:rPr>
                <w:rFonts w:ascii="Times New Roman" w:hAnsi="Times New Roman" w:cs="Times New Roman"/>
                <w:sz w:val="24"/>
                <w:szCs w:val="24"/>
              </w:rPr>
              <w:t>3580</w:t>
            </w:r>
          </w:p>
        </w:tc>
      </w:tr>
      <w:tr w:rsidR="00E46907" w:rsidRPr="0033589D" w:rsidTr="000A2F6C">
        <w:tc>
          <w:tcPr>
            <w:tcW w:w="2802" w:type="dxa"/>
            <w:vAlign w:val="center"/>
          </w:tcPr>
          <w:p w:rsidR="00E46907" w:rsidRPr="0033589D" w:rsidRDefault="00E46907" w:rsidP="002120CE">
            <w:pPr>
              <w:jc w:val="center"/>
              <w:rPr>
                <w:rFonts w:ascii="Times New Roman" w:hAnsi="Times New Roman" w:cs="Times New Roman"/>
                <w:sz w:val="24"/>
                <w:szCs w:val="24"/>
              </w:rPr>
            </w:pPr>
            <w:r w:rsidRPr="0033589D">
              <w:rPr>
                <w:rFonts w:ascii="Times New Roman" w:hAnsi="Times New Roman" w:cs="Times New Roman"/>
                <w:sz w:val="24"/>
                <w:szCs w:val="24"/>
              </w:rPr>
              <w:t>Шариковая ручка синяя</w:t>
            </w:r>
          </w:p>
        </w:tc>
        <w:tc>
          <w:tcPr>
            <w:tcW w:w="2126" w:type="dxa"/>
          </w:tcPr>
          <w:p w:rsidR="00E46907" w:rsidRPr="0033589D" w:rsidRDefault="00E46907" w:rsidP="002120CE">
            <w:pPr>
              <w:jc w:val="center"/>
              <w:rPr>
                <w:rFonts w:ascii="Times New Roman" w:hAnsi="Times New Roman" w:cs="Times New Roman"/>
                <w:sz w:val="24"/>
                <w:szCs w:val="24"/>
              </w:rPr>
            </w:pPr>
            <w:r w:rsidRPr="0033589D">
              <w:rPr>
                <w:rFonts w:ascii="Times New Roman" w:hAnsi="Times New Roman" w:cs="Times New Roman"/>
                <w:sz w:val="24"/>
                <w:szCs w:val="24"/>
              </w:rPr>
              <w:t>40</w:t>
            </w:r>
          </w:p>
        </w:tc>
        <w:tc>
          <w:tcPr>
            <w:tcW w:w="3118" w:type="dxa"/>
          </w:tcPr>
          <w:p w:rsidR="00E46907" w:rsidRPr="0033589D" w:rsidRDefault="00E46907" w:rsidP="002120CE">
            <w:pPr>
              <w:jc w:val="center"/>
              <w:rPr>
                <w:rFonts w:ascii="Times New Roman" w:hAnsi="Times New Roman" w:cs="Times New Roman"/>
                <w:sz w:val="24"/>
                <w:szCs w:val="24"/>
              </w:rPr>
            </w:pPr>
            <w:r w:rsidRPr="0033589D">
              <w:rPr>
                <w:rFonts w:ascii="Times New Roman" w:hAnsi="Times New Roman" w:cs="Times New Roman"/>
                <w:sz w:val="24"/>
                <w:szCs w:val="24"/>
              </w:rPr>
              <w:t>13</w:t>
            </w:r>
          </w:p>
        </w:tc>
        <w:tc>
          <w:tcPr>
            <w:tcW w:w="1588" w:type="dxa"/>
            <w:vAlign w:val="center"/>
          </w:tcPr>
          <w:p w:rsidR="00E46907" w:rsidRPr="0033589D" w:rsidRDefault="00E46907" w:rsidP="002120CE">
            <w:pPr>
              <w:jc w:val="center"/>
              <w:rPr>
                <w:rFonts w:ascii="Times New Roman" w:hAnsi="Times New Roman" w:cs="Times New Roman"/>
                <w:sz w:val="24"/>
                <w:szCs w:val="24"/>
              </w:rPr>
            </w:pPr>
            <w:r w:rsidRPr="0033589D">
              <w:rPr>
                <w:rFonts w:ascii="Times New Roman" w:hAnsi="Times New Roman" w:cs="Times New Roman"/>
                <w:sz w:val="24"/>
                <w:szCs w:val="24"/>
              </w:rPr>
              <w:t>520</w:t>
            </w:r>
          </w:p>
        </w:tc>
      </w:tr>
      <w:tr w:rsidR="00E46907" w:rsidRPr="0033589D" w:rsidTr="000A2F6C">
        <w:tc>
          <w:tcPr>
            <w:tcW w:w="2802" w:type="dxa"/>
            <w:vAlign w:val="center"/>
          </w:tcPr>
          <w:p w:rsidR="00E46907" w:rsidRPr="0033589D" w:rsidRDefault="00E46907" w:rsidP="002120CE">
            <w:pPr>
              <w:jc w:val="center"/>
              <w:rPr>
                <w:rFonts w:ascii="Times New Roman" w:hAnsi="Times New Roman" w:cs="Times New Roman"/>
                <w:sz w:val="24"/>
                <w:szCs w:val="24"/>
              </w:rPr>
            </w:pPr>
            <w:r w:rsidRPr="0033589D">
              <w:rPr>
                <w:rFonts w:ascii="Times New Roman" w:hAnsi="Times New Roman" w:cs="Times New Roman"/>
                <w:sz w:val="24"/>
                <w:szCs w:val="24"/>
              </w:rPr>
              <w:t>Карандаш простой</w:t>
            </w:r>
          </w:p>
        </w:tc>
        <w:tc>
          <w:tcPr>
            <w:tcW w:w="2126" w:type="dxa"/>
          </w:tcPr>
          <w:p w:rsidR="00E46907" w:rsidRPr="0033589D" w:rsidRDefault="00E46907" w:rsidP="002120CE">
            <w:pPr>
              <w:tabs>
                <w:tab w:val="left" w:pos="1875"/>
              </w:tabs>
              <w:jc w:val="center"/>
              <w:rPr>
                <w:rFonts w:ascii="Times New Roman" w:hAnsi="Times New Roman" w:cs="Times New Roman"/>
                <w:sz w:val="24"/>
                <w:szCs w:val="24"/>
              </w:rPr>
            </w:pPr>
            <w:r w:rsidRPr="0033589D">
              <w:rPr>
                <w:rFonts w:ascii="Times New Roman" w:hAnsi="Times New Roman" w:cs="Times New Roman"/>
                <w:sz w:val="24"/>
                <w:szCs w:val="24"/>
              </w:rPr>
              <w:t>40</w:t>
            </w:r>
          </w:p>
        </w:tc>
        <w:tc>
          <w:tcPr>
            <w:tcW w:w="3118" w:type="dxa"/>
          </w:tcPr>
          <w:p w:rsidR="00E46907" w:rsidRPr="0033589D" w:rsidRDefault="00E46907" w:rsidP="002120CE">
            <w:pPr>
              <w:jc w:val="center"/>
              <w:rPr>
                <w:rFonts w:ascii="Times New Roman" w:hAnsi="Times New Roman" w:cs="Times New Roman"/>
                <w:sz w:val="24"/>
                <w:szCs w:val="24"/>
              </w:rPr>
            </w:pPr>
            <w:r w:rsidRPr="0033589D">
              <w:rPr>
                <w:rFonts w:ascii="Times New Roman" w:hAnsi="Times New Roman" w:cs="Times New Roman"/>
                <w:sz w:val="24"/>
                <w:szCs w:val="24"/>
              </w:rPr>
              <w:t>14</w:t>
            </w:r>
          </w:p>
        </w:tc>
        <w:tc>
          <w:tcPr>
            <w:tcW w:w="1588" w:type="dxa"/>
            <w:vAlign w:val="center"/>
          </w:tcPr>
          <w:p w:rsidR="00E46907" w:rsidRPr="0033589D" w:rsidRDefault="00E46907" w:rsidP="002120CE">
            <w:pPr>
              <w:jc w:val="center"/>
              <w:rPr>
                <w:rFonts w:ascii="Times New Roman" w:hAnsi="Times New Roman" w:cs="Times New Roman"/>
                <w:sz w:val="24"/>
                <w:szCs w:val="24"/>
              </w:rPr>
            </w:pPr>
            <w:r w:rsidRPr="0033589D">
              <w:rPr>
                <w:rFonts w:ascii="Times New Roman" w:hAnsi="Times New Roman" w:cs="Times New Roman"/>
                <w:sz w:val="24"/>
                <w:szCs w:val="24"/>
              </w:rPr>
              <w:t>560</w:t>
            </w:r>
          </w:p>
        </w:tc>
      </w:tr>
      <w:tr w:rsidR="00E46907" w:rsidRPr="0033589D" w:rsidTr="000A2F6C">
        <w:tc>
          <w:tcPr>
            <w:tcW w:w="2802" w:type="dxa"/>
            <w:vAlign w:val="center"/>
          </w:tcPr>
          <w:p w:rsidR="00E46907" w:rsidRPr="0033589D" w:rsidRDefault="00E46907" w:rsidP="002120CE">
            <w:pPr>
              <w:jc w:val="center"/>
              <w:rPr>
                <w:rFonts w:ascii="Times New Roman" w:hAnsi="Times New Roman" w:cs="Times New Roman"/>
                <w:sz w:val="24"/>
                <w:szCs w:val="24"/>
              </w:rPr>
            </w:pPr>
            <w:r w:rsidRPr="0033589D">
              <w:rPr>
                <w:rFonts w:ascii="Times New Roman" w:hAnsi="Times New Roman" w:cs="Times New Roman"/>
                <w:sz w:val="24"/>
                <w:szCs w:val="24"/>
              </w:rPr>
              <w:t>Бумага А4 (500 листов)</w:t>
            </w:r>
          </w:p>
        </w:tc>
        <w:tc>
          <w:tcPr>
            <w:tcW w:w="2126" w:type="dxa"/>
          </w:tcPr>
          <w:p w:rsidR="00E46907" w:rsidRPr="0033589D" w:rsidRDefault="00E46907" w:rsidP="002120CE">
            <w:pPr>
              <w:jc w:val="center"/>
              <w:rPr>
                <w:rFonts w:ascii="Times New Roman" w:hAnsi="Times New Roman" w:cs="Times New Roman"/>
                <w:sz w:val="24"/>
                <w:szCs w:val="24"/>
              </w:rPr>
            </w:pPr>
            <w:r w:rsidRPr="0033589D">
              <w:rPr>
                <w:rFonts w:ascii="Times New Roman" w:hAnsi="Times New Roman" w:cs="Times New Roman"/>
                <w:sz w:val="24"/>
                <w:szCs w:val="24"/>
              </w:rPr>
              <w:t>4</w:t>
            </w:r>
          </w:p>
        </w:tc>
        <w:tc>
          <w:tcPr>
            <w:tcW w:w="3118" w:type="dxa"/>
          </w:tcPr>
          <w:p w:rsidR="00E46907" w:rsidRPr="0033589D" w:rsidRDefault="00E46907" w:rsidP="002120CE">
            <w:pPr>
              <w:jc w:val="center"/>
              <w:rPr>
                <w:rFonts w:ascii="Times New Roman" w:hAnsi="Times New Roman" w:cs="Times New Roman"/>
                <w:sz w:val="24"/>
                <w:szCs w:val="24"/>
              </w:rPr>
            </w:pPr>
            <w:r w:rsidRPr="0033589D">
              <w:rPr>
                <w:rFonts w:ascii="Times New Roman" w:hAnsi="Times New Roman" w:cs="Times New Roman"/>
                <w:sz w:val="24"/>
                <w:szCs w:val="24"/>
              </w:rPr>
              <w:t>277</w:t>
            </w:r>
          </w:p>
        </w:tc>
        <w:tc>
          <w:tcPr>
            <w:tcW w:w="1588" w:type="dxa"/>
            <w:vAlign w:val="center"/>
          </w:tcPr>
          <w:p w:rsidR="00E46907" w:rsidRPr="0033589D" w:rsidRDefault="00E46907" w:rsidP="002120CE">
            <w:pPr>
              <w:jc w:val="center"/>
              <w:rPr>
                <w:rFonts w:ascii="Times New Roman" w:hAnsi="Times New Roman" w:cs="Times New Roman"/>
                <w:sz w:val="24"/>
                <w:szCs w:val="24"/>
              </w:rPr>
            </w:pPr>
            <w:r w:rsidRPr="0033589D">
              <w:rPr>
                <w:rFonts w:ascii="Times New Roman" w:hAnsi="Times New Roman" w:cs="Times New Roman"/>
                <w:sz w:val="24"/>
                <w:szCs w:val="24"/>
              </w:rPr>
              <w:t>1108</w:t>
            </w:r>
          </w:p>
        </w:tc>
      </w:tr>
      <w:tr w:rsidR="00E46907" w:rsidRPr="0033589D" w:rsidTr="000A2F6C">
        <w:tc>
          <w:tcPr>
            <w:tcW w:w="2802" w:type="dxa"/>
            <w:vAlign w:val="center"/>
          </w:tcPr>
          <w:p w:rsidR="00E46907" w:rsidRPr="0033589D" w:rsidRDefault="00E46907" w:rsidP="002120CE">
            <w:pPr>
              <w:jc w:val="center"/>
              <w:rPr>
                <w:rFonts w:ascii="Times New Roman" w:hAnsi="Times New Roman" w:cs="Times New Roman"/>
                <w:sz w:val="24"/>
                <w:szCs w:val="24"/>
              </w:rPr>
            </w:pPr>
            <w:r w:rsidRPr="0033589D">
              <w:rPr>
                <w:rFonts w:ascii="Times New Roman" w:hAnsi="Times New Roman" w:cs="Times New Roman"/>
                <w:sz w:val="24"/>
                <w:szCs w:val="24"/>
              </w:rPr>
              <w:t xml:space="preserve">Реклама в </w:t>
            </w:r>
            <w:r w:rsidRPr="0033589D">
              <w:rPr>
                <w:rFonts w:ascii="Times New Roman" w:hAnsi="Times New Roman" w:cs="Times New Roman"/>
                <w:sz w:val="24"/>
                <w:szCs w:val="24"/>
                <w:lang w:val="en-US"/>
              </w:rPr>
              <w:t>Instagram</w:t>
            </w:r>
          </w:p>
        </w:tc>
        <w:tc>
          <w:tcPr>
            <w:tcW w:w="2126" w:type="dxa"/>
            <w:vAlign w:val="center"/>
          </w:tcPr>
          <w:p w:rsidR="00E46907" w:rsidRPr="0033589D" w:rsidRDefault="00E46907" w:rsidP="002120CE">
            <w:pPr>
              <w:jc w:val="center"/>
              <w:rPr>
                <w:rFonts w:ascii="Times New Roman" w:hAnsi="Times New Roman" w:cs="Times New Roman"/>
                <w:sz w:val="24"/>
                <w:szCs w:val="24"/>
              </w:rPr>
            </w:pPr>
            <w:r w:rsidRPr="0033589D">
              <w:rPr>
                <w:rFonts w:ascii="Times New Roman" w:hAnsi="Times New Roman" w:cs="Times New Roman"/>
                <w:sz w:val="24"/>
                <w:szCs w:val="24"/>
              </w:rPr>
              <w:t>2</w:t>
            </w:r>
          </w:p>
        </w:tc>
        <w:tc>
          <w:tcPr>
            <w:tcW w:w="3118" w:type="dxa"/>
            <w:vAlign w:val="center"/>
          </w:tcPr>
          <w:p w:rsidR="00E46907" w:rsidRPr="0033589D" w:rsidRDefault="00E46907" w:rsidP="002120CE">
            <w:pPr>
              <w:jc w:val="center"/>
              <w:rPr>
                <w:rFonts w:ascii="Times New Roman" w:hAnsi="Times New Roman" w:cs="Times New Roman"/>
                <w:sz w:val="24"/>
                <w:szCs w:val="24"/>
              </w:rPr>
            </w:pPr>
            <w:r w:rsidRPr="0033589D">
              <w:rPr>
                <w:rFonts w:ascii="Times New Roman" w:hAnsi="Times New Roman" w:cs="Times New Roman"/>
                <w:sz w:val="24"/>
                <w:szCs w:val="24"/>
              </w:rPr>
              <w:t xml:space="preserve">600 </w:t>
            </w:r>
          </w:p>
        </w:tc>
        <w:tc>
          <w:tcPr>
            <w:tcW w:w="1588" w:type="dxa"/>
            <w:vAlign w:val="center"/>
          </w:tcPr>
          <w:p w:rsidR="00E46907" w:rsidRPr="0033589D" w:rsidRDefault="00E46907" w:rsidP="002120CE">
            <w:pPr>
              <w:jc w:val="center"/>
              <w:rPr>
                <w:rFonts w:ascii="Times New Roman" w:hAnsi="Times New Roman" w:cs="Times New Roman"/>
                <w:sz w:val="24"/>
                <w:szCs w:val="24"/>
              </w:rPr>
            </w:pPr>
            <w:r w:rsidRPr="0033589D">
              <w:rPr>
                <w:rFonts w:ascii="Times New Roman" w:hAnsi="Times New Roman" w:cs="Times New Roman"/>
                <w:sz w:val="24"/>
                <w:szCs w:val="24"/>
              </w:rPr>
              <w:t>1200</w:t>
            </w:r>
          </w:p>
        </w:tc>
      </w:tr>
      <w:tr w:rsidR="00E46907" w:rsidRPr="0033589D" w:rsidTr="000A2F6C">
        <w:tc>
          <w:tcPr>
            <w:tcW w:w="2802" w:type="dxa"/>
            <w:vAlign w:val="center"/>
          </w:tcPr>
          <w:p w:rsidR="00E46907" w:rsidRPr="0033589D" w:rsidRDefault="00E46907" w:rsidP="002120CE">
            <w:pPr>
              <w:jc w:val="center"/>
              <w:rPr>
                <w:rFonts w:ascii="Times New Roman" w:hAnsi="Times New Roman" w:cs="Times New Roman"/>
                <w:sz w:val="24"/>
                <w:szCs w:val="24"/>
              </w:rPr>
            </w:pPr>
            <w:r w:rsidRPr="0033589D">
              <w:rPr>
                <w:rFonts w:ascii="Times New Roman" w:hAnsi="Times New Roman" w:cs="Times New Roman"/>
                <w:sz w:val="24"/>
                <w:szCs w:val="24"/>
              </w:rPr>
              <w:t>Реклама в Вконтакте</w:t>
            </w:r>
          </w:p>
        </w:tc>
        <w:tc>
          <w:tcPr>
            <w:tcW w:w="2126" w:type="dxa"/>
            <w:vAlign w:val="center"/>
          </w:tcPr>
          <w:p w:rsidR="00E46907" w:rsidRPr="0033589D" w:rsidRDefault="00E46907" w:rsidP="002120CE">
            <w:pPr>
              <w:jc w:val="center"/>
              <w:rPr>
                <w:rFonts w:ascii="Times New Roman" w:hAnsi="Times New Roman" w:cs="Times New Roman"/>
                <w:sz w:val="24"/>
                <w:szCs w:val="24"/>
              </w:rPr>
            </w:pPr>
            <w:r w:rsidRPr="0033589D">
              <w:rPr>
                <w:rFonts w:ascii="Times New Roman" w:hAnsi="Times New Roman" w:cs="Times New Roman"/>
                <w:sz w:val="24"/>
                <w:szCs w:val="24"/>
              </w:rPr>
              <w:t>2</w:t>
            </w:r>
          </w:p>
        </w:tc>
        <w:tc>
          <w:tcPr>
            <w:tcW w:w="3118" w:type="dxa"/>
            <w:vAlign w:val="center"/>
          </w:tcPr>
          <w:p w:rsidR="00E46907" w:rsidRPr="0033589D" w:rsidRDefault="00E46907" w:rsidP="002120CE">
            <w:pPr>
              <w:jc w:val="center"/>
              <w:rPr>
                <w:rFonts w:ascii="Times New Roman" w:hAnsi="Times New Roman" w:cs="Times New Roman"/>
                <w:sz w:val="24"/>
                <w:szCs w:val="24"/>
              </w:rPr>
            </w:pPr>
            <w:r w:rsidRPr="0033589D">
              <w:rPr>
                <w:rFonts w:ascii="Times New Roman" w:hAnsi="Times New Roman" w:cs="Times New Roman"/>
                <w:sz w:val="24"/>
                <w:szCs w:val="24"/>
              </w:rPr>
              <w:t>600</w:t>
            </w:r>
          </w:p>
        </w:tc>
        <w:tc>
          <w:tcPr>
            <w:tcW w:w="1588" w:type="dxa"/>
            <w:vAlign w:val="center"/>
          </w:tcPr>
          <w:p w:rsidR="00E46907" w:rsidRPr="0033589D" w:rsidRDefault="00E46907" w:rsidP="002120CE">
            <w:pPr>
              <w:jc w:val="center"/>
              <w:rPr>
                <w:rFonts w:ascii="Times New Roman" w:hAnsi="Times New Roman" w:cs="Times New Roman"/>
                <w:sz w:val="24"/>
                <w:szCs w:val="24"/>
              </w:rPr>
            </w:pPr>
            <w:r w:rsidRPr="0033589D">
              <w:rPr>
                <w:rFonts w:ascii="Times New Roman" w:hAnsi="Times New Roman" w:cs="Times New Roman"/>
                <w:sz w:val="24"/>
                <w:szCs w:val="24"/>
              </w:rPr>
              <w:t>1200</w:t>
            </w:r>
          </w:p>
        </w:tc>
      </w:tr>
      <w:tr w:rsidR="00E46907" w:rsidRPr="0033589D" w:rsidTr="000A2F6C">
        <w:tc>
          <w:tcPr>
            <w:tcW w:w="2802" w:type="dxa"/>
            <w:vAlign w:val="center"/>
          </w:tcPr>
          <w:p w:rsidR="00E46907" w:rsidRPr="0033589D" w:rsidRDefault="00E46907" w:rsidP="002120CE">
            <w:pPr>
              <w:jc w:val="center"/>
              <w:rPr>
                <w:rFonts w:ascii="Times New Roman" w:hAnsi="Times New Roman" w:cs="Times New Roman"/>
                <w:sz w:val="24"/>
                <w:szCs w:val="24"/>
              </w:rPr>
            </w:pPr>
            <w:r w:rsidRPr="0033589D">
              <w:rPr>
                <w:rFonts w:ascii="Times New Roman" w:hAnsi="Times New Roman" w:cs="Times New Roman"/>
                <w:sz w:val="24"/>
                <w:szCs w:val="24"/>
              </w:rPr>
              <w:t>Плакаты</w:t>
            </w:r>
          </w:p>
        </w:tc>
        <w:tc>
          <w:tcPr>
            <w:tcW w:w="2126" w:type="dxa"/>
            <w:vAlign w:val="center"/>
          </w:tcPr>
          <w:p w:rsidR="00E46907" w:rsidRPr="0033589D" w:rsidRDefault="00E46907" w:rsidP="002120CE">
            <w:pPr>
              <w:jc w:val="center"/>
              <w:rPr>
                <w:rFonts w:ascii="Times New Roman" w:hAnsi="Times New Roman" w:cs="Times New Roman"/>
                <w:sz w:val="24"/>
                <w:szCs w:val="24"/>
              </w:rPr>
            </w:pPr>
            <w:r w:rsidRPr="0033589D">
              <w:rPr>
                <w:rFonts w:ascii="Times New Roman" w:hAnsi="Times New Roman" w:cs="Times New Roman"/>
                <w:sz w:val="24"/>
                <w:szCs w:val="24"/>
              </w:rPr>
              <w:t>20</w:t>
            </w:r>
          </w:p>
        </w:tc>
        <w:tc>
          <w:tcPr>
            <w:tcW w:w="3118" w:type="dxa"/>
            <w:vAlign w:val="center"/>
          </w:tcPr>
          <w:p w:rsidR="00E46907" w:rsidRPr="0033589D" w:rsidRDefault="00E46907" w:rsidP="002120CE">
            <w:pPr>
              <w:jc w:val="center"/>
              <w:rPr>
                <w:rFonts w:ascii="Times New Roman" w:hAnsi="Times New Roman" w:cs="Times New Roman"/>
                <w:sz w:val="24"/>
                <w:szCs w:val="24"/>
              </w:rPr>
            </w:pPr>
            <w:r w:rsidRPr="0033589D">
              <w:rPr>
                <w:rFonts w:ascii="Times New Roman" w:hAnsi="Times New Roman" w:cs="Times New Roman"/>
                <w:sz w:val="24"/>
                <w:szCs w:val="24"/>
              </w:rPr>
              <w:t>70</w:t>
            </w:r>
          </w:p>
        </w:tc>
        <w:tc>
          <w:tcPr>
            <w:tcW w:w="1588" w:type="dxa"/>
            <w:vAlign w:val="center"/>
          </w:tcPr>
          <w:p w:rsidR="00E46907" w:rsidRPr="0033589D" w:rsidRDefault="00E46907" w:rsidP="002120CE">
            <w:pPr>
              <w:jc w:val="center"/>
              <w:rPr>
                <w:rFonts w:ascii="Times New Roman" w:hAnsi="Times New Roman" w:cs="Times New Roman"/>
                <w:sz w:val="24"/>
                <w:szCs w:val="24"/>
              </w:rPr>
            </w:pPr>
            <w:r w:rsidRPr="0033589D">
              <w:rPr>
                <w:rFonts w:ascii="Times New Roman" w:hAnsi="Times New Roman" w:cs="Times New Roman"/>
                <w:sz w:val="24"/>
                <w:szCs w:val="24"/>
              </w:rPr>
              <w:t>1400</w:t>
            </w:r>
          </w:p>
        </w:tc>
      </w:tr>
      <w:tr w:rsidR="00E46907" w:rsidRPr="0033589D" w:rsidTr="000A2F6C">
        <w:tc>
          <w:tcPr>
            <w:tcW w:w="2802" w:type="dxa"/>
            <w:vAlign w:val="center"/>
          </w:tcPr>
          <w:p w:rsidR="00E46907" w:rsidRPr="0033589D" w:rsidRDefault="00E46907" w:rsidP="002120CE">
            <w:pPr>
              <w:jc w:val="center"/>
              <w:rPr>
                <w:rFonts w:ascii="Times New Roman" w:hAnsi="Times New Roman" w:cs="Times New Roman"/>
                <w:sz w:val="24"/>
                <w:szCs w:val="24"/>
              </w:rPr>
            </w:pPr>
            <w:r w:rsidRPr="0033589D">
              <w:rPr>
                <w:rFonts w:ascii="Times New Roman" w:hAnsi="Times New Roman" w:cs="Times New Roman"/>
                <w:sz w:val="24"/>
                <w:szCs w:val="24"/>
              </w:rPr>
              <w:t>Листовки</w:t>
            </w:r>
          </w:p>
        </w:tc>
        <w:tc>
          <w:tcPr>
            <w:tcW w:w="2126" w:type="dxa"/>
            <w:vAlign w:val="center"/>
          </w:tcPr>
          <w:p w:rsidR="00E46907" w:rsidRPr="0033589D" w:rsidRDefault="00E46907" w:rsidP="002120CE">
            <w:pPr>
              <w:jc w:val="center"/>
              <w:rPr>
                <w:rFonts w:ascii="Times New Roman" w:hAnsi="Times New Roman" w:cs="Times New Roman"/>
                <w:sz w:val="24"/>
                <w:szCs w:val="24"/>
              </w:rPr>
            </w:pPr>
            <w:r w:rsidRPr="0033589D">
              <w:rPr>
                <w:rFonts w:ascii="Times New Roman" w:hAnsi="Times New Roman" w:cs="Times New Roman"/>
                <w:sz w:val="24"/>
                <w:szCs w:val="24"/>
              </w:rPr>
              <w:t>100</w:t>
            </w:r>
          </w:p>
        </w:tc>
        <w:tc>
          <w:tcPr>
            <w:tcW w:w="3118" w:type="dxa"/>
            <w:vAlign w:val="center"/>
          </w:tcPr>
          <w:p w:rsidR="00E46907" w:rsidRPr="0033589D" w:rsidRDefault="00E46907" w:rsidP="002120CE">
            <w:pPr>
              <w:jc w:val="center"/>
              <w:rPr>
                <w:rFonts w:ascii="Times New Roman" w:hAnsi="Times New Roman" w:cs="Times New Roman"/>
                <w:sz w:val="24"/>
                <w:szCs w:val="24"/>
              </w:rPr>
            </w:pPr>
            <w:r w:rsidRPr="0033589D">
              <w:rPr>
                <w:rFonts w:ascii="Times New Roman" w:hAnsi="Times New Roman" w:cs="Times New Roman"/>
                <w:sz w:val="24"/>
                <w:szCs w:val="24"/>
              </w:rPr>
              <w:t>9</w:t>
            </w:r>
          </w:p>
        </w:tc>
        <w:tc>
          <w:tcPr>
            <w:tcW w:w="1588" w:type="dxa"/>
            <w:vAlign w:val="center"/>
          </w:tcPr>
          <w:p w:rsidR="00E46907" w:rsidRPr="0033589D" w:rsidRDefault="00E46907" w:rsidP="002120CE">
            <w:pPr>
              <w:jc w:val="center"/>
              <w:rPr>
                <w:rFonts w:ascii="Times New Roman" w:hAnsi="Times New Roman" w:cs="Times New Roman"/>
                <w:sz w:val="24"/>
                <w:szCs w:val="24"/>
              </w:rPr>
            </w:pPr>
            <w:r w:rsidRPr="0033589D">
              <w:rPr>
                <w:rFonts w:ascii="Times New Roman" w:hAnsi="Times New Roman" w:cs="Times New Roman"/>
                <w:sz w:val="24"/>
                <w:szCs w:val="24"/>
              </w:rPr>
              <w:t>900</w:t>
            </w:r>
          </w:p>
        </w:tc>
      </w:tr>
      <w:tr w:rsidR="006646AB" w:rsidTr="000A2F6C">
        <w:tc>
          <w:tcPr>
            <w:tcW w:w="2802" w:type="dxa"/>
            <w:vAlign w:val="center"/>
          </w:tcPr>
          <w:p w:rsidR="006646AB" w:rsidRDefault="006646AB" w:rsidP="006646AB">
            <w:pPr>
              <w:jc w:val="center"/>
              <w:rPr>
                <w:rFonts w:ascii="Times New Roman" w:hAnsi="Times New Roman" w:cs="Times New Roman"/>
                <w:b/>
                <w:bCs/>
                <w:sz w:val="28"/>
                <w:szCs w:val="28"/>
              </w:rPr>
            </w:pPr>
            <w:r w:rsidRPr="0033589D">
              <w:rPr>
                <w:rFonts w:ascii="Times New Roman" w:hAnsi="Times New Roman" w:cs="Times New Roman"/>
                <w:sz w:val="24"/>
                <w:szCs w:val="24"/>
              </w:rPr>
              <w:t>Топливо (вода и электроэнергия)</w:t>
            </w:r>
          </w:p>
        </w:tc>
        <w:tc>
          <w:tcPr>
            <w:tcW w:w="2126" w:type="dxa"/>
            <w:vAlign w:val="center"/>
          </w:tcPr>
          <w:p w:rsidR="006646AB" w:rsidRDefault="006646AB" w:rsidP="006646AB">
            <w:pPr>
              <w:jc w:val="center"/>
              <w:rPr>
                <w:rFonts w:ascii="Times New Roman" w:hAnsi="Times New Roman" w:cs="Times New Roman"/>
                <w:b/>
                <w:bCs/>
                <w:sz w:val="28"/>
                <w:szCs w:val="28"/>
              </w:rPr>
            </w:pPr>
            <w:r w:rsidRPr="0033589D">
              <w:rPr>
                <w:rFonts w:ascii="Times New Roman" w:hAnsi="Times New Roman" w:cs="Times New Roman"/>
                <w:sz w:val="24"/>
                <w:szCs w:val="24"/>
              </w:rPr>
              <w:t>-</w:t>
            </w:r>
          </w:p>
        </w:tc>
        <w:tc>
          <w:tcPr>
            <w:tcW w:w="3118" w:type="dxa"/>
            <w:vAlign w:val="center"/>
          </w:tcPr>
          <w:p w:rsidR="006646AB" w:rsidRPr="0033589D" w:rsidRDefault="006646AB" w:rsidP="006646AB">
            <w:pPr>
              <w:spacing w:line="276" w:lineRule="auto"/>
              <w:jc w:val="center"/>
              <w:rPr>
                <w:rFonts w:ascii="Times New Roman" w:eastAsia="Times New Roman" w:hAnsi="Times New Roman" w:cs="Times New Roman"/>
                <w:sz w:val="24"/>
                <w:szCs w:val="24"/>
              </w:rPr>
            </w:pPr>
            <w:r w:rsidRPr="0033589D">
              <w:rPr>
                <w:rFonts w:ascii="Times New Roman" w:eastAsia="Times New Roman" w:hAnsi="Times New Roman" w:cs="Times New Roman"/>
                <w:sz w:val="24"/>
                <w:szCs w:val="24"/>
              </w:rPr>
              <w:t>1 куб горячей воды – 112,81 руб. (0,5 куба, 35 человек – 1974 руб.</w:t>
            </w:r>
          </w:p>
          <w:p w:rsidR="006646AB" w:rsidRPr="0033589D" w:rsidRDefault="006646AB" w:rsidP="006646AB">
            <w:pPr>
              <w:spacing w:line="276" w:lineRule="auto"/>
              <w:jc w:val="center"/>
              <w:rPr>
                <w:rFonts w:ascii="Times New Roman" w:eastAsia="Times New Roman" w:hAnsi="Times New Roman" w:cs="Times New Roman"/>
                <w:sz w:val="24"/>
                <w:szCs w:val="24"/>
              </w:rPr>
            </w:pPr>
            <w:r w:rsidRPr="0033589D">
              <w:rPr>
                <w:rFonts w:ascii="Times New Roman" w:eastAsia="Times New Roman" w:hAnsi="Times New Roman" w:cs="Times New Roman"/>
                <w:sz w:val="24"/>
                <w:szCs w:val="24"/>
              </w:rPr>
              <w:t>1 куб холодной воды – 33,12 руб. (1 куб, 35 человек – 1159 руб.)</w:t>
            </w:r>
          </w:p>
          <w:p w:rsidR="006646AB" w:rsidRDefault="006646AB" w:rsidP="006646AB">
            <w:pPr>
              <w:jc w:val="center"/>
              <w:rPr>
                <w:rFonts w:ascii="Times New Roman" w:hAnsi="Times New Roman" w:cs="Times New Roman"/>
                <w:b/>
                <w:bCs/>
                <w:sz w:val="28"/>
                <w:szCs w:val="28"/>
              </w:rPr>
            </w:pPr>
            <w:r w:rsidRPr="0033589D">
              <w:rPr>
                <w:rFonts w:ascii="Times New Roman" w:eastAsia="Times New Roman" w:hAnsi="Times New Roman" w:cs="Times New Roman"/>
                <w:sz w:val="24"/>
                <w:szCs w:val="24"/>
              </w:rPr>
              <w:t>Электроэнергия – 4,98 руб./кВтч (при помещении 30 м требуется 400 Вт – 544 кВт при учете 68 занятий – 2988 руб.; Офисный ПК потребляет около 100 Ватт, что в перевод на деньги — 40 копеек / час -870 руб.; Итого:  3858 руб.)</w:t>
            </w:r>
          </w:p>
        </w:tc>
        <w:tc>
          <w:tcPr>
            <w:tcW w:w="1588" w:type="dxa"/>
            <w:vAlign w:val="center"/>
          </w:tcPr>
          <w:p w:rsidR="006646AB" w:rsidRDefault="006646AB" w:rsidP="006646AB">
            <w:pPr>
              <w:jc w:val="center"/>
              <w:rPr>
                <w:rFonts w:ascii="Times New Roman" w:hAnsi="Times New Roman" w:cs="Times New Roman"/>
                <w:b/>
                <w:bCs/>
                <w:sz w:val="28"/>
                <w:szCs w:val="28"/>
              </w:rPr>
            </w:pPr>
            <w:r w:rsidRPr="0033589D">
              <w:rPr>
                <w:rFonts w:ascii="Times New Roman" w:eastAsia="Times New Roman" w:hAnsi="Times New Roman" w:cs="Times New Roman"/>
                <w:sz w:val="24"/>
                <w:szCs w:val="24"/>
              </w:rPr>
              <w:t>3858</w:t>
            </w:r>
          </w:p>
        </w:tc>
      </w:tr>
      <w:tr w:rsidR="006646AB" w:rsidTr="000A2F6C">
        <w:tc>
          <w:tcPr>
            <w:tcW w:w="2802" w:type="dxa"/>
            <w:vAlign w:val="center"/>
          </w:tcPr>
          <w:p w:rsidR="006646AB" w:rsidRDefault="006646AB" w:rsidP="006646AB">
            <w:pPr>
              <w:jc w:val="center"/>
              <w:rPr>
                <w:rFonts w:ascii="Times New Roman" w:hAnsi="Times New Roman" w:cs="Times New Roman"/>
                <w:b/>
                <w:bCs/>
                <w:sz w:val="28"/>
                <w:szCs w:val="28"/>
              </w:rPr>
            </w:pPr>
            <w:r w:rsidRPr="0033589D">
              <w:rPr>
                <w:rFonts w:ascii="Times New Roman" w:hAnsi="Times New Roman" w:cs="Times New Roman"/>
                <w:b/>
                <w:bCs/>
                <w:sz w:val="24"/>
                <w:szCs w:val="24"/>
              </w:rPr>
              <w:t>Итого</w:t>
            </w:r>
          </w:p>
        </w:tc>
        <w:tc>
          <w:tcPr>
            <w:tcW w:w="2126" w:type="dxa"/>
            <w:vAlign w:val="center"/>
          </w:tcPr>
          <w:p w:rsidR="006646AB" w:rsidRDefault="006646AB" w:rsidP="006646AB">
            <w:pPr>
              <w:jc w:val="center"/>
              <w:rPr>
                <w:rFonts w:ascii="Times New Roman" w:hAnsi="Times New Roman" w:cs="Times New Roman"/>
                <w:b/>
                <w:bCs/>
                <w:sz w:val="28"/>
                <w:szCs w:val="28"/>
              </w:rPr>
            </w:pPr>
          </w:p>
        </w:tc>
        <w:tc>
          <w:tcPr>
            <w:tcW w:w="3118" w:type="dxa"/>
            <w:vAlign w:val="center"/>
          </w:tcPr>
          <w:p w:rsidR="006646AB" w:rsidRDefault="006646AB" w:rsidP="006646AB">
            <w:pPr>
              <w:jc w:val="center"/>
              <w:rPr>
                <w:rFonts w:ascii="Times New Roman" w:hAnsi="Times New Roman" w:cs="Times New Roman"/>
                <w:b/>
                <w:bCs/>
                <w:sz w:val="28"/>
                <w:szCs w:val="28"/>
              </w:rPr>
            </w:pPr>
          </w:p>
        </w:tc>
        <w:tc>
          <w:tcPr>
            <w:tcW w:w="1588" w:type="dxa"/>
            <w:vAlign w:val="center"/>
          </w:tcPr>
          <w:p w:rsidR="006646AB" w:rsidRDefault="006646AB" w:rsidP="006646AB">
            <w:pPr>
              <w:jc w:val="center"/>
              <w:rPr>
                <w:rFonts w:ascii="Times New Roman" w:hAnsi="Times New Roman" w:cs="Times New Roman"/>
                <w:b/>
                <w:bCs/>
                <w:sz w:val="28"/>
                <w:szCs w:val="28"/>
              </w:rPr>
            </w:pPr>
            <w:r w:rsidRPr="0033589D">
              <w:rPr>
                <w:rFonts w:ascii="Times New Roman" w:hAnsi="Times New Roman" w:cs="Times New Roman"/>
                <w:sz w:val="24"/>
                <w:szCs w:val="24"/>
              </w:rPr>
              <w:t>18286</w:t>
            </w:r>
          </w:p>
        </w:tc>
      </w:tr>
    </w:tbl>
    <w:p w:rsidR="006646AB" w:rsidRDefault="006646AB" w:rsidP="00E46907">
      <w:pPr>
        <w:spacing w:line="240" w:lineRule="auto"/>
        <w:ind w:firstLine="709"/>
        <w:jc w:val="center"/>
        <w:rPr>
          <w:rFonts w:ascii="Times New Roman" w:hAnsi="Times New Roman" w:cs="Times New Roman"/>
          <w:b/>
          <w:bCs/>
          <w:sz w:val="28"/>
          <w:szCs w:val="28"/>
        </w:rPr>
      </w:pPr>
    </w:p>
    <w:p w:rsidR="00E46907" w:rsidRDefault="00E46907" w:rsidP="00517AD4">
      <w:pPr>
        <w:spacing w:line="360" w:lineRule="auto"/>
        <w:ind w:firstLine="709"/>
        <w:jc w:val="both"/>
        <w:rPr>
          <w:rFonts w:ascii="Times New Roman" w:hAnsi="Times New Roman" w:cs="Times New Roman"/>
          <w:sz w:val="28"/>
          <w:szCs w:val="28"/>
        </w:rPr>
      </w:pPr>
      <w:r w:rsidRPr="00947F46">
        <w:rPr>
          <w:rFonts w:ascii="Times New Roman" w:hAnsi="Times New Roman" w:cs="Times New Roman"/>
          <w:sz w:val="28"/>
          <w:szCs w:val="28"/>
        </w:rPr>
        <w:t xml:space="preserve">Рассчитать точку </w:t>
      </w:r>
      <w:r w:rsidRPr="0037309D">
        <w:rPr>
          <w:rFonts w:ascii="Times New Roman" w:hAnsi="Times New Roman" w:cs="Times New Roman"/>
          <w:b/>
          <w:bCs/>
          <w:sz w:val="28"/>
          <w:szCs w:val="28"/>
        </w:rPr>
        <w:t>безубыточности в натуральном выражении</w:t>
      </w:r>
      <w:r w:rsidRPr="00947F46">
        <w:rPr>
          <w:rFonts w:ascii="Times New Roman" w:hAnsi="Times New Roman" w:cs="Times New Roman"/>
          <w:sz w:val="28"/>
          <w:szCs w:val="28"/>
        </w:rPr>
        <w:t xml:space="preserve"> можно по следующей формуле</w:t>
      </w:r>
      <w:r w:rsidR="003D4DF9">
        <w:rPr>
          <w:rFonts w:ascii="Times New Roman" w:hAnsi="Times New Roman" w:cs="Times New Roman"/>
          <w:sz w:val="28"/>
          <w:szCs w:val="28"/>
        </w:rPr>
        <w:t xml:space="preserve"> </w:t>
      </w:r>
      <w:r w:rsidR="00553AC0" w:rsidRPr="00553AC0">
        <w:rPr>
          <w:rFonts w:ascii="Times New Roman" w:hAnsi="Times New Roman" w:cs="Times New Roman"/>
          <w:sz w:val="28"/>
          <w:szCs w:val="28"/>
        </w:rPr>
        <w:t>[</w:t>
      </w:r>
      <w:r w:rsidR="00251970" w:rsidRPr="00251970">
        <w:rPr>
          <w:rFonts w:ascii="Times New Roman" w:hAnsi="Times New Roman" w:cs="Times New Roman"/>
          <w:sz w:val="28"/>
          <w:szCs w:val="28"/>
        </w:rPr>
        <w:t>10</w:t>
      </w:r>
      <w:r w:rsidR="00553AC0" w:rsidRPr="00553AC0">
        <w:rPr>
          <w:rFonts w:ascii="Times New Roman" w:hAnsi="Times New Roman" w:cs="Times New Roman"/>
          <w:sz w:val="28"/>
          <w:szCs w:val="28"/>
        </w:rPr>
        <w:t>]</w:t>
      </w:r>
      <w:r w:rsidRPr="00947F46">
        <w:rPr>
          <w:rFonts w:ascii="Times New Roman" w:hAnsi="Times New Roman" w:cs="Times New Roman"/>
          <w:sz w:val="28"/>
          <w:szCs w:val="28"/>
        </w:rPr>
        <w:t xml:space="preserve">: </w:t>
      </w:r>
    </w:p>
    <w:p w:rsidR="00E46907" w:rsidRPr="0037309D" w:rsidRDefault="00E46907" w:rsidP="00E46907">
      <w:pPr>
        <w:tabs>
          <w:tab w:val="left" w:pos="1170"/>
        </w:tabs>
        <w:spacing w:after="0"/>
        <w:jc w:val="center"/>
        <w:rPr>
          <w:rFonts w:ascii="Times New Roman" w:eastAsiaTheme="minorEastAsia" w:hAnsi="Times New Roman" w:cs="Times New Roman"/>
          <w:sz w:val="28"/>
          <w:szCs w:val="28"/>
        </w:rPr>
      </w:pPr>
      <m:oMath>
        <m:r>
          <m:rPr>
            <m:sty m:val="p"/>
          </m:rPr>
          <w:rPr>
            <w:rFonts w:ascii="Cambria Math" w:hAnsi="Cambria Math" w:cs="Times New Roman"/>
            <w:sz w:val="28"/>
            <w:szCs w:val="28"/>
          </w:rPr>
          <w:lastRenderedPageBreak/>
          <m:t>BEP=</m:t>
        </m:r>
        <m:f>
          <m:fPr>
            <m:ctrlPr>
              <w:rPr>
                <w:rFonts w:ascii="Cambria Math" w:hAnsi="Cambria Math" w:cs="Times New Roman"/>
                <w:sz w:val="28"/>
                <w:szCs w:val="28"/>
              </w:rPr>
            </m:ctrlPr>
          </m:fPr>
          <m:num>
            <m:r>
              <m:rPr>
                <m:sty m:val="p"/>
              </m:rPr>
              <w:rPr>
                <w:rFonts w:ascii="Cambria Math" w:hAnsi="Cambria Math" w:cs="Times New Roman"/>
                <w:sz w:val="28"/>
                <w:szCs w:val="28"/>
              </w:rPr>
              <m:t>FC</m:t>
            </m:r>
          </m:num>
          <m:den>
            <m:r>
              <w:rPr>
                <w:rFonts w:ascii="Cambria Math" w:hAnsi="Cambria Math" w:cs="Times New Roman"/>
                <w:sz w:val="28"/>
                <w:szCs w:val="28"/>
              </w:rPr>
              <m:t>P-AVC</m:t>
            </m:r>
          </m:den>
        </m:f>
      </m:oMath>
      <w:r>
        <w:rPr>
          <w:rFonts w:ascii="Times New Roman" w:eastAsiaTheme="minorEastAsia" w:hAnsi="Times New Roman" w:cs="Times New Roman"/>
          <w:sz w:val="28"/>
          <w:szCs w:val="28"/>
        </w:rPr>
        <w:t xml:space="preserve"> , где</w:t>
      </w:r>
    </w:p>
    <w:p w:rsidR="00E46907" w:rsidRPr="00947F46" w:rsidRDefault="00E46907" w:rsidP="00517AD4">
      <w:pPr>
        <w:spacing w:line="360" w:lineRule="auto"/>
        <w:jc w:val="both"/>
        <w:rPr>
          <w:rFonts w:ascii="Times New Roman" w:hAnsi="Times New Roman" w:cs="Times New Roman"/>
          <w:sz w:val="28"/>
          <w:szCs w:val="28"/>
        </w:rPr>
      </w:pPr>
      <w:r w:rsidRPr="00947F46">
        <w:rPr>
          <w:rFonts w:ascii="Times New Roman" w:hAnsi="Times New Roman" w:cs="Times New Roman"/>
          <w:sz w:val="28"/>
          <w:szCs w:val="28"/>
        </w:rPr>
        <w:t>FC – постоянные затраты;</w:t>
      </w:r>
    </w:p>
    <w:p w:rsidR="00E46907" w:rsidRPr="00947F46" w:rsidRDefault="00E46907" w:rsidP="00517AD4">
      <w:pPr>
        <w:spacing w:line="360" w:lineRule="auto"/>
        <w:jc w:val="both"/>
        <w:rPr>
          <w:rFonts w:ascii="Times New Roman" w:hAnsi="Times New Roman" w:cs="Times New Roman"/>
          <w:sz w:val="28"/>
          <w:szCs w:val="28"/>
        </w:rPr>
      </w:pPr>
      <w:r w:rsidRPr="00947F46">
        <w:rPr>
          <w:rFonts w:ascii="Times New Roman" w:hAnsi="Times New Roman" w:cs="Times New Roman"/>
          <w:sz w:val="28"/>
          <w:szCs w:val="28"/>
        </w:rPr>
        <w:t>Р – цена единицы продукции/услуги;</w:t>
      </w:r>
    </w:p>
    <w:p w:rsidR="00E46907" w:rsidRPr="00947F46" w:rsidRDefault="00E46907" w:rsidP="00517AD4">
      <w:pPr>
        <w:spacing w:line="360" w:lineRule="auto"/>
        <w:jc w:val="both"/>
        <w:rPr>
          <w:rFonts w:ascii="Times New Roman" w:hAnsi="Times New Roman" w:cs="Times New Roman"/>
          <w:sz w:val="28"/>
          <w:szCs w:val="28"/>
        </w:rPr>
      </w:pPr>
      <w:r w:rsidRPr="00947F46">
        <w:rPr>
          <w:rFonts w:ascii="Times New Roman" w:hAnsi="Times New Roman" w:cs="Times New Roman"/>
          <w:sz w:val="28"/>
          <w:szCs w:val="28"/>
        </w:rPr>
        <w:t>AVC – переменные затраты на единицу продукции/услуги.</w:t>
      </w:r>
    </w:p>
    <w:p w:rsidR="00E46907" w:rsidRPr="00947F46" w:rsidRDefault="00E46907" w:rsidP="00FB1B5E">
      <w:pPr>
        <w:spacing w:line="360" w:lineRule="auto"/>
        <w:rPr>
          <w:rFonts w:ascii="Times New Roman" w:hAnsi="Times New Roman" w:cs="Times New Roman"/>
          <w:sz w:val="28"/>
          <w:szCs w:val="28"/>
        </w:rPr>
      </w:pPr>
      <w:r w:rsidRPr="00947F46">
        <w:rPr>
          <w:rFonts w:ascii="Times New Roman" w:hAnsi="Times New Roman" w:cs="Times New Roman"/>
          <w:sz w:val="28"/>
          <w:szCs w:val="28"/>
        </w:rPr>
        <w:t xml:space="preserve">FC = </w:t>
      </w:r>
      <w:r>
        <w:rPr>
          <w:rFonts w:ascii="Times New Roman" w:hAnsi="Times New Roman" w:cs="Times New Roman"/>
          <w:sz w:val="28"/>
          <w:szCs w:val="28"/>
        </w:rPr>
        <w:t>29980</w:t>
      </w:r>
      <w:r w:rsidRPr="00947F46">
        <w:rPr>
          <w:rFonts w:ascii="Times New Roman" w:hAnsi="Times New Roman" w:cs="Times New Roman"/>
          <w:sz w:val="28"/>
          <w:szCs w:val="28"/>
        </w:rPr>
        <w:t>+</w:t>
      </w:r>
      <w:r>
        <w:rPr>
          <w:rFonts w:ascii="Times New Roman" w:hAnsi="Times New Roman" w:cs="Times New Roman"/>
          <w:sz w:val="28"/>
          <w:szCs w:val="28"/>
        </w:rPr>
        <w:t>4497</w:t>
      </w:r>
      <w:r w:rsidRPr="00947F46">
        <w:rPr>
          <w:rFonts w:ascii="Times New Roman" w:hAnsi="Times New Roman" w:cs="Times New Roman"/>
          <w:sz w:val="28"/>
          <w:szCs w:val="28"/>
        </w:rPr>
        <w:t>+</w:t>
      </w:r>
      <w:r>
        <w:rPr>
          <w:rFonts w:ascii="Times New Roman" w:hAnsi="Times New Roman" w:cs="Times New Roman"/>
          <w:sz w:val="28"/>
          <w:szCs w:val="28"/>
        </w:rPr>
        <w:t>6895</w:t>
      </w:r>
      <w:r w:rsidRPr="00947F46">
        <w:rPr>
          <w:rFonts w:ascii="Times New Roman" w:hAnsi="Times New Roman" w:cs="Times New Roman"/>
          <w:sz w:val="28"/>
          <w:szCs w:val="28"/>
        </w:rPr>
        <w:t>=</w:t>
      </w:r>
      <w:r>
        <w:rPr>
          <w:rFonts w:ascii="Times New Roman" w:hAnsi="Times New Roman" w:cs="Times New Roman"/>
          <w:sz w:val="28"/>
          <w:szCs w:val="28"/>
        </w:rPr>
        <w:t>41372</w:t>
      </w:r>
      <w:r w:rsidRPr="00947F46">
        <w:rPr>
          <w:rFonts w:ascii="Times New Roman" w:hAnsi="Times New Roman" w:cs="Times New Roman"/>
          <w:sz w:val="28"/>
          <w:szCs w:val="28"/>
        </w:rPr>
        <w:t>руб.</w:t>
      </w:r>
    </w:p>
    <w:p w:rsidR="00E46907" w:rsidRPr="00947F46" w:rsidRDefault="00E46907" w:rsidP="00FB1B5E">
      <w:pPr>
        <w:spacing w:line="360" w:lineRule="auto"/>
        <w:rPr>
          <w:rFonts w:ascii="Times New Roman" w:hAnsi="Times New Roman" w:cs="Times New Roman"/>
          <w:sz w:val="28"/>
          <w:szCs w:val="28"/>
        </w:rPr>
      </w:pPr>
      <w:r w:rsidRPr="00947F46">
        <w:rPr>
          <w:rFonts w:ascii="Times New Roman" w:hAnsi="Times New Roman" w:cs="Times New Roman"/>
          <w:sz w:val="28"/>
          <w:szCs w:val="28"/>
        </w:rPr>
        <w:t xml:space="preserve">Р = </w:t>
      </w:r>
      <w:r w:rsidR="00006DFA">
        <w:rPr>
          <w:rFonts w:ascii="Times New Roman" w:hAnsi="Times New Roman" w:cs="Times New Roman"/>
          <w:sz w:val="28"/>
          <w:szCs w:val="28"/>
        </w:rPr>
        <w:t>370</w:t>
      </w:r>
      <w:r w:rsidRPr="00947F46">
        <w:rPr>
          <w:rFonts w:ascii="Times New Roman" w:hAnsi="Times New Roman" w:cs="Times New Roman"/>
          <w:sz w:val="28"/>
          <w:szCs w:val="28"/>
        </w:rPr>
        <w:t xml:space="preserve"> руб.</w:t>
      </w:r>
    </w:p>
    <w:p w:rsidR="00E46907" w:rsidRDefault="00E46907" w:rsidP="00FB1B5E">
      <w:pPr>
        <w:tabs>
          <w:tab w:val="left" w:pos="1170"/>
          <w:tab w:val="left" w:pos="3990"/>
        </w:tabs>
        <w:spacing w:after="0" w:line="360" w:lineRule="auto"/>
        <w:jc w:val="both"/>
        <w:rPr>
          <w:rFonts w:ascii="Cambria Math" w:hAnsi="Cambria Math" w:cs="Times New Roman"/>
          <w:sz w:val="28"/>
          <w:szCs w:val="28"/>
          <w:oMath/>
        </w:rPr>
      </w:pPr>
      <m:oMath>
        <m:r>
          <w:rPr>
            <w:rFonts w:ascii="Cambria Math" w:hAnsi="Cambria Math" w:cs="Times New Roman"/>
            <w:sz w:val="28"/>
            <w:szCs w:val="28"/>
          </w:rPr>
          <m:t xml:space="preserve">AVC = </m:t>
        </m:r>
        <m:f>
          <m:fPr>
            <m:ctrlPr>
              <w:rPr>
                <w:rFonts w:ascii="Cambria Math" w:hAnsi="Cambria Math" w:cs="Times New Roman"/>
                <w:i/>
                <w:sz w:val="28"/>
                <w:szCs w:val="28"/>
              </w:rPr>
            </m:ctrlPr>
          </m:fPr>
          <m:num>
            <m:r>
              <w:rPr>
                <w:rFonts w:ascii="Cambria Math" w:hAnsi="Cambria Math" w:cs="Times New Roman"/>
                <w:sz w:val="28"/>
                <w:szCs w:val="28"/>
              </w:rPr>
              <m:t>4700</m:t>
            </m:r>
          </m:num>
          <m:den>
            <m:r>
              <w:rPr>
                <w:rFonts w:ascii="Cambria Math" w:hAnsi="Cambria Math" w:cs="Times New Roman"/>
                <w:sz w:val="28"/>
                <w:szCs w:val="28"/>
              </w:rPr>
              <m:t>54</m:t>
            </m:r>
          </m:den>
        </m:f>
      </m:oMath>
      <w:r>
        <w:rPr>
          <w:rFonts w:ascii="Times New Roman" w:eastAsiaTheme="minorEastAsia" w:hAnsi="Times New Roman" w:cs="Times New Roman"/>
          <w:sz w:val="28"/>
          <w:szCs w:val="28"/>
        </w:rPr>
        <w:t xml:space="preserve"> = 87 руб. </w:t>
      </w:r>
      <w:r>
        <w:rPr>
          <w:rFonts w:ascii="Times New Roman" w:eastAsiaTheme="minorEastAsia" w:hAnsi="Times New Roman" w:cs="Times New Roman"/>
          <w:sz w:val="28"/>
          <w:szCs w:val="28"/>
        </w:rPr>
        <w:tab/>
      </w:r>
    </w:p>
    <w:p w:rsidR="00E46907" w:rsidRDefault="00E46907" w:rsidP="00FB1B5E">
      <w:pPr>
        <w:tabs>
          <w:tab w:val="left" w:pos="1170"/>
        </w:tabs>
        <w:spacing w:after="0" w:line="360" w:lineRule="auto"/>
        <w:jc w:val="center"/>
        <w:rPr>
          <w:rFonts w:ascii="Times New Roman" w:hAnsi="Times New Roman" w:cs="Times New Roman"/>
          <w:sz w:val="28"/>
          <w:szCs w:val="28"/>
        </w:rPr>
      </w:pPr>
      <m:oMath>
        <m:r>
          <m:rPr>
            <m:sty m:val="p"/>
          </m:rPr>
          <w:rPr>
            <w:rFonts w:ascii="Cambria Math" w:hAnsi="Cambria Math" w:cs="Times New Roman"/>
            <w:sz w:val="28"/>
            <w:szCs w:val="28"/>
          </w:rPr>
          <m:t>BEP=</m:t>
        </m:r>
        <m:f>
          <m:fPr>
            <m:ctrlPr>
              <w:rPr>
                <w:rFonts w:ascii="Cambria Math" w:hAnsi="Cambria Math" w:cs="Times New Roman"/>
                <w:sz w:val="28"/>
                <w:szCs w:val="28"/>
              </w:rPr>
            </m:ctrlPr>
          </m:fPr>
          <m:num>
            <m:r>
              <m:rPr>
                <m:sty m:val="p"/>
              </m:rPr>
              <w:rPr>
                <w:rFonts w:ascii="Cambria Math" w:hAnsi="Cambria Math" w:cs="Times New Roman"/>
                <w:sz w:val="28"/>
                <w:szCs w:val="28"/>
              </w:rPr>
              <m:t>41372</m:t>
            </m:r>
          </m:num>
          <m:den>
            <m:r>
              <w:rPr>
                <w:rFonts w:ascii="Cambria Math" w:hAnsi="Cambria Math" w:cs="Times New Roman"/>
                <w:sz w:val="28"/>
                <w:szCs w:val="28"/>
              </w:rPr>
              <m:t>370-87</m:t>
            </m:r>
          </m:den>
        </m:f>
        <m:r>
          <w:rPr>
            <w:rFonts w:ascii="Cambria Math" w:hAnsi="Cambria Math" w:cs="Times New Roman"/>
            <w:sz w:val="28"/>
            <w:szCs w:val="28"/>
          </w:rPr>
          <m:t>=146</m:t>
        </m:r>
      </m:oMath>
      <w:r>
        <w:rPr>
          <w:rFonts w:ascii="Times New Roman" w:eastAsiaTheme="minorEastAsia" w:hAnsi="Times New Roman" w:cs="Times New Roman"/>
          <w:sz w:val="28"/>
          <w:szCs w:val="28"/>
        </w:rPr>
        <w:t xml:space="preserve"> </w:t>
      </w:r>
      <w:r w:rsidR="00B2185B">
        <w:rPr>
          <w:rFonts w:ascii="Times New Roman" w:eastAsiaTheme="minorEastAsia" w:hAnsi="Times New Roman" w:cs="Times New Roman"/>
          <w:sz w:val="28"/>
          <w:szCs w:val="28"/>
        </w:rPr>
        <w:t>человеко-часов</w:t>
      </w:r>
    </w:p>
    <w:p w:rsidR="00E46907" w:rsidRPr="00947F46" w:rsidRDefault="00E46907" w:rsidP="00517AD4">
      <w:pPr>
        <w:spacing w:line="360" w:lineRule="auto"/>
        <w:ind w:firstLine="709"/>
        <w:jc w:val="both"/>
        <w:rPr>
          <w:rFonts w:ascii="Times New Roman" w:hAnsi="Times New Roman" w:cs="Times New Roman"/>
          <w:sz w:val="28"/>
          <w:szCs w:val="28"/>
        </w:rPr>
      </w:pPr>
      <w:r w:rsidRPr="00947F46">
        <w:rPr>
          <w:rFonts w:ascii="Times New Roman" w:hAnsi="Times New Roman" w:cs="Times New Roman"/>
          <w:sz w:val="28"/>
          <w:szCs w:val="28"/>
        </w:rPr>
        <w:t xml:space="preserve">Таким образом, для достижения нулевой прибыли необходимо произвести </w:t>
      </w:r>
      <w:r w:rsidR="00006DFA">
        <w:rPr>
          <w:rFonts w:ascii="Times New Roman" w:hAnsi="Times New Roman" w:cs="Times New Roman"/>
          <w:sz w:val="28"/>
          <w:szCs w:val="28"/>
        </w:rPr>
        <w:t>146</w:t>
      </w:r>
      <w:r w:rsidRPr="00947F46">
        <w:rPr>
          <w:rFonts w:ascii="Times New Roman" w:hAnsi="Times New Roman" w:cs="Times New Roman"/>
          <w:sz w:val="28"/>
          <w:szCs w:val="28"/>
        </w:rPr>
        <w:t xml:space="preserve"> человеко-часов, если количество будет больше, то п</w:t>
      </w:r>
      <w:r w:rsidR="00DC1D19">
        <w:rPr>
          <w:rFonts w:ascii="Times New Roman" w:hAnsi="Times New Roman" w:cs="Times New Roman"/>
          <w:sz w:val="28"/>
          <w:szCs w:val="28"/>
        </w:rPr>
        <w:t>р</w:t>
      </w:r>
      <w:r w:rsidR="005532A3">
        <w:rPr>
          <w:rFonts w:ascii="Times New Roman" w:hAnsi="Times New Roman" w:cs="Times New Roman"/>
          <w:sz w:val="28"/>
          <w:szCs w:val="28"/>
        </w:rPr>
        <w:t>о</w:t>
      </w:r>
      <w:r w:rsidR="00DC1D19">
        <w:rPr>
          <w:rFonts w:ascii="Times New Roman" w:hAnsi="Times New Roman" w:cs="Times New Roman"/>
          <w:sz w:val="28"/>
          <w:szCs w:val="28"/>
        </w:rPr>
        <w:t>ект</w:t>
      </w:r>
      <w:r w:rsidRPr="00947F46">
        <w:rPr>
          <w:rFonts w:ascii="Times New Roman" w:hAnsi="Times New Roman" w:cs="Times New Roman"/>
          <w:sz w:val="28"/>
          <w:szCs w:val="28"/>
        </w:rPr>
        <w:t xml:space="preserve"> начнет получать прибыль. </w:t>
      </w:r>
    </w:p>
    <w:p w:rsidR="00E46907" w:rsidRDefault="00E46907" w:rsidP="00517AD4">
      <w:pPr>
        <w:tabs>
          <w:tab w:val="left" w:pos="1170"/>
        </w:tabs>
        <w:spacing w:after="0" w:line="360" w:lineRule="auto"/>
        <w:ind w:firstLine="1168"/>
        <w:jc w:val="both"/>
        <w:rPr>
          <w:rFonts w:ascii="Times New Roman" w:hAnsi="Times New Roman" w:cs="Times New Roman"/>
          <w:sz w:val="28"/>
          <w:szCs w:val="28"/>
        </w:rPr>
      </w:pPr>
      <w:r>
        <w:rPr>
          <w:rFonts w:ascii="Times New Roman" w:hAnsi="Times New Roman" w:cs="Times New Roman"/>
          <w:sz w:val="28"/>
          <w:szCs w:val="28"/>
        </w:rPr>
        <w:t xml:space="preserve">Рассчитываем точку </w:t>
      </w:r>
      <w:r w:rsidRPr="008603B1">
        <w:rPr>
          <w:rFonts w:ascii="Times New Roman" w:hAnsi="Times New Roman" w:cs="Times New Roman"/>
          <w:b/>
          <w:bCs/>
          <w:sz w:val="28"/>
          <w:szCs w:val="28"/>
        </w:rPr>
        <w:t>безубыточности продаж</w:t>
      </w:r>
      <w:r>
        <w:rPr>
          <w:rFonts w:ascii="Times New Roman" w:hAnsi="Times New Roman" w:cs="Times New Roman"/>
          <w:sz w:val="28"/>
          <w:szCs w:val="28"/>
        </w:rPr>
        <w:t>:</w:t>
      </w:r>
    </w:p>
    <w:p w:rsidR="00E46907" w:rsidRDefault="00C04E8C" w:rsidP="00FB1B5E">
      <w:pPr>
        <w:tabs>
          <w:tab w:val="left" w:pos="1170"/>
        </w:tabs>
        <w:spacing w:after="0" w:line="360" w:lineRule="auto"/>
        <w:jc w:val="center"/>
        <w:rPr>
          <w:rFonts w:ascii="Times New Roman" w:hAnsi="Times New Roman" w:cs="Times New Roman"/>
          <w:sz w:val="28"/>
          <w:szCs w:val="28"/>
        </w:rPr>
      </w:pPr>
      <m:oMath>
        <m:sSub>
          <m:sSubPr>
            <m:ctrlPr>
              <w:rPr>
                <w:rFonts w:ascii="Cambria Math" w:hAnsi="Cambria Math" w:cs="Times New Roman"/>
                <w:i/>
                <w:sz w:val="36"/>
                <w:szCs w:val="28"/>
              </w:rPr>
            </m:ctrlPr>
          </m:sSubPr>
          <m:e>
            <m:r>
              <w:rPr>
                <w:rFonts w:ascii="Cambria Math" w:hAnsi="Cambria Math" w:cs="Times New Roman"/>
                <w:sz w:val="36"/>
                <w:szCs w:val="28"/>
              </w:rPr>
              <m:t>В</m:t>
            </m:r>
          </m:e>
          <m:sub>
            <m:r>
              <w:rPr>
                <w:rFonts w:ascii="Cambria Math" w:hAnsi="Cambria Math" w:cs="Times New Roman"/>
                <w:sz w:val="36"/>
                <w:szCs w:val="28"/>
              </w:rPr>
              <m:t xml:space="preserve">стоим </m:t>
            </m:r>
          </m:sub>
        </m:sSub>
        <m:r>
          <w:rPr>
            <w:rFonts w:ascii="Cambria Math" w:hAnsi="Cambria Math" w:cs="Times New Roman"/>
            <w:sz w:val="36"/>
            <w:szCs w:val="28"/>
          </w:rPr>
          <m:t>=</m:t>
        </m:r>
        <m:f>
          <m:fPr>
            <m:ctrlPr>
              <w:rPr>
                <w:rFonts w:ascii="Cambria Math" w:hAnsi="Cambria Math" w:cs="Times New Roman"/>
                <w:i/>
                <w:sz w:val="36"/>
                <w:szCs w:val="28"/>
              </w:rPr>
            </m:ctrlPr>
          </m:fPr>
          <m:num>
            <m:r>
              <w:rPr>
                <w:rFonts w:ascii="Cambria Math" w:hAnsi="Cambria Math" w:cs="Times New Roman"/>
                <w:sz w:val="36"/>
                <w:szCs w:val="28"/>
                <w:lang w:val="en-US"/>
              </w:rPr>
              <m:t>F</m:t>
            </m:r>
          </m:num>
          <m:den>
            <m:r>
              <w:rPr>
                <w:rFonts w:ascii="Cambria Math" w:hAnsi="Cambria Math" w:cs="Times New Roman"/>
                <w:sz w:val="36"/>
                <w:szCs w:val="28"/>
              </w:rPr>
              <m:t>1-</m:t>
            </m:r>
            <m:f>
              <m:fPr>
                <m:ctrlPr>
                  <w:rPr>
                    <w:rFonts w:ascii="Cambria Math" w:hAnsi="Cambria Math" w:cs="Times New Roman"/>
                    <w:i/>
                    <w:sz w:val="36"/>
                    <w:szCs w:val="28"/>
                  </w:rPr>
                </m:ctrlPr>
              </m:fPr>
              <m:num>
                <m:r>
                  <w:rPr>
                    <w:rFonts w:ascii="Cambria Math" w:hAnsi="Cambria Math" w:cs="Times New Roman"/>
                    <w:sz w:val="36"/>
                    <w:szCs w:val="28"/>
                  </w:rPr>
                  <m:t>V'</m:t>
                </m:r>
              </m:num>
              <m:den>
                <m:r>
                  <w:rPr>
                    <w:rFonts w:ascii="Cambria Math" w:hAnsi="Cambria Math" w:cs="Times New Roman"/>
                    <w:sz w:val="36"/>
                    <w:szCs w:val="28"/>
                  </w:rPr>
                  <m:t>P</m:t>
                </m:r>
              </m:den>
            </m:f>
          </m:den>
        </m:f>
      </m:oMath>
      <w:r w:rsidR="00E46907">
        <w:rPr>
          <w:rFonts w:ascii="Times New Roman" w:eastAsiaTheme="minorEastAsia" w:hAnsi="Times New Roman" w:cs="Times New Roman"/>
          <w:sz w:val="32"/>
          <w:szCs w:val="28"/>
        </w:rPr>
        <w:t>, где</w:t>
      </w:r>
    </w:p>
    <w:p w:rsidR="00E46907" w:rsidRDefault="00E46907" w:rsidP="00FB1B5E">
      <w:pPr>
        <w:tabs>
          <w:tab w:val="left" w:pos="1170"/>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F</w:t>
      </w:r>
      <w:r>
        <w:rPr>
          <w:rFonts w:ascii="Times New Roman" w:hAnsi="Times New Roman" w:cs="Times New Roman"/>
          <w:sz w:val="28"/>
          <w:szCs w:val="28"/>
        </w:rPr>
        <w:t xml:space="preserve"> – постоянные затраты;</w:t>
      </w:r>
    </w:p>
    <w:p w:rsidR="00E46907" w:rsidRDefault="00E46907" w:rsidP="00FB1B5E">
      <w:pPr>
        <w:tabs>
          <w:tab w:val="left" w:pos="117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Р – цена единицы продукции/услуги;</w:t>
      </w:r>
    </w:p>
    <w:p w:rsidR="00E46907" w:rsidRDefault="00C04E8C" w:rsidP="00FB1B5E">
      <w:pPr>
        <w:tabs>
          <w:tab w:val="left" w:pos="1170"/>
        </w:tabs>
        <w:spacing w:after="0" w:line="360" w:lineRule="auto"/>
        <w:jc w:val="both"/>
        <w:rPr>
          <w:rFonts w:ascii="Times New Roman" w:hAnsi="Times New Roman" w:cs="Times New Roman"/>
          <w:sz w:val="28"/>
          <w:szCs w:val="28"/>
        </w:rPr>
      </w:pP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V</m:t>
            </m:r>
          </m:e>
          <m:sup>
            <m:r>
              <w:rPr>
                <w:rFonts w:ascii="Cambria Math" w:hAnsi="Cambria Math" w:cs="Times New Roman"/>
                <w:sz w:val="28"/>
                <w:szCs w:val="28"/>
              </w:rPr>
              <m:t>'</m:t>
            </m:r>
          </m:sup>
        </m:sSup>
      </m:oMath>
      <w:r w:rsidR="00E46907">
        <w:rPr>
          <w:rFonts w:ascii="Times New Roman" w:hAnsi="Times New Roman" w:cs="Times New Roman"/>
          <w:sz w:val="28"/>
          <w:szCs w:val="28"/>
        </w:rPr>
        <w:t xml:space="preserve"> – переменные затраты на единицу продукции/услуги.</w:t>
      </w:r>
    </w:p>
    <w:p w:rsidR="00E46907" w:rsidRDefault="00E46907" w:rsidP="00FB1B5E">
      <w:pPr>
        <w:tabs>
          <w:tab w:val="left" w:pos="1170"/>
        </w:tabs>
        <w:spacing w:after="0" w:line="360" w:lineRule="auto"/>
        <w:jc w:val="center"/>
        <w:rPr>
          <w:rFonts w:ascii="Times New Roman" w:hAnsi="Times New Roman" w:cs="Times New Roman"/>
          <w:sz w:val="24"/>
          <w:szCs w:val="28"/>
        </w:rPr>
      </w:pPr>
    </w:p>
    <w:p w:rsidR="00E46907" w:rsidRDefault="00C04E8C" w:rsidP="00D17BE4">
      <w:pPr>
        <w:tabs>
          <w:tab w:val="left" w:pos="1170"/>
        </w:tabs>
        <w:spacing w:after="0" w:line="360" w:lineRule="auto"/>
        <w:jc w:val="center"/>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В</m:t>
            </m:r>
          </m:e>
          <m:sub>
            <m:r>
              <w:rPr>
                <w:rFonts w:ascii="Cambria Math" w:hAnsi="Cambria Math" w:cs="Times New Roman"/>
                <w:sz w:val="28"/>
                <w:szCs w:val="28"/>
              </w:rPr>
              <m:t xml:space="preserve">стоим </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41372</m:t>
            </m:r>
          </m:num>
          <m:den>
            <m:r>
              <w:rPr>
                <w:rFonts w:ascii="Cambria Math" w:hAnsi="Cambria Math" w:cs="Times New Roman"/>
                <w:sz w:val="28"/>
                <w:szCs w:val="28"/>
              </w:rPr>
              <m:t>1-</m:t>
            </m:r>
            <m:f>
              <m:fPr>
                <m:ctrlPr>
                  <w:rPr>
                    <w:rFonts w:ascii="Cambria Math" w:hAnsi="Cambria Math" w:cs="Times New Roman"/>
                    <w:i/>
                    <w:sz w:val="28"/>
                    <w:szCs w:val="28"/>
                  </w:rPr>
                </m:ctrlPr>
              </m:fPr>
              <m:num>
                <m:r>
                  <w:rPr>
                    <w:rFonts w:ascii="Cambria Math" w:hAnsi="Cambria Math" w:cs="Times New Roman"/>
                    <w:sz w:val="28"/>
                    <w:szCs w:val="28"/>
                  </w:rPr>
                  <m:t>87</m:t>
                </m:r>
              </m:num>
              <m:den>
                <m:r>
                  <w:rPr>
                    <w:rFonts w:ascii="Cambria Math" w:hAnsi="Cambria Math" w:cs="Times New Roman"/>
                    <w:sz w:val="28"/>
                    <w:szCs w:val="28"/>
                  </w:rPr>
                  <m:t xml:space="preserve"> 370</m:t>
                </m:r>
              </m:den>
            </m:f>
          </m:den>
        </m:f>
      </m:oMath>
      <w:r w:rsidR="00E46907" w:rsidRPr="006E09B6">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41372</m:t>
            </m:r>
          </m:num>
          <m:den>
            <m:r>
              <w:rPr>
                <w:rFonts w:ascii="Cambria Math" w:eastAsiaTheme="minorEastAsia" w:hAnsi="Cambria Math" w:cs="Times New Roman"/>
                <w:sz w:val="28"/>
                <w:szCs w:val="28"/>
              </w:rPr>
              <m:t>0,76</m:t>
            </m:r>
          </m:den>
        </m:f>
      </m:oMath>
      <w:r w:rsidR="00006DFA">
        <w:rPr>
          <w:rFonts w:ascii="Times New Roman" w:eastAsiaTheme="minorEastAsia" w:hAnsi="Times New Roman" w:cs="Times New Roman"/>
          <w:sz w:val="28"/>
          <w:szCs w:val="28"/>
        </w:rPr>
        <w:t xml:space="preserve"> = 54437</w:t>
      </w:r>
      <w:r w:rsidR="00E46907" w:rsidRPr="006E09B6">
        <w:rPr>
          <w:rFonts w:ascii="Times New Roman" w:eastAsiaTheme="minorEastAsia" w:hAnsi="Times New Roman" w:cs="Times New Roman"/>
          <w:sz w:val="28"/>
          <w:szCs w:val="28"/>
        </w:rPr>
        <w:t xml:space="preserve"> рублей</w:t>
      </w:r>
      <w:r w:rsidR="00E46907">
        <w:rPr>
          <w:rFonts w:ascii="Times New Roman" w:eastAsiaTheme="minorEastAsia" w:hAnsi="Times New Roman" w:cs="Times New Roman"/>
          <w:sz w:val="28"/>
          <w:szCs w:val="28"/>
        </w:rPr>
        <w:t>.</w:t>
      </w:r>
    </w:p>
    <w:p w:rsidR="00517AD4" w:rsidRPr="00D17BE4" w:rsidRDefault="00517AD4" w:rsidP="00D17BE4">
      <w:pPr>
        <w:tabs>
          <w:tab w:val="left" w:pos="1170"/>
        </w:tabs>
        <w:spacing w:after="0" w:line="360" w:lineRule="auto"/>
        <w:jc w:val="center"/>
        <w:rPr>
          <w:rFonts w:ascii="Times New Roman" w:eastAsiaTheme="minorEastAsia" w:hAnsi="Times New Roman" w:cs="Times New Roman"/>
          <w:sz w:val="28"/>
          <w:szCs w:val="28"/>
        </w:rPr>
      </w:pPr>
    </w:p>
    <w:p w:rsidR="00D17BE4" w:rsidRPr="00D17BE4" w:rsidRDefault="000A2F6C" w:rsidP="000E2FF9">
      <w:pPr>
        <w:shd w:val="clear" w:color="auto" w:fill="FFFFFF"/>
        <w:autoSpaceDN w:val="0"/>
        <w:spacing w:after="0" w:line="360" w:lineRule="auto"/>
        <w:ind w:firstLine="709"/>
        <w:jc w:val="both"/>
        <w:rPr>
          <w:rFonts w:eastAsia="Times New Roman" w:cstheme="minorHAnsi"/>
          <w:b/>
          <w:bCs/>
          <w:sz w:val="28"/>
          <w:szCs w:val="28"/>
        </w:rPr>
      </w:pPr>
      <w:r>
        <w:rPr>
          <w:rFonts w:ascii="Times New Roman" w:hAnsi="Times New Roman" w:cs="Times New Roman"/>
          <w:b/>
          <w:bCs/>
          <w:sz w:val="28"/>
          <w:szCs w:val="28"/>
        </w:rPr>
        <w:t xml:space="preserve">3.4 </w:t>
      </w:r>
      <w:r w:rsidR="00D17BE4" w:rsidRPr="00D17BE4">
        <w:rPr>
          <w:rFonts w:ascii="Times New Roman" w:hAnsi="Times New Roman" w:cs="Times New Roman"/>
          <w:b/>
          <w:bCs/>
          <w:sz w:val="28"/>
          <w:szCs w:val="28"/>
        </w:rPr>
        <w:t>Маркетинговый план реализации проекта формирования финансовой грамотности пожилого населения</w:t>
      </w:r>
    </w:p>
    <w:p w:rsidR="00CB461F" w:rsidRDefault="00280684" w:rsidP="00D76A84">
      <w:pPr>
        <w:shd w:val="clear" w:color="auto" w:fill="FFFFFF"/>
        <w:autoSpaceDN w:val="0"/>
        <w:spacing w:after="0" w:line="360" w:lineRule="auto"/>
        <w:ind w:firstLine="709"/>
        <w:jc w:val="both"/>
        <w:rPr>
          <w:rFonts w:eastAsia="Times New Roman" w:cstheme="minorHAnsi"/>
          <w:color w:val="000000" w:themeColor="text1"/>
          <w:sz w:val="28"/>
          <w:szCs w:val="28"/>
        </w:rPr>
      </w:pPr>
      <w:r w:rsidRPr="00280684">
        <w:rPr>
          <w:rFonts w:eastAsia="Times New Roman" w:cstheme="minorHAnsi"/>
          <w:sz w:val="28"/>
          <w:szCs w:val="28"/>
        </w:rPr>
        <w:t xml:space="preserve">Основным элементом продвижения платных образовательных услуг </w:t>
      </w:r>
      <w:r>
        <w:rPr>
          <w:rFonts w:eastAsia="Times New Roman" w:cstheme="minorHAnsi"/>
          <w:sz w:val="28"/>
          <w:szCs w:val="28"/>
        </w:rPr>
        <w:t>колледжа управления и коммерции</w:t>
      </w:r>
      <w:r w:rsidRPr="00280684">
        <w:rPr>
          <w:rFonts w:eastAsia="Times New Roman" w:cstheme="minorHAnsi"/>
          <w:sz w:val="28"/>
          <w:szCs w:val="28"/>
        </w:rPr>
        <w:t xml:space="preserve"> является официальный сайт (</w:t>
      </w:r>
      <w:hyperlink r:id="rId10" w:history="1">
        <w:r w:rsidRPr="00280684">
          <w:rPr>
            <w:rStyle w:val="a4"/>
            <w:rFonts w:eastAsia="Times New Roman" w:cstheme="minorHAnsi"/>
            <w:sz w:val="28"/>
            <w:szCs w:val="28"/>
          </w:rPr>
          <w:t>http://www.tcmc.spb.ru/</w:t>
        </w:r>
      </w:hyperlink>
      <w:r w:rsidRPr="00280684">
        <w:rPr>
          <w:rFonts w:eastAsia="Times New Roman" w:cstheme="minorHAnsi"/>
          <w:sz w:val="28"/>
          <w:szCs w:val="28"/>
        </w:rPr>
        <w:t>).</w:t>
      </w:r>
      <w:r w:rsidR="00034E52">
        <w:rPr>
          <w:rFonts w:eastAsia="Times New Roman" w:cstheme="minorHAnsi"/>
          <w:sz w:val="28"/>
          <w:szCs w:val="28"/>
        </w:rPr>
        <w:t xml:space="preserve"> Также в рамках разработки проекта был создан сайт проекта «Серебряная копилка» (</w:t>
      </w:r>
      <w:hyperlink r:id="rId11" w:history="1">
        <w:r w:rsidR="00D76A84" w:rsidRPr="00D76A84">
          <w:rPr>
            <w:rStyle w:val="a4"/>
            <w:rFonts w:eastAsia="Times New Roman" w:cstheme="minorHAnsi"/>
            <w:sz w:val="28"/>
            <w:szCs w:val="28"/>
          </w:rPr>
          <w:t>http://financialliteracycourse.tilda.ws/</w:t>
        </w:r>
      </w:hyperlink>
      <w:r w:rsidR="00034E52" w:rsidRPr="00D76A84">
        <w:rPr>
          <w:rFonts w:eastAsia="Times New Roman" w:cstheme="minorHAnsi"/>
          <w:color w:val="000000" w:themeColor="text1"/>
          <w:sz w:val="28"/>
          <w:szCs w:val="28"/>
        </w:rPr>
        <w:t xml:space="preserve">), </w:t>
      </w:r>
      <w:r w:rsidR="00034E52">
        <w:rPr>
          <w:rFonts w:eastAsia="Times New Roman" w:cstheme="minorHAnsi"/>
          <w:color w:val="000000" w:themeColor="text1"/>
          <w:sz w:val="28"/>
          <w:szCs w:val="28"/>
        </w:rPr>
        <w:lastRenderedPageBreak/>
        <w:t xml:space="preserve">который также служит средством коммуникации с целевой аудиторией. </w:t>
      </w:r>
      <w:r w:rsidR="00034E52" w:rsidRPr="00034E52">
        <w:rPr>
          <w:rFonts w:eastAsia="Times New Roman" w:cstheme="minorHAnsi"/>
          <w:color w:val="000000" w:themeColor="text1"/>
          <w:sz w:val="28"/>
          <w:szCs w:val="28"/>
        </w:rPr>
        <w:t xml:space="preserve">Целевой аудиторией </w:t>
      </w:r>
      <w:r w:rsidR="00034E52">
        <w:rPr>
          <w:rFonts w:eastAsia="Times New Roman" w:cstheme="minorHAnsi"/>
          <w:color w:val="000000" w:themeColor="text1"/>
          <w:sz w:val="28"/>
          <w:szCs w:val="28"/>
        </w:rPr>
        <w:t>проекта</w:t>
      </w:r>
      <w:r w:rsidR="00034E52" w:rsidRPr="00034E52">
        <w:rPr>
          <w:rFonts w:eastAsia="Times New Roman" w:cstheme="minorHAnsi"/>
          <w:color w:val="000000" w:themeColor="text1"/>
          <w:sz w:val="28"/>
          <w:szCs w:val="28"/>
        </w:rPr>
        <w:t xml:space="preserve"> в первую очередь являются </w:t>
      </w:r>
      <w:r w:rsidR="00034E52">
        <w:rPr>
          <w:rFonts w:eastAsia="Times New Roman" w:cstheme="minorHAnsi"/>
          <w:color w:val="000000" w:themeColor="text1"/>
          <w:sz w:val="28"/>
          <w:szCs w:val="28"/>
        </w:rPr>
        <w:t>представители серебряного возраста Калининского района Санкт-Петербурга, а также их родственники и знакомые</w:t>
      </w:r>
      <w:r w:rsidR="00034E52" w:rsidRPr="00034E52">
        <w:rPr>
          <w:rFonts w:eastAsia="Times New Roman" w:cstheme="minorHAnsi"/>
          <w:color w:val="000000" w:themeColor="text1"/>
          <w:sz w:val="28"/>
          <w:szCs w:val="28"/>
        </w:rPr>
        <w:t>. Таким образом</w:t>
      </w:r>
      <w:r w:rsidR="00550D30">
        <w:rPr>
          <w:rFonts w:eastAsia="Times New Roman" w:cstheme="minorHAnsi"/>
          <w:color w:val="000000" w:themeColor="text1"/>
          <w:sz w:val="28"/>
          <w:szCs w:val="28"/>
        </w:rPr>
        <w:t>,</w:t>
      </w:r>
      <w:r w:rsidR="00034E52" w:rsidRPr="00034E52">
        <w:rPr>
          <w:rFonts w:eastAsia="Times New Roman" w:cstheme="minorHAnsi"/>
          <w:color w:val="000000" w:themeColor="text1"/>
          <w:sz w:val="28"/>
          <w:szCs w:val="28"/>
        </w:rPr>
        <w:t xml:space="preserve"> основные каналы коммуникации должны проходить через сайт</w:t>
      </w:r>
      <w:r w:rsidR="00034E52">
        <w:rPr>
          <w:rFonts w:eastAsia="Times New Roman" w:cstheme="minorHAnsi"/>
          <w:color w:val="000000" w:themeColor="text1"/>
          <w:sz w:val="28"/>
          <w:szCs w:val="28"/>
        </w:rPr>
        <w:t>, рекламу на бумажной основе, которая может располагаться в таких заведениях как:</w:t>
      </w:r>
    </w:p>
    <w:p w:rsidR="00034E52" w:rsidRDefault="00034E52" w:rsidP="00034E52">
      <w:pPr>
        <w:pStyle w:val="a3"/>
        <w:numPr>
          <w:ilvl w:val="0"/>
          <w:numId w:val="8"/>
        </w:numPr>
        <w:shd w:val="clear" w:color="auto" w:fill="FFFFFF"/>
        <w:autoSpaceDN w:val="0"/>
        <w:spacing w:after="0" w:line="360" w:lineRule="auto"/>
        <w:jc w:val="both"/>
        <w:rPr>
          <w:rFonts w:eastAsia="Times New Roman" w:cstheme="minorHAnsi"/>
          <w:color w:val="000000" w:themeColor="text1"/>
          <w:sz w:val="28"/>
          <w:szCs w:val="28"/>
        </w:rPr>
      </w:pPr>
      <w:r w:rsidRPr="00034E52">
        <w:rPr>
          <w:rFonts w:eastAsia="Times New Roman" w:cstheme="minorHAnsi"/>
          <w:color w:val="000000" w:themeColor="text1"/>
          <w:sz w:val="28"/>
          <w:szCs w:val="28"/>
        </w:rPr>
        <w:t>СПБ ГБПОУ «СПб ТКУиК»</w:t>
      </w:r>
      <w:r>
        <w:rPr>
          <w:rFonts w:eastAsia="Times New Roman" w:cstheme="minorHAnsi"/>
          <w:color w:val="000000" w:themeColor="text1"/>
          <w:sz w:val="28"/>
          <w:szCs w:val="28"/>
        </w:rPr>
        <w:t>;</w:t>
      </w:r>
    </w:p>
    <w:p w:rsidR="00034E52" w:rsidRDefault="00034E52" w:rsidP="00034E52">
      <w:pPr>
        <w:pStyle w:val="a3"/>
        <w:numPr>
          <w:ilvl w:val="0"/>
          <w:numId w:val="8"/>
        </w:numPr>
        <w:shd w:val="clear" w:color="auto" w:fill="FFFFFF"/>
        <w:autoSpaceDN w:val="0"/>
        <w:spacing w:after="0" w:line="360" w:lineRule="auto"/>
        <w:jc w:val="both"/>
        <w:rPr>
          <w:rFonts w:eastAsia="Times New Roman" w:cstheme="minorHAnsi"/>
          <w:color w:val="000000" w:themeColor="text1"/>
          <w:sz w:val="28"/>
          <w:szCs w:val="28"/>
        </w:rPr>
      </w:pPr>
      <w:r>
        <w:rPr>
          <w:rFonts w:eastAsia="Times New Roman" w:cstheme="minorHAnsi"/>
          <w:color w:val="000000" w:themeColor="text1"/>
          <w:sz w:val="28"/>
          <w:szCs w:val="28"/>
        </w:rPr>
        <w:t>КЦСОН Калининского района Санкт-Петербурга;</w:t>
      </w:r>
    </w:p>
    <w:p w:rsidR="00034E52" w:rsidRDefault="00034E52" w:rsidP="00034E52">
      <w:pPr>
        <w:pStyle w:val="a3"/>
        <w:numPr>
          <w:ilvl w:val="0"/>
          <w:numId w:val="8"/>
        </w:numPr>
        <w:shd w:val="clear" w:color="auto" w:fill="FFFFFF"/>
        <w:autoSpaceDN w:val="0"/>
        <w:spacing w:after="0" w:line="360" w:lineRule="auto"/>
        <w:jc w:val="both"/>
        <w:rPr>
          <w:rFonts w:eastAsia="Times New Roman" w:cstheme="minorHAnsi"/>
          <w:color w:val="000000" w:themeColor="text1"/>
          <w:sz w:val="28"/>
          <w:szCs w:val="28"/>
        </w:rPr>
      </w:pPr>
      <w:r>
        <w:rPr>
          <w:rFonts w:eastAsia="Times New Roman" w:cstheme="minorHAnsi"/>
          <w:color w:val="000000" w:themeColor="text1"/>
          <w:sz w:val="28"/>
          <w:szCs w:val="28"/>
        </w:rPr>
        <w:t>МФЦ Калининского района;</w:t>
      </w:r>
    </w:p>
    <w:p w:rsidR="00034E52" w:rsidRDefault="00034E52" w:rsidP="00034E52">
      <w:pPr>
        <w:pStyle w:val="a3"/>
        <w:numPr>
          <w:ilvl w:val="0"/>
          <w:numId w:val="8"/>
        </w:numPr>
        <w:shd w:val="clear" w:color="auto" w:fill="FFFFFF"/>
        <w:autoSpaceDN w:val="0"/>
        <w:spacing w:after="0" w:line="360" w:lineRule="auto"/>
        <w:jc w:val="both"/>
        <w:rPr>
          <w:rFonts w:eastAsia="Times New Roman" w:cstheme="minorHAnsi"/>
          <w:color w:val="000000" w:themeColor="text1"/>
          <w:sz w:val="28"/>
          <w:szCs w:val="28"/>
        </w:rPr>
      </w:pPr>
      <w:r>
        <w:rPr>
          <w:rFonts w:eastAsia="Times New Roman" w:cstheme="minorHAnsi"/>
          <w:color w:val="000000" w:themeColor="text1"/>
          <w:sz w:val="28"/>
          <w:szCs w:val="28"/>
        </w:rPr>
        <w:t>РГПУ им. А.И. Герцена</w:t>
      </w:r>
      <w:r w:rsidR="00B353B1">
        <w:rPr>
          <w:rFonts w:eastAsia="Times New Roman" w:cstheme="minorHAnsi"/>
          <w:color w:val="000000" w:themeColor="text1"/>
          <w:sz w:val="28"/>
          <w:szCs w:val="28"/>
        </w:rPr>
        <w:t>.</w:t>
      </w:r>
    </w:p>
    <w:p w:rsidR="00D17BE4" w:rsidRPr="00D17BE4" w:rsidRDefault="00D17BE4" w:rsidP="00D17BE4">
      <w:pPr>
        <w:shd w:val="clear" w:color="auto" w:fill="FFFFFF"/>
        <w:autoSpaceDN w:val="0"/>
        <w:spacing w:after="0" w:line="360" w:lineRule="auto"/>
        <w:ind w:firstLine="709"/>
        <w:jc w:val="both"/>
        <w:rPr>
          <w:rFonts w:eastAsia="Times New Roman" w:cstheme="minorHAnsi"/>
          <w:color w:val="000000" w:themeColor="text1"/>
          <w:sz w:val="28"/>
          <w:szCs w:val="28"/>
        </w:rPr>
      </w:pPr>
      <w:r w:rsidRPr="00D17BE4">
        <w:rPr>
          <w:rFonts w:eastAsia="Times New Roman" w:cstheme="minorHAnsi"/>
          <w:color w:val="000000" w:themeColor="text1"/>
          <w:sz w:val="28"/>
          <w:szCs w:val="28"/>
        </w:rPr>
        <w:t xml:space="preserve">На данных площадках будут размещены информационные </w:t>
      </w:r>
      <w:r w:rsidR="00FC244F">
        <w:rPr>
          <w:rFonts w:eastAsia="Times New Roman" w:cstheme="minorHAnsi"/>
          <w:color w:val="000000" w:themeColor="text1"/>
          <w:sz w:val="28"/>
          <w:szCs w:val="28"/>
        </w:rPr>
        <w:t>плакаты</w:t>
      </w:r>
      <w:r w:rsidR="00100D96">
        <w:rPr>
          <w:rFonts w:eastAsia="Times New Roman" w:cstheme="minorHAnsi"/>
          <w:color w:val="000000" w:themeColor="text1"/>
          <w:sz w:val="28"/>
          <w:szCs w:val="28"/>
        </w:rPr>
        <w:t xml:space="preserve"> с логотипом</w:t>
      </w:r>
      <w:r w:rsidRPr="00D17BE4">
        <w:rPr>
          <w:rFonts w:eastAsia="Times New Roman" w:cstheme="minorHAnsi"/>
          <w:color w:val="000000" w:themeColor="text1"/>
          <w:sz w:val="28"/>
          <w:szCs w:val="28"/>
        </w:rPr>
        <w:t>, основной информацией о проекте и контактными данными.</w:t>
      </w:r>
    </w:p>
    <w:p w:rsidR="00536A56" w:rsidRPr="00536A56" w:rsidRDefault="00536A56" w:rsidP="00536A56">
      <w:pPr>
        <w:shd w:val="clear" w:color="auto" w:fill="FFFFFF"/>
        <w:autoSpaceDN w:val="0"/>
        <w:spacing w:after="0" w:line="360" w:lineRule="auto"/>
        <w:ind w:firstLine="709"/>
        <w:jc w:val="both"/>
        <w:rPr>
          <w:rFonts w:eastAsia="Times New Roman" w:cstheme="minorHAnsi"/>
          <w:color w:val="000000" w:themeColor="text1"/>
          <w:sz w:val="28"/>
          <w:szCs w:val="28"/>
        </w:rPr>
      </w:pPr>
      <w:r w:rsidRPr="00536A56">
        <w:rPr>
          <w:rFonts w:eastAsia="Times New Roman" w:cstheme="minorHAnsi"/>
          <w:color w:val="000000" w:themeColor="text1"/>
          <w:sz w:val="28"/>
          <w:szCs w:val="28"/>
        </w:rPr>
        <w:t xml:space="preserve">Для продвижения </w:t>
      </w:r>
      <w:r w:rsidR="00DE6BC2">
        <w:rPr>
          <w:rFonts w:eastAsia="Times New Roman" w:cstheme="minorHAnsi"/>
          <w:color w:val="000000" w:themeColor="text1"/>
          <w:sz w:val="28"/>
          <w:szCs w:val="28"/>
        </w:rPr>
        <w:t xml:space="preserve">образовательного проекта «Серебряная копилка» </w:t>
      </w:r>
      <w:r w:rsidRPr="00536A56">
        <w:rPr>
          <w:rFonts w:eastAsia="Times New Roman" w:cstheme="minorHAnsi"/>
          <w:color w:val="000000" w:themeColor="text1"/>
          <w:sz w:val="28"/>
          <w:szCs w:val="28"/>
        </w:rPr>
        <w:t>должно быть:</w:t>
      </w:r>
    </w:p>
    <w:p w:rsidR="00536A56" w:rsidRPr="00536A56" w:rsidRDefault="00536A56" w:rsidP="00536A56">
      <w:pPr>
        <w:shd w:val="clear" w:color="auto" w:fill="FFFFFF"/>
        <w:autoSpaceDN w:val="0"/>
        <w:spacing w:after="0" w:line="360" w:lineRule="auto"/>
        <w:ind w:firstLine="709"/>
        <w:jc w:val="both"/>
        <w:rPr>
          <w:rFonts w:eastAsia="Times New Roman" w:cstheme="minorHAnsi"/>
          <w:color w:val="000000" w:themeColor="text1"/>
          <w:sz w:val="28"/>
          <w:szCs w:val="28"/>
        </w:rPr>
      </w:pPr>
      <w:r w:rsidRPr="00536A56">
        <w:rPr>
          <w:rFonts w:eastAsia="Times New Roman" w:cstheme="minorHAnsi"/>
          <w:color w:val="000000" w:themeColor="text1"/>
          <w:sz w:val="28"/>
          <w:szCs w:val="28"/>
        </w:rPr>
        <w:t>1. Оформление объявления на главной странице официального сайта</w:t>
      </w:r>
      <w:r w:rsidR="00DE6BC2">
        <w:rPr>
          <w:rFonts w:eastAsia="Times New Roman" w:cstheme="minorHAnsi"/>
          <w:color w:val="000000" w:themeColor="text1"/>
          <w:sz w:val="28"/>
          <w:szCs w:val="28"/>
        </w:rPr>
        <w:t xml:space="preserve"> колледжа управления и коммерции и сайта самого проекта</w:t>
      </w:r>
      <w:r w:rsidRPr="00536A56">
        <w:rPr>
          <w:rFonts w:eastAsia="Times New Roman" w:cstheme="minorHAnsi"/>
          <w:color w:val="000000" w:themeColor="text1"/>
          <w:sz w:val="28"/>
          <w:szCs w:val="28"/>
        </w:rPr>
        <w:t>;</w:t>
      </w:r>
    </w:p>
    <w:p w:rsidR="00536A56" w:rsidRPr="00536A56" w:rsidRDefault="00536A56" w:rsidP="00536A56">
      <w:pPr>
        <w:shd w:val="clear" w:color="auto" w:fill="FFFFFF"/>
        <w:autoSpaceDN w:val="0"/>
        <w:spacing w:after="0" w:line="360" w:lineRule="auto"/>
        <w:ind w:firstLine="709"/>
        <w:jc w:val="both"/>
        <w:rPr>
          <w:rFonts w:eastAsia="Times New Roman" w:cstheme="minorHAnsi"/>
          <w:color w:val="000000" w:themeColor="text1"/>
          <w:sz w:val="28"/>
          <w:szCs w:val="28"/>
        </w:rPr>
      </w:pPr>
      <w:r w:rsidRPr="00536A56">
        <w:rPr>
          <w:rFonts w:eastAsia="Times New Roman" w:cstheme="minorHAnsi"/>
          <w:color w:val="000000" w:themeColor="text1"/>
          <w:sz w:val="28"/>
          <w:szCs w:val="28"/>
        </w:rPr>
        <w:t>2. Оформление отдельного документа в разделе «Платные образовательные услуги»</w:t>
      </w:r>
      <w:r w:rsidR="00DE6BC2">
        <w:rPr>
          <w:rFonts w:eastAsia="Times New Roman" w:cstheme="minorHAnsi"/>
          <w:color w:val="000000" w:themeColor="text1"/>
          <w:sz w:val="28"/>
          <w:szCs w:val="28"/>
        </w:rPr>
        <w:t xml:space="preserve"> и «Дополнительное образование»</w:t>
      </w:r>
      <w:r w:rsidRPr="00536A56">
        <w:rPr>
          <w:rFonts w:eastAsia="Times New Roman" w:cstheme="minorHAnsi"/>
          <w:color w:val="000000" w:themeColor="text1"/>
          <w:sz w:val="28"/>
          <w:szCs w:val="28"/>
        </w:rPr>
        <w:t xml:space="preserve"> на сайте</w:t>
      </w:r>
      <w:r w:rsidR="00DE6BC2">
        <w:rPr>
          <w:rFonts w:eastAsia="Times New Roman" w:cstheme="minorHAnsi"/>
          <w:color w:val="000000" w:themeColor="text1"/>
          <w:sz w:val="28"/>
          <w:szCs w:val="28"/>
        </w:rPr>
        <w:t xml:space="preserve"> колледжа</w:t>
      </w:r>
      <w:r w:rsidRPr="00536A56">
        <w:rPr>
          <w:rFonts w:eastAsia="Times New Roman" w:cstheme="minorHAnsi"/>
          <w:color w:val="000000" w:themeColor="text1"/>
          <w:sz w:val="28"/>
          <w:szCs w:val="28"/>
        </w:rPr>
        <w:t>;</w:t>
      </w:r>
    </w:p>
    <w:p w:rsidR="00536A56" w:rsidRPr="00536A56" w:rsidRDefault="00536A56" w:rsidP="00536A56">
      <w:pPr>
        <w:shd w:val="clear" w:color="auto" w:fill="FFFFFF"/>
        <w:autoSpaceDN w:val="0"/>
        <w:spacing w:after="0" w:line="360" w:lineRule="auto"/>
        <w:ind w:firstLine="709"/>
        <w:jc w:val="both"/>
        <w:rPr>
          <w:rFonts w:eastAsia="Times New Roman" w:cstheme="minorHAnsi"/>
          <w:color w:val="000000" w:themeColor="text1"/>
          <w:sz w:val="28"/>
          <w:szCs w:val="28"/>
        </w:rPr>
      </w:pPr>
      <w:r w:rsidRPr="00536A56">
        <w:rPr>
          <w:rFonts w:eastAsia="Times New Roman" w:cstheme="minorHAnsi"/>
          <w:color w:val="000000" w:themeColor="text1"/>
          <w:sz w:val="28"/>
          <w:szCs w:val="28"/>
        </w:rPr>
        <w:t>3. Создание и размещение рекламных записей Вконтакте</w:t>
      </w:r>
      <w:r w:rsidR="00680358">
        <w:rPr>
          <w:rFonts w:eastAsia="Times New Roman" w:cstheme="minorHAnsi"/>
          <w:color w:val="000000" w:themeColor="text1"/>
          <w:sz w:val="28"/>
          <w:szCs w:val="28"/>
        </w:rPr>
        <w:t xml:space="preserve">, </w:t>
      </w:r>
      <w:r w:rsidRPr="00536A56">
        <w:rPr>
          <w:rFonts w:eastAsia="Times New Roman" w:cstheme="minorHAnsi"/>
          <w:color w:val="000000" w:themeColor="text1"/>
          <w:sz w:val="28"/>
          <w:szCs w:val="28"/>
        </w:rPr>
        <w:t>Instagram</w:t>
      </w:r>
      <w:r w:rsidR="00680358">
        <w:rPr>
          <w:rFonts w:eastAsia="Times New Roman" w:cstheme="minorHAnsi"/>
          <w:color w:val="000000" w:themeColor="text1"/>
          <w:sz w:val="28"/>
          <w:szCs w:val="28"/>
        </w:rPr>
        <w:t xml:space="preserve"> и Одноклассники</w:t>
      </w:r>
      <w:r w:rsidRPr="00536A56">
        <w:rPr>
          <w:rFonts w:eastAsia="Times New Roman" w:cstheme="minorHAnsi"/>
          <w:color w:val="000000" w:themeColor="text1"/>
          <w:sz w:val="28"/>
          <w:szCs w:val="28"/>
        </w:rPr>
        <w:t>;</w:t>
      </w:r>
    </w:p>
    <w:p w:rsidR="00536A56" w:rsidRPr="00536A56" w:rsidRDefault="00536A56" w:rsidP="00536A56">
      <w:pPr>
        <w:shd w:val="clear" w:color="auto" w:fill="FFFFFF"/>
        <w:autoSpaceDN w:val="0"/>
        <w:spacing w:after="0" w:line="360" w:lineRule="auto"/>
        <w:ind w:firstLine="709"/>
        <w:jc w:val="both"/>
        <w:rPr>
          <w:rFonts w:eastAsia="Times New Roman" w:cstheme="minorHAnsi"/>
          <w:color w:val="000000" w:themeColor="text1"/>
          <w:sz w:val="28"/>
          <w:szCs w:val="28"/>
        </w:rPr>
      </w:pPr>
      <w:r w:rsidRPr="00536A56">
        <w:rPr>
          <w:rFonts w:eastAsia="Times New Roman" w:cstheme="minorHAnsi"/>
          <w:color w:val="000000" w:themeColor="text1"/>
          <w:sz w:val="28"/>
          <w:szCs w:val="28"/>
        </w:rPr>
        <w:t xml:space="preserve">4. Создание логотипа </w:t>
      </w:r>
      <w:r w:rsidR="00680358">
        <w:rPr>
          <w:rFonts w:eastAsia="Times New Roman" w:cstheme="minorHAnsi"/>
          <w:color w:val="000000" w:themeColor="text1"/>
          <w:sz w:val="28"/>
          <w:szCs w:val="28"/>
        </w:rPr>
        <w:t>образовательного проекта «Серебряная копилка»</w:t>
      </w:r>
      <w:r w:rsidRPr="00536A56">
        <w:rPr>
          <w:rFonts w:eastAsia="Times New Roman" w:cstheme="minorHAnsi"/>
          <w:color w:val="000000" w:themeColor="text1"/>
          <w:sz w:val="28"/>
          <w:szCs w:val="28"/>
        </w:rPr>
        <w:t xml:space="preserve"> (Рисунок</w:t>
      </w:r>
      <w:r w:rsidR="005D38A6" w:rsidRPr="005D38A6">
        <w:rPr>
          <w:rFonts w:eastAsia="Times New Roman" w:cstheme="minorHAnsi"/>
          <w:color w:val="000000" w:themeColor="text1"/>
          <w:sz w:val="28"/>
          <w:szCs w:val="28"/>
        </w:rPr>
        <w:t>2</w:t>
      </w:r>
      <w:r w:rsidRPr="00536A56">
        <w:rPr>
          <w:rFonts w:eastAsia="Times New Roman" w:cstheme="minorHAnsi"/>
          <w:color w:val="000000" w:themeColor="text1"/>
          <w:sz w:val="28"/>
          <w:szCs w:val="28"/>
        </w:rPr>
        <w:t>);</w:t>
      </w:r>
    </w:p>
    <w:p w:rsidR="00B353B1" w:rsidRDefault="00536A56" w:rsidP="00536A56">
      <w:pPr>
        <w:shd w:val="clear" w:color="auto" w:fill="FFFFFF"/>
        <w:autoSpaceDN w:val="0"/>
        <w:spacing w:after="0" w:line="360" w:lineRule="auto"/>
        <w:ind w:firstLine="709"/>
        <w:jc w:val="both"/>
        <w:rPr>
          <w:rFonts w:eastAsia="Times New Roman" w:cstheme="minorHAnsi"/>
          <w:color w:val="000000" w:themeColor="text1"/>
          <w:sz w:val="28"/>
          <w:szCs w:val="28"/>
        </w:rPr>
      </w:pPr>
      <w:r w:rsidRPr="00536A56">
        <w:rPr>
          <w:rFonts w:eastAsia="Times New Roman" w:cstheme="minorHAnsi"/>
          <w:color w:val="000000" w:themeColor="text1"/>
          <w:sz w:val="28"/>
          <w:szCs w:val="28"/>
        </w:rPr>
        <w:t>5. Создание и размещение и</w:t>
      </w:r>
      <w:r w:rsidR="000A7399">
        <w:rPr>
          <w:rFonts w:eastAsia="Times New Roman" w:cstheme="minorHAnsi"/>
          <w:color w:val="000000" w:themeColor="text1"/>
          <w:sz w:val="28"/>
          <w:szCs w:val="28"/>
        </w:rPr>
        <w:t>нформационных плакатов</w:t>
      </w:r>
      <w:r w:rsidR="00100D96">
        <w:rPr>
          <w:rFonts w:eastAsia="Times New Roman" w:cstheme="minorHAnsi"/>
          <w:color w:val="000000" w:themeColor="text1"/>
          <w:sz w:val="28"/>
          <w:szCs w:val="28"/>
        </w:rPr>
        <w:t xml:space="preserve"> (Рисунок 3)</w:t>
      </w:r>
      <w:r w:rsidRPr="00536A56">
        <w:rPr>
          <w:rFonts w:eastAsia="Times New Roman" w:cstheme="minorHAnsi"/>
          <w:color w:val="000000" w:themeColor="text1"/>
          <w:sz w:val="28"/>
          <w:szCs w:val="28"/>
        </w:rPr>
        <w:t xml:space="preserve"> на б</w:t>
      </w:r>
      <w:r w:rsidR="00680358">
        <w:rPr>
          <w:rFonts w:eastAsia="Times New Roman" w:cstheme="minorHAnsi"/>
          <w:color w:val="000000" w:themeColor="text1"/>
          <w:sz w:val="28"/>
          <w:szCs w:val="28"/>
        </w:rPr>
        <w:t xml:space="preserve">азе </w:t>
      </w:r>
      <w:r w:rsidR="00680358" w:rsidRPr="00680358">
        <w:rPr>
          <w:rFonts w:eastAsia="Times New Roman" w:cstheme="minorHAnsi"/>
          <w:color w:val="000000" w:themeColor="text1"/>
          <w:sz w:val="28"/>
          <w:szCs w:val="28"/>
        </w:rPr>
        <w:t>СПБ ГБПОУ «СПб ТКУиК»</w:t>
      </w:r>
      <w:r w:rsidR="00680358">
        <w:rPr>
          <w:rFonts w:eastAsia="Times New Roman" w:cstheme="minorHAnsi"/>
          <w:color w:val="000000" w:themeColor="text1"/>
          <w:sz w:val="28"/>
          <w:szCs w:val="28"/>
        </w:rPr>
        <w:t xml:space="preserve"> и социальных партнеров проекта.</w:t>
      </w:r>
    </w:p>
    <w:p w:rsidR="00B229C5" w:rsidRDefault="00B229C5" w:rsidP="00536A56">
      <w:pPr>
        <w:shd w:val="clear" w:color="auto" w:fill="FFFFFF"/>
        <w:autoSpaceDN w:val="0"/>
        <w:spacing w:after="0" w:line="360" w:lineRule="auto"/>
        <w:ind w:firstLine="709"/>
        <w:jc w:val="both"/>
        <w:rPr>
          <w:rFonts w:eastAsia="Times New Roman" w:cstheme="minorHAnsi"/>
          <w:color w:val="000000" w:themeColor="text1"/>
          <w:sz w:val="28"/>
          <w:szCs w:val="28"/>
        </w:rPr>
      </w:pPr>
    </w:p>
    <w:p w:rsidR="004C1426" w:rsidRDefault="004C1426" w:rsidP="00536A56">
      <w:pPr>
        <w:shd w:val="clear" w:color="auto" w:fill="FFFFFF"/>
        <w:autoSpaceDN w:val="0"/>
        <w:spacing w:after="0" w:line="360" w:lineRule="auto"/>
        <w:ind w:firstLine="709"/>
        <w:jc w:val="both"/>
        <w:rPr>
          <w:rFonts w:eastAsia="Times New Roman" w:cstheme="minorHAnsi"/>
          <w:color w:val="000000" w:themeColor="text1"/>
          <w:sz w:val="28"/>
          <w:szCs w:val="28"/>
        </w:rPr>
      </w:pPr>
    </w:p>
    <w:p w:rsidR="004C1426" w:rsidRDefault="004C1426" w:rsidP="00536A56">
      <w:pPr>
        <w:shd w:val="clear" w:color="auto" w:fill="FFFFFF"/>
        <w:autoSpaceDN w:val="0"/>
        <w:spacing w:after="0" w:line="360" w:lineRule="auto"/>
        <w:ind w:firstLine="709"/>
        <w:jc w:val="both"/>
        <w:rPr>
          <w:rFonts w:eastAsia="Times New Roman" w:cstheme="minorHAnsi"/>
          <w:color w:val="000000" w:themeColor="text1"/>
          <w:sz w:val="28"/>
          <w:szCs w:val="28"/>
        </w:rPr>
      </w:pPr>
    </w:p>
    <w:p w:rsidR="004C1426" w:rsidRDefault="000A2F6C" w:rsidP="00536A56">
      <w:pPr>
        <w:shd w:val="clear" w:color="auto" w:fill="FFFFFF"/>
        <w:autoSpaceDN w:val="0"/>
        <w:spacing w:after="0" w:line="360" w:lineRule="auto"/>
        <w:ind w:firstLine="709"/>
        <w:jc w:val="both"/>
        <w:rPr>
          <w:rFonts w:eastAsia="Times New Roman" w:cstheme="minorHAnsi"/>
          <w:color w:val="000000" w:themeColor="text1"/>
          <w:sz w:val="28"/>
          <w:szCs w:val="28"/>
        </w:rPr>
      </w:pPr>
      <w:r>
        <w:rPr>
          <w:rFonts w:eastAsia="Times New Roman" w:cstheme="minorHAnsi"/>
          <w:noProof/>
          <w:color w:val="000000" w:themeColor="text1"/>
          <w:sz w:val="28"/>
          <w:szCs w:val="28"/>
          <w:lang w:eastAsia="ru-RU"/>
        </w:rPr>
        <w:lastRenderedPageBreak/>
        <w:drawing>
          <wp:anchor distT="0" distB="0" distL="114300" distR="114300" simplePos="0" relativeHeight="251661312" behindDoc="0" locked="0" layoutInCell="1" allowOverlap="1">
            <wp:simplePos x="0" y="0"/>
            <wp:positionH relativeFrom="margin">
              <wp:posOffset>1697355</wp:posOffset>
            </wp:positionH>
            <wp:positionV relativeFrom="paragraph">
              <wp:posOffset>-13970</wp:posOffset>
            </wp:positionV>
            <wp:extent cx="2571750" cy="2575560"/>
            <wp:effectExtent l="19050" t="0" r="0" b="0"/>
            <wp:wrapNone/>
            <wp:docPr id="3" name="Рисунок 2">
              <a:extLst xmlns:a="http://schemas.openxmlformats.org/drawingml/2006/main">
                <a:ext uri="{FF2B5EF4-FFF2-40B4-BE49-F238E27FC236}">
                  <a16:creationId xmlns:a16="http://schemas.microsoft.com/office/drawing/2014/main" id="{9D4C0F52-9535-47CD-9A37-67E51FD3F6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a:extLst>
                        <a:ext uri="{FF2B5EF4-FFF2-40B4-BE49-F238E27FC236}">
                          <a16:creationId xmlns:a16="http://schemas.microsoft.com/office/drawing/2014/main" id="{9D4C0F52-9535-47CD-9A37-67E51FD3F69D}"/>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71750" cy="2575560"/>
                    </a:xfrm>
                    <a:prstGeom prst="rect">
                      <a:avLst/>
                    </a:prstGeom>
                  </pic:spPr>
                </pic:pic>
              </a:graphicData>
            </a:graphic>
          </wp:anchor>
        </w:drawing>
      </w:r>
    </w:p>
    <w:p w:rsidR="004C1426" w:rsidRDefault="004C1426" w:rsidP="00536A56">
      <w:pPr>
        <w:shd w:val="clear" w:color="auto" w:fill="FFFFFF"/>
        <w:autoSpaceDN w:val="0"/>
        <w:spacing w:after="0" w:line="360" w:lineRule="auto"/>
        <w:ind w:firstLine="709"/>
        <w:jc w:val="both"/>
        <w:rPr>
          <w:rFonts w:eastAsia="Times New Roman" w:cstheme="minorHAnsi"/>
          <w:color w:val="000000" w:themeColor="text1"/>
          <w:sz w:val="28"/>
          <w:szCs w:val="28"/>
        </w:rPr>
      </w:pPr>
    </w:p>
    <w:p w:rsidR="004C1426" w:rsidRDefault="004C1426" w:rsidP="00536A56">
      <w:pPr>
        <w:shd w:val="clear" w:color="auto" w:fill="FFFFFF"/>
        <w:autoSpaceDN w:val="0"/>
        <w:spacing w:after="0" w:line="360" w:lineRule="auto"/>
        <w:ind w:firstLine="709"/>
        <w:jc w:val="both"/>
        <w:rPr>
          <w:rFonts w:eastAsia="Times New Roman" w:cstheme="minorHAnsi"/>
          <w:color w:val="000000" w:themeColor="text1"/>
          <w:sz w:val="28"/>
          <w:szCs w:val="28"/>
        </w:rPr>
      </w:pPr>
    </w:p>
    <w:p w:rsidR="004C1426" w:rsidRDefault="004C1426" w:rsidP="00536A56">
      <w:pPr>
        <w:shd w:val="clear" w:color="auto" w:fill="FFFFFF"/>
        <w:autoSpaceDN w:val="0"/>
        <w:spacing w:after="0" w:line="360" w:lineRule="auto"/>
        <w:ind w:firstLine="709"/>
        <w:jc w:val="both"/>
        <w:rPr>
          <w:rFonts w:eastAsia="Times New Roman" w:cstheme="minorHAnsi"/>
          <w:color w:val="000000" w:themeColor="text1"/>
          <w:sz w:val="28"/>
          <w:szCs w:val="28"/>
        </w:rPr>
      </w:pPr>
    </w:p>
    <w:p w:rsidR="009027E3" w:rsidRDefault="009027E3" w:rsidP="00DA4AB1">
      <w:pPr>
        <w:spacing w:line="360" w:lineRule="auto"/>
        <w:rPr>
          <w:rFonts w:ascii="Times New Roman" w:hAnsi="Times New Roman" w:cs="Times New Roman"/>
          <w:sz w:val="28"/>
          <w:szCs w:val="28"/>
        </w:rPr>
      </w:pPr>
    </w:p>
    <w:p w:rsidR="009027E3" w:rsidRDefault="009027E3" w:rsidP="00CB461F">
      <w:pPr>
        <w:spacing w:line="360" w:lineRule="auto"/>
        <w:ind w:firstLine="709"/>
        <w:jc w:val="center"/>
        <w:rPr>
          <w:rFonts w:ascii="Times New Roman" w:hAnsi="Times New Roman" w:cs="Times New Roman"/>
          <w:sz w:val="28"/>
          <w:szCs w:val="28"/>
        </w:rPr>
      </w:pPr>
    </w:p>
    <w:p w:rsidR="00C34CD6" w:rsidRDefault="00C34CD6" w:rsidP="00236819">
      <w:pPr>
        <w:spacing w:line="360" w:lineRule="auto"/>
        <w:jc w:val="both"/>
        <w:rPr>
          <w:rFonts w:ascii="Times New Roman" w:hAnsi="Times New Roman" w:cs="Times New Roman"/>
          <w:sz w:val="28"/>
          <w:szCs w:val="28"/>
        </w:rPr>
      </w:pPr>
    </w:p>
    <w:p w:rsidR="000F3C76" w:rsidRDefault="00C04E8C" w:rsidP="00236819">
      <w:pPr>
        <w:spacing w:line="360" w:lineRule="auto"/>
        <w:jc w:val="both"/>
        <w:rPr>
          <w:rFonts w:ascii="Times New Roman" w:hAnsi="Times New Roman" w:cs="Times New Roman"/>
          <w:sz w:val="28"/>
          <w:szCs w:val="28"/>
        </w:rPr>
      </w:pPr>
      <w:r>
        <w:rPr>
          <w:noProof/>
          <w:lang w:eastAsia="ru-RU"/>
        </w:rPr>
        <w:pict>
          <v:shape id="Надпись 4" o:spid="_x0000_s1027" type="#_x0000_t202" style="position:absolute;left:0;text-align:left;margin-left:148.8pt;margin-top:8.3pt;width:168pt;height:37.6pt;z-index:2516633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MSFwIAAD8EAAAOAAAAZHJzL2Uyb0RvYy54bWysU01v2zAMvQ/YfxB0X5wPLBiCOEWWIsOA&#10;oC2QFj0rshwLkEWNUmJnv36UbCddt9Owi0yTFCm+97i8a2vDzgq9BpvzyWjMmbISCm2POX953n76&#10;wpkPwhbCgFU5vyjP71YfPywbt1BTqMAUChkVsX7RuJxXIbhFlnlZqVr4EThlKVgC1iLQLx6zAkVD&#10;1WuTTcfjedYAFg5BKu/Je98F+SrVL0slw2NZehWYyTm9LaQT03mIZ7ZaisURhau07J8h/uEVtdCW&#10;ml5L3Ysg2An1H6VqLRE8lGEkoc6gLLVUaQaaZjJ+N82+Ek6lWQgc764w+f9XVj6c9+4JWWi/QksE&#10;RkAa5xeenHGetsQ6fumljOIE4eUKm2oDk+ScTmaz+ZhCkmLz2edYI7tddejDNwU1i0bOkThJUInz&#10;zocudUiJnTwYXWy1MfEnBjYG2VkQf02lg+qL/5ZlbMy1EG91BaMnu80RrdAeWqaLNzMeoLjQ6Aid&#10;KryTW039dsKHJ4EkAxqJpB0e6SgNNDmH3uKsAvz5N3/MJ3YoyllDssq5/3ESqDgz3y3xFjU4GDgY&#10;h8Gwp3oDNOmElsbJZNIFDGYwS4T6lRS/jl0oJKykXjkPg7kJnbhpY6Rar1MSKc2JsLN7J2PpAdfn&#10;9lWg61kJROYDDIITi3fkdLmJHrc+BUI6MRdx7VDs4SaVJu77jYpr8PY/Zd32fvULAAD//wMAUEsD&#10;BBQABgAIAAAAIQDkaiW93wAAAAkBAAAPAAAAZHJzL2Rvd25yZXYueG1sTI89T8MwEIZ3JP6DdUgs&#10;iDptSoAQp6oqGGCpCF3Y3PgaB+JzFDtt+PdcJxjvvUfvR7GaXCeOOITWk4L5LAGBVHvTUqNg9/Fy&#10;+wAiRE1Gd55QwQ8GWJWXF4XOjT/ROx6r2Ag2oZBrBTbGPpcy1BadDjPfI/Hv4AenI59DI82gT2zu&#10;OrlIkkw63RInWN3jxmL9XY1OwXb5ubU34+H5bb1Mh9fduMm+mkqp66tp/QQi4hT/YDjX5+pQcqe9&#10;H8kE0SlYPN5njCpI73gTA1masrA/C3OQZSH/Lyh/AQAA//8DAFBLAQItABQABgAIAAAAIQC2gziS&#10;/gAAAOEBAAATAAAAAAAAAAAAAAAAAAAAAABbQ29udGVudF9UeXBlc10ueG1sUEsBAi0AFAAGAAgA&#10;AAAhADj9If/WAAAAlAEAAAsAAAAAAAAAAAAAAAAALwEAAF9yZWxzLy5yZWxzUEsBAi0AFAAGAAgA&#10;AAAhAGIe8xIXAgAAPwQAAA4AAAAAAAAAAAAAAAAALgIAAGRycy9lMm9Eb2MueG1sUEsBAi0AFAAG&#10;AAgAAAAhAORqJb3fAAAACQEAAA8AAAAAAAAAAAAAAAAAcQQAAGRycy9kb3ducmV2LnhtbFBLBQYA&#10;AAAABAAEAPMAAAB9BQAAAAA=&#10;" stroked="f">
            <v:textbox style="mso-fit-shape-to-text:t" inset="0,0,0,0">
              <w:txbxContent>
                <w:p w:rsidR="00874F2E" w:rsidRPr="00151F91" w:rsidRDefault="00874F2E" w:rsidP="00151F91">
                  <w:pPr>
                    <w:pStyle w:val="ae"/>
                    <w:jc w:val="center"/>
                    <w:rPr>
                      <w:rFonts w:ascii="Times New Roman" w:hAnsi="Times New Roman" w:cs="Times New Roman"/>
                      <w:i w:val="0"/>
                      <w:iCs w:val="0"/>
                      <w:noProof/>
                      <w:color w:val="000000" w:themeColor="text1"/>
                      <w:sz w:val="24"/>
                      <w:szCs w:val="24"/>
                    </w:rPr>
                  </w:pPr>
                  <w:r w:rsidRPr="00151F91">
                    <w:rPr>
                      <w:rFonts w:ascii="Times New Roman" w:hAnsi="Times New Roman" w:cs="Times New Roman"/>
                      <w:i w:val="0"/>
                      <w:iCs w:val="0"/>
                      <w:noProof/>
                      <w:color w:val="000000" w:themeColor="text1"/>
                      <w:sz w:val="24"/>
                      <w:szCs w:val="24"/>
                    </w:rPr>
                    <w:t xml:space="preserve">Рисунок  </w:t>
                  </w:r>
                  <w:r>
                    <w:rPr>
                      <w:rFonts w:ascii="Times New Roman" w:hAnsi="Times New Roman" w:cs="Times New Roman"/>
                      <w:i w:val="0"/>
                      <w:iCs w:val="0"/>
                      <w:noProof/>
                      <w:color w:val="000000" w:themeColor="text1"/>
                      <w:sz w:val="24"/>
                      <w:szCs w:val="24"/>
                    </w:rPr>
                    <w:t xml:space="preserve">2 </w:t>
                  </w:r>
                  <w:r w:rsidRPr="00151F91">
                    <w:rPr>
                      <w:rFonts w:ascii="Times New Roman" w:hAnsi="Times New Roman" w:cs="Times New Roman"/>
                      <w:i w:val="0"/>
                      <w:iCs w:val="0"/>
                      <w:noProof/>
                      <w:color w:val="000000" w:themeColor="text1"/>
                      <w:sz w:val="24"/>
                      <w:szCs w:val="24"/>
                    </w:rPr>
                    <w:t>– Логотип проекта «Серебряная копилка»</w:t>
                  </w:r>
                </w:p>
              </w:txbxContent>
            </v:textbox>
            <w10:wrap anchorx="margin"/>
          </v:shape>
        </w:pict>
      </w:r>
    </w:p>
    <w:p w:rsidR="000F3C76" w:rsidRDefault="000A2F6C" w:rsidP="00236819">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7456" behindDoc="1" locked="0" layoutInCell="1" allowOverlap="1">
            <wp:simplePos x="0" y="0"/>
            <wp:positionH relativeFrom="column">
              <wp:posOffset>1148715</wp:posOffset>
            </wp:positionH>
            <wp:positionV relativeFrom="paragraph">
              <wp:posOffset>342265</wp:posOffset>
            </wp:positionV>
            <wp:extent cx="3784600" cy="5318760"/>
            <wp:effectExtent l="19050" t="0" r="6350" b="0"/>
            <wp:wrapThrough wrapText="bothSides">
              <wp:wrapPolygon edited="0">
                <wp:start x="-109" y="0"/>
                <wp:lineTo x="-109" y="21507"/>
                <wp:lineTo x="21636" y="21507"/>
                <wp:lineTo x="21636" y="0"/>
                <wp:lineTo x="-109"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30061" r="29922"/>
                    <a:stretch/>
                  </pic:blipFill>
                  <pic:spPr bwMode="auto">
                    <a:xfrm>
                      <a:off x="0" y="0"/>
                      <a:ext cx="3784600" cy="5318760"/>
                    </a:xfrm>
                    <a:prstGeom prst="rect">
                      <a:avLst/>
                    </a:prstGeom>
                    <a:ln>
                      <a:noFill/>
                    </a:ln>
                    <a:extLst>
                      <a:ext uri="{53640926-AAD7-44D8-BBD7-CCE9431645EC}">
                        <a14:shadowObscured xmlns:a14="http://schemas.microsoft.com/office/drawing/2010/main"/>
                      </a:ext>
                    </a:extLst>
                  </pic:spPr>
                </pic:pic>
              </a:graphicData>
            </a:graphic>
          </wp:anchor>
        </w:drawing>
      </w:r>
    </w:p>
    <w:p w:rsidR="000F3C76" w:rsidRDefault="000F3C76" w:rsidP="00236819">
      <w:pPr>
        <w:spacing w:line="360" w:lineRule="auto"/>
        <w:jc w:val="both"/>
        <w:rPr>
          <w:rFonts w:ascii="Times New Roman" w:hAnsi="Times New Roman" w:cs="Times New Roman"/>
          <w:sz w:val="28"/>
          <w:szCs w:val="28"/>
        </w:rPr>
      </w:pPr>
    </w:p>
    <w:p w:rsidR="00B229C5" w:rsidRDefault="00B229C5" w:rsidP="00236819">
      <w:pPr>
        <w:spacing w:line="360" w:lineRule="auto"/>
        <w:jc w:val="both"/>
        <w:rPr>
          <w:rFonts w:ascii="Times New Roman" w:hAnsi="Times New Roman" w:cs="Times New Roman"/>
          <w:sz w:val="28"/>
          <w:szCs w:val="28"/>
        </w:rPr>
      </w:pPr>
    </w:p>
    <w:p w:rsidR="00B229C5" w:rsidRDefault="00B229C5" w:rsidP="00236819">
      <w:pPr>
        <w:spacing w:line="360" w:lineRule="auto"/>
        <w:jc w:val="both"/>
        <w:rPr>
          <w:rFonts w:ascii="Times New Roman" w:hAnsi="Times New Roman" w:cs="Times New Roman"/>
          <w:sz w:val="28"/>
          <w:szCs w:val="28"/>
        </w:rPr>
      </w:pPr>
    </w:p>
    <w:p w:rsidR="00B229C5" w:rsidRDefault="00B229C5" w:rsidP="00236819">
      <w:pPr>
        <w:spacing w:line="360" w:lineRule="auto"/>
        <w:jc w:val="both"/>
        <w:rPr>
          <w:rFonts w:ascii="Times New Roman" w:hAnsi="Times New Roman" w:cs="Times New Roman"/>
          <w:sz w:val="28"/>
          <w:szCs w:val="28"/>
        </w:rPr>
      </w:pPr>
    </w:p>
    <w:p w:rsidR="000F3C76" w:rsidRDefault="000F3C76" w:rsidP="00236819">
      <w:pPr>
        <w:spacing w:line="360" w:lineRule="auto"/>
        <w:jc w:val="both"/>
        <w:rPr>
          <w:rFonts w:ascii="Times New Roman" w:hAnsi="Times New Roman" w:cs="Times New Roman"/>
          <w:sz w:val="28"/>
          <w:szCs w:val="28"/>
        </w:rPr>
      </w:pPr>
    </w:p>
    <w:p w:rsidR="00B229C5" w:rsidRDefault="00B229C5" w:rsidP="00236819">
      <w:pPr>
        <w:spacing w:line="360" w:lineRule="auto"/>
        <w:jc w:val="both"/>
        <w:rPr>
          <w:rFonts w:ascii="Times New Roman" w:hAnsi="Times New Roman" w:cs="Times New Roman"/>
          <w:sz w:val="28"/>
          <w:szCs w:val="28"/>
        </w:rPr>
      </w:pPr>
    </w:p>
    <w:p w:rsidR="00B229C5" w:rsidRDefault="00B229C5" w:rsidP="00236819">
      <w:pPr>
        <w:spacing w:line="360" w:lineRule="auto"/>
        <w:jc w:val="both"/>
        <w:rPr>
          <w:rFonts w:ascii="Times New Roman" w:hAnsi="Times New Roman" w:cs="Times New Roman"/>
          <w:sz w:val="28"/>
          <w:szCs w:val="28"/>
        </w:rPr>
      </w:pPr>
    </w:p>
    <w:p w:rsidR="00B229C5" w:rsidRDefault="00B229C5" w:rsidP="00236819">
      <w:pPr>
        <w:spacing w:line="360" w:lineRule="auto"/>
        <w:jc w:val="both"/>
        <w:rPr>
          <w:rFonts w:ascii="Times New Roman" w:hAnsi="Times New Roman" w:cs="Times New Roman"/>
          <w:sz w:val="28"/>
          <w:szCs w:val="28"/>
        </w:rPr>
      </w:pPr>
    </w:p>
    <w:p w:rsidR="00B229C5" w:rsidRDefault="00B229C5" w:rsidP="00236819">
      <w:pPr>
        <w:spacing w:line="360" w:lineRule="auto"/>
        <w:jc w:val="both"/>
        <w:rPr>
          <w:rFonts w:ascii="Times New Roman" w:hAnsi="Times New Roman" w:cs="Times New Roman"/>
          <w:sz w:val="28"/>
          <w:szCs w:val="28"/>
        </w:rPr>
      </w:pPr>
    </w:p>
    <w:p w:rsidR="00271954" w:rsidRDefault="00271954" w:rsidP="00236819">
      <w:pPr>
        <w:spacing w:line="360" w:lineRule="auto"/>
        <w:jc w:val="both"/>
        <w:rPr>
          <w:rFonts w:ascii="Times New Roman" w:hAnsi="Times New Roman" w:cs="Times New Roman"/>
          <w:sz w:val="28"/>
          <w:szCs w:val="28"/>
        </w:rPr>
      </w:pPr>
    </w:p>
    <w:p w:rsidR="00271954" w:rsidRDefault="00271954" w:rsidP="00236819">
      <w:pPr>
        <w:spacing w:line="360" w:lineRule="auto"/>
        <w:jc w:val="both"/>
        <w:rPr>
          <w:rFonts w:ascii="Times New Roman" w:hAnsi="Times New Roman" w:cs="Times New Roman"/>
          <w:sz w:val="28"/>
          <w:szCs w:val="28"/>
        </w:rPr>
      </w:pPr>
    </w:p>
    <w:p w:rsidR="00271954" w:rsidRDefault="00271954" w:rsidP="00236819">
      <w:pPr>
        <w:spacing w:line="360" w:lineRule="auto"/>
        <w:jc w:val="both"/>
        <w:rPr>
          <w:rFonts w:ascii="Times New Roman" w:hAnsi="Times New Roman" w:cs="Times New Roman"/>
          <w:sz w:val="28"/>
          <w:szCs w:val="28"/>
        </w:rPr>
      </w:pPr>
    </w:p>
    <w:p w:rsidR="00271954" w:rsidRDefault="00271954" w:rsidP="00236819">
      <w:pPr>
        <w:spacing w:line="360" w:lineRule="auto"/>
        <w:jc w:val="both"/>
        <w:rPr>
          <w:rFonts w:ascii="Times New Roman" w:hAnsi="Times New Roman" w:cs="Times New Roman"/>
          <w:sz w:val="28"/>
          <w:szCs w:val="28"/>
        </w:rPr>
      </w:pPr>
    </w:p>
    <w:p w:rsidR="00271954" w:rsidRDefault="00C04E8C" w:rsidP="00236819">
      <w:pPr>
        <w:spacing w:line="360" w:lineRule="auto"/>
        <w:jc w:val="both"/>
        <w:rPr>
          <w:rFonts w:ascii="Times New Roman" w:hAnsi="Times New Roman" w:cs="Times New Roman"/>
          <w:sz w:val="28"/>
          <w:szCs w:val="28"/>
        </w:rPr>
      </w:pPr>
      <w:r>
        <w:rPr>
          <w:noProof/>
          <w:lang w:eastAsia="ru-RU"/>
        </w:rPr>
        <w:pict>
          <v:shape id="Поле 13" o:spid="_x0000_s1028" type="#_x0000_t202" style="position:absolute;left:0;text-align:left;margin-left:106.95pt;margin-top:13.7pt;width:269.75pt;height:23.8pt;z-index:251669504;visibility:visible;mso-position-horizontal-relative:margin" wrapcoords="-60 0 -60 20925 21600 20925 21600 0 -6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5BOIQIAAE0EAAAOAAAAZHJzL2Uyb0RvYy54bWysVMFu2zAMvQ/YPwi6L07SpSiMOEWWIsOA&#10;oC2QDj0rshwLkEWNUmJnXz9KjpOu22nYRaZIihTfe/L8vmsMOyr0GmzBJ6MxZ8pKKLXdF/z7y/rT&#10;HWc+CFsKA1YV/KQ8v198/DBvXa6mUIMpFTIqYn3euoLXIbg8y7ysVSP8CJyyFKwAGxFoi/usRNFS&#10;9cZk0/H4NmsBS4cglffkfeiDfJHqV5WS4amqvArMFJzuFtKKad3FNVvMRb5H4Wotz9cQ/3CLRmhL&#10;TS+lHkQQ7ID6j1KNlggeqjCS0GRQVVqqNANNMxm/m2ZbC6fSLASOdxeY/P8rKx+PW/eMLHRfoCMC&#10;IyCt87knZ5ynq7CJX7opozhBeLrAprrAJDlvPk9nd9MZZ5JitzezWCO7HnXow1cFDYtGwZE4SVCJ&#10;48aHPnVIiZ08GF2utTFxEwMrg+woiL+21kGdi/+WZWzMtRBP9QV7j0oCOHe5ThWt0O06psuCT4eJ&#10;d1CeCAiEXiPeybWm7hvhw7NAEgXNTkIPT7RUBtqCw9nirAb8+Td/zCeuKMpZSyIruP9xEKg4M98s&#10;sRgVORg4GLvBsIdmBTT3hJ6Qk8mkAxjMYFYIzSvpfxm7UEhYSb0KHgZzFXqp0/uRarlMSaQ7J8LG&#10;bp2MpQeUX7pXge7MUSBqH2GQn8jfUdXnJrLc8hAI98RjxLVHkfiPG9JsUsL5fcVH8Xafsq5/gcUv&#10;AAAA//8DAFBLAwQUAAYACAAAACEA+vPaPNwAAAAEAQAADwAAAGRycy9kb3ducmV2LnhtbEyPzU7D&#10;MBCE70i8g7VIXBB1oD9q0zhVVcEBLhWhF25uvI0D8TqynTa8PcsJjrOzmvmm2IyuE2cMsfWk4GGS&#10;gUCqvWmpUXB4f75fgohJk9GdJ1TwjRE25fVVoXPjL/SG5yo1gkMo5lqBTanPpYy1RafjxPdI7J18&#10;cDqxDI00QV843HXyMcsW0umWuMHqHncW669qcAr2s4+9vRtOT6/b2TS8HIbd4rOplLq9GbdrEAnH&#10;9PcMv/iMDiUzHf1AJopOAQ9JfGV8NufT1RzEkfUKZFnI//DlDwAAAP//AwBQSwECLQAUAAYACAAA&#10;ACEAtoM4kv4AAADhAQAAEwAAAAAAAAAAAAAAAAAAAAAAW0NvbnRlbnRfVHlwZXNdLnhtbFBLAQIt&#10;ABQABgAIAAAAIQA4/SH/1gAAAJQBAAALAAAAAAAAAAAAAAAAAC8BAABfcmVscy8ucmVsc1BLAQIt&#10;ABQABgAIAAAAIQBWd5BOIQIAAE0EAAAOAAAAAAAAAAAAAAAAAC4CAABkcnMvZTJvRG9jLnhtbFBL&#10;AQItABQABgAIAAAAIQD689o83AAAAAQBAAAPAAAAAAAAAAAAAAAAAHsEAABkcnMvZG93bnJldi54&#10;bWxQSwUGAAAAAAQABADzAAAAhAUAAAAA&#10;" stroked="f">
            <v:textbox style="mso-fit-shape-to-text:t" inset="0,0,0,0">
              <w:txbxContent>
                <w:p w:rsidR="00874F2E" w:rsidRPr="00B229C5" w:rsidRDefault="00874F2E" w:rsidP="00B229C5">
                  <w:pPr>
                    <w:pStyle w:val="ae"/>
                    <w:rPr>
                      <w:rFonts w:ascii="Times New Roman" w:hAnsi="Times New Roman" w:cs="Times New Roman"/>
                      <w:i w:val="0"/>
                      <w:noProof/>
                      <w:color w:val="000000" w:themeColor="text1"/>
                      <w:sz w:val="24"/>
                    </w:rPr>
                  </w:pPr>
                  <w:r w:rsidRPr="00B229C5">
                    <w:rPr>
                      <w:rFonts w:ascii="Times New Roman" w:hAnsi="Times New Roman" w:cs="Times New Roman"/>
                      <w:i w:val="0"/>
                      <w:color w:val="000000" w:themeColor="text1"/>
                      <w:sz w:val="24"/>
                    </w:rPr>
                    <w:t xml:space="preserve">Рисунок </w:t>
                  </w:r>
                  <w:r w:rsidRPr="00853197">
                    <w:rPr>
                      <w:rFonts w:ascii="Times New Roman" w:hAnsi="Times New Roman" w:cs="Times New Roman"/>
                      <w:i w:val="0"/>
                      <w:color w:val="000000" w:themeColor="text1"/>
                      <w:sz w:val="24"/>
                    </w:rPr>
                    <w:t>3</w:t>
                  </w:r>
                  <w:r w:rsidRPr="00B229C5">
                    <w:rPr>
                      <w:rFonts w:ascii="Times New Roman" w:hAnsi="Times New Roman" w:cs="Times New Roman"/>
                      <w:i w:val="0"/>
                      <w:color w:val="000000" w:themeColor="text1"/>
                      <w:sz w:val="24"/>
                    </w:rPr>
                    <w:t xml:space="preserve"> –</w:t>
                  </w:r>
                  <w:r>
                    <w:rPr>
                      <w:rFonts w:ascii="Times New Roman" w:hAnsi="Times New Roman" w:cs="Times New Roman"/>
                      <w:i w:val="0"/>
                      <w:color w:val="000000" w:themeColor="text1"/>
                      <w:sz w:val="24"/>
                    </w:rPr>
                    <w:t xml:space="preserve"> П</w:t>
                  </w:r>
                  <w:r w:rsidRPr="00B229C5">
                    <w:rPr>
                      <w:rFonts w:ascii="Times New Roman" w:hAnsi="Times New Roman" w:cs="Times New Roman"/>
                      <w:i w:val="0"/>
                      <w:color w:val="000000" w:themeColor="text1"/>
                      <w:sz w:val="24"/>
                    </w:rPr>
                    <w:t>лакат проекта «Серебряная копилка»</w:t>
                  </w:r>
                </w:p>
              </w:txbxContent>
            </v:textbox>
            <w10:wrap type="through" anchorx="margin"/>
          </v:shape>
        </w:pict>
      </w:r>
    </w:p>
    <w:p w:rsidR="00271954" w:rsidRDefault="00271954" w:rsidP="00236819">
      <w:pPr>
        <w:spacing w:line="360" w:lineRule="auto"/>
        <w:jc w:val="both"/>
        <w:rPr>
          <w:rFonts w:ascii="Times New Roman" w:hAnsi="Times New Roman" w:cs="Times New Roman"/>
          <w:sz w:val="28"/>
          <w:szCs w:val="28"/>
        </w:rPr>
      </w:pPr>
    </w:p>
    <w:p w:rsidR="00271954" w:rsidRDefault="00602744" w:rsidP="006027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таблице 7 представлены возможные риски проекта</w:t>
      </w:r>
      <w:r w:rsidR="001B72D2">
        <w:rPr>
          <w:rFonts w:ascii="Times New Roman" w:hAnsi="Times New Roman" w:cs="Times New Roman"/>
          <w:sz w:val="28"/>
          <w:szCs w:val="28"/>
        </w:rPr>
        <w:t xml:space="preserve"> обучения финансовой грамотности представителей серебряного возраста «Серебряная копилка»</w:t>
      </w:r>
      <w:r>
        <w:rPr>
          <w:rFonts w:ascii="Times New Roman" w:hAnsi="Times New Roman" w:cs="Times New Roman"/>
          <w:sz w:val="28"/>
          <w:szCs w:val="28"/>
        </w:rPr>
        <w:t xml:space="preserve"> и способы их минимизации.</w:t>
      </w:r>
    </w:p>
    <w:p w:rsidR="00602744" w:rsidRPr="00F511EF" w:rsidRDefault="00602744" w:rsidP="00F511EF">
      <w:pPr>
        <w:pStyle w:val="ae"/>
        <w:keepNext/>
        <w:ind w:firstLine="709"/>
        <w:jc w:val="both"/>
        <w:rPr>
          <w:rFonts w:ascii="Times New Roman" w:hAnsi="Times New Roman" w:cs="Times New Roman"/>
          <w:i w:val="0"/>
          <w:iCs w:val="0"/>
          <w:color w:val="000000" w:themeColor="text1"/>
          <w:sz w:val="24"/>
          <w:szCs w:val="24"/>
        </w:rPr>
      </w:pPr>
      <w:r w:rsidRPr="00F511EF">
        <w:rPr>
          <w:rFonts w:ascii="Times New Roman" w:hAnsi="Times New Roman" w:cs="Times New Roman"/>
          <w:i w:val="0"/>
          <w:iCs w:val="0"/>
          <w:color w:val="000000" w:themeColor="text1"/>
          <w:sz w:val="24"/>
          <w:szCs w:val="24"/>
        </w:rPr>
        <w:t xml:space="preserve">Таблица 7 </w:t>
      </w:r>
      <w:r w:rsidR="00F511EF" w:rsidRPr="00F511EF">
        <w:rPr>
          <w:rFonts w:ascii="Times New Roman" w:hAnsi="Times New Roman" w:cs="Times New Roman"/>
          <w:i w:val="0"/>
          <w:iCs w:val="0"/>
          <w:color w:val="000000" w:themeColor="text1"/>
          <w:sz w:val="24"/>
          <w:szCs w:val="24"/>
        </w:rPr>
        <w:t>–</w:t>
      </w:r>
      <w:r w:rsidR="00AF7115">
        <w:rPr>
          <w:rFonts w:ascii="Times New Roman" w:hAnsi="Times New Roman" w:cs="Times New Roman"/>
          <w:i w:val="0"/>
          <w:iCs w:val="0"/>
          <w:color w:val="000000" w:themeColor="text1"/>
          <w:sz w:val="24"/>
          <w:szCs w:val="24"/>
        </w:rPr>
        <w:t xml:space="preserve"> </w:t>
      </w:r>
      <w:r w:rsidR="00F511EF" w:rsidRPr="00F511EF">
        <w:rPr>
          <w:rFonts w:ascii="Times New Roman" w:hAnsi="Times New Roman" w:cs="Times New Roman"/>
          <w:i w:val="0"/>
          <w:iCs w:val="0"/>
          <w:color w:val="000000" w:themeColor="text1"/>
          <w:sz w:val="24"/>
          <w:szCs w:val="24"/>
        </w:rPr>
        <w:t>Риски и способы их минимизации</w:t>
      </w:r>
    </w:p>
    <w:tbl>
      <w:tblPr>
        <w:tblStyle w:val="ad"/>
        <w:tblW w:w="0" w:type="auto"/>
        <w:tblLook w:val="04A0" w:firstRow="1" w:lastRow="0" w:firstColumn="1" w:lastColumn="0" w:noHBand="0" w:noVBand="1"/>
      </w:tblPr>
      <w:tblGrid>
        <w:gridCol w:w="4785"/>
        <w:gridCol w:w="4785"/>
      </w:tblGrid>
      <w:tr w:rsidR="00602744" w:rsidRPr="00602744" w:rsidTr="00602744">
        <w:tc>
          <w:tcPr>
            <w:tcW w:w="4785" w:type="dxa"/>
            <w:vAlign w:val="center"/>
          </w:tcPr>
          <w:p w:rsidR="00602744" w:rsidRPr="00602744" w:rsidRDefault="00602744" w:rsidP="00602744">
            <w:pPr>
              <w:spacing w:line="360" w:lineRule="auto"/>
              <w:jc w:val="center"/>
              <w:rPr>
                <w:rFonts w:ascii="Times New Roman" w:hAnsi="Times New Roman" w:cs="Times New Roman"/>
                <w:b/>
                <w:bCs/>
                <w:sz w:val="24"/>
                <w:szCs w:val="24"/>
              </w:rPr>
            </w:pPr>
            <w:r w:rsidRPr="00602744">
              <w:rPr>
                <w:rFonts w:ascii="Times New Roman" w:hAnsi="Times New Roman" w:cs="Times New Roman"/>
                <w:b/>
                <w:bCs/>
                <w:sz w:val="24"/>
                <w:szCs w:val="24"/>
              </w:rPr>
              <w:t>Риски</w:t>
            </w:r>
          </w:p>
        </w:tc>
        <w:tc>
          <w:tcPr>
            <w:tcW w:w="4785" w:type="dxa"/>
            <w:vAlign w:val="center"/>
          </w:tcPr>
          <w:p w:rsidR="00602744" w:rsidRPr="00602744" w:rsidRDefault="00602744" w:rsidP="00602744">
            <w:pPr>
              <w:spacing w:line="360" w:lineRule="auto"/>
              <w:jc w:val="center"/>
              <w:rPr>
                <w:rFonts w:ascii="Times New Roman" w:hAnsi="Times New Roman" w:cs="Times New Roman"/>
                <w:b/>
                <w:bCs/>
                <w:sz w:val="24"/>
                <w:szCs w:val="24"/>
              </w:rPr>
            </w:pPr>
            <w:r w:rsidRPr="00602744">
              <w:rPr>
                <w:rFonts w:ascii="Times New Roman" w:hAnsi="Times New Roman" w:cs="Times New Roman"/>
                <w:b/>
                <w:bCs/>
                <w:sz w:val="24"/>
                <w:szCs w:val="24"/>
              </w:rPr>
              <w:t>Способы минимизации рисков</w:t>
            </w:r>
          </w:p>
        </w:tc>
      </w:tr>
      <w:tr w:rsidR="00602744" w:rsidRPr="00743626" w:rsidTr="00AF7115">
        <w:tc>
          <w:tcPr>
            <w:tcW w:w="4785" w:type="dxa"/>
            <w:vAlign w:val="center"/>
          </w:tcPr>
          <w:p w:rsidR="00602744" w:rsidRPr="009F3D06" w:rsidRDefault="009F3D06" w:rsidP="00AF7115">
            <w:pPr>
              <w:spacing w:line="360" w:lineRule="auto"/>
              <w:jc w:val="center"/>
              <w:rPr>
                <w:rFonts w:ascii="Times New Roman" w:hAnsi="Times New Roman" w:cs="Times New Roman"/>
                <w:sz w:val="24"/>
                <w:szCs w:val="24"/>
              </w:rPr>
            </w:pPr>
            <w:r>
              <w:rPr>
                <w:rFonts w:ascii="Times New Roman" w:hAnsi="Times New Roman" w:cs="Times New Roman"/>
                <w:sz w:val="24"/>
                <w:szCs w:val="24"/>
              </w:rPr>
              <w:t>Малое количество обучающихся</w:t>
            </w:r>
          </w:p>
        </w:tc>
        <w:tc>
          <w:tcPr>
            <w:tcW w:w="4785" w:type="dxa"/>
            <w:vAlign w:val="center"/>
          </w:tcPr>
          <w:p w:rsidR="00602744" w:rsidRPr="00743626" w:rsidRDefault="00743626" w:rsidP="0005224D">
            <w:pPr>
              <w:spacing w:line="360" w:lineRule="auto"/>
              <w:jc w:val="both"/>
              <w:rPr>
                <w:rFonts w:ascii="Times New Roman" w:hAnsi="Times New Roman" w:cs="Times New Roman"/>
                <w:sz w:val="24"/>
                <w:szCs w:val="24"/>
              </w:rPr>
            </w:pPr>
            <w:r>
              <w:rPr>
                <w:rFonts w:ascii="Times New Roman" w:hAnsi="Times New Roman" w:cs="Times New Roman"/>
                <w:sz w:val="24"/>
                <w:szCs w:val="24"/>
              </w:rPr>
              <w:t>Более детальное изучение портрета потенциального потребителя, модернизация комплекса маркетинга проекта, а также увеличение разного рода рекламы</w:t>
            </w:r>
          </w:p>
        </w:tc>
      </w:tr>
      <w:tr w:rsidR="000A2F6C" w:rsidRPr="003B3140" w:rsidTr="00AF7115">
        <w:tc>
          <w:tcPr>
            <w:tcW w:w="4785" w:type="dxa"/>
            <w:vAlign w:val="center"/>
          </w:tcPr>
          <w:p w:rsidR="000A2F6C" w:rsidRPr="00B25440" w:rsidRDefault="000A2F6C" w:rsidP="00AF7115">
            <w:pPr>
              <w:spacing w:line="360" w:lineRule="auto"/>
              <w:jc w:val="center"/>
              <w:rPr>
                <w:rFonts w:ascii="Times New Roman" w:hAnsi="Times New Roman" w:cs="Times New Roman"/>
                <w:sz w:val="24"/>
                <w:szCs w:val="24"/>
              </w:rPr>
            </w:pPr>
            <w:r w:rsidRPr="00B25440">
              <w:rPr>
                <w:rFonts w:ascii="Times New Roman" w:hAnsi="Times New Roman" w:cs="Times New Roman"/>
                <w:sz w:val="24"/>
                <w:szCs w:val="24"/>
              </w:rPr>
              <w:t>Недостаточное финансирование образовательного проекта</w:t>
            </w:r>
          </w:p>
        </w:tc>
        <w:tc>
          <w:tcPr>
            <w:tcW w:w="4785" w:type="dxa"/>
          </w:tcPr>
          <w:p w:rsidR="000A2F6C" w:rsidRPr="003B3140" w:rsidRDefault="000A2F6C" w:rsidP="000A2F6C">
            <w:pPr>
              <w:spacing w:line="360" w:lineRule="auto"/>
              <w:jc w:val="both"/>
              <w:rPr>
                <w:rFonts w:ascii="Times New Roman" w:hAnsi="Times New Roman" w:cs="Times New Roman"/>
                <w:sz w:val="24"/>
                <w:szCs w:val="24"/>
              </w:rPr>
            </w:pPr>
            <w:r>
              <w:rPr>
                <w:rFonts w:ascii="Times New Roman" w:hAnsi="Times New Roman" w:cs="Times New Roman"/>
                <w:sz w:val="24"/>
                <w:szCs w:val="24"/>
              </w:rPr>
              <w:t>Уменьшение затрат проекта, привлечение потенциальных инвесторов посредством выставок, участий в конференциях. Участие в грантах</w:t>
            </w:r>
          </w:p>
        </w:tc>
      </w:tr>
      <w:tr w:rsidR="000A2F6C" w:rsidRPr="003B3140" w:rsidTr="00AF7115">
        <w:tc>
          <w:tcPr>
            <w:tcW w:w="4785" w:type="dxa"/>
            <w:vAlign w:val="center"/>
          </w:tcPr>
          <w:p w:rsidR="000A2F6C" w:rsidRPr="00B25440" w:rsidRDefault="000A2F6C" w:rsidP="00AF7115">
            <w:pPr>
              <w:spacing w:line="360" w:lineRule="auto"/>
              <w:jc w:val="center"/>
              <w:rPr>
                <w:rFonts w:ascii="Times New Roman" w:hAnsi="Times New Roman" w:cs="Times New Roman"/>
                <w:sz w:val="24"/>
                <w:szCs w:val="24"/>
              </w:rPr>
            </w:pPr>
            <w:r w:rsidRPr="00B25440">
              <w:rPr>
                <w:rFonts w:ascii="Times New Roman" w:hAnsi="Times New Roman" w:cs="Times New Roman"/>
                <w:sz w:val="24"/>
                <w:szCs w:val="24"/>
              </w:rPr>
              <w:t>Недостаточный уровень знаний педагогов в вопросах финансовой грамотности</w:t>
            </w:r>
          </w:p>
        </w:tc>
        <w:tc>
          <w:tcPr>
            <w:tcW w:w="4785" w:type="dxa"/>
          </w:tcPr>
          <w:p w:rsidR="000A2F6C" w:rsidRPr="003B3140" w:rsidRDefault="000A2F6C" w:rsidP="000A2F6C">
            <w:pPr>
              <w:spacing w:line="360" w:lineRule="auto"/>
              <w:jc w:val="both"/>
              <w:rPr>
                <w:rFonts w:ascii="Times New Roman" w:hAnsi="Times New Roman" w:cs="Times New Roman"/>
                <w:sz w:val="24"/>
                <w:szCs w:val="24"/>
              </w:rPr>
            </w:pPr>
            <w:r>
              <w:rPr>
                <w:rFonts w:ascii="Times New Roman" w:hAnsi="Times New Roman" w:cs="Times New Roman"/>
                <w:sz w:val="24"/>
                <w:szCs w:val="24"/>
              </w:rPr>
              <w:t>Повышение квалификации педагогов, посредством дополнительного обучения. Привлечение сторонних педагогов</w:t>
            </w:r>
          </w:p>
        </w:tc>
      </w:tr>
      <w:tr w:rsidR="000A2F6C" w:rsidRPr="003B3140" w:rsidTr="00AF7115">
        <w:tc>
          <w:tcPr>
            <w:tcW w:w="4785" w:type="dxa"/>
            <w:vAlign w:val="center"/>
          </w:tcPr>
          <w:p w:rsidR="000A2F6C" w:rsidRPr="003B3140" w:rsidRDefault="000A2F6C" w:rsidP="00AF7115">
            <w:pPr>
              <w:spacing w:line="360" w:lineRule="auto"/>
              <w:jc w:val="center"/>
              <w:rPr>
                <w:rFonts w:ascii="Times New Roman" w:hAnsi="Times New Roman" w:cs="Times New Roman"/>
                <w:sz w:val="24"/>
                <w:szCs w:val="24"/>
              </w:rPr>
            </w:pPr>
            <w:r w:rsidRPr="003B3140">
              <w:rPr>
                <w:rFonts w:ascii="Times New Roman" w:hAnsi="Times New Roman" w:cs="Times New Roman"/>
                <w:sz w:val="24"/>
                <w:szCs w:val="24"/>
              </w:rPr>
              <w:t>Сохранение традиционной модели обучения из-за особенностей целевой аудитории</w:t>
            </w:r>
          </w:p>
        </w:tc>
        <w:tc>
          <w:tcPr>
            <w:tcW w:w="4785" w:type="dxa"/>
          </w:tcPr>
          <w:p w:rsidR="000A2F6C" w:rsidRPr="003B3140" w:rsidRDefault="000A2F6C" w:rsidP="000A2F6C">
            <w:pPr>
              <w:spacing w:line="360" w:lineRule="auto"/>
              <w:jc w:val="both"/>
              <w:rPr>
                <w:rFonts w:ascii="Times New Roman" w:hAnsi="Times New Roman" w:cs="Times New Roman"/>
                <w:sz w:val="24"/>
                <w:szCs w:val="24"/>
              </w:rPr>
            </w:pPr>
            <w:r w:rsidRPr="003B3140">
              <w:rPr>
                <w:rFonts w:ascii="Times New Roman" w:hAnsi="Times New Roman" w:cs="Times New Roman"/>
                <w:sz w:val="24"/>
                <w:szCs w:val="24"/>
              </w:rPr>
              <w:t>Презентация инновационных проектов, подготовка методических рекомендаций</w:t>
            </w:r>
          </w:p>
        </w:tc>
      </w:tr>
      <w:tr w:rsidR="000A2F6C" w:rsidRPr="003B3140" w:rsidTr="00AF7115">
        <w:tc>
          <w:tcPr>
            <w:tcW w:w="4785" w:type="dxa"/>
            <w:vAlign w:val="center"/>
          </w:tcPr>
          <w:p w:rsidR="000A2F6C" w:rsidRPr="003B3140" w:rsidRDefault="000A2F6C" w:rsidP="00AF7115">
            <w:pPr>
              <w:spacing w:line="360" w:lineRule="auto"/>
              <w:jc w:val="center"/>
              <w:rPr>
                <w:rFonts w:ascii="Times New Roman" w:hAnsi="Times New Roman" w:cs="Times New Roman"/>
                <w:sz w:val="24"/>
                <w:szCs w:val="24"/>
              </w:rPr>
            </w:pPr>
            <w:r w:rsidRPr="003B3140">
              <w:rPr>
                <w:rFonts w:ascii="Times New Roman" w:hAnsi="Times New Roman" w:cs="Times New Roman"/>
                <w:sz w:val="24"/>
                <w:szCs w:val="24"/>
              </w:rPr>
              <w:t>Отток обучающихся в другие образовательные проекты</w:t>
            </w:r>
          </w:p>
        </w:tc>
        <w:tc>
          <w:tcPr>
            <w:tcW w:w="4785" w:type="dxa"/>
          </w:tcPr>
          <w:p w:rsidR="000A2F6C" w:rsidRPr="003B3140" w:rsidRDefault="000A2F6C" w:rsidP="000A2F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диагностического контроля за уровнем мотивации обучающихся, проведение стимулирующих мероприятий, внедрение системы бонусов и дополнительных скидок </w:t>
            </w:r>
          </w:p>
        </w:tc>
      </w:tr>
    </w:tbl>
    <w:p w:rsidR="00602744" w:rsidRDefault="00602744" w:rsidP="00DA2BD9">
      <w:pPr>
        <w:spacing w:line="360" w:lineRule="auto"/>
        <w:jc w:val="both"/>
        <w:rPr>
          <w:rFonts w:ascii="Times New Roman" w:hAnsi="Times New Roman" w:cs="Times New Roman"/>
          <w:sz w:val="28"/>
          <w:szCs w:val="28"/>
        </w:rPr>
      </w:pPr>
    </w:p>
    <w:p w:rsidR="00DA2BD9" w:rsidRPr="0052339D" w:rsidRDefault="00DA2BD9" w:rsidP="00DA2BD9">
      <w:pPr>
        <w:spacing w:line="360" w:lineRule="auto"/>
        <w:jc w:val="both"/>
        <w:rPr>
          <w:rFonts w:ascii="Times New Roman" w:hAnsi="Times New Roman" w:cs="Times New Roman"/>
          <w:sz w:val="28"/>
          <w:szCs w:val="28"/>
        </w:rPr>
      </w:pPr>
    </w:p>
    <w:p w:rsidR="00271954" w:rsidRDefault="00271954" w:rsidP="00236819">
      <w:pPr>
        <w:spacing w:line="360" w:lineRule="auto"/>
        <w:jc w:val="both"/>
        <w:rPr>
          <w:rFonts w:ascii="Times New Roman" w:hAnsi="Times New Roman" w:cs="Times New Roman"/>
          <w:sz w:val="28"/>
          <w:szCs w:val="28"/>
        </w:rPr>
      </w:pPr>
    </w:p>
    <w:p w:rsidR="00271954" w:rsidRPr="00384996" w:rsidRDefault="00271954" w:rsidP="00236819">
      <w:pPr>
        <w:spacing w:line="360" w:lineRule="auto"/>
        <w:jc w:val="both"/>
        <w:rPr>
          <w:rFonts w:ascii="Times New Roman" w:hAnsi="Times New Roman" w:cs="Times New Roman"/>
          <w:sz w:val="28"/>
          <w:szCs w:val="28"/>
        </w:rPr>
      </w:pPr>
    </w:p>
    <w:p w:rsidR="000F3C76" w:rsidRDefault="000F3C76" w:rsidP="00236819">
      <w:pPr>
        <w:spacing w:line="360" w:lineRule="auto"/>
        <w:jc w:val="both"/>
        <w:rPr>
          <w:rFonts w:ascii="Times New Roman" w:hAnsi="Times New Roman" w:cs="Times New Roman"/>
          <w:sz w:val="28"/>
          <w:szCs w:val="28"/>
        </w:rPr>
      </w:pPr>
    </w:p>
    <w:p w:rsidR="000F3C76" w:rsidRDefault="000F3C76" w:rsidP="00225A60">
      <w:pPr>
        <w:spacing w:line="360" w:lineRule="auto"/>
        <w:jc w:val="center"/>
        <w:rPr>
          <w:rFonts w:ascii="Times New Roman" w:hAnsi="Times New Roman" w:cs="Times New Roman"/>
          <w:b/>
          <w:sz w:val="28"/>
          <w:szCs w:val="28"/>
        </w:rPr>
      </w:pPr>
      <w:r w:rsidRPr="000F3C76">
        <w:rPr>
          <w:rFonts w:ascii="Times New Roman" w:hAnsi="Times New Roman" w:cs="Times New Roman"/>
          <w:b/>
          <w:sz w:val="28"/>
          <w:szCs w:val="28"/>
        </w:rPr>
        <w:lastRenderedPageBreak/>
        <w:t>ВЫВОД</w:t>
      </w:r>
    </w:p>
    <w:p w:rsidR="001832D6" w:rsidRDefault="005A25DC" w:rsidP="0020308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третьей главе диссертационного исследования представлены организационно-экономические аспекты проекта «Серебряная копилка».</w:t>
      </w:r>
      <w:r w:rsidR="00225A60">
        <w:rPr>
          <w:rFonts w:ascii="Times New Roman" w:hAnsi="Times New Roman" w:cs="Times New Roman"/>
          <w:sz w:val="28"/>
          <w:szCs w:val="28"/>
        </w:rPr>
        <w:t xml:space="preserve"> В частности проведены стратегические анализы как </w:t>
      </w:r>
      <w:r w:rsidR="00225A60">
        <w:rPr>
          <w:rFonts w:ascii="Times New Roman" w:hAnsi="Times New Roman" w:cs="Times New Roman"/>
          <w:sz w:val="28"/>
          <w:szCs w:val="28"/>
          <w:lang w:val="en-US"/>
        </w:rPr>
        <w:t>SWOT</w:t>
      </w:r>
      <w:r w:rsidR="00225A60" w:rsidRPr="00225A60">
        <w:rPr>
          <w:rFonts w:ascii="Times New Roman" w:hAnsi="Times New Roman" w:cs="Times New Roman"/>
          <w:sz w:val="28"/>
          <w:szCs w:val="28"/>
        </w:rPr>
        <w:t>-</w:t>
      </w:r>
      <w:r w:rsidR="00225A60">
        <w:rPr>
          <w:rFonts w:ascii="Times New Roman" w:hAnsi="Times New Roman" w:cs="Times New Roman"/>
          <w:sz w:val="28"/>
          <w:szCs w:val="28"/>
        </w:rPr>
        <w:t xml:space="preserve">анализ, </w:t>
      </w:r>
      <w:r w:rsidR="00225A60">
        <w:rPr>
          <w:rFonts w:ascii="Times New Roman" w:hAnsi="Times New Roman" w:cs="Times New Roman"/>
          <w:sz w:val="28"/>
          <w:szCs w:val="28"/>
          <w:lang w:val="en-US"/>
        </w:rPr>
        <w:t>PEST</w:t>
      </w:r>
      <w:r w:rsidR="00225A60" w:rsidRPr="00225A60">
        <w:rPr>
          <w:rFonts w:ascii="Times New Roman" w:hAnsi="Times New Roman" w:cs="Times New Roman"/>
          <w:sz w:val="28"/>
          <w:szCs w:val="28"/>
        </w:rPr>
        <w:t>-</w:t>
      </w:r>
      <w:r w:rsidR="00225A60">
        <w:rPr>
          <w:rFonts w:ascii="Times New Roman" w:hAnsi="Times New Roman" w:cs="Times New Roman"/>
          <w:sz w:val="28"/>
          <w:szCs w:val="28"/>
        </w:rPr>
        <w:t>анализ и конкурентный анализ. Исходя из них</w:t>
      </w:r>
      <w:r w:rsidR="007A6007">
        <w:rPr>
          <w:rFonts w:ascii="Times New Roman" w:hAnsi="Times New Roman" w:cs="Times New Roman"/>
          <w:sz w:val="28"/>
          <w:szCs w:val="28"/>
        </w:rPr>
        <w:t>,</w:t>
      </w:r>
      <w:r w:rsidR="00225A60">
        <w:rPr>
          <w:rFonts w:ascii="Times New Roman" w:hAnsi="Times New Roman" w:cs="Times New Roman"/>
          <w:sz w:val="28"/>
          <w:szCs w:val="28"/>
        </w:rPr>
        <w:t xml:space="preserve"> можно сделать выводы о том, что </w:t>
      </w:r>
      <w:r w:rsidR="00225A60" w:rsidRPr="00225A60">
        <w:rPr>
          <w:rFonts w:ascii="Times New Roman" w:hAnsi="Times New Roman" w:cs="Times New Roman"/>
          <w:sz w:val="28"/>
          <w:szCs w:val="28"/>
        </w:rPr>
        <w:t>СПБ ГБПОУ «СПб ТКУиК»</w:t>
      </w:r>
      <w:r w:rsidR="00225A60">
        <w:rPr>
          <w:rFonts w:ascii="Times New Roman" w:hAnsi="Times New Roman" w:cs="Times New Roman"/>
          <w:sz w:val="28"/>
          <w:szCs w:val="28"/>
        </w:rPr>
        <w:t xml:space="preserve"> является развитым учреждением среднего профессионального образования, на базе которого реализуются инновационные проекты, а также есть программы дополнительного образования не только для детей, но и взрослого населения. </w:t>
      </w:r>
      <w:r w:rsidR="00632D61">
        <w:rPr>
          <w:rFonts w:ascii="Times New Roman" w:hAnsi="Times New Roman" w:cs="Times New Roman"/>
          <w:sz w:val="28"/>
          <w:szCs w:val="28"/>
        </w:rPr>
        <w:t>У колледжа есть достаточное количество ресурсов для организации курсов по финансовой грамотности для пожилых людей Калининского района на базе уже существующей площадки по обучению представителей всех возрастов финансовой</w:t>
      </w:r>
      <w:r w:rsidR="007A6007">
        <w:rPr>
          <w:rFonts w:ascii="Times New Roman" w:hAnsi="Times New Roman" w:cs="Times New Roman"/>
          <w:sz w:val="28"/>
          <w:szCs w:val="28"/>
        </w:rPr>
        <w:t xml:space="preserve"> грамотности.</w:t>
      </w:r>
      <w:r w:rsidR="00B2185B">
        <w:rPr>
          <w:rFonts w:ascii="Times New Roman" w:hAnsi="Times New Roman" w:cs="Times New Roman"/>
          <w:sz w:val="28"/>
          <w:szCs w:val="28"/>
        </w:rPr>
        <w:t xml:space="preserve"> </w:t>
      </w:r>
      <w:r w:rsidR="0085386E">
        <w:rPr>
          <w:rFonts w:ascii="Times New Roman" w:hAnsi="Times New Roman" w:cs="Times New Roman"/>
          <w:sz w:val="28"/>
          <w:szCs w:val="28"/>
        </w:rPr>
        <w:t>Данны</w:t>
      </w:r>
      <w:r w:rsidR="007A6007">
        <w:rPr>
          <w:rFonts w:ascii="Times New Roman" w:hAnsi="Times New Roman" w:cs="Times New Roman"/>
          <w:sz w:val="28"/>
          <w:szCs w:val="28"/>
        </w:rPr>
        <w:t xml:space="preserve">е </w:t>
      </w:r>
      <w:r w:rsidR="007A6007">
        <w:rPr>
          <w:rFonts w:ascii="Times New Roman" w:hAnsi="Times New Roman" w:cs="Times New Roman"/>
          <w:sz w:val="28"/>
          <w:szCs w:val="28"/>
          <w:lang w:val="en-US"/>
        </w:rPr>
        <w:t>SWOT</w:t>
      </w:r>
      <w:r w:rsidR="007A6007">
        <w:rPr>
          <w:rFonts w:ascii="Times New Roman" w:hAnsi="Times New Roman" w:cs="Times New Roman"/>
          <w:sz w:val="28"/>
          <w:szCs w:val="28"/>
        </w:rPr>
        <w:t xml:space="preserve">-анализа говорят о преимуществе сильных сторон и возможностей организации для реализации предложенного проекта. Данные </w:t>
      </w:r>
      <w:r w:rsidR="007A6007">
        <w:rPr>
          <w:rFonts w:ascii="Times New Roman" w:hAnsi="Times New Roman" w:cs="Times New Roman"/>
          <w:sz w:val="28"/>
          <w:szCs w:val="28"/>
          <w:lang w:val="en-US"/>
        </w:rPr>
        <w:t>PEST</w:t>
      </w:r>
      <w:r w:rsidR="007A6007">
        <w:rPr>
          <w:rFonts w:ascii="Times New Roman" w:hAnsi="Times New Roman" w:cs="Times New Roman"/>
          <w:sz w:val="28"/>
          <w:szCs w:val="28"/>
        </w:rPr>
        <w:t xml:space="preserve">-анализа </w:t>
      </w:r>
      <w:r w:rsidR="007A6007" w:rsidRPr="007A6007">
        <w:rPr>
          <w:rFonts w:ascii="Times New Roman" w:hAnsi="Times New Roman" w:cs="Times New Roman"/>
          <w:sz w:val="28"/>
          <w:szCs w:val="28"/>
        </w:rPr>
        <w:t xml:space="preserve">показывают, что наиболее значимые для образовательной организации факторы имеют положительное влияние на </w:t>
      </w:r>
      <w:r w:rsidR="007A6007">
        <w:rPr>
          <w:rFonts w:ascii="Times New Roman" w:hAnsi="Times New Roman" w:cs="Times New Roman"/>
          <w:sz w:val="28"/>
          <w:szCs w:val="28"/>
        </w:rPr>
        <w:t>нее</w:t>
      </w:r>
      <w:r w:rsidR="007A6007" w:rsidRPr="007A6007">
        <w:rPr>
          <w:rFonts w:ascii="Times New Roman" w:hAnsi="Times New Roman" w:cs="Times New Roman"/>
          <w:sz w:val="28"/>
          <w:szCs w:val="28"/>
        </w:rPr>
        <w:t>.</w:t>
      </w:r>
      <w:r w:rsidR="00854212">
        <w:rPr>
          <w:rFonts w:ascii="Times New Roman" w:hAnsi="Times New Roman" w:cs="Times New Roman"/>
          <w:sz w:val="28"/>
          <w:szCs w:val="28"/>
        </w:rPr>
        <w:t xml:space="preserve"> Конкурентный анализ выявил весомое преимущество перед аналогичными курсами. Во-первых, обучение офлайн решает ряд проблем с социальной изоляцией и низким уровнем компьютерной грамотности, которая, безусловно, влияет на усвоение и восприятие информации на онлайн-курсах. </w:t>
      </w:r>
      <w:r w:rsidR="001832D6">
        <w:rPr>
          <w:rFonts w:ascii="Times New Roman" w:hAnsi="Times New Roman" w:cs="Times New Roman"/>
          <w:sz w:val="28"/>
          <w:szCs w:val="28"/>
        </w:rPr>
        <w:t>Во-вторых, удобство предоставления информации играет значимую роль при выборе образовательных курсов для пожилых людей. Проект «Серебряная копилка» предполагает личное общение с педагогами и студентами-волонтерами, в то время как онлайн-курсы ограничиваются только обратной связью через чаты.</w:t>
      </w:r>
    </w:p>
    <w:p w:rsidR="001832D6" w:rsidRDefault="001832D6" w:rsidP="005A25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главе также представлен производственный план реализации проекта, который в первую очередь подразумевает мониторинг проекта, описание команды проекта и непосредственно ролей участников образовательного процесса, а также календарный и учебный план с </w:t>
      </w:r>
      <w:r>
        <w:rPr>
          <w:rFonts w:ascii="Times New Roman" w:hAnsi="Times New Roman" w:cs="Times New Roman"/>
          <w:sz w:val="28"/>
          <w:szCs w:val="28"/>
        </w:rPr>
        <w:lastRenderedPageBreak/>
        <w:t>описанием разделов и тем, разделенных на учебные часы.</w:t>
      </w:r>
      <w:r w:rsidR="00A75507">
        <w:rPr>
          <w:rFonts w:ascii="Times New Roman" w:hAnsi="Times New Roman" w:cs="Times New Roman"/>
          <w:sz w:val="28"/>
          <w:szCs w:val="28"/>
        </w:rPr>
        <w:t xml:space="preserve"> Представлено экономическое обоснование проекта и план маркетинга.</w:t>
      </w:r>
      <w:r w:rsidR="00DC55B3">
        <w:rPr>
          <w:rFonts w:ascii="Times New Roman" w:hAnsi="Times New Roman" w:cs="Times New Roman"/>
          <w:sz w:val="28"/>
          <w:szCs w:val="28"/>
        </w:rPr>
        <w:t xml:space="preserve"> Описаны возможные риски проекта и способы их минимизации.</w:t>
      </w:r>
      <w:r w:rsidR="00A75507">
        <w:rPr>
          <w:rFonts w:ascii="Times New Roman" w:hAnsi="Times New Roman" w:cs="Times New Roman"/>
          <w:sz w:val="28"/>
          <w:szCs w:val="28"/>
        </w:rPr>
        <w:t xml:space="preserve"> Данные пункты могут корректироваться в процессе реализации проекта «Серебряная копилка» совместно с педагогами и методистами </w:t>
      </w:r>
      <w:r w:rsidR="00A75507" w:rsidRPr="00A75507">
        <w:rPr>
          <w:rFonts w:ascii="Times New Roman" w:hAnsi="Times New Roman" w:cs="Times New Roman"/>
          <w:sz w:val="28"/>
          <w:szCs w:val="28"/>
        </w:rPr>
        <w:t>СПБ ГБПОУ «СПб ТКУиК»</w:t>
      </w:r>
      <w:r w:rsidR="00A75507">
        <w:rPr>
          <w:rFonts w:ascii="Times New Roman" w:hAnsi="Times New Roman" w:cs="Times New Roman"/>
          <w:sz w:val="28"/>
          <w:szCs w:val="28"/>
        </w:rPr>
        <w:t>.</w:t>
      </w:r>
    </w:p>
    <w:p w:rsidR="00EF1691" w:rsidRDefault="00EF1691" w:rsidP="00EF1691">
      <w:pPr>
        <w:spacing w:line="360" w:lineRule="auto"/>
        <w:jc w:val="both"/>
        <w:rPr>
          <w:rFonts w:ascii="Times New Roman" w:hAnsi="Times New Roman" w:cs="Times New Roman"/>
          <w:sz w:val="28"/>
          <w:szCs w:val="28"/>
        </w:rPr>
      </w:pPr>
    </w:p>
    <w:p w:rsidR="004D6732" w:rsidRDefault="004D6732" w:rsidP="00EF1691">
      <w:pPr>
        <w:spacing w:line="360" w:lineRule="auto"/>
        <w:ind w:firstLine="709"/>
        <w:jc w:val="center"/>
        <w:rPr>
          <w:rFonts w:ascii="Times New Roman" w:hAnsi="Times New Roman" w:cs="Times New Roman"/>
          <w:b/>
          <w:sz w:val="28"/>
          <w:szCs w:val="28"/>
        </w:rPr>
      </w:pPr>
    </w:p>
    <w:p w:rsidR="004D6732" w:rsidRDefault="004D6732" w:rsidP="00EF1691">
      <w:pPr>
        <w:spacing w:line="360" w:lineRule="auto"/>
        <w:ind w:firstLine="709"/>
        <w:jc w:val="center"/>
        <w:rPr>
          <w:rFonts w:ascii="Times New Roman" w:hAnsi="Times New Roman" w:cs="Times New Roman"/>
          <w:b/>
          <w:sz w:val="28"/>
          <w:szCs w:val="28"/>
        </w:rPr>
      </w:pPr>
    </w:p>
    <w:p w:rsidR="004D6732" w:rsidRDefault="004D6732" w:rsidP="00EF1691">
      <w:pPr>
        <w:spacing w:line="360" w:lineRule="auto"/>
        <w:ind w:firstLine="709"/>
        <w:jc w:val="center"/>
        <w:rPr>
          <w:rFonts w:ascii="Times New Roman" w:hAnsi="Times New Roman" w:cs="Times New Roman"/>
          <w:b/>
          <w:sz w:val="28"/>
          <w:szCs w:val="28"/>
        </w:rPr>
      </w:pPr>
    </w:p>
    <w:p w:rsidR="004D6732" w:rsidRDefault="004D6732" w:rsidP="00EF1691">
      <w:pPr>
        <w:spacing w:line="360" w:lineRule="auto"/>
        <w:ind w:firstLine="709"/>
        <w:jc w:val="center"/>
        <w:rPr>
          <w:rFonts w:ascii="Times New Roman" w:hAnsi="Times New Roman" w:cs="Times New Roman"/>
          <w:b/>
          <w:sz w:val="28"/>
          <w:szCs w:val="28"/>
        </w:rPr>
      </w:pPr>
    </w:p>
    <w:p w:rsidR="004D6732" w:rsidRDefault="004D6732" w:rsidP="00EF1691">
      <w:pPr>
        <w:spacing w:line="360" w:lineRule="auto"/>
        <w:ind w:firstLine="709"/>
        <w:jc w:val="center"/>
        <w:rPr>
          <w:rFonts w:ascii="Times New Roman" w:hAnsi="Times New Roman" w:cs="Times New Roman"/>
          <w:b/>
          <w:sz w:val="28"/>
          <w:szCs w:val="28"/>
        </w:rPr>
      </w:pPr>
    </w:p>
    <w:p w:rsidR="004D6732" w:rsidRDefault="004D6732" w:rsidP="00EF1691">
      <w:pPr>
        <w:spacing w:line="360" w:lineRule="auto"/>
        <w:ind w:firstLine="709"/>
        <w:jc w:val="center"/>
        <w:rPr>
          <w:rFonts w:ascii="Times New Roman" w:hAnsi="Times New Roman" w:cs="Times New Roman"/>
          <w:b/>
          <w:sz w:val="28"/>
          <w:szCs w:val="28"/>
        </w:rPr>
      </w:pPr>
    </w:p>
    <w:p w:rsidR="004D6732" w:rsidRDefault="004D6732" w:rsidP="00EF1691">
      <w:pPr>
        <w:spacing w:line="360" w:lineRule="auto"/>
        <w:ind w:firstLine="709"/>
        <w:jc w:val="center"/>
        <w:rPr>
          <w:rFonts w:ascii="Times New Roman" w:hAnsi="Times New Roman" w:cs="Times New Roman"/>
          <w:b/>
          <w:sz w:val="28"/>
          <w:szCs w:val="28"/>
        </w:rPr>
      </w:pPr>
    </w:p>
    <w:p w:rsidR="004D6732" w:rsidRDefault="004D6732" w:rsidP="00EF1691">
      <w:pPr>
        <w:spacing w:line="360" w:lineRule="auto"/>
        <w:ind w:firstLine="709"/>
        <w:jc w:val="center"/>
        <w:rPr>
          <w:rFonts w:ascii="Times New Roman" w:hAnsi="Times New Roman" w:cs="Times New Roman"/>
          <w:b/>
          <w:sz w:val="28"/>
          <w:szCs w:val="28"/>
        </w:rPr>
      </w:pPr>
    </w:p>
    <w:p w:rsidR="004D6732" w:rsidRDefault="004D6732" w:rsidP="00EF1691">
      <w:pPr>
        <w:spacing w:line="360" w:lineRule="auto"/>
        <w:ind w:firstLine="709"/>
        <w:jc w:val="center"/>
        <w:rPr>
          <w:rFonts w:ascii="Times New Roman" w:hAnsi="Times New Roman" w:cs="Times New Roman"/>
          <w:b/>
          <w:sz w:val="28"/>
          <w:szCs w:val="28"/>
        </w:rPr>
      </w:pPr>
    </w:p>
    <w:p w:rsidR="004D6732" w:rsidRDefault="004D6732" w:rsidP="00EF1691">
      <w:pPr>
        <w:spacing w:line="360" w:lineRule="auto"/>
        <w:ind w:firstLine="709"/>
        <w:jc w:val="center"/>
        <w:rPr>
          <w:rFonts w:ascii="Times New Roman" w:hAnsi="Times New Roman" w:cs="Times New Roman"/>
          <w:b/>
          <w:sz w:val="28"/>
          <w:szCs w:val="28"/>
        </w:rPr>
      </w:pPr>
    </w:p>
    <w:p w:rsidR="004D6732" w:rsidRDefault="004D6732" w:rsidP="00EF1691">
      <w:pPr>
        <w:spacing w:line="360" w:lineRule="auto"/>
        <w:ind w:firstLine="709"/>
        <w:jc w:val="center"/>
        <w:rPr>
          <w:rFonts w:ascii="Times New Roman" w:hAnsi="Times New Roman" w:cs="Times New Roman"/>
          <w:b/>
          <w:sz w:val="28"/>
          <w:szCs w:val="28"/>
        </w:rPr>
      </w:pPr>
    </w:p>
    <w:p w:rsidR="004D6732" w:rsidRDefault="004D6732" w:rsidP="00EF1691">
      <w:pPr>
        <w:spacing w:line="360" w:lineRule="auto"/>
        <w:ind w:firstLine="709"/>
        <w:jc w:val="center"/>
        <w:rPr>
          <w:rFonts w:ascii="Times New Roman" w:hAnsi="Times New Roman" w:cs="Times New Roman"/>
          <w:b/>
          <w:sz w:val="28"/>
          <w:szCs w:val="28"/>
        </w:rPr>
      </w:pPr>
    </w:p>
    <w:p w:rsidR="004D6732" w:rsidRDefault="004D6732" w:rsidP="00B520C2">
      <w:pPr>
        <w:spacing w:line="360" w:lineRule="auto"/>
        <w:rPr>
          <w:rFonts w:ascii="Times New Roman" w:hAnsi="Times New Roman" w:cs="Times New Roman"/>
          <w:b/>
          <w:sz w:val="28"/>
          <w:szCs w:val="28"/>
        </w:rPr>
      </w:pPr>
    </w:p>
    <w:p w:rsidR="00292CBF" w:rsidRDefault="00292CBF" w:rsidP="00B520C2">
      <w:pPr>
        <w:spacing w:line="360" w:lineRule="auto"/>
        <w:rPr>
          <w:rFonts w:ascii="Times New Roman" w:hAnsi="Times New Roman" w:cs="Times New Roman"/>
          <w:b/>
          <w:sz w:val="28"/>
          <w:szCs w:val="28"/>
        </w:rPr>
      </w:pPr>
    </w:p>
    <w:p w:rsidR="00292CBF" w:rsidRDefault="00292CBF" w:rsidP="00B520C2">
      <w:pPr>
        <w:spacing w:line="360" w:lineRule="auto"/>
        <w:rPr>
          <w:rFonts w:ascii="Times New Roman" w:hAnsi="Times New Roman" w:cs="Times New Roman"/>
          <w:b/>
          <w:sz w:val="28"/>
          <w:szCs w:val="28"/>
        </w:rPr>
      </w:pPr>
    </w:p>
    <w:p w:rsidR="00292CBF" w:rsidRDefault="00292CBF" w:rsidP="00B520C2">
      <w:pPr>
        <w:spacing w:line="360" w:lineRule="auto"/>
        <w:rPr>
          <w:rFonts w:ascii="Times New Roman" w:hAnsi="Times New Roman" w:cs="Times New Roman"/>
          <w:b/>
          <w:sz w:val="28"/>
          <w:szCs w:val="28"/>
        </w:rPr>
      </w:pPr>
    </w:p>
    <w:p w:rsidR="00292CBF" w:rsidRDefault="00292CBF" w:rsidP="00B520C2">
      <w:pPr>
        <w:spacing w:line="360" w:lineRule="auto"/>
        <w:rPr>
          <w:rFonts w:ascii="Times New Roman" w:hAnsi="Times New Roman" w:cs="Times New Roman"/>
          <w:b/>
          <w:sz w:val="28"/>
          <w:szCs w:val="28"/>
        </w:rPr>
      </w:pPr>
    </w:p>
    <w:p w:rsidR="00EF1691" w:rsidRDefault="00EF1691" w:rsidP="00EF1691">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4D6732" w:rsidRDefault="00166903" w:rsidP="004D673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итоги диссертационного исследования можно сформулировать следующие выводы. Теоретический анализ обучения представителей серебряного возраста финансовой грамотности показал, что вопросы, связанные с обучением взрослых людей исследовались российскими</w:t>
      </w:r>
      <w:r w:rsidR="00384996">
        <w:rPr>
          <w:rFonts w:ascii="Times New Roman" w:hAnsi="Times New Roman" w:cs="Times New Roman"/>
          <w:sz w:val="28"/>
          <w:szCs w:val="28"/>
        </w:rPr>
        <w:t xml:space="preserve"> ученым</w:t>
      </w:r>
      <w:r w:rsidR="00755591">
        <w:rPr>
          <w:rFonts w:ascii="Times New Roman" w:hAnsi="Times New Roman" w:cs="Times New Roman"/>
          <w:sz w:val="28"/>
          <w:szCs w:val="28"/>
        </w:rPr>
        <w:t>и</w:t>
      </w:r>
      <w:r>
        <w:rPr>
          <w:rFonts w:ascii="Times New Roman" w:hAnsi="Times New Roman" w:cs="Times New Roman"/>
          <w:sz w:val="28"/>
          <w:szCs w:val="28"/>
        </w:rPr>
        <w:t xml:space="preserve"> и зарубежными учеными с учетом различных аспектов жизни данной категории людей, а также экономического развития страны.</w:t>
      </w:r>
      <w:r w:rsidR="006E46FC">
        <w:rPr>
          <w:rFonts w:ascii="Times New Roman" w:hAnsi="Times New Roman" w:cs="Times New Roman"/>
          <w:sz w:val="28"/>
          <w:szCs w:val="28"/>
        </w:rPr>
        <w:t xml:space="preserve"> Анализ теоретической литературы по вопросам обучения пожилых людей позволил сделать выводы о специфике обучения пожилых, о значимости образования, как для жизни самих представителей серебряного возраста, так и для развития государства. </w:t>
      </w:r>
      <w:r>
        <w:rPr>
          <w:rFonts w:ascii="Times New Roman" w:hAnsi="Times New Roman" w:cs="Times New Roman"/>
          <w:sz w:val="28"/>
          <w:szCs w:val="28"/>
        </w:rPr>
        <w:t xml:space="preserve">Были сделаны выводы о значимости обучения пожилых людей в целом, а также, непосредственно финансовой грамотности. Были проанализированы исследования, рассматривающие вопрос связи экономики и финансового образования граждан, которые показали, что наша страна отстает в вопросах динамики развития финансовой грамотности от развитых стран. </w:t>
      </w:r>
      <w:r w:rsidR="00A66FCB">
        <w:rPr>
          <w:rFonts w:ascii="Times New Roman" w:hAnsi="Times New Roman" w:cs="Times New Roman"/>
          <w:sz w:val="28"/>
          <w:szCs w:val="28"/>
        </w:rPr>
        <w:t xml:space="preserve">Эти исследования позволили сформулировать вывод о необходимости повышения финансовой грамотности представителей серебряного возраста. </w:t>
      </w:r>
      <w:r>
        <w:rPr>
          <w:rFonts w:ascii="Times New Roman" w:hAnsi="Times New Roman" w:cs="Times New Roman"/>
          <w:sz w:val="28"/>
          <w:szCs w:val="28"/>
        </w:rPr>
        <w:t>Учитывая неотъемлемую значимость финансовой грамотности и обучения пожилых людей</w:t>
      </w:r>
      <w:r w:rsidR="00E82B60">
        <w:rPr>
          <w:rFonts w:ascii="Times New Roman" w:hAnsi="Times New Roman" w:cs="Times New Roman"/>
          <w:sz w:val="28"/>
          <w:szCs w:val="28"/>
        </w:rPr>
        <w:t>,</w:t>
      </w:r>
      <w:r>
        <w:rPr>
          <w:rFonts w:ascii="Times New Roman" w:hAnsi="Times New Roman" w:cs="Times New Roman"/>
          <w:sz w:val="28"/>
          <w:szCs w:val="28"/>
        </w:rPr>
        <w:t xml:space="preserve"> нами были рассмотрены и структурированы психолого-педагогические особенности  обучения пожилых людей, а также методы и формы</w:t>
      </w:r>
      <w:r w:rsidR="00E82B60">
        <w:rPr>
          <w:rFonts w:ascii="Times New Roman" w:hAnsi="Times New Roman" w:cs="Times New Roman"/>
          <w:sz w:val="28"/>
          <w:szCs w:val="28"/>
        </w:rPr>
        <w:t>,</w:t>
      </w:r>
      <w:r>
        <w:rPr>
          <w:rFonts w:ascii="Times New Roman" w:hAnsi="Times New Roman" w:cs="Times New Roman"/>
          <w:sz w:val="28"/>
          <w:szCs w:val="28"/>
        </w:rPr>
        <w:t xml:space="preserve"> при помощи которых может быть организован процесс обучения. </w:t>
      </w:r>
    </w:p>
    <w:p w:rsidR="00B71260" w:rsidRDefault="006841A3" w:rsidP="00223CD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второй главе диссертационного исследования было дано значимое для дальнейшей разработки обоснование экономической роли финансовой грамотности для пожилых людей. Была определена прямая зависимость уровня осведомленности пожилых в вопросах финансов и экономического развития государст</w:t>
      </w:r>
      <w:r w:rsidR="00192FF6">
        <w:rPr>
          <w:rFonts w:ascii="Times New Roman" w:hAnsi="Times New Roman" w:cs="Times New Roman"/>
          <w:sz w:val="28"/>
          <w:szCs w:val="28"/>
        </w:rPr>
        <w:t>ва. Определены негативные последствия низкой финансовой грамотности у данной категории граждан, которая заключается, в первую очередь, в</w:t>
      </w:r>
      <w:r w:rsidR="0065181A">
        <w:rPr>
          <w:rFonts w:ascii="Times New Roman" w:hAnsi="Times New Roman" w:cs="Times New Roman"/>
          <w:sz w:val="28"/>
          <w:szCs w:val="28"/>
        </w:rPr>
        <w:t xml:space="preserve"> снижении темпов развития финансовых рынков, </w:t>
      </w:r>
      <w:r w:rsidR="0065181A">
        <w:rPr>
          <w:rFonts w:ascii="Times New Roman" w:hAnsi="Times New Roman" w:cs="Times New Roman"/>
          <w:sz w:val="28"/>
          <w:szCs w:val="28"/>
        </w:rPr>
        <w:lastRenderedPageBreak/>
        <w:t>снижении доверия</w:t>
      </w:r>
      <w:r w:rsidR="0065181A" w:rsidRPr="0065181A">
        <w:rPr>
          <w:rFonts w:ascii="Times New Roman" w:hAnsi="Times New Roman" w:cs="Times New Roman"/>
          <w:sz w:val="28"/>
          <w:szCs w:val="28"/>
        </w:rPr>
        <w:t xml:space="preserve"> к финансовым институтам и государственной политике, которая их регулирует, что может стать причиной снижения темпов экономического роста</w:t>
      </w:r>
      <w:r w:rsidR="0065181A">
        <w:rPr>
          <w:rFonts w:ascii="Times New Roman" w:hAnsi="Times New Roman" w:cs="Times New Roman"/>
          <w:sz w:val="28"/>
          <w:szCs w:val="28"/>
        </w:rPr>
        <w:t xml:space="preserve">. А также происходит </w:t>
      </w:r>
      <w:r w:rsidR="0065181A" w:rsidRPr="0065181A">
        <w:rPr>
          <w:rFonts w:ascii="Times New Roman" w:hAnsi="Times New Roman" w:cs="Times New Roman"/>
          <w:sz w:val="28"/>
          <w:szCs w:val="28"/>
        </w:rPr>
        <w:t>рост числа финансовых злоупотреблений, накопление избыточной кредитной задолженности или неэффективное распределение и даже потеря личных сбережений</w:t>
      </w:r>
      <w:r w:rsidR="0065181A">
        <w:rPr>
          <w:rFonts w:ascii="Times New Roman" w:hAnsi="Times New Roman" w:cs="Times New Roman"/>
          <w:sz w:val="28"/>
          <w:szCs w:val="28"/>
        </w:rPr>
        <w:t>.</w:t>
      </w:r>
      <w:r w:rsidR="00B2185B">
        <w:rPr>
          <w:rFonts w:ascii="Times New Roman" w:hAnsi="Times New Roman" w:cs="Times New Roman"/>
          <w:sz w:val="28"/>
          <w:szCs w:val="28"/>
        </w:rPr>
        <w:t xml:space="preserve"> </w:t>
      </w:r>
      <w:r w:rsidR="00223CD1" w:rsidRPr="00223CD1">
        <w:rPr>
          <w:rFonts w:ascii="Times New Roman" w:hAnsi="Times New Roman" w:cs="Times New Roman"/>
          <w:sz w:val="28"/>
          <w:szCs w:val="28"/>
        </w:rPr>
        <w:t>Также</w:t>
      </w:r>
      <w:r w:rsidR="00223CD1">
        <w:rPr>
          <w:rFonts w:ascii="Times New Roman" w:hAnsi="Times New Roman" w:cs="Times New Roman"/>
          <w:sz w:val="28"/>
          <w:szCs w:val="28"/>
        </w:rPr>
        <w:t>,</w:t>
      </w:r>
      <w:r w:rsidR="00223CD1" w:rsidRPr="00223CD1">
        <w:rPr>
          <w:rFonts w:ascii="Times New Roman" w:hAnsi="Times New Roman" w:cs="Times New Roman"/>
          <w:sz w:val="28"/>
          <w:szCs w:val="28"/>
        </w:rPr>
        <w:t xml:space="preserve"> во второй главе работы рассмотрены и проанализированы экономические последствия низкой финансовой грамотности пожилого населения на макро и микроуровнях</w:t>
      </w:r>
      <w:r w:rsidR="00223CD1">
        <w:rPr>
          <w:rFonts w:ascii="Times New Roman" w:hAnsi="Times New Roman" w:cs="Times New Roman"/>
          <w:sz w:val="28"/>
          <w:szCs w:val="28"/>
        </w:rPr>
        <w:t>,</w:t>
      </w:r>
      <w:r w:rsidR="00B2185B">
        <w:rPr>
          <w:rFonts w:ascii="Times New Roman" w:hAnsi="Times New Roman" w:cs="Times New Roman"/>
          <w:sz w:val="28"/>
          <w:szCs w:val="28"/>
        </w:rPr>
        <w:t xml:space="preserve"> </w:t>
      </w:r>
      <w:r w:rsidR="00223CD1">
        <w:rPr>
          <w:rFonts w:ascii="Times New Roman" w:hAnsi="Times New Roman" w:cs="Times New Roman"/>
          <w:sz w:val="28"/>
          <w:szCs w:val="28"/>
        </w:rPr>
        <w:t>вследствие</w:t>
      </w:r>
      <w:r w:rsidR="00223CD1" w:rsidRPr="00223CD1">
        <w:rPr>
          <w:rFonts w:ascii="Times New Roman" w:hAnsi="Times New Roman" w:cs="Times New Roman"/>
          <w:sz w:val="28"/>
          <w:szCs w:val="28"/>
        </w:rPr>
        <w:t xml:space="preserve"> чего были сделаны выводы о том, что актуальным вопросом современного образования Российской Федерации является создание проектов, направленных на повышение финансовой грамотности пожилых людей и их социальной адаптации, а также о необходимости комплексного подхода в образовании пожилых, необходимости создания образовательных платформ, площадок, на базе которых будут решаться сразу два важных аспекта – это финансовая грамотность и социальная изоляция.</w:t>
      </w:r>
      <w:r w:rsidR="00B2185B">
        <w:rPr>
          <w:rFonts w:ascii="Times New Roman" w:hAnsi="Times New Roman" w:cs="Times New Roman"/>
          <w:sz w:val="28"/>
          <w:szCs w:val="28"/>
        </w:rPr>
        <w:t xml:space="preserve"> </w:t>
      </w:r>
      <w:r w:rsidR="00B71260">
        <w:rPr>
          <w:rFonts w:ascii="Times New Roman" w:hAnsi="Times New Roman" w:cs="Times New Roman"/>
          <w:sz w:val="28"/>
          <w:szCs w:val="28"/>
        </w:rPr>
        <w:t xml:space="preserve">Вторая глава исследования </w:t>
      </w:r>
      <w:r>
        <w:rPr>
          <w:rFonts w:ascii="Times New Roman" w:hAnsi="Times New Roman" w:cs="Times New Roman"/>
          <w:sz w:val="28"/>
          <w:szCs w:val="28"/>
        </w:rPr>
        <w:t xml:space="preserve">также </w:t>
      </w:r>
      <w:r w:rsidR="00B71260">
        <w:rPr>
          <w:rFonts w:ascii="Times New Roman" w:hAnsi="Times New Roman" w:cs="Times New Roman"/>
          <w:sz w:val="28"/>
          <w:szCs w:val="28"/>
        </w:rPr>
        <w:t>отражает практические аспекты исследования в области актуальности данного вида</w:t>
      </w:r>
      <w:r>
        <w:rPr>
          <w:rFonts w:ascii="Times New Roman" w:hAnsi="Times New Roman" w:cs="Times New Roman"/>
          <w:sz w:val="28"/>
          <w:szCs w:val="28"/>
        </w:rPr>
        <w:t xml:space="preserve"> образования для пожилых людей Калининского района Санкт-Петербурга.  Исследование было инициировано с целью определения актуальности курсов по финансовой грамотности для жителей данного района, а так</w:t>
      </w:r>
      <w:r w:rsidR="00664084">
        <w:rPr>
          <w:rFonts w:ascii="Times New Roman" w:hAnsi="Times New Roman" w:cs="Times New Roman"/>
          <w:sz w:val="28"/>
          <w:szCs w:val="28"/>
        </w:rPr>
        <w:t>же выявление ключевых и значимых</w:t>
      </w:r>
      <w:r>
        <w:rPr>
          <w:rFonts w:ascii="Times New Roman" w:hAnsi="Times New Roman" w:cs="Times New Roman"/>
          <w:sz w:val="28"/>
          <w:szCs w:val="28"/>
        </w:rPr>
        <w:t xml:space="preserve"> моментов при со</w:t>
      </w:r>
      <w:r w:rsidR="0065181A">
        <w:rPr>
          <w:rFonts w:ascii="Times New Roman" w:hAnsi="Times New Roman" w:cs="Times New Roman"/>
          <w:sz w:val="28"/>
          <w:szCs w:val="28"/>
        </w:rPr>
        <w:t xml:space="preserve">ставлении программы обучения по </w:t>
      </w:r>
      <w:r>
        <w:rPr>
          <w:rFonts w:ascii="Times New Roman" w:hAnsi="Times New Roman" w:cs="Times New Roman"/>
          <w:sz w:val="28"/>
          <w:szCs w:val="28"/>
        </w:rPr>
        <w:t xml:space="preserve">данному курсу. </w:t>
      </w:r>
      <w:r w:rsidR="0009415B">
        <w:rPr>
          <w:rFonts w:ascii="Times New Roman" w:hAnsi="Times New Roman" w:cs="Times New Roman"/>
          <w:sz w:val="28"/>
          <w:szCs w:val="28"/>
        </w:rPr>
        <w:t>Данный район был выбран в связи с нахождением там Колледжа управления и коммерции</w:t>
      </w:r>
      <w:r w:rsidR="005950FE">
        <w:rPr>
          <w:rFonts w:ascii="Times New Roman" w:hAnsi="Times New Roman" w:cs="Times New Roman"/>
          <w:sz w:val="28"/>
          <w:szCs w:val="28"/>
        </w:rPr>
        <w:t xml:space="preserve"> (</w:t>
      </w:r>
      <w:r w:rsidR="005950FE" w:rsidRPr="005950FE">
        <w:rPr>
          <w:rFonts w:ascii="Times New Roman" w:hAnsi="Times New Roman" w:cs="Times New Roman"/>
          <w:sz w:val="28"/>
          <w:szCs w:val="28"/>
        </w:rPr>
        <w:t>СПБ ГБПОУ «СПб ТКУиК»</w:t>
      </w:r>
      <w:r w:rsidR="005950FE">
        <w:rPr>
          <w:rFonts w:ascii="Times New Roman" w:hAnsi="Times New Roman" w:cs="Times New Roman"/>
          <w:sz w:val="28"/>
          <w:szCs w:val="28"/>
        </w:rPr>
        <w:t>)</w:t>
      </w:r>
      <w:r w:rsidR="0009415B">
        <w:rPr>
          <w:rFonts w:ascii="Times New Roman" w:hAnsi="Times New Roman" w:cs="Times New Roman"/>
          <w:sz w:val="28"/>
          <w:szCs w:val="28"/>
        </w:rPr>
        <w:t xml:space="preserve">, на базе которого планируется реализация проекта заявленного в теме диссертации. В ходе исследования был сделан ряд выводов относительно не только актуальности курсов, а также самого содержания, методического наполнения образовательной программы курса. </w:t>
      </w:r>
      <w:r w:rsidR="00891997">
        <w:rPr>
          <w:rFonts w:ascii="Times New Roman" w:hAnsi="Times New Roman" w:cs="Times New Roman"/>
          <w:sz w:val="28"/>
          <w:szCs w:val="28"/>
        </w:rPr>
        <w:t>Был определен ценовой диапазон курсов, а также описана сама концепция предлагаемых курсов</w:t>
      </w:r>
      <w:r w:rsidR="000C7C1E">
        <w:rPr>
          <w:rFonts w:ascii="Times New Roman" w:hAnsi="Times New Roman" w:cs="Times New Roman"/>
          <w:sz w:val="28"/>
          <w:szCs w:val="28"/>
        </w:rPr>
        <w:t xml:space="preserve"> по финансовой грамотности «Серебряная копилка».</w:t>
      </w:r>
    </w:p>
    <w:p w:rsidR="003865AA" w:rsidRPr="00DA6134" w:rsidRDefault="005950FE" w:rsidP="003865AA">
      <w:pPr>
        <w:spacing w:line="360" w:lineRule="auto"/>
        <w:ind w:firstLine="709"/>
        <w:contextualSpacing/>
        <w:jc w:val="both"/>
        <w:rPr>
          <w:rFonts w:ascii="Times New Roman" w:hAnsi="Times New Roman"/>
          <w:sz w:val="28"/>
          <w:szCs w:val="28"/>
        </w:rPr>
      </w:pPr>
      <w:r>
        <w:rPr>
          <w:rFonts w:ascii="Times New Roman" w:hAnsi="Times New Roman" w:cs="Times New Roman"/>
          <w:sz w:val="28"/>
          <w:szCs w:val="28"/>
        </w:rPr>
        <w:lastRenderedPageBreak/>
        <w:t>Практическая разработка диссертационного исследования представлена организационно-экономическими аспектами проекта организации обучения представителей серебряного возраста финансовой грамотности. Для выявления возможностей</w:t>
      </w:r>
      <w:r w:rsidR="000C7C1E">
        <w:rPr>
          <w:rFonts w:ascii="Times New Roman" w:hAnsi="Times New Roman" w:cs="Times New Roman"/>
          <w:sz w:val="28"/>
          <w:szCs w:val="28"/>
        </w:rPr>
        <w:t xml:space="preserve"> и рисков</w:t>
      </w:r>
      <w:r w:rsidR="000C7C1E" w:rsidRPr="000C7C1E">
        <w:rPr>
          <w:rFonts w:ascii="Times New Roman" w:hAnsi="Times New Roman" w:cs="Times New Roman"/>
          <w:sz w:val="28"/>
          <w:szCs w:val="28"/>
        </w:rPr>
        <w:t>СПБ ГБПОУ «СПб ТКУиК»</w:t>
      </w:r>
      <w:r w:rsidR="000C7C1E">
        <w:rPr>
          <w:rFonts w:ascii="Times New Roman" w:hAnsi="Times New Roman" w:cs="Times New Roman"/>
          <w:sz w:val="28"/>
          <w:szCs w:val="28"/>
        </w:rPr>
        <w:t xml:space="preserve"> при внедрении предложенного </w:t>
      </w:r>
      <w:r w:rsidR="00C9106D">
        <w:rPr>
          <w:rFonts w:ascii="Times New Roman" w:hAnsi="Times New Roman" w:cs="Times New Roman"/>
          <w:sz w:val="28"/>
          <w:szCs w:val="28"/>
        </w:rPr>
        <w:t xml:space="preserve">проекта был проведен ряд стратегических анализов, которые позволили определить возможность внедрения и дальнейшее развитие проекта «Серебряная копилка». Основными отличительными чертами данного колледжа, способствующими реализации проекта, послужили сильный педагогический состав, хорошее материально-техническое оснащение компьютерных классов и реализация инновационных проектов, а также нахождение на базе колледжа площадки для обучения </w:t>
      </w:r>
      <w:r w:rsidR="00664084">
        <w:rPr>
          <w:rFonts w:ascii="Times New Roman" w:hAnsi="Times New Roman" w:cs="Times New Roman"/>
          <w:sz w:val="28"/>
          <w:szCs w:val="28"/>
        </w:rPr>
        <w:t xml:space="preserve">финансовой грамотности </w:t>
      </w:r>
      <w:r w:rsidR="00C9106D">
        <w:rPr>
          <w:rFonts w:ascii="Times New Roman" w:hAnsi="Times New Roman" w:cs="Times New Roman"/>
          <w:sz w:val="28"/>
          <w:szCs w:val="28"/>
        </w:rPr>
        <w:t xml:space="preserve">представителей всех возрастов, что, безусловно, позитивно скажется на реализации проекта предложенного нами. </w:t>
      </w:r>
      <w:r w:rsidR="00B14A5C">
        <w:rPr>
          <w:rFonts w:ascii="Times New Roman" w:hAnsi="Times New Roman" w:cs="Times New Roman"/>
          <w:sz w:val="28"/>
          <w:szCs w:val="28"/>
        </w:rPr>
        <w:t xml:space="preserve">Одной из основных разработок является учебный план, а также комплекс маркетинга, в которых входит </w:t>
      </w:r>
      <w:r w:rsidR="003865AA">
        <w:rPr>
          <w:rFonts w:ascii="Times New Roman" w:hAnsi="Times New Roman" w:cs="Times New Roman"/>
          <w:sz w:val="28"/>
          <w:szCs w:val="28"/>
        </w:rPr>
        <w:t xml:space="preserve">разработка </w:t>
      </w:r>
      <w:r w:rsidR="00B14A5C">
        <w:rPr>
          <w:rFonts w:ascii="Times New Roman" w:hAnsi="Times New Roman" w:cs="Times New Roman"/>
          <w:sz w:val="28"/>
          <w:szCs w:val="28"/>
        </w:rPr>
        <w:t>сайт</w:t>
      </w:r>
      <w:r w:rsidR="003865AA">
        <w:rPr>
          <w:rFonts w:ascii="Times New Roman" w:hAnsi="Times New Roman" w:cs="Times New Roman"/>
          <w:sz w:val="28"/>
          <w:szCs w:val="28"/>
        </w:rPr>
        <w:t>а</w:t>
      </w:r>
      <w:r w:rsidR="00B2185B">
        <w:rPr>
          <w:rFonts w:ascii="Times New Roman" w:hAnsi="Times New Roman" w:cs="Times New Roman"/>
          <w:sz w:val="28"/>
          <w:szCs w:val="28"/>
        </w:rPr>
        <w:t xml:space="preserve"> </w:t>
      </w:r>
      <w:r w:rsidR="00F23699">
        <w:rPr>
          <w:rFonts w:ascii="Times New Roman" w:hAnsi="Times New Roman" w:cs="Times New Roman"/>
          <w:sz w:val="28"/>
          <w:szCs w:val="28"/>
        </w:rPr>
        <w:t xml:space="preserve">проекта. </w:t>
      </w:r>
      <w:r w:rsidR="003865AA" w:rsidRPr="00D94611">
        <w:rPr>
          <w:rFonts w:ascii="Times New Roman" w:hAnsi="Times New Roman"/>
          <w:sz w:val="28"/>
          <w:szCs w:val="28"/>
        </w:rPr>
        <w:t xml:space="preserve">Рассчитана и представлена смета текущих внутрифирменных расходов на операционную деятельность, а также безубыточность бизнес-проекта предпринимательской деятельности. </w:t>
      </w:r>
      <w:r w:rsidR="00271A14">
        <w:rPr>
          <w:rFonts w:ascii="Times New Roman" w:hAnsi="Times New Roman"/>
          <w:sz w:val="28"/>
          <w:szCs w:val="28"/>
        </w:rPr>
        <w:t xml:space="preserve">Описаны возможные риски проекта и способы их минимизации. </w:t>
      </w:r>
      <w:r w:rsidR="003865AA" w:rsidRPr="00D94611">
        <w:rPr>
          <w:rFonts w:ascii="Times New Roman" w:hAnsi="Times New Roman"/>
          <w:sz w:val="28"/>
          <w:szCs w:val="28"/>
        </w:rPr>
        <w:t>В заключении работы было дано обоснование организации взаимодействия с потенциальными инвесторами и партнерами при представлении и продвижении бизнес-плана проекта предпринимательской деятельности в сфере образования.</w:t>
      </w:r>
    </w:p>
    <w:p w:rsidR="00EF1691" w:rsidRDefault="00EF1691" w:rsidP="00F23699">
      <w:pPr>
        <w:spacing w:line="360" w:lineRule="auto"/>
        <w:ind w:firstLine="709"/>
        <w:jc w:val="both"/>
        <w:rPr>
          <w:rFonts w:ascii="Times New Roman" w:hAnsi="Times New Roman" w:cs="Times New Roman"/>
          <w:sz w:val="28"/>
          <w:szCs w:val="28"/>
        </w:rPr>
      </w:pPr>
    </w:p>
    <w:p w:rsidR="008E6158" w:rsidRDefault="008E6158" w:rsidP="00F23699">
      <w:pPr>
        <w:spacing w:line="360" w:lineRule="auto"/>
        <w:ind w:firstLine="709"/>
        <w:jc w:val="both"/>
        <w:rPr>
          <w:rFonts w:ascii="Times New Roman" w:hAnsi="Times New Roman" w:cs="Times New Roman"/>
          <w:sz w:val="28"/>
          <w:szCs w:val="28"/>
        </w:rPr>
      </w:pPr>
    </w:p>
    <w:p w:rsidR="008E6158" w:rsidRDefault="008E6158" w:rsidP="00F23699">
      <w:pPr>
        <w:spacing w:line="360" w:lineRule="auto"/>
        <w:ind w:firstLine="709"/>
        <w:jc w:val="both"/>
        <w:rPr>
          <w:rFonts w:ascii="Times New Roman" w:hAnsi="Times New Roman" w:cs="Times New Roman"/>
          <w:sz w:val="28"/>
          <w:szCs w:val="28"/>
        </w:rPr>
      </w:pPr>
    </w:p>
    <w:p w:rsidR="008E6158" w:rsidRDefault="008E6158" w:rsidP="00F23699">
      <w:pPr>
        <w:spacing w:line="360" w:lineRule="auto"/>
        <w:ind w:firstLine="709"/>
        <w:jc w:val="both"/>
        <w:rPr>
          <w:rFonts w:ascii="Times New Roman" w:hAnsi="Times New Roman" w:cs="Times New Roman"/>
          <w:sz w:val="28"/>
          <w:szCs w:val="28"/>
        </w:rPr>
      </w:pPr>
    </w:p>
    <w:p w:rsidR="008E6158" w:rsidRDefault="008E6158" w:rsidP="00F23699">
      <w:pPr>
        <w:spacing w:line="360" w:lineRule="auto"/>
        <w:ind w:firstLine="709"/>
        <w:jc w:val="both"/>
        <w:rPr>
          <w:rFonts w:ascii="Times New Roman" w:hAnsi="Times New Roman" w:cs="Times New Roman"/>
          <w:sz w:val="28"/>
          <w:szCs w:val="28"/>
        </w:rPr>
      </w:pPr>
    </w:p>
    <w:p w:rsidR="008E6158" w:rsidRDefault="008E6158" w:rsidP="008E6158">
      <w:pPr>
        <w:spacing w:line="360" w:lineRule="auto"/>
        <w:jc w:val="both"/>
        <w:rPr>
          <w:rFonts w:ascii="Times New Roman" w:hAnsi="Times New Roman" w:cs="Times New Roman"/>
          <w:sz w:val="28"/>
          <w:szCs w:val="28"/>
        </w:rPr>
      </w:pPr>
    </w:p>
    <w:p w:rsidR="008E6158" w:rsidRDefault="00D36E51" w:rsidP="00D36E51">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D36E51" w:rsidRPr="00D36E51" w:rsidRDefault="00D36E51" w:rsidP="00D36E51">
      <w:pPr>
        <w:numPr>
          <w:ilvl w:val="0"/>
          <w:numId w:val="10"/>
        </w:numPr>
        <w:spacing w:after="200" w:line="360" w:lineRule="auto"/>
        <w:contextualSpacing/>
        <w:jc w:val="both"/>
        <w:rPr>
          <w:rFonts w:ascii="Times New Roman" w:eastAsia="Calibri" w:hAnsi="Times New Roman" w:cs="Times New Roman"/>
          <w:sz w:val="28"/>
        </w:rPr>
      </w:pPr>
      <w:r w:rsidRPr="00D36E51">
        <w:rPr>
          <w:rFonts w:ascii="Times New Roman" w:eastAsia="Calibri" w:hAnsi="Times New Roman" w:cs="Times New Roman"/>
          <w:sz w:val="28"/>
          <w:lang w:val="en-US"/>
        </w:rPr>
        <w:t xml:space="preserve">Cedefop (2020). Perceptions on adult learning and continuing vocational education and training in Europe. Second opinion survey, vol. 1. Member States. Luxembourg: Publications Office. Cedefop reference series, 117. </w:t>
      </w:r>
      <w:r w:rsidRPr="00D36E51">
        <w:rPr>
          <w:rFonts w:ascii="Times New Roman" w:eastAsia="Calibri" w:hAnsi="Times New Roman" w:cs="Times New Roman"/>
          <w:sz w:val="28"/>
        </w:rPr>
        <w:t xml:space="preserve">90 р. - </w:t>
      </w:r>
      <w:r w:rsidRPr="00D36E51">
        <w:rPr>
          <w:rFonts w:ascii="Times New Roman" w:eastAsia="Calibri" w:hAnsi="Times New Roman" w:cs="Times New Roman"/>
          <w:sz w:val="28"/>
          <w:lang w:val="en-US"/>
        </w:rPr>
        <w:t>URL</w:t>
      </w:r>
      <w:r w:rsidRPr="00D36E51">
        <w:rPr>
          <w:rFonts w:ascii="Times New Roman" w:eastAsia="Calibri" w:hAnsi="Times New Roman" w:cs="Times New Roman"/>
          <w:sz w:val="28"/>
        </w:rPr>
        <w:t xml:space="preserve">: </w:t>
      </w:r>
      <w:hyperlink r:id="rId14" w:history="1">
        <w:r w:rsidRPr="00D36E51">
          <w:rPr>
            <w:rFonts w:ascii="Times New Roman" w:eastAsia="Calibri" w:hAnsi="Times New Roman" w:cs="Times New Roman"/>
            <w:color w:val="0000FF"/>
            <w:sz w:val="28"/>
            <w:u w:val="single"/>
            <w:lang w:val="en-US"/>
          </w:rPr>
          <w:t>https</w:t>
        </w:r>
        <w:r w:rsidRPr="00D36E51">
          <w:rPr>
            <w:rFonts w:ascii="Times New Roman" w:eastAsia="Calibri" w:hAnsi="Times New Roman" w:cs="Times New Roman"/>
            <w:color w:val="0000FF"/>
            <w:sz w:val="28"/>
            <w:u w:val="single"/>
          </w:rPr>
          <w:t>://</w:t>
        </w:r>
        <w:r w:rsidRPr="00D36E51">
          <w:rPr>
            <w:rFonts w:ascii="Times New Roman" w:eastAsia="Calibri" w:hAnsi="Times New Roman" w:cs="Times New Roman"/>
            <w:color w:val="0000FF"/>
            <w:sz w:val="28"/>
            <w:u w:val="single"/>
            <w:lang w:val="en-US"/>
          </w:rPr>
          <w:t>www</w:t>
        </w:r>
        <w:r w:rsidRPr="00D36E51">
          <w:rPr>
            <w:rFonts w:ascii="Times New Roman" w:eastAsia="Calibri" w:hAnsi="Times New Roman" w:cs="Times New Roman"/>
            <w:color w:val="0000FF"/>
            <w:sz w:val="28"/>
            <w:u w:val="single"/>
          </w:rPr>
          <w:t>.</w:t>
        </w:r>
        <w:r w:rsidRPr="00D36E51">
          <w:rPr>
            <w:rFonts w:ascii="Times New Roman" w:eastAsia="Calibri" w:hAnsi="Times New Roman" w:cs="Times New Roman"/>
            <w:color w:val="0000FF"/>
            <w:sz w:val="28"/>
            <w:u w:val="single"/>
            <w:lang w:val="en-US"/>
          </w:rPr>
          <w:t>cedefop</w:t>
        </w:r>
        <w:r w:rsidRPr="00D36E51">
          <w:rPr>
            <w:rFonts w:ascii="Times New Roman" w:eastAsia="Calibri" w:hAnsi="Times New Roman" w:cs="Times New Roman"/>
            <w:color w:val="0000FF"/>
            <w:sz w:val="28"/>
            <w:u w:val="single"/>
          </w:rPr>
          <w:t>.</w:t>
        </w:r>
        <w:r w:rsidRPr="00D36E51">
          <w:rPr>
            <w:rFonts w:ascii="Times New Roman" w:eastAsia="Calibri" w:hAnsi="Times New Roman" w:cs="Times New Roman"/>
            <w:color w:val="0000FF"/>
            <w:sz w:val="28"/>
            <w:u w:val="single"/>
            <w:lang w:val="en-US"/>
          </w:rPr>
          <w:t>europa</w:t>
        </w:r>
        <w:r w:rsidRPr="00D36E51">
          <w:rPr>
            <w:rFonts w:ascii="Times New Roman" w:eastAsia="Calibri" w:hAnsi="Times New Roman" w:cs="Times New Roman"/>
            <w:color w:val="0000FF"/>
            <w:sz w:val="28"/>
            <w:u w:val="single"/>
          </w:rPr>
          <w:t>.</w:t>
        </w:r>
        <w:r w:rsidRPr="00D36E51">
          <w:rPr>
            <w:rFonts w:ascii="Times New Roman" w:eastAsia="Calibri" w:hAnsi="Times New Roman" w:cs="Times New Roman"/>
            <w:color w:val="0000FF"/>
            <w:sz w:val="28"/>
            <w:u w:val="single"/>
            <w:lang w:val="en-US"/>
          </w:rPr>
          <w:t>eu</w:t>
        </w:r>
        <w:r w:rsidRPr="00D36E51">
          <w:rPr>
            <w:rFonts w:ascii="Times New Roman" w:eastAsia="Calibri" w:hAnsi="Times New Roman" w:cs="Times New Roman"/>
            <w:color w:val="0000FF"/>
            <w:sz w:val="28"/>
            <w:u w:val="single"/>
          </w:rPr>
          <w:t>/</w:t>
        </w:r>
        <w:r w:rsidRPr="00D36E51">
          <w:rPr>
            <w:rFonts w:ascii="Times New Roman" w:eastAsia="Calibri" w:hAnsi="Times New Roman" w:cs="Times New Roman"/>
            <w:color w:val="0000FF"/>
            <w:sz w:val="28"/>
            <w:u w:val="single"/>
            <w:lang w:val="en-US"/>
          </w:rPr>
          <w:t>files</w:t>
        </w:r>
        <w:r w:rsidRPr="00D36E51">
          <w:rPr>
            <w:rFonts w:ascii="Times New Roman" w:eastAsia="Calibri" w:hAnsi="Times New Roman" w:cs="Times New Roman"/>
            <w:color w:val="0000FF"/>
            <w:sz w:val="28"/>
            <w:u w:val="single"/>
          </w:rPr>
          <w:t xml:space="preserve">/3086_ </w:t>
        </w:r>
        <w:r w:rsidRPr="00D36E51">
          <w:rPr>
            <w:rFonts w:ascii="Times New Roman" w:eastAsia="Calibri" w:hAnsi="Times New Roman" w:cs="Times New Roman"/>
            <w:color w:val="0000FF"/>
            <w:sz w:val="28"/>
            <w:u w:val="single"/>
            <w:lang w:val="en-US"/>
          </w:rPr>
          <w:t>en</w:t>
        </w:r>
        <w:r w:rsidRPr="00D36E51">
          <w:rPr>
            <w:rFonts w:ascii="Times New Roman" w:eastAsia="Calibri" w:hAnsi="Times New Roman" w:cs="Times New Roman"/>
            <w:color w:val="0000FF"/>
            <w:sz w:val="28"/>
            <w:u w:val="single"/>
          </w:rPr>
          <w:t>.</w:t>
        </w:r>
        <w:r w:rsidRPr="00D36E51">
          <w:rPr>
            <w:rFonts w:ascii="Times New Roman" w:eastAsia="Calibri" w:hAnsi="Times New Roman" w:cs="Times New Roman"/>
            <w:color w:val="0000FF"/>
            <w:sz w:val="28"/>
            <w:u w:val="single"/>
            <w:lang w:val="en-US"/>
          </w:rPr>
          <w:t>pdf</w:t>
        </w:r>
      </w:hyperlink>
      <w:r w:rsidRPr="00D36E51">
        <w:rPr>
          <w:rFonts w:ascii="Times New Roman" w:eastAsia="Calibri" w:hAnsi="Times New Roman" w:cs="Times New Roman"/>
          <w:sz w:val="28"/>
        </w:rPr>
        <w:t>(дата обращения: 29.04.2022). – Режим доступа: открытый доступ.</w:t>
      </w:r>
    </w:p>
    <w:p w:rsidR="00D36E51" w:rsidRPr="00D36E51" w:rsidRDefault="00D36E51" w:rsidP="00D36E51">
      <w:pPr>
        <w:numPr>
          <w:ilvl w:val="0"/>
          <w:numId w:val="10"/>
        </w:numPr>
        <w:spacing w:after="200" w:line="360" w:lineRule="auto"/>
        <w:contextualSpacing/>
        <w:jc w:val="both"/>
        <w:rPr>
          <w:rFonts w:ascii="Times New Roman" w:eastAsia="Calibri" w:hAnsi="Times New Roman" w:cs="Times New Roman"/>
          <w:sz w:val="28"/>
        </w:rPr>
      </w:pPr>
      <w:r w:rsidRPr="00D36E51">
        <w:rPr>
          <w:rFonts w:ascii="Times New Roman" w:eastAsia="Calibri" w:hAnsi="Times New Roman" w:cs="Times New Roman"/>
          <w:sz w:val="28"/>
          <w:lang w:val="en-US"/>
        </w:rPr>
        <w:t>HilbertJ</w:t>
      </w:r>
      <w:r w:rsidRPr="00D36E51">
        <w:rPr>
          <w:rFonts w:ascii="Times New Roman" w:eastAsia="Calibri" w:hAnsi="Times New Roman" w:cs="Times New Roman"/>
          <w:sz w:val="28"/>
        </w:rPr>
        <w:t xml:space="preserve">. </w:t>
      </w:r>
      <w:r w:rsidRPr="00D36E51">
        <w:rPr>
          <w:rFonts w:ascii="Times New Roman" w:eastAsia="Calibri" w:hAnsi="Times New Roman" w:cs="Times New Roman"/>
          <w:sz w:val="28"/>
          <w:lang w:val="en-US"/>
        </w:rPr>
        <w:t>Seniorenwirtschaft</w:t>
      </w:r>
      <w:r w:rsidRPr="00D36E51">
        <w:rPr>
          <w:rFonts w:ascii="Times New Roman" w:eastAsia="Calibri" w:hAnsi="Times New Roman" w:cs="Times New Roman"/>
          <w:sz w:val="28"/>
        </w:rPr>
        <w:t xml:space="preserve">: </w:t>
      </w:r>
      <w:r w:rsidRPr="00D36E51">
        <w:rPr>
          <w:rFonts w:ascii="Times New Roman" w:eastAsia="Calibri" w:hAnsi="Times New Roman" w:cs="Times New Roman"/>
          <w:sz w:val="28"/>
          <w:lang w:val="en-US"/>
        </w:rPr>
        <w:t>neueJobsf</w:t>
      </w:r>
      <w:r w:rsidRPr="00D36E51">
        <w:rPr>
          <w:rFonts w:ascii="Times New Roman" w:eastAsia="Calibri" w:hAnsi="Times New Roman" w:cs="Times New Roman"/>
          <w:sz w:val="28"/>
        </w:rPr>
        <w:t>ü</w:t>
      </w:r>
      <w:r w:rsidRPr="00D36E51">
        <w:rPr>
          <w:rFonts w:ascii="Times New Roman" w:eastAsia="Calibri" w:hAnsi="Times New Roman" w:cs="Times New Roman"/>
          <w:sz w:val="28"/>
          <w:lang w:val="en-US"/>
        </w:rPr>
        <w:t>rjungeLeute</w:t>
      </w:r>
      <w:r w:rsidRPr="00D36E51">
        <w:rPr>
          <w:rFonts w:ascii="Times New Roman" w:eastAsia="Calibri" w:hAnsi="Times New Roman" w:cs="Times New Roman"/>
          <w:sz w:val="28"/>
        </w:rPr>
        <w:t xml:space="preserve"> // </w:t>
      </w:r>
      <w:r w:rsidRPr="00D36E51">
        <w:rPr>
          <w:rFonts w:ascii="Times New Roman" w:eastAsia="Calibri" w:hAnsi="Times New Roman" w:cs="Times New Roman"/>
          <w:sz w:val="28"/>
          <w:lang w:val="en-US"/>
        </w:rPr>
        <w:t>WissenschaftszentrumNordrhein</w:t>
      </w:r>
      <w:r w:rsidRPr="00D36E51">
        <w:rPr>
          <w:rFonts w:ascii="Times New Roman" w:eastAsia="Calibri" w:hAnsi="Times New Roman" w:cs="Times New Roman"/>
          <w:sz w:val="28"/>
        </w:rPr>
        <w:t>-</w:t>
      </w:r>
      <w:r w:rsidRPr="00D36E51">
        <w:rPr>
          <w:rFonts w:ascii="Times New Roman" w:eastAsia="Calibri" w:hAnsi="Times New Roman" w:cs="Times New Roman"/>
          <w:sz w:val="28"/>
          <w:lang w:val="en-US"/>
        </w:rPr>
        <w:t>Westfalen</w:t>
      </w:r>
      <w:r w:rsidRPr="00D36E51">
        <w:rPr>
          <w:rFonts w:ascii="Times New Roman" w:eastAsia="Calibri" w:hAnsi="Times New Roman" w:cs="Times New Roman"/>
          <w:sz w:val="28"/>
        </w:rPr>
        <w:t xml:space="preserve">: </w:t>
      </w:r>
      <w:r w:rsidRPr="00D36E51">
        <w:rPr>
          <w:rFonts w:ascii="Times New Roman" w:eastAsia="Calibri" w:hAnsi="Times New Roman" w:cs="Times New Roman"/>
          <w:sz w:val="28"/>
          <w:lang w:val="en-US"/>
        </w:rPr>
        <w:t>DasMagazin</w:t>
      </w:r>
      <w:r w:rsidRPr="00D36E51">
        <w:rPr>
          <w:rFonts w:ascii="Times New Roman" w:eastAsia="Calibri" w:hAnsi="Times New Roman" w:cs="Times New Roman"/>
          <w:sz w:val="28"/>
        </w:rPr>
        <w:t xml:space="preserve">. - 2000. - №11. - </w:t>
      </w:r>
      <w:r w:rsidRPr="00D36E51">
        <w:rPr>
          <w:rFonts w:ascii="Times New Roman" w:eastAsia="Calibri" w:hAnsi="Times New Roman" w:cs="Times New Roman"/>
          <w:sz w:val="28"/>
          <w:lang w:val="en-US"/>
        </w:rPr>
        <w:t>H</w:t>
      </w:r>
      <w:r w:rsidRPr="00D36E51">
        <w:rPr>
          <w:rFonts w:ascii="Times New Roman" w:eastAsia="Calibri" w:hAnsi="Times New Roman" w:cs="Times New Roman"/>
          <w:sz w:val="28"/>
        </w:rPr>
        <w:t xml:space="preserve">. 3. - </w:t>
      </w:r>
      <w:r w:rsidRPr="00D36E51">
        <w:rPr>
          <w:rFonts w:ascii="Times New Roman" w:eastAsia="Calibri" w:hAnsi="Times New Roman" w:cs="Times New Roman"/>
          <w:sz w:val="28"/>
          <w:lang w:val="en-US"/>
        </w:rPr>
        <w:t>S</w:t>
      </w:r>
      <w:r w:rsidRPr="00D36E51">
        <w:rPr>
          <w:rFonts w:ascii="Times New Roman" w:eastAsia="Calibri" w:hAnsi="Times New Roman" w:cs="Times New Roman"/>
          <w:sz w:val="28"/>
        </w:rPr>
        <w:t xml:space="preserve">. 38-39 - - </w:t>
      </w:r>
      <w:r w:rsidRPr="00D36E51">
        <w:rPr>
          <w:rFonts w:ascii="Times New Roman" w:eastAsia="Calibri" w:hAnsi="Times New Roman" w:cs="Times New Roman"/>
          <w:sz w:val="28"/>
          <w:lang w:val="en-US"/>
        </w:rPr>
        <w:t>URL</w:t>
      </w:r>
      <w:r w:rsidRPr="00D36E51">
        <w:rPr>
          <w:rFonts w:ascii="Times New Roman" w:eastAsia="Calibri" w:hAnsi="Times New Roman" w:cs="Times New Roman"/>
          <w:sz w:val="28"/>
        </w:rPr>
        <w:t xml:space="preserve">: </w:t>
      </w:r>
      <w:hyperlink r:id="rId15" w:history="1">
        <w:r w:rsidRPr="00D36E51">
          <w:rPr>
            <w:rFonts w:ascii="Times New Roman" w:eastAsia="Calibri" w:hAnsi="Times New Roman" w:cs="Times New Roman"/>
            <w:color w:val="0000FF"/>
            <w:sz w:val="28"/>
            <w:u w:val="single"/>
            <w:lang w:val="en-US"/>
          </w:rPr>
          <w:t>https</w:t>
        </w:r>
        <w:r w:rsidRPr="00D36E51">
          <w:rPr>
            <w:rFonts w:ascii="Times New Roman" w:eastAsia="Calibri" w:hAnsi="Times New Roman" w:cs="Times New Roman"/>
            <w:color w:val="0000FF"/>
            <w:sz w:val="28"/>
            <w:u w:val="single"/>
          </w:rPr>
          <w:t>://</w:t>
        </w:r>
        <w:r w:rsidRPr="00D36E51">
          <w:rPr>
            <w:rFonts w:ascii="Times New Roman" w:eastAsia="Calibri" w:hAnsi="Times New Roman" w:cs="Times New Roman"/>
            <w:color w:val="0000FF"/>
            <w:sz w:val="28"/>
            <w:u w:val="single"/>
            <w:lang w:val="en-US"/>
          </w:rPr>
          <w:t>news</w:t>
        </w:r>
        <w:r w:rsidRPr="00D36E51">
          <w:rPr>
            <w:rFonts w:ascii="Times New Roman" w:eastAsia="Calibri" w:hAnsi="Times New Roman" w:cs="Times New Roman"/>
            <w:color w:val="0000FF"/>
            <w:sz w:val="28"/>
            <w:u w:val="single"/>
          </w:rPr>
          <w:t>.</w:t>
        </w:r>
        <w:r w:rsidRPr="00D36E51">
          <w:rPr>
            <w:rFonts w:ascii="Times New Roman" w:eastAsia="Calibri" w:hAnsi="Times New Roman" w:cs="Times New Roman"/>
            <w:color w:val="0000FF"/>
            <w:sz w:val="28"/>
            <w:u w:val="single"/>
            <w:lang w:val="en-US"/>
          </w:rPr>
          <w:t>idw</w:t>
        </w:r>
        <w:r w:rsidRPr="00D36E51">
          <w:rPr>
            <w:rFonts w:ascii="Times New Roman" w:eastAsia="Calibri" w:hAnsi="Times New Roman" w:cs="Times New Roman"/>
            <w:color w:val="0000FF"/>
            <w:sz w:val="28"/>
            <w:u w:val="single"/>
          </w:rPr>
          <w:t>-</w:t>
        </w:r>
        <w:r w:rsidRPr="00D36E51">
          <w:rPr>
            <w:rFonts w:ascii="Times New Roman" w:eastAsia="Calibri" w:hAnsi="Times New Roman" w:cs="Times New Roman"/>
            <w:color w:val="0000FF"/>
            <w:sz w:val="28"/>
            <w:u w:val="single"/>
            <w:lang w:val="en-US"/>
          </w:rPr>
          <w:t>online</w:t>
        </w:r>
        <w:r w:rsidRPr="00D36E51">
          <w:rPr>
            <w:rFonts w:ascii="Times New Roman" w:eastAsia="Calibri" w:hAnsi="Times New Roman" w:cs="Times New Roman"/>
            <w:color w:val="0000FF"/>
            <w:sz w:val="28"/>
            <w:u w:val="single"/>
          </w:rPr>
          <w:t>.</w:t>
        </w:r>
        <w:r w:rsidRPr="00D36E51">
          <w:rPr>
            <w:rFonts w:ascii="Times New Roman" w:eastAsia="Calibri" w:hAnsi="Times New Roman" w:cs="Times New Roman"/>
            <w:color w:val="0000FF"/>
            <w:sz w:val="28"/>
            <w:u w:val="single"/>
            <w:lang w:val="en-US"/>
          </w:rPr>
          <w:t>de</w:t>
        </w:r>
        <w:r w:rsidRPr="00D36E51">
          <w:rPr>
            <w:rFonts w:ascii="Times New Roman" w:eastAsia="Calibri" w:hAnsi="Times New Roman" w:cs="Times New Roman"/>
            <w:color w:val="0000FF"/>
            <w:sz w:val="28"/>
            <w:u w:val="single"/>
          </w:rPr>
          <w:t>/1999/06/18/</w:t>
        </w:r>
        <w:r w:rsidRPr="00D36E51">
          <w:rPr>
            <w:rFonts w:ascii="Times New Roman" w:eastAsia="Calibri" w:hAnsi="Times New Roman" w:cs="Times New Roman"/>
            <w:color w:val="0000FF"/>
            <w:sz w:val="28"/>
            <w:u w:val="single"/>
            <w:lang w:val="en-US"/>
          </w:rPr>
          <w:t>alte</w:t>
        </w:r>
        <w:r w:rsidRPr="00D36E51">
          <w:rPr>
            <w:rFonts w:ascii="Times New Roman" w:eastAsia="Calibri" w:hAnsi="Times New Roman" w:cs="Times New Roman"/>
            <w:color w:val="0000FF"/>
            <w:sz w:val="28"/>
            <w:u w:val="single"/>
          </w:rPr>
          <w:t>-</w:t>
        </w:r>
        <w:r w:rsidRPr="00D36E51">
          <w:rPr>
            <w:rFonts w:ascii="Times New Roman" w:eastAsia="Calibri" w:hAnsi="Times New Roman" w:cs="Times New Roman"/>
            <w:color w:val="0000FF"/>
            <w:sz w:val="28"/>
            <w:u w:val="single"/>
            <w:lang w:val="en-US"/>
          </w:rPr>
          <w:t>menschen</w:t>
        </w:r>
        <w:r w:rsidRPr="00D36E51">
          <w:rPr>
            <w:rFonts w:ascii="Times New Roman" w:eastAsia="Calibri" w:hAnsi="Times New Roman" w:cs="Times New Roman"/>
            <w:color w:val="0000FF"/>
            <w:sz w:val="28"/>
            <w:u w:val="single"/>
          </w:rPr>
          <w:t>-</w:t>
        </w:r>
        <w:r w:rsidRPr="00D36E51">
          <w:rPr>
            <w:rFonts w:ascii="Times New Roman" w:eastAsia="Calibri" w:hAnsi="Times New Roman" w:cs="Times New Roman"/>
            <w:color w:val="0000FF"/>
            <w:sz w:val="28"/>
            <w:u w:val="single"/>
            <w:lang w:val="en-US"/>
          </w:rPr>
          <w:t>machen</w:t>
        </w:r>
        <w:r w:rsidRPr="00D36E51">
          <w:rPr>
            <w:rFonts w:ascii="Times New Roman" w:eastAsia="Calibri" w:hAnsi="Times New Roman" w:cs="Times New Roman"/>
            <w:color w:val="0000FF"/>
            <w:sz w:val="28"/>
            <w:u w:val="single"/>
          </w:rPr>
          <w:t>-</w:t>
        </w:r>
        <w:r w:rsidRPr="00D36E51">
          <w:rPr>
            <w:rFonts w:ascii="Times New Roman" w:eastAsia="Calibri" w:hAnsi="Times New Roman" w:cs="Times New Roman"/>
            <w:color w:val="0000FF"/>
            <w:sz w:val="28"/>
            <w:u w:val="single"/>
            <w:lang w:val="en-US"/>
          </w:rPr>
          <w:t>arbeit</w:t>
        </w:r>
        <w:r w:rsidRPr="00D36E51">
          <w:rPr>
            <w:rFonts w:ascii="Times New Roman" w:eastAsia="Calibri" w:hAnsi="Times New Roman" w:cs="Times New Roman"/>
            <w:color w:val="0000FF"/>
            <w:sz w:val="28"/>
            <w:u w:val="single"/>
          </w:rPr>
          <w:t>-</w:t>
        </w:r>
        <w:r w:rsidRPr="00D36E51">
          <w:rPr>
            <w:rFonts w:ascii="Times New Roman" w:eastAsia="Calibri" w:hAnsi="Times New Roman" w:cs="Times New Roman"/>
            <w:color w:val="0000FF"/>
            <w:sz w:val="28"/>
            <w:u w:val="single"/>
            <w:lang w:val="en-US"/>
          </w:rPr>
          <w:t>neue</w:t>
        </w:r>
        <w:r w:rsidRPr="00D36E51">
          <w:rPr>
            <w:rFonts w:ascii="Times New Roman" w:eastAsia="Calibri" w:hAnsi="Times New Roman" w:cs="Times New Roman"/>
            <w:color w:val="0000FF"/>
            <w:sz w:val="28"/>
            <w:u w:val="single"/>
          </w:rPr>
          <w:t>-</w:t>
        </w:r>
        <w:r w:rsidRPr="00D36E51">
          <w:rPr>
            <w:rFonts w:ascii="Times New Roman" w:eastAsia="Calibri" w:hAnsi="Times New Roman" w:cs="Times New Roman"/>
            <w:color w:val="0000FF"/>
            <w:sz w:val="28"/>
            <w:u w:val="single"/>
            <w:lang w:val="en-US"/>
          </w:rPr>
          <w:t>jobs</w:t>
        </w:r>
        <w:r w:rsidRPr="00D36E51">
          <w:rPr>
            <w:rFonts w:ascii="Times New Roman" w:eastAsia="Calibri" w:hAnsi="Times New Roman" w:cs="Times New Roman"/>
            <w:color w:val="0000FF"/>
            <w:sz w:val="28"/>
            <w:u w:val="single"/>
          </w:rPr>
          <w:t>-</w:t>
        </w:r>
        <w:r w:rsidRPr="00D36E51">
          <w:rPr>
            <w:rFonts w:ascii="Times New Roman" w:eastAsia="Calibri" w:hAnsi="Times New Roman" w:cs="Times New Roman"/>
            <w:color w:val="0000FF"/>
            <w:sz w:val="28"/>
            <w:u w:val="single"/>
            <w:lang w:val="en-US"/>
          </w:rPr>
          <w:t>fuer</w:t>
        </w:r>
        <w:r w:rsidRPr="00D36E51">
          <w:rPr>
            <w:rFonts w:ascii="Times New Roman" w:eastAsia="Calibri" w:hAnsi="Times New Roman" w:cs="Times New Roman"/>
            <w:color w:val="0000FF"/>
            <w:sz w:val="28"/>
            <w:u w:val="single"/>
          </w:rPr>
          <w:t>-</w:t>
        </w:r>
        <w:r w:rsidRPr="00D36E51">
          <w:rPr>
            <w:rFonts w:ascii="Times New Roman" w:eastAsia="Calibri" w:hAnsi="Times New Roman" w:cs="Times New Roman"/>
            <w:color w:val="0000FF"/>
            <w:sz w:val="28"/>
            <w:u w:val="single"/>
            <w:lang w:val="en-US"/>
          </w:rPr>
          <w:t>junge</w:t>
        </w:r>
        <w:r w:rsidRPr="00D36E51">
          <w:rPr>
            <w:rFonts w:ascii="Times New Roman" w:eastAsia="Calibri" w:hAnsi="Times New Roman" w:cs="Times New Roman"/>
            <w:color w:val="0000FF"/>
            <w:sz w:val="28"/>
            <w:u w:val="single"/>
          </w:rPr>
          <w:t>-</w:t>
        </w:r>
        <w:r w:rsidRPr="00D36E51">
          <w:rPr>
            <w:rFonts w:ascii="Times New Roman" w:eastAsia="Calibri" w:hAnsi="Times New Roman" w:cs="Times New Roman"/>
            <w:color w:val="0000FF"/>
            <w:sz w:val="28"/>
            <w:u w:val="single"/>
            <w:lang w:val="en-US"/>
          </w:rPr>
          <w:t>leute</w:t>
        </w:r>
        <w:r w:rsidRPr="00D36E51">
          <w:rPr>
            <w:rFonts w:ascii="Times New Roman" w:eastAsia="Calibri" w:hAnsi="Times New Roman" w:cs="Times New Roman"/>
            <w:color w:val="0000FF"/>
            <w:sz w:val="28"/>
            <w:u w:val="single"/>
          </w:rPr>
          <w:t>/</w:t>
        </w:r>
      </w:hyperlink>
      <w:r w:rsidRPr="00D36E51">
        <w:rPr>
          <w:rFonts w:ascii="Times New Roman" w:eastAsia="Calibri" w:hAnsi="Times New Roman" w:cs="Times New Roman"/>
          <w:sz w:val="28"/>
        </w:rPr>
        <w:t xml:space="preserve"> (дата обращения: 28.04.2022). – Режим доступа: открытый доступ.</w:t>
      </w:r>
    </w:p>
    <w:p w:rsidR="00D36E51" w:rsidRPr="00D36E51" w:rsidRDefault="00D36E51" w:rsidP="00D36E51">
      <w:pPr>
        <w:numPr>
          <w:ilvl w:val="0"/>
          <w:numId w:val="10"/>
        </w:numPr>
        <w:spacing w:after="200" w:line="360" w:lineRule="auto"/>
        <w:contextualSpacing/>
        <w:jc w:val="both"/>
        <w:rPr>
          <w:rFonts w:ascii="Times New Roman" w:eastAsia="Calibri" w:hAnsi="Times New Roman" w:cs="Times New Roman"/>
          <w:sz w:val="28"/>
          <w:lang w:val="en-US"/>
        </w:rPr>
      </w:pPr>
      <w:r w:rsidRPr="00D36E51">
        <w:rPr>
          <w:rFonts w:ascii="Times New Roman" w:eastAsia="Calibri" w:hAnsi="Times New Roman" w:cs="Times New Roman"/>
          <w:sz w:val="28"/>
          <w:lang w:val="en-US"/>
        </w:rPr>
        <w:t xml:space="preserve">Mehmet, K., Erdogdu, F., Kokoç, M. Cagiltay, K. (2019). Challenges Faced by Adult Learners in Online Distance Education: A Literature Review, Open Praxis, 11 (1), 5–22. - URL: </w:t>
      </w:r>
      <w:hyperlink r:id="rId16" w:history="1">
        <w:r w:rsidRPr="00D36E51">
          <w:rPr>
            <w:rFonts w:ascii="Times New Roman" w:eastAsia="Calibri" w:hAnsi="Times New Roman" w:cs="Times New Roman"/>
            <w:color w:val="0000FF"/>
            <w:sz w:val="28"/>
            <w:u w:val="single"/>
            <w:lang w:val="en-US"/>
          </w:rPr>
          <w:t>https://files.eric.ed.gov/fulltext/EJ1213733.pdf</w:t>
        </w:r>
      </w:hyperlink>
      <w:r w:rsidRPr="00D36E51">
        <w:rPr>
          <w:rFonts w:ascii="Times New Roman" w:eastAsia="Calibri" w:hAnsi="Times New Roman" w:cs="Times New Roman"/>
          <w:sz w:val="28"/>
          <w:lang w:val="en-US"/>
        </w:rPr>
        <w:t xml:space="preserve"> (дата обращения: 11.04.2022). – Режим доступа: открытый доступ.</w:t>
      </w:r>
    </w:p>
    <w:p w:rsidR="00D36E51" w:rsidRPr="00D36E51" w:rsidRDefault="00D36E51" w:rsidP="00D36E51">
      <w:pPr>
        <w:numPr>
          <w:ilvl w:val="0"/>
          <w:numId w:val="10"/>
        </w:numPr>
        <w:spacing w:after="200" w:line="360" w:lineRule="auto"/>
        <w:contextualSpacing/>
        <w:jc w:val="both"/>
        <w:rPr>
          <w:rFonts w:ascii="Times New Roman" w:eastAsia="Calibri" w:hAnsi="Times New Roman" w:cs="Times New Roman"/>
          <w:sz w:val="28"/>
          <w:lang w:val="en-US"/>
        </w:rPr>
      </w:pPr>
      <w:r w:rsidRPr="00D36E51">
        <w:rPr>
          <w:rFonts w:ascii="Times New Roman" w:eastAsia="Calibri" w:hAnsi="Times New Roman" w:cs="Times New Roman"/>
          <w:sz w:val="28"/>
          <w:lang w:val="en-US"/>
        </w:rPr>
        <w:t xml:space="preserve">Pott W. Rentnern gehört die Zukunft. Die «Generation 50plus» als Wirtschaftsfaktor: NRW nutzt die Chancen der alternden Gesellschaft // Die Welt. - 2004. - 15 Aug. - URL: </w:t>
      </w:r>
      <w:hyperlink r:id="rId17" w:history="1">
        <w:r w:rsidRPr="00D36E51">
          <w:rPr>
            <w:rFonts w:ascii="Times New Roman" w:eastAsia="Calibri" w:hAnsi="Times New Roman" w:cs="Times New Roman"/>
            <w:color w:val="0000FF"/>
            <w:sz w:val="28"/>
            <w:u w:val="single"/>
            <w:lang w:val="en-US"/>
          </w:rPr>
          <w:t>http://www.welt.de/print-wams/article114311/Rentnern-gehoert-die-Zukunft.html</w:t>
        </w:r>
      </w:hyperlink>
      <w:r w:rsidRPr="00D36E51">
        <w:rPr>
          <w:rFonts w:ascii="Times New Roman" w:eastAsia="Calibri" w:hAnsi="Times New Roman" w:cs="Times New Roman"/>
          <w:sz w:val="28"/>
          <w:lang w:val="en-US"/>
        </w:rPr>
        <w:t>(</w:t>
      </w:r>
      <w:r w:rsidRPr="00D36E51">
        <w:rPr>
          <w:rFonts w:ascii="Times New Roman" w:eastAsia="Calibri" w:hAnsi="Times New Roman" w:cs="Times New Roman"/>
          <w:sz w:val="28"/>
        </w:rPr>
        <w:t>датаобращения</w:t>
      </w:r>
      <w:r w:rsidRPr="00D36E51">
        <w:rPr>
          <w:rFonts w:ascii="Times New Roman" w:eastAsia="Calibri" w:hAnsi="Times New Roman" w:cs="Times New Roman"/>
          <w:sz w:val="28"/>
          <w:lang w:val="en-US"/>
        </w:rPr>
        <w:t xml:space="preserve">: 28.04.2022). – </w:t>
      </w:r>
      <w:r w:rsidRPr="00D36E51">
        <w:rPr>
          <w:rFonts w:ascii="Times New Roman" w:eastAsia="Calibri" w:hAnsi="Times New Roman" w:cs="Times New Roman"/>
          <w:sz w:val="28"/>
        </w:rPr>
        <w:t>Режимдоступа</w:t>
      </w:r>
      <w:r w:rsidRPr="00D36E51">
        <w:rPr>
          <w:rFonts w:ascii="Times New Roman" w:eastAsia="Calibri" w:hAnsi="Times New Roman" w:cs="Times New Roman"/>
          <w:sz w:val="28"/>
          <w:lang w:val="en-US"/>
        </w:rPr>
        <w:t xml:space="preserve">: </w:t>
      </w:r>
      <w:r w:rsidRPr="00D36E51">
        <w:rPr>
          <w:rFonts w:ascii="Times New Roman" w:eastAsia="Calibri" w:hAnsi="Times New Roman" w:cs="Times New Roman"/>
          <w:sz w:val="28"/>
        </w:rPr>
        <w:t>открытыйдоступ</w:t>
      </w:r>
      <w:r w:rsidRPr="00D36E51">
        <w:rPr>
          <w:rFonts w:ascii="Times New Roman" w:eastAsia="Calibri" w:hAnsi="Times New Roman" w:cs="Times New Roman"/>
          <w:sz w:val="28"/>
          <w:lang w:val="en-US"/>
        </w:rPr>
        <w:t>.</w:t>
      </w:r>
    </w:p>
    <w:p w:rsidR="00D36E51" w:rsidRPr="00D36E51" w:rsidRDefault="00D36E51" w:rsidP="00D36E51">
      <w:pPr>
        <w:numPr>
          <w:ilvl w:val="0"/>
          <w:numId w:val="10"/>
        </w:numPr>
        <w:spacing w:after="200" w:line="360" w:lineRule="auto"/>
        <w:contextualSpacing/>
        <w:jc w:val="both"/>
        <w:rPr>
          <w:rFonts w:ascii="Times New Roman" w:eastAsia="Calibri" w:hAnsi="Times New Roman" w:cs="Times New Roman"/>
          <w:sz w:val="28"/>
        </w:rPr>
      </w:pPr>
      <w:r w:rsidRPr="00D36E51">
        <w:rPr>
          <w:rFonts w:ascii="Times New Roman" w:eastAsia="Calibri" w:hAnsi="Times New Roman" w:cs="Times New Roman"/>
          <w:sz w:val="28"/>
        </w:rPr>
        <w:t xml:space="preserve">Асташова Ю.В. Концептуальные основы возрастного маркетинга / Ю.В. Асташова // Вестник Удмуртского университета. Серия «Экономика и право». – 2014. - №3. – 14 с. . – URL: </w:t>
      </w:r>
      <w:hyperlink r:id="rId18" w:history="1">
        <w:r w:rsidRPr="00D36E51">
          <w:rPr>
            <w:rFonts w:ascii="Times New Roman" w:eastAsia="Calibri" w:hAnsi="Times New Roman" w:cs="Times New Roman"/>
            <w:color w:val="0000FF"/>
            <w:sz w:val="28"/>
            <w:u w:val="single"/>
          </w:rPr>
          <w:t>https://cyberleninka.ru/article/n/kontseptualnye-osnovy-vozrastnogo-marketinga</w:t>
        </w:r>
      </w:hyperlink>
      <w:r w:rsidRPr="00D36E51">
        <w:rPr>
          <w:rFonts w:ascii="Times New Roman" w:eastAsia="Calibri" w:hAnsi="Times New Roman" w:cs="Times New Roman"/>
          <w:sz w:val="28"/>
        </w:rPr>
        <w:t xml:space="preserve"> (дата обращения: 26.04.2022). – Режим доступа: открытый доступ.</w:t>
      </w:r>
    </w:p>
    <w:p w:rsidR="00D36E51" w:rsidRPr="00D36E51" w:rsidRDefault="00D36E51" w:rsidP="00D36E51">
      <w:pPr>
        <w:numPr>
          <w:ilvl w:val="0"/>
          <w:numId w:val="10"/>
        </w:numPr>
        <w:spacing w:after="200" w:line="360" w:lineRule="auto"/>
        <w:contextualSpacing/>
        <w:jc w:val="both"/>
        <w:rPr>
          <w:rFonts w:ascii="Times New Roman" w:eastAsia="Calibri" w:hAnsi="Times New Roman" w:cs="Times New Roman"/>
          <w:sz w:val="28"/>
        </w:rPr>
      </w:pPr>
      <w:r w:rsidRPr="00D36E51">
        <w:rPr>
          <w:rFonts w:ascii="Times New Roman" w:eastAsia="Calibri" w:hAnsi="Times New Roman" w:cs="Times New Roman"/>
          <w:sz w:val="28"/>
        </w:rPr>
        <w:t xml:space="preserve">Асташова Ю.В. Маркетинговый анализ предпосылок развития потребительского потенциала российского сегмента потребителей </w:t>
      </w:r>
      <w:r w:rsidRPr="00D36E51">
        <w:rPr>
          <w:rFonts w:ascii="Times New Roman" w:eastAsia="Calibri" w:hAnsi="Times New Roman" w:cs="Times New Roman"/>
          <w:sz w:val="28"/>
        </w:rPr>
        <w:lastRenderedPageBreak/>
        <w:t xml:space="preserve">пожилого возраста // Вестник Удмуртского университета. Серия «Экономика и менеджмент»: журнал. – 2014. - №3. – 14-20 с. </w:t>
      </w:r>
    </w:p>
    <w:p w:rsidR="00D36E51" w:rsidRPr="00D36E51" w:rsidRDefault="00D36E51" w:rsidP="00D36E51">
      <w:pPr>
        <w:numPr>
          <w:ilvl w:val="0"/>
          <w:numId w:val="10"/>
        </w:numPr>
        <w:spacing w:after="200" w:line="360" w:lineRule="auto"/>
        <w:contextualSpacing/>
        <w:jc w:val="both"/>
        <w:rPr>
          <w:rFonts w:ascii="Times New Roman" w:eastAsia="Calibri" w:hAnsi="Times New Roman" w:cs="Times New Roman"/>
          <w:sz w:val="28"/>
        </w:rPr>
      </w:pPr>
      <w:r w:rsidRPr="00D36E51">
        <w:rPr>
          <w:rFonts w:ascii="Times New Roman" w:eastAsia="Calibri" w:hAnsi="Times New Roman" w:cs="Times New Roman"/>
          <w:sz w:val="28"/>
        </w:rPr>
        <w:t>Баринов В.А. Бизнес-планирование: Учебное пособие / В.А. Баринов. — М.: Форум, 2018. — 144 c.</w:t>
      </w:r>
    </w:p>
    <w:p w:rsidR="00D36E51" w:rsidRPr="00D36E51" w:rsidRDefault="00D36E51" w:rsidP="00D36E51">
      <w:pPr>
        <w:numPr>
          <w:ilvl w:val="0"/>
          <w:numId w:val="10"/>
        </w:numPr>
        <w:spacing w:after="200" w:line="360" w:lineRule="auto"/>
        <w:contextualSpacing/>
        <w:jc w:val="both"/>
        <w:rPr>
          <w:rFonts w:ascii="Times New Roman" w:eastAsia="Calibri" w:hAnsi="Times New Roman" w:cs="Times New Roman"/>
          <w:sz w:val="28"/>
        </w:rPr>
      </w:pPr>
      <w:r w:rsidRPr="00D36E51">
        <w:rPr>
          <w:rFonts w:ascii="Times New Roman" w:eastAsia="Calibri" w:hAnsi="Times New Roman" w:cs="Times New Roman"/>
          <w:sz w:val="28"/>
        </w:rPr>
        <w:t xml:space="preserve">Барсуков В.Н., Чекмарева Е.А. Последствия демографического старения и ресурсный потенциал населения «Третьего» возраста // Проблемы развития территории: журнал. – 2017. - №3 (89). – 92-108 с. – URL: </w:t>
      </w:r>
      <w:hyperlink r:id="rId19" w:history="1">
        <w:r w:rsidRPr="00D36E51">
          <w:rPr>
            <w:rFonts w:ascii="Times New Roman" w:eastAsia="Calibri" w:hAnsi="Times New Roman" w:cs="Times New Roman"/>
            <w:color w:val="0000FF"/>
            <w:sz w:val="28"/>
            <w:u w:val="single"/>
          </w:rPr>
          <w:t>https://cyberleninka.ru/article/n/posledstviya-demograficheskogo-stareniya-i-resursnyy-potentsial-naseleniya-tretiego-vozrasta</w:t>
        </w:r>
      </w:hyperlink>
      <w:r w:rsidRPr="00D36E51">
        <w:rPr>
          <w:rFonts w:ascii="Times New Roman" w:eastAsia="Calibri" w:hAnsi="Times New Roman" w:cs="Times New Roman"/>
          <w:sz w:val="28"/>
        </w:rPr>
        <w:t xml:space="preserve"> (дата обращения: 26.04.2022). – Режим доступа: открытый доступ.</w:t>
      </w:r>
    </w:p>
    <w:p w:rsidR="00D36E51" w:rsidRPr="00D36E51" w:rsidRDefault="00D36E51" w:rsidP="00D36E51">
      <w:pPr>
        <w:numPr>
          <w:ilvl w:val="0"/>
          <w:numId w:val="10"/>
        </w:numPr>
        <w:spacing w:after="200" w:line="360" w:lineRule="auto"/>
        <w:contextualSpacing/>
        <w:jc w:val="both"/>
        <w:rPr>
          <w:rFonts w:ascii="Times New Roman" w:eastAsia="Calibri" w:hAnsi="Times New Roman" w:cs="Times New Roman"/>
          <w:sz w:val="28"/>
        </w:rPr>
      </w:pPr>
      <w:r w:rsidRPr="00D36E51">
        <w:rPr>
          <w:rFonts w:ascii="Times New Roman" w:eastAsia="Calibri" w:hAnsi="Times New Roman" w:cs="Times New Roman"/>
          <w:sz w:val="28"/>
        </w:rPr>
        <w:t>Белехова Г.В., Барсуков В.Н. Финансовая грамотность пенсионеров и предпенсионеров: особенности и проблема доверия (на примере регионов Северо-Западного федерального округа) // Социальное пространство. - 2020. -Т. 6. № 4. – 16 с.</w:t>
      </w:r>
    </w:p>
    <w:p w:rsidR="00D36E51" w:rsidRPr="00D36E51" w:rsidRDefault="00D36E51" w:rsidP="00D36E51">
      <w:pPr>
        <w:numPr>
          <w:ilvl w:val="0"/>
          <w:numId w:val="10"/>
        </w:numPr>
        <w:spacing w:after="200" w:line="360" w:lineRule="auto"/>
        <w:contextualSpacing/>
        <w:rPr>
          <w:rFonts w:ascii="Times New Roman" w:eastAsia="Calibri" w:hAnsi="Times New Roman" w:cs="Times New Roman"/>
          <w:sz w:val="28"/>
        </w:rPr>
      </w:pPr>
      <w:r w:rsidRPr="00D36E51">
        <w:rPr>
          <w:rFonts w:ascii="Times New Roman" w:eastAsia="Calibri" w:hAnsi="Times New Roman" w:cs="Times New Roman"/>
          <w:sz w:val="28"/>
        </w:rPr>
        <w:t>Белолипцев И. А., Лукина И. И., Кабирова А. С. и др. Финансовая стратегия, планирование и бюджетирование. Часть 1. — М.: Прометей, 2019. — 128 c.</w:t>
      </w:r>
    </w:p>
    <w:p w:rsidR="00D36E51" w:rsidRPr="00D36E51" w:rsidRDefault="00D36E51" w:rsidP="00D36E51">
      <w:pPr>
        <w:numPr>
          <w:ilvl w:val="0"/>
          <w:numId w:val="10"/>
        </w:numPr>
        <w:spacing w:after="200" w:line="360" w:lineRule="auto"/>
        <w:contextualSpacing/>
        <w:rPr>
          <w:rFonts w:ascii="Times New Roman" w:eastAsia="Calibri" w:hAnsi="Times New Roman" w:cs="Times New Roman"/>
          <w:sz w:val="28"/>
        </w:rPr>
      </w:pPr>
      <w:r w:rsidRPr="00D36E51">
        <w:rPr>
          <w:rFonts w:ascii="Times New Roman" w:eastAsia="Calibri" w:hAnsi="Times New Roman" w:cs="Times New Roman"/>
          <w:sz w:val="28"/>
        </w:rPr>
        <w:t>Белолипцев И. А., Лукина И. И., Кабирова А. С. Финансовая стратегия, планирование и бюджетирование. Часть 2. — М.: Прометей, 2019. — 90 c.</w:t>
      </w:r>
    </w:p>
    <w:p w:rsidR="00D36E51" w:rsidRPr="00D36E51" w:rsidRDefault="00D36E51" w:rsidP="00D36E51">
      <w:pPr>
        <w:numPr>
          <w:ilvl w:val="0"/>
          <w:numId w:val="10"/>
        </w:numPr>
        <w:spacing w:after="200" w:line="360" w:lineRule="auto"/>
        <w:contextualSpacing/>
        <w:jc w:val="both"/>
        <w:rPr>
          <w:rFonts w:ascii="Times New Roman" w:eastAsia="Calibri" w:hAnsi="Times New Roman" w:cs="Times New Roman"/>
          <w:sz w:val="28"/>
        </w:rPr>
      </w:pPr>
      <w:r w:rsidRPr="00D36E51">
        <w:rPr>
          <w:rFonts w:ascii="Times New Roman" w:eastAsia="Calibri" w:hAnsi="Times New Roman" w:cs="Times New Roman"/>
          <w:sz w:val="28"/>
        </w:rPr>
        <w:t>Васягина Н.Н. Обучение взрослых: опыт и перспективы // Педагогическое образование в России: журнал. – 2012. – 1-4 с.</w:t>
      </w:r>
    </w:p>
    <w:p w:rsidR="00D36E51" w:rsidRPr="00D36E51" w:rsidRDefault="00D36E51" w:rsidP="00D36E51">
      <w:pPr>
        <w:numPr>
          <w:ilvl w:val="0"/>
          <w:numId w:val="10"/>
        </w:numPr>
        <w:spacing w:after="200" w:line="360" w:lineRule="auto"/>
        <w:contextualSpacing/>
        <w:jc w:val="both"/>
        <w:rPr>
          <w:rFonts w:ascii="Times New Roman" w:eastAsia="Calibri" w:hAnsi="Times New Roman" w:cs="Times New Roman"/>
          <w:sz w:val="28"/>
        </w:rPr>
      </w:pPr>
      <w:r w:rsidRPr="00D36E51">
        <w:rPr>
          <w:rFonts w:ascii="Times New Roman" w:eastAsia="Calibri" w:hAnsi="Times New Roman" w:cs="Times New Roman"/>
          <w:sz w:val="28"/>
        </w:rPr>
        <w:t>Вершловский, С. Г. Становление андрагогики как науки / С. Г. Вершловский // Педагогика. - 2012. - № 5. - 35-44 с.</w:t>
      </w:r>
    </w:p>
    <w:p w:rsidR="00D36E51" w:rsidRPr="00D36E51" w:rsidRDefault="00D36E51" w:rsidP="00D36E51">
      <w:pPr>
        <w:numPr>
          <w:ilvl w:val="0"/>
          <w:numId w:val="10"/>
        </w:numPr>
        <w:spacing w:after="200" w:line="360" w:lineRule="auto"/>
        <w:contextualSpacing/>
        <w:jc w:val="both"/>
        <w:rPr>
          <w:rFonts w:ascii="Times New Roman" w:eastAsia="Calibri" w:hAnsi="Times New Roman" w:cs="Times New Roman"/>
          <w:sz w:val="28"/>
        </w:rPr>
      </w:pPr>
      <w:r w:rsidRPr="00D36E51">
        <w:rPr>
          <w:rFonts w:ascii="Times New Roman" w:eastAsia="Calibri" w:hAnsi="Times New Roman" w:cs="Times New Roman"/>
          <w:sz w:val="28"/>
        </w:rPr>
        <w:t>Горбунов В.Л. Бизнес-планирование с оценкой рисков и эффективности проектов: Научно-практическое пособие / В.Л. Горбунов. — М.: Риор, 2019. — 176 c.</w:t>
      </w:r>
    </w:p>
    <w:p w:rsidR="00D36E51" w:rsidRPr="00D36E51" w:rsidRDefault="00D36E51" w:rsidP="00D36E51">
      <w:pPr>
        <w:numPr>
          <w:ilvl w:val="0"/>
          <w:numId w:val="10"/>
        </w:numPr>
        <w:spacing w:after="200" w:line="360" w:lineRule="auto"/>
        <w:contextualSpacing/>
        <w:jc w:val="both"/>
        <w:rPr>
          <w:rFonts w:ascii="Times New Roman" w:eastAsia="Calibri" w:hAnsi="Times New Roman" w:cs="Times New Roman"/>
          <w:sz w:val="28"/>
        </w:rPr>
      </w:pPr>
      <w:r w:rsidRPr="00D36E51">
        <w:rPr>
          <w:rFonts w:ascii="Times New Roman" w:eastAsia="Calibri" w:hAnsi="Times New Roman" w:cs="Times New Roman"/>
          <w:sz w:val="28"/>
        </w:rPr>
        <w:t>Гутник И.Ю. Педагогическая диагностика образованности школьников (Теория. История. Практика): Учебное пособие. - СПб.: Изд-во РГПУ им. А.И.Герцена, 2000.</w:t>
      </w:r>
    </w:p>
    <w:p w:rsidR="00D36E51" w:rsidRPr="00D36E51" w:rsidRDefault="00D36E51" w:rsidP="00D36E51">
      <w:pPr>
        <w:numPr>
          <w:ilvl w:val="0"/>
          <w:numId w:val="10"/>
        </w:numPr>
        <w:spacing w:after="200" w:line="360" w:lineRule="auto"/>
        <w:contextualSpacing/>
        <w:jc w:val="both"/>
        <w:rPr>
          <w:rFonts w:ascii="Times New Roman" w:eastAsia="Calibri" w:hAnsi="Times New Roman" w:cs="Times New Roman"/>
          <w:sz w:val="28"/>
        </w:rPr>
      </w:pPr>
      <w:r w:rsidRPr="00D36E51">
        <w:rPr>
          <w:rFonts w:ascii="Times New Roman" w:eastAsia="Calibri" w:hAnsi="Times New Roman" w:cs="Times New Roman"/>
          <w:sz w:val="28"/>
        </w:rPr>
        <w:lastRenderedPageBreak/>
        <w:t xml:space="preserve">Джуринский А.Н. Образование в "третьем возрасте" в России // Образование и наука: журнал. -2018. - №10. – 156-175 с. - URL: </w:t>
      </w:r>
      <w:hyperlink r:id="rId20" w:history="1">
        <w:r w:rsidRPr="00D36E51">
          <w:rPr>
            <w:rFonts w:ascii="Times New Roman" w:eastAsia="Calibri" w:hAnsi="Times New Roman" w:cs="Times New Roman"/>
            <w:color w:val="0000FF"/>
            <w:sz w:val="28"/>
            <w:u w:val="single"/>
          </w:rPr>
          <w:t>https://cyberleninka.ru/article/n/obrazovanie-v-tretiem-vozraste-v-rossii</w:t>
        </w:r>
      </w:hyperlink>
      <w:r w:rsidRPr="00D36E51">
        <w:rPr>
          <w:rFonts w:ascii="Times New Roman" w:eastAsia="Calibri" w:hAnsi="Times New Roman" w:cs="Times New Roman"/>
          <w:sz w:val="28"/>
        </w:rPr>
        <w:t xml:space="preserve">  (дата обращения: 16.04.2022). – Режим доступа: открытый доступ.</w:t>
      </w:r>
    </w:p>
    <w:p w:rsidR="00D36E51" w:rsidRPr="00D36E51" w:rsidRDefault="00D36E51" w:rsidP="00D36E51">
      <w:pPr>
        <w:numPr>
          <w:ilvl w:val="0"/>
          <w:numId w:val="10"/>
        </w:numPr>
        <w:spacing w:after="200" w:line="360" w:lineRule="auto"/>
        <w:contextualSpacing/>
        <w:jc w:val="both"/>
        <w:rPr>
          <w:rFonts w:ascii="Times New Roman" w:eastAsia="Calibri" w:hAnsi="Times New Roman" w:cs="Times New Roman"/>
          <w:sz w:val="28"/>
        </w:rPr>
      </w:pPr>
      <w:r w:rsidRPr="00D36E51">
        <w:rPr>
          <w:rFonts w:ascii="Times New Roman" w:eastAsia="Calibri" w:hAnsi="Times New Roman" w:cs="Times New Roman"/>
          <w:sz w:val="28"/>
        </w:rPr>
        <w:t xml:space="preserve">Зборовский Г.Е., Амбарова П.А.. Роль образования в сохранении и развитии социальной общности людей «Третьего возраста» // Вестник Пермского национального исследовательского политехнического университета. Социально-экономические науки: журнал. – 2019. – 21-34 с. - URL: </w:t>
      </w:r>
      <w:hyperlink r:id="rId21" w:history="1">
        <w:r w:rsidRPr="00D36E51">
          <w:rPr>
            <w:rFonts w:ascii="Times New Roman" w:eastAsia="Calibri" w:hAnsi="Times New Roman" w:cs="Times New Roman"/>
            <w:color w:val="0000FF"/>
            <w:sz w:val="28"/>
            <w:u w:val="single"/>
          </w:rPr>
          <w:t>https://cyberleninka.ru/article/n/rol-obrazovaniya-v-sohranenii-i-razvitii-sotsialnoy-obschnosti-lyudey-tretiego-vozrasta</w:t>
        </w:r>
      </w:hyperlink>
      <w:r w:rsidRPr="00D36E51">
        <w:rPr>
          <w:rFonts w:ascii="Times New Roman" w:eastAsia="Calibri" w:hAnsi="Times New Roman" w:cs="Times New Roman"/>
          <w:sz w:val="28"/>
        </w:rPr>
        <w:t xml:space="preserve"> (дата обращения: 16.04.2022). – Режим доступа: открытый доступ.</w:t>
      </w:r>
    </w:p>
    <w:p w:rsidR="00D36E51" w:rsidRPr="00D36E51" w:rsidRDefault="00D36E51" w:rsidP="00D36E51">
      <w:pPr>
        <w:numPr>
          <w:ilvl w:val="0"/>
          <w:numId w:val="10"/>
        </w:numPr>
        <w:spacing w:after="200" w:line="360" w:lineRule="auto"/>
        <w:contextualSpacing/>
        <w:jc w:val="both"/>
        <w:rPr>
          <w:rFonts w:ascii="Times New Roman" w:eastAsia="Calibri" w:hAnsi="Times New Roman" w:cs="Times New Roman"/>
          <w:sz w:val="28"/>
        </w:rPr>
      </w:pPr>
      <w:r w:rsidRPr="00D36E51">
        <w:rPr>
          <w:rFonts w:ascii="Times New Roman" w:eastAsia="Calibri" w:hAnsi="Times New Roman" w:cs="Times New Roman"/>
          <w:sz w:val="28"/>
        </w:rPr>
        <w:t>Коменский Я.А. Избранные педагогические сочинения: В 2-х томах. Т. 2. М: Педагогика, 1982. 576 с.</w:t>
      </w:r>
    </w:p>
    <w:p w:rsidR="00D36E51" w:rsidRPr="00D36E51" w:rsidRDefault="00D36E51" w:rsidP="00D36E51">
      <w:pPr>
        <w:numPr>
          <w:ilvl w:val="0"/>
          <w:numId w:val="10"/>
        </w:numPr>
        <w:spacing w:after="200" w:line="360" w:lineRule="auto"/>
        <w:contextualSpacing/>
        <w:jc w:val="both"/>
        <w:rPr>
          <w:rFonts w:ascii="Times New Roman" w:eastAsia="Calibri" w:hAnsi="Times New Roman" w:cs="Times New Roman"/>
          <w:sz w:val="28"/>
        </w:rPr>
      </w:pPr>
      <w:r w:rsidRPr="00D36E51">
        <w:rPr>
          <w:rFonts w:ascii="Times New Roman" w:eastAsia="Calibri" w:hAnsi="Times New Roman" w:cs="Times New Roman"/>
          <w:sz w:val="28"/>
        </w:rPr>
        <w:t>Кох М.Н., Пешкова Т.Н. Основы педагогики и андрагогики: учеб. пособие / М. Н. Кох, Т. Н. Пешкова. – Краснодар: КубГАУ, 2015. – 90 с.</w:t>
      </w:r>
    </w:p>
    <w:p w:rsidR="00D36E51" w:rsidRPr="00D36E51" w:rsidRDefault="00D36E51" w:rsidP="00D36E51">
      <w:pPr>
        <w:numPr>
          <w:ilvl w:val="0"/>
          <w:numId w:val="10"/>
        </w:numPr>
        <w:spacing w:after="200" w:line="360" w:lineRule="auto"/>
        <w:contextualSpacing/>
        <w:jc w:val="both"/>
        <w:rPr>
          <w:rFonts w:ascii="Times New Roman" w:eastAsia="Calibri" w:hAnsi="Times New Roman" w:cs="Times New Roman"/>
          <w:sz w:val="28"/>
        </w:rPr>
      </w:pPr>
      <w:r w:rsidRPr="00D36E51">
        <w:rPr>
          <w:rFonts w:ascii="Times New Roman" w:eastAsia="Calibri" w:hAnsi="Times New Roman" w:cs="Times New Roman"/>
          <w:sz w:val="28"/>
        </w:rPr>
        <w:t>Кузнецов О.В., Иванов А.В., Воровский Н.В., Шевалкин И.С. Институционализация финансовой грамотности взрослого населения России. Финансы: теория и практика/Finance: Theory and Practice. – 2020. – 34-45 с.</w:t>
      </w:r>
    </w:p>
    <w:p w:rsidR="00D36E51" w:rsidRPr="00D36E51" w:rsidRDefault="00D36E51" w:rsidP="00D36E51">
      <w:pPr>
        <w:numPr>
          <w:ilvl w:val="0"/>
          <w:numId w:val="10"/>
        </w:numPr>
        <w:spacing w:after="200" w:line="360" w:lineRule="auto"/>
        <w:contextualSpacing/>
        <w:jc w:val="both"/>
        <w:rPr>
          <w:rFonts w:ascii="Times New Roman" w:eastAsia="Calibri" w:hAnsi="Times New Roman" w:cs="Times New Roman"/>
          <w:sz w:val="28"/>
        </w:rPr>
      </w:pPr>
      <w:r w:rsidRPr="00D36E51">
        <w:rPr>
          <w:rFonts w:ascii="Times New Roman" w:eastAsia="Calibri" w:hAnsi="Times New Roman" w:cs="Times New Roman"/>
          <w:sz w:val="28"/>
        </w:rPr>
        <w:t>Кукуев А.И. Андрагогический подход в педагогике. — Ростов-на-Дону.: ИПО ПИ ЮФУ, 2009. — С. 11. — 328 с. — ISBN 978-5-8480-0690-2.</w:t>
      </w:r>
    </w:p>
    <w:p w:rsidR="00D36E51" w:rsidRPr="00D36E51" w:rsidRDefault="00D36E51" w:rsidP="00D36E51">
      <w:pPr>
        <w:numPr>
          <w:ilvl w:val="0"/>
          <w:numId w:val="10"/>
        </w:numPr>
        <w:spacing w:after="200" w:line="360" w:lineRule="auto"/>
        <w:contextualSpacing/>
        <w:jc w:val="both"/>
        <w:rPr>
          <w:rFonts w:ascii="Times New Roman" w:eastAsia="Calibri" w:hAnsi="Times New Roman" w:cs="Times New Roman"/>
          <w:sz w:val="28"/>
        </w:rPr>
      </w:pPr>
      <w:r w:rsidRPr="00D36E51">
        <w:rPr>
          <w:rFonts w:ascii="Times New Roman" w:eastAsia="Calibri" w:hAnsi="Times New Roman" w:cs="Times New Roman"/>
          <w:sz w:val="28"/>
        </w:rPr>
        <w:t>Любанова Т.П. Сборник бизнес-планов. Методика и примеры: предпринимательская деятельность, экономическое обоснование инженерных решений в курсовом, дипломном проектировании, диссертационных работах: Учебное и научно-практическое пособие / Т.П. Любанова. — М.: ИКЦ МарТ, МарТ, 2017. — 408 c.</w:t>
      </w:r>
    </w:p>
    <w:p w:rsidR="00D36E51" w:rsidRPr="00D36E51" w:rsidRDefault="00D36E51" w:rsidP="00D36E51">
      <w:pPr>
        <w:numPr>
          <w:ilvl w:val="0"/>
          <w:numId w:val="10"/>
        </w:numPr>
        <w:spacing w:after="200" w:line="360" w:lineRule="auto"/>
        <w:contextualSpacing/>
        <w:jc w:val="both"/>
        <w:rPr>
          <w:rFonts w:ascii="Times New Roman" w:eastAsia="Calibri" w:hAnsi="Times New Roman" w:cs="Times New Roman"/>
          <w:sz w:val="28"/>
        </w:rPr>
      </w:pPr>
      <w:r w:rsidRPr="00D36E51">
        <w:rPr>
          <w:rFonts w:ascii="Times New Roman" w:eastAsia="Calibri" w:hAnsi="Times New Roman" w:cs="Times New Roman"/>
          <w:sz w:val="28"/>
        </w:rPr>
        <w:lastRenderedPageBreak/>
        <w:t>Моисеева Д.В. Финансовая грамотность населения российского региона: экономико-социологический анализ. Дис. канд. Социол. Наук. Волгоград: ВолгГТУ; 2017. - 199 с.</w:t>
      </w:r>
    </w:p>
    <w:p w:rsidR="00D36E51" w:rsidRPr="00D36E51" w:rsidRDefault="00D36E51" w:rsidP="00D36E51">
      <w:pPr>
        <w:numPr>
          <w:ilvl w:val="0"/>
          <w:numId w:val="10"/>
        </w:numPr>
        <w:spacing w:after="200" w:line="360" w:lineRule="auto"/>
        <w:contextualSpacing/>
        <w:jc w:val="both"/>
        <w:rPr>
          <w:rFonts w:ascii="Times New Roman" w:eastAsia="Calibri" w:hAnsi="Times New Roman" w:cs="Times New Roman"/>
          <w:sz w:val="28"/>
        </w:rPr>
      </w:pPr>
      <w:r w:rsidRPr="00D36E51">
        <w:rPr>
          <w:rFonts w:ascii="Times New Roman" w:eastAsia="Calibri" w:hAnsi="Times New Roman" w:cs="Times New Roman"/>
          <w:sz w:val="28"/>
        </w:rPr>
        <w:t>Ноулз, М.Ш. Современная практика образования взрослых. Андрагогика против педагогики / М.Ш. Ноулз - М., 1980. - 248 с.</w:t>
      </w:r>
    </w:p>
    <w:p w:rsidR="00D36E51" w:rsidRPr="00D36E51" w:rsidRDefault="00D36E51" w:rsidP="00D36E51">
      <w:pPr>
        <w:numPr>
          <w:ilvl w:val="0"/>
          <w:numId w:val="10"/>
        </w:numPr>
        <w:spacing w:after="200" w:line="360" w:lineRule="auto"/>
        <w:contextualSpacing/>
        <w:jc w:val="both"/>
        <w:rPr>
          <w:rFonts w:ascii="Times New Roman" w:eastAsia="Calibri" w:hAnsi="Times New Roman" w:cs="Times New Roman"/>
          <w:sz w:val="28"/>
        </w:rPr>
      </w:pPr>
      <w:r w:rsidRPr="00D36E51">
        <w:rPr>
          <w:rFonts w:ascii="Times New Roman" w:eastAsia="Calibri" w:hAnsi="Times New Roman" w:cs="Times New Roman"/>
          <w:sz w:val="28"/>
        </w:rPr>
        <w:t xml:space="preserve">Об образовании в Российской Федерации: федеральный закон от 29.12.2012 N 273-ФЗ; // Совет федерации РФ. – 2012. – Ст. 10. - Консультант Плюс: официальный сайт. – Москва, 2012 . – URL </w:t>
      </w:r>
      <w:hyperlink r:id="rId22" w:history="1">
        <w:r w:rsidRPr="00D36E51">
          <w:rPr>
            <w:rFonts w:ascii="Times New Roman" w:eastAsia="Calibri" w:hAnsi="Times New Roman" w:cs="Times New Roman"/>
            <w:color w:val="0000FF"/>
            <w:sz w:val="28"/>
            <w:u w:val="single"/>
          </w:rPr>
          <w:t>https://www.consultant.ru/document/cons_doc_LAW_140174/</w:t>
        </w:r>
      </w:hyperlink>
      <w:r w:rsidRPr="00D36E51">
        <w:rPr>
          <w:rFonts w:ascii="Times New Roman" w:eastAsia="Calibri" w:hAnsi="Times New Roman" w:cs="Times New Roman"/>
          <w:sz w:val="28"/>
        </w:rPr>
        <w:t xml:space="preserve"> (дата обращения: 10.03.2022). – Режим доступа: свободный доступ.</w:t>
      </w:r>
    </w:p>
    <w:p w:rsidR="00D36E51" w:rsidRPr="00D36E51" w:rsidRDefault="00D36E51" w:rsidP="00D36E51">
      <w:pPr>
        <w:numPr>
          <w:ilvl w:val="0"/>
          <w:numId w:val="10"/>
        </w:numPr>
        <w:spacing w:after="200" w:line="360" w:lineRule="auto"/>
        <w:contextualSpacing/>
        <w:jc w:val="both"/>
        <w:rPr>
          <w:rFonts w:ascii="Times New Roman" w:eastAsia="Calibri" w:hAnsi="Times New Roman" w:cs="Times New Roman"/>
          <w:sz w:val="28"/>
        </w:rPr>
      </w:pPr>
      <w:r w:rsidRPr="00D36E51">
        <w:rPr>
          <w:rFonts w:ascii="Times New Roman" w:eastAsia="Calibri" w:hAnsi="Times New Roman" w:cs="Times New Roman"/>
          <w:sz w:val="28"/>
        </w:rPr>
        <w:t xml:space="preserve">Об утверждении Стратегии повышения финансовой грамотности в Российской Федерации на 2017–2023 годы. Распоряжение Правительства Российской Федерации от 25.09.2017 № 2039-р; План мероприятий («дорожная карта») по реализации Стратегии повышения финансовой грамотности в Российской Федерации на 2017–2023 годы от 03.12.2018. - Электронный фонд правовых и нормативно-технических документов. – Москва, 2022. – </w:t>
      </w:r>
      <w:r w:rsidRPr="00D36E51">
        <w:rPr>
          <w:rFonts w:ascii="Times New Roman" w:eastAsia="Calibri" w:hAnsi="Times New Roman" w:cs="Times New Roman"/>
          <w:sz w:val="28"/>
          <w:lang w:val="en-US"/>
        </w:rPr>
        <w:t>URL</w:t>
      </w:r>
      <w:r w:rsidRPr="00D36E51">
        <w:rPr>
          <w:rFonts w:ascii="Times New Roman" w:eastAsia="Calibri" w:hAnsi="Times New Roman" w:cs="Times New Roman"/>
          <w:sz w:val="28"/>
        </w:rPr>
        <w:t xml:space="preserve">: </w:t>
      </w:r>
      <w:hyperlink r:id="rId23" w:history="1">
        <w:r w:rsidRPr="00D36E51">
          <w:rPr>
            <w:rFonts w:ascii="Times New Roman" w:eastAsia="Calibri" w:hAnsi="Times New Roman" w:cs="Times New Roman"/>
            <w:color w:val="0000FF"/>
            <w:sz w:val="28"/>
            <w:u w:val="single"/>
          </w:rPr>
          <w:t xml:space="preserve">https://docs.cntd.ru/document/436770389 </w:t>
        </w:r>
      </w:hyperlink>
      <w:r w:rsidRPr="00D36E51">
        <w:rPr>
          <w:rFonts w:ascii="Times New Roman" w:eastAsia="Calibri" w:hAnsi="Times New Roman" w:cs="Times New Roman"/>
          <w:sz w:val="28"/>
        </w:rPr>
        <w:t xml:space="preserve"> (Дата обращения: 10.03.2022). – Режим доступа: свободный доступ.</w:t>
      </w:r>
    </w:p>
    <w:p w:rsidR="00D36E51" w:rsidRPr="00D36E51" w:rsidRDefault="00D36E51" w:rsidP="00D36E51">
      <w:pPr>
        <w:numPr>
          <w:ilvl w:val="0"/>
          <w:numId w:val="10"/>
        </w:numPr>
        <w:spacing w:after="200" w:line="360" w:lineRule="auto"/>
        <w:contextualSpacing/>
        <w:jc w:val="both"/>
        <w:rPr>
          <w:rFonts w:ascii="Times New Roman" w:eastAsia="Calibri" w:hAnsi="Times New Roman" w:cs="Times New Roman"/>
          <w:sz w:val="28"/>
        </w:rPr>
      </w:pPr>
      <w:r w:rsidRPr="00D36E51">
        <w:rPr>
          <w:rFonts w:ascii="Times New Roman" w:eastAsia="Calibri" w:hAnsi="Times New Roman" w:cs="Times New Roman"/>
          <w:sz w:val="28"/>
        </w:rPr>
        <w:t xml:space="preserve">Образовательный курс «Прививаем финансовую культуру»: официальный сайт. – Санкт-Петербург [2022]. – URL: </w:t>
      </w:r>
      <w:hyperlink r:id="rId24" w:history="1">
        <w:r w:rsidRPr="00D36E51">
          <w:rPr>
            <w:rFonts w:ascii="Times New Roman" w:eastAsia="Calibri" w:hAnsi="Times New Roman" w:cs="Times New Roman"/>
            <w:color w:val="0000FF"/>
            <w:sz w:val="28"/>
            <w:u w:val="single"/>
          </w:rPr>
          <w:t xml:space="preserve">https://www.pochet.ru/project/financial/11450/index.html </w:t>
        </w:r>
      </w:hyperlink>
      <w:r w:rsidRPr="00D36E51">
        <w:rPr>
          <w:rFonts w:ascii="Times New Roman" w:eastAsia="Calibri" w:hAnsi="Times New Roman" w:cs="Times New Roman"/>
          <w:sz w:val="28"/>
        </w:rPr>
        <w:t xml:space="preserve"> (дата обращения: 15.03.2022). – Режим доступа: свободный.</w:t>
      </w:r>
    </w:p>
    <w:p w:rsidR="00D36E51" w:rsidRPr="00D36E51" w:rsidRDefault="00D36E51" w:rsidP="00D36E51">
      <w:pPr>
        <w:numPr>
          <w:ilvl w:val="0"/>
          <w:numId w:val="10"/>
        </w:numPr>
        <w:spacing w:after="200" w:line="360" w:lineRule="auto"/>
        <w:contextualSpacing/>
        <w:jc w:val="both"/>
        <w:rPr>
          <w:rFonts w:ascii="Times New Roman" w:eastAsia="Calibri" w:hAnsi="Times New Roman" w:cs="Times New Roman"/>
          <w:sz w:val="28"/>
        </w:rPr>
      </w:pPr>
      <w:r w:rsidRPr="00D36E51">
        <w:rPr>
          <w:rFonts w:ascii="Times New Roman" w:eastAsia="Calibri" w:hAnsi="Times New Roman" w:cs="Times New Roman"/>
          <w:sz w:val="28"/>
        </w:rPr>
        <w:t xml:space="preserve">Олейникова О.Н., Редина Ю.Н., Артемьев И. А. Обучение взрослых в контексте современной педагогики // Человек и образование. – 2021. – № 3 (68). – 159-166 с. – URL: </w:t>
      </w:r>
      <w:hyperlink r:id="rId25" w:history="1">
        <w:r w:rsidRPr="00D36E51">
          <w:rPr>
            <w:rFonts w:ascii="Times New Roman" w:eastAsia="Calibri" w:hAnsi="Times New Roman" w:cs="Times New Roman"/>
            <w:color w:val="0000FF"/>
            <w:sz w:val="28"/>
            <w:u w:val="single"/>
          </w:rPr>
          <w:t>https://cyberleninka.ru/article/n/obuchenie-vzroslyh-v-kontekste-sovremennoy-pedagogiki</w:t>
        </w:r>
      </w:hyperlink>
      <w:r w:rsidRPr="00D36E51">
        <w:rPr>
          <w:rFonts w:ascii="Times New Roman" w:eastAsia="Calibri" w:hAnsi="Times New Roman" w:cs="Times New Roman"/>
          <w:sz w:val="28"/>
        </w:rPr>
        <w:t xml:space="preserve"> (дата обращения: 25.04.2022). – Режим доступа: открытый доступ.</w:t>
      </w:r>
    </w:p>
    <w:p w:rsidR="00D36E51" w:rsidRPr="00D36E51" w:rsidRDefault="00D36E51" w:rsidP="00D36E51">
      <w:pPr>
        <w:numPr>
          <w:ilvl w:val="0"/>
          <w:numId w:val="10"/>
        </w:numPr>
        <w:spacing w:after="200" w:line="360" w:lineRule="auto"/>
        <w:contextualSpacing/>
        <w:jc w:val="both"/>
        <w:rPr>
          <w:rFonts w:ascii="Times New Roman" w:eastAsia="Calibri" w:hAnsi="Times New Roman" w:cs="Times New Roman"/>
          <w:sz w:val="28"/>
        </w:rPr>
      </w:pPr>
      <w:r w:rsidRPr="00D36E51">
        <w:rPr>
          <w:rFonts w:ascii="Times New Roman" w:eastAsia="Calibri" w:hAnsi="Times New Roman" w:cs="Times New Roman"/>
          <w:sz w:val="28"/>
        </w:rPr>
        <w:t xml:space="preserve">Онлайн-занятия по финансовой грамотности для старшего поколения (Пенсион ФГ): официальный сайт. – Санкт-Петербург [2022]. – URL: </w:t>
      </w:r>
      <w:hyperlink r:id="rId26" w:history="1">
        <w:r w:rsidRPr="00D36E51">
          <w:rPr>
            <w:rFonts w:ascii="Times New Roman" w:eastAsia="Calibri" w:hAnsi="Times New Roman" w:cs="Times New Roman"/>
            <w:color w:val="0000FF"/>
            <w:sz w:val="28"/>
            <w:u w:val="single"/>
          </w:rPr>
          <w:t>https://pensionfg.ru/</w:t>
        </w:r>
      </w:hyperlink>
      <w:r w:rsidRPr="00D36E51">
        <w:rPr>
          <w:rFonts w:ascii="Times New Roman" w:eastAsia="Calibri" w:hAnsi="Times New Roman" w:cs="Times New Roman"/>
          <w:sz w:val="28"/>
        </w:rPr>
        <w:t xml:space="preserve"> (дата обращения: 15.03.2022). – Режим доступа: свободный.</w:t>
      </w:r>
    </w:p>
    <w:p w:rsidR="00D36E51" w:rsidRPr="00D36E51" w:rsidRDefault="00D36E51" w:rsidP="00D36E51">
      <w:pPr>
        <w:numPr>
          <w:ilvl w:val="0"/>
          <w:numId w:val="10"/>
        </w:numPr>
        <w:spacing w:after="200" w:line="360" w:lineRule="auto"/>
        <w:contextualSpacing/>
        <w:jc w:val="both"/>
        <w:rPr>
          <w:rFonts w:ascii="Times New Roman" w:eastAsia="Calibri" w:hAnsi="Times New Roman" w:cs="Times New Roman"/>
          <w:sz w:val="28"/>
        </w:rPr>
      </w:pPr>
      <w:r w:rsidRPr="00D36E51">
        <w:rPr>
          <w:rFonts w:ascii="Times New Roman" w:eastAsia="Calibri" w:hAnsi="Times New Roman" w:cs="Times New Roman"/>
          <w:sz w:val="28"/>
        </w:rPr>
        <w:t>Парахонская Г.А. Образование как фактор адаптации к пенсионному возрасту // Психология зрелости и старения. - № 1 (45), весна, 2009. – 81-88 с.</w:t>
      </w:r>
    </w:p>
    <w:p w:rsidR="00D36E51" w:rsidRPr="00D36E51" w:rsidRDefault="00D36E51" w:rsidP="00D36E51">
      <w:pPr>
        <w:numPr>
          <w:ilvl w:val="0"/>
          <w:numId w:val="10"/>
        </w:numPr>
        <w:spacing w:after="200" w:line="360" w:lineRule="auto"/>
        <w:contextualSpacing/>
        <w:jc w:val="both"/>
        <w:rPr>
          <w:rFonts w:ascii="Times New Roman" w:eastAsia="Calibri" w:hAnsi="Times New Roman" w:cs="Times New Roman"/>
          <w:sz w:val="28"/>
        </w:rPr>
      </w:pPr>
      <w:r w:rsidRPr="00D36E51">
        <w:rPr>
          <w:rFonts w:ascii="Times New Roman" w:eastAsia="Calibri" w:hAnsi="Times New Roman" w:cs="Times New Roman"/>
          <w:sz w:val="28"/>
        </w:rPr>
        <w:t>Педагогический энциклопедический словарь / гл. ред. Б. М. Бим-Бад; редкол. М. М. Безруких, В. А. Болотов, Л. С. Глебова и др. — М.: Большая Российская энциклопедия, 2008</w:t>
      </w:r>
    </w:p>
    <w:p w:rsidR="00D36E51" w:rsidRPr="00D36E51" w:rsidRDefault="00D36E51" w:rsidP="00D36E51">
      <w:pPr>
        <w:numPr>
          <w:ilvl w:val="0"/>
          <w:numId w:val="10"/>
        </w:numPr>
        <w:spacing w:after="200" w:line="360" w:lineRule="auto"/>
        <w:contextualSpacing/>
        <w:jc w:val="both"/>
        <w:rPr>
          <w:rFonts w:ascii="Times New Roman" w:eastAsia="Calibri" w:hAnsi="Times New Roman" w:cs="Times New Roman"/>
          <w:sz w:val="28"/>
        </w:rPr>
      </w:pPr>
      <w:r w:rsidRPr="00D36E51">
        <w:rPr>
          <w:rFonts w:ascii="Times New Roman" w:eastAsia="Calibri" w:hAnsi="Times New Roman" w:cs="Times New Roman"/>
          <w:sz w:val="28"/>
        </w:rPr>
        <w:t xml:space="preserve">РАНХиГС. Волгоградский институт управления: официальный сайт. – Санкт-Петербург [2022]. – </w:t>
      </w:r>
      <w:r w:rsidRPr="00D36E51">
        <w:rPr>
          <w:rFonts w:ascii="Times New Roman" w:eastAsia="Calibri" w:hAnsi="Times New Roman" w:cs="Times New Roman"/>
          <w:sz w:val="28"/>
          <w:lang w:val="en-US"/>
        </w:rPr>
        <w:t>URL</w:t>
      </w:r>
      <w:r w:rsidRPr="00D36E51">
        <w:rPr>
          <w:rFonts w:ascii="Times New Roman" w:eastAsia="Calibri" w:hAnsi="Times New Roman" w:cs="Times New Roman"/>
          <w:sz w:val="28"/>
        </w:rPr>
        <w:t xml:space="preserve">:  </w:t>
      </w:r>
      <w:hyperlink r:id="rId27" w:history="1">
        <w:r w:rsidRPr="00D36E51">
          <w:rPr>
            <w:rFonts w:ascii="Times New Roman" w:eastAsia="Calibri" w:hAnsi="Times New Roman" w:cs="Times New Roman"/>
            <w:color w:val="0000FF"/>
            <w:sz w:val="28"/>
            <w:u w:val="single"/>
            <w:lang w:val="en-US"/>
          </w:rPr>
          <w:t>https</w:t>
        </w:r>
        <w:r w:rsidRPr="00D36E51">
          <w:rPr>
            <w:rFonts w:ascii="Times New Roman" w:eastAsia="Calibri" w:hAnsi="Times New Roman" w:cs="Times New Roman"/>
            <w:color w:val="0000FF"/>
            <w:sz w:val="28"/>
            <w:u w:val="single"/>
          </w:rPr>
          <w:t>://</w:t>
        </w:r>
        <w:r w:rsidRPr="00D36E51">
          <w:rPr>
            <w:rFonts w:ascii="Times New Roman" w:eastAsia="Calibri" w:hAnsi="Times New Roman" w:cs="Times New Roman"/>
            <w:color w:val="0000FF"/>
            <w:sz w:val="28"/>
            <w:u w:val="single"/>
            <w:lang w:val="en-US"/>
          </w:rPr>
          <w:t>vlgr</w:t>
        </w:r>
        <w:r w:rsidRPr="00D36E51">
          <w:rPr>
            <w:rFonts w:ascii="Times New Roman" w:eastAsia="Calibri" w:hAnsi="Times New Roman" w:cs="Times New Roman"/>
            <w:color w:val="0000FF"/>
            <w:sz w:val="28"/>
            <w:u w:val="single"/>
          </w:rPr>
          <w:t>.</w:t>
        </w:r>
        <w:r w:rsidRPr="00D36E51">
          <w:rPr>
            <w:rFonts w:ascii="Times New Roman" w:eastAsia="Calibri" w:hAnsi="Times New Roman" w:cs="Times New Roman"/>
            <w:color w:val="0000FF"/>
            <w:sz w:val="28"/>
            <w:u w:val="single"/>
            <w:lang w:val="en-US"/>
          </w:rPr>
          <w:t>ranepa</w:t>
        </w:r>
        <w:r w:rsidRPr="00D36E51">
          <w:rPr>
            <w:rFonts w:ascii="Times New Roman" w:eastAsia="Calibri" w:hAnsi="Times New Roman" w:cs="Times New Roman"/>
            <w:color w:val="0000FF"/>
            <w:sz w:val="28"/>
            <w:u w:val="single"/>
          </w:rPr>
          <w:t>.</w:t>
        </w:r>
        <w:r w:rsidRPr="00D36E51">
          <w:rPr>
            <w:rFonts w:ascii="Times New Roman" w:eastAsia="Calibri" w:hAnsi="Times New Roman" w:cs="Times New Roman"/>
            <w:color w:val="0000FF"/>
            <w:sz w:val="28"/>
            <w:u w:val="single"/>
            <w:lang w:val="en-US"/>
          </w:rPr>
          <w:t>ru</w:t>
        </w:r>
        <w:r w:rsidRPr="00D36E51">
          <w:rPr>
            <w:rFonts w:ascii="Times New Roman" w:eastAsia="Calibri" w:hAnsi="Times New Roman" w:cs="Times New Roman"/>
            <w:color w:val="0000FF"/>
            <w:sz w:val="28"/>
            <w:u w:val="single"/>
          </w:rPr>
          <w:t>/</w:t>
        </w:r>
        <w:r w:rsidRPr="00D36E51">
          <w:rPr>
            <w:rFonts w:ascii="Times New Roman" w:eastAsia="Calibri" w:hAnsi="Times New Roman" w:cs="Times New Roman"/>
            <w:color w:val="0000FF"/>
            <w:sz w:val="28"/>
            <w:u w:val="single"/>
            <w:lang w:val="en-US"/>
          </w:rPr>
          <w:t>news</w:t>
        </w:r>
        <w:r w:rsidRPr="00D36E51">
          <w:rPr>
            <w:rFonts w:ascii="Times New Roman" w:eastAsia="Calibri" w:hAnsi="Times New Roman" w:cs="Times New Roman"/>
            <w:color w:val="0000FF"/>
            <w:sz w:val="28"/>
            <w:u w:val="single"/>
          </w:rPr>
          <w:t>/</w:t>
        </w:r>
        <w:r w:rsidRPr="00D36E51">
          <w:rPr>
            <w:rFonts w:ascii="Times New Roman" w:eastAsia="Calibri" w:hAnsi="Times New Roman" w:cs="Times New Roman"/>
            <w:color w:val="0000FF"/>
            <w:sz w:val="28"/>
            <w:u w:val="single"/>
            <w:lang w:val="en-US"/>
          </w:rPr>
          <w:t>ekspertnoe</w:t>
        </w:r>
        <w:r w:rsidRPr="00D36E51">
          <w:rPr>
            <w:rFonts w:ascii="Times New Roman" w:eastAsia="Calibri" w:hAnsi="Times New Roman" w:cs="Times New Roman"/>
            <w:color w:val="0000FF"/>
            <w:sz w:val="28"/>
            <w:u w:val="single"/>
          </w:rPr>
          <w:t>-</w:t>
        </w:r>
        <w:r w:rsidRPr="00D36E51">
          <w:rPr>
            <w:rFonts w:ascii="Times New Roman" w:eastAsia="Calibri" w:hAnsi="Times New Roman" w:cs="Times New Roman"/>
            <w:color w:val="0000FF"/>
            <w:sz w:val="28"/>
            <w:u w:val="single"/>
            <w:lang w:val="en-US"/>
          </w:rPr>
          <w:t>mnenie</w:t>
        </w:r>
        <w:r w:rsidRPr="00D36E51">
          <w:rPr>
            <w:rFonts w:ascii="Times New Roman" w:eastAsia="Calibri" w:hAnsi="Times New Roman" w:cs="Times New Roman"/>
            <w:color w:val="0000FF"/>
            <w:sz w:val="28"/>
            <w:u w:val="single"/>
          </w:rPr>
          <w:t>.</w:t>
        </w:r>
        <w:r w:rsidRPr="00D36E51">
          <w:rPr>
            <w:rFonts w:ascii="Times New Roman" w:eastAsia="Calibri" w:hAnsi="Times New Roman" w:cs="Times New Roman"/>
            <w:color w:val="0000FF"/>
            <w:sz w:val="28"/>
            <w:u w:val="single"/>
            <w:lang w:val="en-US"/>
          </w:rPr>
          <w:t>php</w:t>
        </w:r>
        <w:r w:rsidRPr="00D36E51">
          <w:rPr>
            <w:rFonts w:ascii="Times New Roman" w:eastAsia="Calibri" w:hAnsi="Times New Roman" w:cs="Times New Roman"/>
            <w:color w:val="0000FF"/>
            <w:sz w:val="28"/>
            <w:u w:val="single"/>
          </w:rPr>
          <w:t>?</w:t>
        </w:r>
        <w:r w:rsidRPr="00D36E51">
          <w:rPr>
            <w:rFonts w:ascii="Times New Roman" w:eastAsia="Calibri" w:hAnsi="Times New Roman" w:cs="Times New Roman"/>
            <w:color w:val="0000FF"/>
            <w:sz w:val="28"/>
            <w:u w:val="single"/>
            <w:lang w:val="en-US"/>
          </w:rPr>
          <w:t>ELEMENT</w:t>
        </w:r>
        <w:r w:rsidRPr="00D36E51">
          <w:rPr>
            <w:rFonts w:ascii="Times New Roman" w:eastAsia="Calibri" w:hAnsi="Times New Roman" w:cs="Times New Roman"/>
            <w:color w:val="0000FF"/>
            <w:sz w:val="28"/>
            <w:u w:val="single"/>
          </w:rPr>
          <w:t>_</w:t>
        </w:r>
        <w:r w:rsidRPr="00D36E51">
          <w:rPr>
            <w:rFonts w:ascii="Times New Roman" w:eastAsia="Calibri" w:hAnsi="Times New Roman" w:cs="Times New Roman"/>
            <w:color w:val="0000FF"/>
            <w:sz w:val="28"/>
            <w:u w:val="single"/>
            <w:lang w:val="en-US"/>
          </w:rPr>
          <w:t>ID</w:t>
        </w:r>
        <w:r w:rsidRPr="00D36E51">
          <w:rPr>
            <w:rFonts w:ascii="Times New Roman" w:eastAsia="Calibri" w:hAnsi="Times New Roman" w:cs="Times New Roman"/>
            <w:color w:val="0000FF"/>
            <w:sz w:val="28"/>
            <w:u w:val="single"/>
          </w:rPr>
          <w:t>=392490</w:t>
        </w:r>
      </w:hyperlink>
      <w:r w:rsidRPr="00D36E51">
        <w:rPr>
          <w:rFonts w:ascii="Times New Roman" w:eastAsia="Calibri" w:hAnsi="Times New Roman" w:cs="Times New Roman"/>
          <w:sz w:val="28"/>
        </w:rPr>
        <w:t>(дата обращения: 14.04.2022). Режим доступа: открытый доступ.</w:t>
      </w:r>
    </w:p>
    <w:p w:rsidR="00D36E51" w:rsidRPr="00D36E51" w:rsidRDefault="00D36E51" w:rsidP="00D36E51">
      <w:pPr>
        <w:numPr>
          <w:ilvl w:val="0"/>
          <w:numId w:val="10"/>
        </w:numPr>
        <w:spacing w:after="200" w:line="360" w:lineRule="auto"/>
        <w:contextualSpacing/>
        <w:jc w:val="both"/>
        <w:rPr>
          <w:rFonts w:ascii="Times New Roman" w:eastAsia="Calibri" w:hAnsi="Times New Roman" w:cs="Times New Roman"/>
          <w:sz w:val="28"/>
        </w:rPr>
      </w:pPr>
      <w:r w:rsidRPr="00D36E51">
        <w:rPr>
          <w:rFonts w:ascii="Times New Roman" w:eastAsia="Calibri" w:hAnsi="Times New Roman" w:cs="Times New Roman"/>
          <w:sz w:val="28"/>
        </w:rPr>
        <w:t xml:space="preserve">Ройтблат О. В. Развитие неформального образования в современном социокультурном пространстве России // Человек и образование: журнал. — 2013. — № 1. — 25–28 с.  – URL: </w:t>
      </w:r>
      <w:hyperlink r:id="rId28" w:history="1">
        <w:r w:rsidRPr="00D36E51">
          <w:rPr>
            <w:rFonts w:ascii="Times New Roman" w:eastAsia="Calibri" w:hAnsi="Times New Roman" w:cs="Times New Roman"/>
            <w:color w:val="0000FF"/>
            <w:sz w:val="28"/>
            <w:u w:val="single"/>
          </w:rPr>
          <w:t>https://cyberleninka.ru/article/n/razvitie-neformalnogo-obrazovaniya-v-sovremennom-sotsiokulturnom-prostranstve-rossii</w:t>
        </w:r>
      </w:hyperlink>
      <w:r w:rsidRPr="00D36E51">
        <w:rPr>
          <w:rFonts w:ascii="Times New Roman" w:eastAsia="Calibri" w:hAnsi="Times New Roman" w:cs="Times New Roman"/>
          <w:sz w:val="28"/>
        </w:rPr>
        <w:t xml:space="preserve"> (дата обращения: 23.04.2022). – Режим доступа: открытый доступ.</w:t>
      </w:r>
    </w:p>
    <w:p w:rsidR="00D36E51" w:rsidRPr="00D36E51" w:rsidRDefault="00D36E51" w:rsidP="00D36E51">
      <w:pPr>
        <w:numPr>
          <w:ilvl w:val="0"/>
          <w:numId w:val="10"/>
        </w:numPr>
        <w:spacing w:after="200" w:line="360" w:lineRule="auto"/>
        <w:contextualSpacing/>
        <w:jc w:val="both"/>
        <w:rPr>
          <w:rFonts w:ascii="Times New Roman" w:eastAsia="Calibri" w:hAnsi="Times New Roman" w:cs="Times New Roman"/>
          <w:sz w:val="28"/>
        </w:rPr>
      </w:pPr>
      <w:r w:rsidRPr="00D36E51">
        <w:rPr>
          <w:rFonts w:ascii="Times New Roman" w:eastAsia="Calibri" w:hAnsi="Times New Roman" w:cs="Times New Roman"/>
          <w:sz w:val="28"/>
        </w:rPr>
        <w:t>Сенченков Н.П., Цыганкова А.Н. К вопросу о трактовке понятия «Финансовая грамотность» // Вестник Череповецкого государственного университета: журнал. – 2021. - №3. – 211-217 с.</w:t>
      </w:r>
    </w:p>
    <w:p w:rsidR="00D36E51" w:rsidRPr="00D36E51" w:rsidRDefault="00D36E51" w:rsidP="00D36E51">
      <w:pPr>
        <w:numPr>
          <w:ilvl w:val="0"/>
          <w:numId w:val="10"/>
        </w:numPr>
        <w:spacing w:after="200" w:line="360" w:lineRule="auto"/>
        <w:contextualSpacing/>
        <w:jc w:val="both"/>
        <w:rPr>
          <w:rFonts w:ascii="Times New Roman" w:eastAsia="Calibri" w:hAnsi="Times New Roman" w:cs="Times New Roman"/>
          <w:sz w:val="28"/>
        </w:rPr>
      </w:pPr>
      <w:r w:rsidRPr="00D36E51">
        <w:rPr>
          <w:rFonts w:ascii="Times New Roman" w:eastAsia="Calibri" w:hAnsi="Times New Roman" w:cs="Times New Roman"/>
          <w:sz w:val="28"/>
        </w:rPr>
        <w:t>Терещенко Е.А., Иванченко Е.А. К вопросу о необходимости обучения финансовой грамотности лиц старшего возраста / Е.А. Терещенко, Е. А. Иванченко // КАНТ. – 2019. - №3(32). – С.  361-364</w:t>
      </w:r>
    </w:p>
    <w:p w:rsidR="00D36E51" w:rsidRPr="00D36E51" w:rsidRDefault="00D36E51" w:rsidP="00D36E51">
      <w:pPr>
        <w:numPr>
          <w:ilvl w:val="0"/>
          <w:numId w:val="10"/>
        </w:numPr>
        <w:spacing w:after="200" w:line="360" w:lineRule="auto"/>
        <w:contextualSpacing/>
        <w:jc w:val="both"/>
        <w:rPr>
          <w:rFonts w:ascii="Times New Roman" w:eastAsia="Calibri" w:hAnsi="Times New Roman" w:cs="Times New Roman"/>
          <w:sz w:val="28"/>
        </w:rPr>
      </w:pPr>
      <w:r w:rsidRPr="00D36E51">
        <w:rPr>
          <w:rFonts w:ascii="Times New Roman" w:eastAsia="Calibri" w:hAnsi="Times New Roman" w:cs="Times New Roman"/>
          <w:sz w:val="28"/>
        </w:rPr>
        <w:t>Толкунова Ю.В., Соловейкина М.П. Повышение уровня финансовой грамотности представителей серебряного возраста посредством дополнительного образования // Сборник трудов конференции: Современные концепции и парадигмы образования в условиях мирового эпидемиологического кризиса. - Ростов-на-Дону, 2020. – С. 185-190.</w:t>
      </w:r>
    </w:p>
    <w:p w:rsidR="00D36E51" w:rsidRPr="00D36E51" w:rsidRDefault="00D36E51" w:rsidP="00D36E51">
      <w:pPr>
        <w:numPr>
          <w:ilvl w:val="0"/>
          <w:numId w:val="10"/>
        </w:numPr>
        <w:spacing w:after="200" w:line="360" w:lineRule="auto"/>
        <w:contextualSpacing/>
        <w:jc w:val="both"/>
        <w:rPr>
          <w:rFonts w:ascii="Times New Roman" w:eastAsia="Calibri" w:hAnsi="Times New Roman" w:cs="Times New Roman"/>
          <w:sz w:val="28"/>
        </w:rPr>
      </w:pPr>
      <w:r w:rsidRPr="00D36E51">
        <w:rPr>
          <w:rFonts w:ascii="Times New Roman" w:eastAsia="Calibri" w:hAnsi="Times New Roman" w:cs="Times New Roman"/>
          <w:sz w:val="28"/>
        </w:rPr>
        <w:lastRenderedPageBreak/>
        <w:t xml:space="preserve">Толкунова Ю.В., Соловейкина М.П. Роль неформального образования в социальной адаптации представителей серебряного возраста // Сборник трудов конференции: Современное общество: проблемы, противоречия, решения. – Санкт-Петербург, 2021. – С. 229-233. </w:t>
      </w:r>
    </w:p>
    <w:p w:rsidR="00D36E51" w:rsidRPr="00D36E51" w:rsidRDefault="00D36E51" w:rsidP="00D36E51">
      <w:pPr>
        <w:numPr>
          <w:ilvl w:val="0"/>
          <w:numId w:val="10"/>
        </w:numPr>
        <w:spacing w:after="200" w:line="360" w:lineRule="auto"/>
        <w:contextualSpacing/>
        <w:jc w:val="both"/>
        <w:rPr>
          <w:rFonts w:ascii="Times New Roman" w:eastAsia="Calibri" w:hAnsi="Times New Roman" w:cs="Times New Roman"/>
          <w:sz w:val="28"/>
        </w:rPr>
      </w:pPr>
      <w:r w:rsidRPr="00D36E51">
        <w:rPr>
          <w:rFonts w:ascii="Times New Roman" w:eastAsia="Calibri" w:hAnsi="Times New Roman" w:cs="Times New Roman"/>
          <w:sz w:val="28"/>
        </w:rPr>
        <w:t xml:space="preserve"> Торндайк Э.Л , Бриджмен Э., Тилтон Н., Вудъярд Э. Психология обучения взрослых. М. -Л. Госучпедгиз, 1931. - 164 с.</w:t>
      </w:r>
    </w:p>
    <w:p w:rsidR="00D36E51" w:rsidRPr="00D36E51" w:rsidRDefault="00D36E51" w:rsidP="00D36E51">
      <w:pPr>
        <w:numPr>
          <w:ilvl w:val="0"/>
          <w:numId w:val="10"/>
        </w:numPr>
        <w:spacing w:after="200" w:line="360" w:lineRule="auto"/>
        <w:contextualSpacing/>
        <w:jc w:val="both"/>
        <w:rPr>
          <w:rFonts w:ascii="Times New Roman" w:eastAsia="Calibri" w:hAnsi="Times New Roman" w:cs="Times New Roman"/>
          <w:sz w:val="28"/>
        </w:rPr>
      </w:pPr>
      <w:r w:rsidRPr="00D36E51">
        <w:rPr>
          <w:rFonts w:ascii="Times New Roman" w:eastAsia="Calibri" w:hAnsi="Times New Roman" w:cs="Times New Roman"/>
          <w:sz w:val="28"/>
        </w:rPr>
        <w:t>Тухватуллина С.Ю. Основные понятия андрагогики. Андрагогическая модель обучения // Интеллектуальный потенциал XXI века: ступени познания: журнал. – 2013. – 51-58 с.</w:t>
      </w:r>
    </w:p>
    <w:p w:rsidR="00D36E51" w:rsidRPr="00D36E51" w:rsidRDefault="00D36E51" w:rsidP="00D36E51">
      <w:pPr>
        <w:numPr>
          <w:ilvl w:val="0"/>
          <w:numId w:val="10"/>
        </w:numPr>
        <w:spacing w:after="200" w:line="360" w:lineRule="auto"/>
        <w:contextualSpacing/>
        <w:jc w:val="both"/>
        <w:rPr>
          <w:rFonts w:ascii="Times New Roman" w:eastAsia="Calibri" w:hAnsi="Times New Roman" w:cs="Times New Roman"/>
          <w:sz w:val="28"/>
        </w:rPr>
      </w:pPr>
      <w:r w:rsidRPr="00D36E51">
        <w:rPr>
          <w:rFonts w:ascii="Times New Roman" w:eastAsia="Calibri" w:hAnsi="Times New Roman" w:cs="Times New Roman"/>
          <w:sz w:val="28"/>
        </w:rPr>
        <w:t xml:space="preserve">Центр профессионального развития «Ломоносовец»: официальный сайт. – Санкт-Петербург [2022]. – URL: </w:t>
      </w:r>
      <w:hyperlink r:id="rId29" w:history="1">
        <w:r w:rsidRPr="00D36E51">
          <w:rPr>
            <w:rFonts w:ascii="Times New Roman" w:eastAsia="Calibri" w:hAnsi="Times New Roman" w:cs="Times New Roman"/>
            <w:color w:val="0000FF"/>
            <w:sz w:val="28"/>
            <w:u w:val="single"/>
          </w:rPr>
          <w:t>https://moslomonos.ru/finansovaya_bezopasnost</w:t>
        </w:r>
      </w:hyperlink>
      <w:r w:rsidRPr="00D36E51">
        <w:rPr>
          <w:rFonts w:ascii="Times New Roman" w:eastAsia="Calibri" w:hAnsi="Times New Roman" w:cs="Times New Roman"/>
          <w:sz w:val="28"/>
        </w:rPr>
        <w:t xml:space="preserve"> (дата обращения: 15.03.2022). – Режим доступа: свободный.</w:t>
      </w:r>
    </w:p>
    <w:p w:rsidR="00D36E51" w:rsidRPr="00D36E51" w:rsidRDefault="00D36E51" w:rsidP="00D36E51">
      <w:pPr>
        <w:numPr>
          <w:ilvl w:val="0"/>
          <w:numId w:val="10"/>
        </w:numPr>
        <w:spacing w:after="200" w:line="360" w:lineRule="auto"/>
        <w:contextualSpacing/>
        <w:jc w:val="both"/>
        <w:rPr>
          <w:rFonts w:ascii="Times New Roman" w:eastAsia="Calibri" w:hAnsi="Times New Roman" w:cs="Times New Roman"/>
          <w:sz w:val="28"/>
        </w:rPr>
      </w:pPr>
      <w:r w:rsidRPr="00D36E51">
        <w:rPr>
          <w:rFonts w:ascii="Times New Roman" w:eastAsia="Calibri" w:hAnsi="Times New Roman" w:cs="Times New Roman"/>
          <w:sz w:val="28"/>
        </w:rPr>
        <w:t>Чернявская А. Г. Психология и андрогогика лиц пожилого возраста. Учебное пособие для СПО. — М.: Юрайт. 2019. 174 с</w:t>
      </w:r>
      <w:r w:rsidR="001D7F75">
        <w:rPr>
          <w:rFonts w:ascii="Times New Roman" w:eastAsia="Calibri" w:hAnsi="Times New Roman" w:cs="Times New Roman"/>
          <w:sz w:val="28"/>
        </w:rPr>
        <w:t>.</w:t>
      </w:r>
    </w:p>
    <w:p w:rsidR="00D36E51" w:rsidRPr="00D36E51" w:rsidRDefault="00D36E51" w:rsidP="00D36E51">
      <w:pPr>
        <w:numPr>
          <w:ilvl w:val="0"/>
          <w:numId w:val="10"/>
        </w:numPr>
        <w:spacing w:after="200" w:line="360" w:lineRule="auto"/>
        <w:contextualSpacing/>
        <w:jc w:val="both"/>
        <w:rPr>
          <w:rFonts w:ascii="Times New Roman" w:eastAsia="Calibri" w:hAnsi="Times New Roman" w:cs="Times New Roman"/>
          <w:sz w:val="28"/>
        </w:rPr>
      </w:pPr>
      <w:r w:rsidRPr="00D36E51">
        <w:rPr>
          <w:rFonts w:ascii="Times New Roman" w:eastAsia="Calibri" w:hAnsi="Times New Roman" w:cs="Times New Roman"/>
          <w:sz w:val="28"/>
        </w:rPr>
        <w:t xml:space="preserve">Щанина Е.В. Анализ уровня межличностного доверия пожилых людей в условиях современной Российской реальности // Вестник Тамбовского университета. Серия: Общественные науки: журнал. – 2016. - №4 (8). – 25-29 с. – URL: </w:t>
      </w:r>
      <w:hyperlink r:id="rId30" w:history="1">
        <w:r w:rsidRPr="00D36E51">
          <w:rPr>
            <w:rFonts w:ascii="Times New Roman" w:eastAsia="Calibri" w:hAnsi="Times New Roman" w:cs="Times New Roman"/>
            <w:color w:val="0000FF"/>
            <w:sz w:val="28"/>
            <w:u w:val="single"/>
          </w:rPr>
          <w:t>https://cyberleninka.ru/article/n/analiz-urovnya-mezhlichnostnogo-doveriya-pozhilyh-lyudey-v-usloviyah-sovremennoy-rossiyskoy-realnosti</w:t>
        </w:r>
      </w:hyperlink>
      <w:r w:rsidRPr="00D36E51">
        <w:rPr>
          <w:rFonts w:ascii="Times New Roman" w:eastAsia="Calibri" w:hAnsi="Times New Roman" w:cs="Times New Roman"/>
          <w:sz w:val="28"/>
        </w:rPr>
        <w:t xml:space="preserve"> (дата обращения: 26.04.2022). – Режим доступа: открытый доступ.</w:t>
      </w:r>
    </w:p>
    <w:p w:rsidR="008E6158" w:rsidRPr="008E6158" w:rsidRDefault="008E6158" w:rsidP="008E6158">
      <w:pPr>
        <w:spacing w:line="360" w:lineRule="auto"/>
        <w:jc w:val="both"/>
        <w:rPr>
          <w:rFonts w:ascii="Times New Roman" w:hAnsi="Times New Roman" w:cs="Times New Roman"/>
          <w:sz w:val="28"/>
          <w:szCs w:val="28"/>
        </w:rPr>
        <w:sectPr w:rsidR="008E6158" w:rsidRPr="008E6158" w:rsidSect="004E0D52">
          <w:headerReference w:type="default" r:id="rId31"/>
          <w:pgSz w:w="11906" w:h="16838"/>
          <w:pgMar w:top="1134" w:right="851" w:bottom="1134" w:left="1701" w:header="709" w:footer="709" w:gutter="0"/>
          <w:cols w:space="708"/>
          <w:titlePg/>
          <w:docGrid w:linePitch="360"/>
        </w:sectPr>
      </w:pPr>
    </w:p>
    <w:p w:rsidR="001C6FAC" w:rsidRDefault="00914ADB" w:rsidP="0023681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Приложение А</w:t>
      </w:r>
    </w:p>
    <w:p w:rsidR="001C6FAC" w:rsidRPr="00CA4AF9" w:rsidRDefault="00CA4AF9" w:rsidP="001C6FAC">
      <w:pPr>
        <w:spacing w:line="360" w:lineRule="auto"/>
        <w:jc w:val="center"/>
        <w:rPr>
          <w:rFonts w:ascii="Times New Roman" w:hAnsi="Times New Roman" w:cs="Times New Roman"/>
          <w:b/>
          <w:bCs/>
          <w:sz w:val="28"/>
          <w:szCs w:val="28"/>
        </w:rPr>
      </w:pPr>
      <w:r w:rsidRPr="00CA4AF9">
        <w:rPr>
          <w:rFonts w:ascii="Times New Roman" w:hAnsi="Times New Roman" w:cs="Times New Roman"/>
          <w:b/>
          <w:bCs/>
          <w:sz w:val="28"/>
          <w:szCs w:val="28"/>
        </w:rPr>
        <w:t>Этапы становления андрагогики</w:t>
      </w:r>
    </w:p>
    <w:tbl>
      <w:tblPr>
        <w:tblStyle w:val="ad"/>
        <w:tblpPr w:leftFromText="180" w:rightFromText="180" w:vertAnchor="page" w:horzAnchor="margin" w:tblpY="3058"/>
        <w:tblW w:w="14737" w:type="dxa"/>
        <w:tblLook w:val="04A0" w:firstRow="1" w:lastRow="0" w:firstColumn="1" w:lastColumn="0" w:noHBand="0" w:noVBand="1"/>
      </w:tblPr>
      <w:tblGrid>
        <w:gridCol w:w="6091"/>
        <w:gridCol w:w="4110"/>
        <w:gridCol w:w="4536"/>
      </w:tblGrid>
      <w:tr w:rsidR="00236819" w:rsidRPr="007219CD" w:rsidTr="001C6FAC">
        <w:trPr>
          <w:trHeight w:val="699"/>
        </w:trPr>
        <w:tc>
          <w:tcPr>
            <w:tcW w:w="6091" w:type="dxa"/>
            <w:vAlign w:val="center"/>
          </w:tcPr>
          <w:p w:rsidR="00236819" w:rsidRPr="007219CD" w:rsidRDefault="00236819" w:rsidP="001C6FAC">
            <w:pPr>
              <w:spacing w:line="360" w:lineRule="auto"/>
              <w:jc w:val="center"/>
              <w:rPr>
                <w:rFonts w:ascii="Times New Roman" w:hAnsi="Times New Roman" w:cs="Times New Roman"/>
                <w:b/>
                <w:bCs/>
                <w:sz w:val="24"/>
                <w:szCs w:val="24"/>
              </w:rPr>
            </w:pPr>
            <w:r w:rsidRPr="007219CD">
              <w:rPr>
                <w:rFonts w:ascii="Times New Roman" w:hAnsi="Times New Roman" w:cs="Times New Roman"/>
                <w:b/>
                <w:bCs/>
                <w:sz w:val="24"/>
                <w:szCs w:val="24"/>
              </w:rPr>
              <w:t>Первый этап</w:t>
            </w:r>
          </w:p>
        </w:tc>
        <w:tc>
          <w:tcPr>
            <w:tcW w:w="4110" w:type="dxa"/>
            <w:vAlign w:val="center"/>
          </w:tcPr>
          <w:p w:rsidR="00236819" w:rsidRPr="007219CD" w:rsidRDefault="00236819" w:rsidP="001C6FAC">
            <w:pPr>
              <w:spacing w:line="360" w:lineRule="auto"/>
              <w:jc w:val="center"/>
              <w:rPr>
                <w:rFonts w:ascii="Times New Roman" w:hAnsi="Times New Roman" w:cs="Times New Roman"/>
                <w:b/>
                <w:bCs/>
                <w:sz w:val="24"/>
                <w:szCs w:val="24"/>
              </w:rPr>
            </w:pPr>
            <w:r w:rsidRPr="007219CD">
              <w:rPr>
                <w:rFonts w:ascii="Times New Roman" w:hAnsi="Times New Roman" w:cs="Times New Roman"/>
                <w:b/>
                <w:bCs/>
                <w:sz w:val="24"/>
                <w:szCs w:val="24"/>
              </w:rPr>
              <w:t>Второй этап</w:t>
            </w:r>
          </w:p>
          <w:p w:rsidR="00236819" w:rsidRPr="007219CD" w:rsidRDefault="00236819" w:rsidP="001C6FAC">
            <w:pPr>
              <w:spacing w:line="360" w:lineRule="auto"/>
              <w:jc w:val="center"/>
              <w:rPr>
                <w:rFonts w:ascii="Times New Roman" w:hAnsi="Times New Roman" w:cs="Times New Roman"/>
                <w:b/>
                <w:bCs/>
                <w:sz w:val="24"/>
                <w:szCs w:val="24"/>
              </w:rPr>
            </w:pPr>
            <w:r w:rsidRPr="007219CD">
              <w:rPr>
                <w:rFonts w:ascii="Times New Roman" w:hAnsi="Times New Roman" w:cs="Times New Roman"/>
                <w:b/>
                <w:bCs/>
                <w:sz w:val="24"/>
                <w:szCs w:val="24"/>
              </w:rPr>
              <w:t>(1960-1970-е гг.)</w:t>
            </w:r>
          </w:p>
        </w:tc>
        <w:tc>
          <w:tcPr>
            <w:tcW w:w="4536" w:type="dxa"/>
            <w:vAlign w:val="center"/>
          </w:tcPr>
          <w:p w:rsidR="00236819" w:rsidRPr="007219CD" w:rsidRDefault="00236819" w:rsidP="001C6FAC">
            <w:pPr>
              <w:spacing w:line="360" w:lineRule="auto"/>
              <w:jc w:val="center"/>
              <w:rPr>
                <w:rFonts w:ascii="Times New Roman" w:hAnsi="Times New Roman" w:cs="Times New Roman"/>
                <w:b/>
                <w:bCs/>
                <w:sz w:val="24"/>
                <w:szCs w:val="24"/>
              </w:rPr>
            </w:pPr>
            <w:r w:rsidRPr="007219CD">
              <w:rPr>
                <w:rFonts w:ascii="Times New Roman" w:hAnsi="Times New Roman" w:cs="Times New Roman"/>
                <w:b/>
                <w:bCs/>
                <w:sz w:val="24"/>
                <w:szCs w:val="24"/>
              </w:rPr>
              <w:t>Третий этап</w:t>
            </w:r>
          </w:p>
          <w:p w:rsidR="00236819" w:rsidRPr="007219CD" w:rsidRDefault="00236819" w:rsidP="001C6FAC">
            <w:pPr>
              <w:spacing w:line="360" w:lineRule="auto"/>
              <w:jc w:val="center"/>
              <w:rPr>
                <w:rFonts w:ascii="Times New Roman" w:hAnsi="Times New Roman" w:cs="Times New Roman"/>
                <w:b/>
                <w:bCs/>
                <w:sz w:val="24"/>
                <w:szCs w:val="24"/>
              </w:rPr>
            </w:pPr>
            <w:r w:rsidRPr="007219CD">
              <w:rPr>
                <w:rFonts w:ascii="Times New Roman" w:hAnsi="Times New Roman" w:cs="Times New Roman"/>
                <w:b/>
                <w:bCs/>
                <w:sz w:val="24"/>
                <w:szCs w:val="24"/>
              </w:rPr>
              <w:t>(1980—1990-е гг.)</w:t>
            </w:r>
          </w:p>
        </w:tc>
      </w:tr>
      <w:tr w:rsidR="00236819" w:rsidRPr="007219CD" w:rsidTr="001C6FAC">
        <w:trPr>
          <w:trHeight w:val="6105"/>
        </w:trPr>
        <w:tc>
          <w:tcPr>
            <w:tcW w:w="6091" w:type="dxa"/>
            <w:vAlign w:val="center"/>
          </w:tcPr>
          <w:p w:rsidR="00236819" w:rsidRDefault="00236819" w:rsidP="001C6F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219CD">
              <w:rPr>
                <w:rFonts w:ascii="Times New Roman" w:hAnsi="Times New Roman" w:cs="Times New Roman"/>
                <w:sz w:val="24"/>
                <w:szCs w:val="24"/>
              </w:rPr>
              <w:t>формирование относительной автономии новой отрасли знаний об образовании взрослых людей;</w:t>
            </w:r>
          </w:p>
          <w:p w:rsidR="00236819" w:rsidRDefault="00236819" w:rsidP="001C6FA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7219CD">
              <w:rPr>
                <w:rFonts w:ascii="Times New Roman" w:hAnsi="Times New Roman" w:cs="Times New Roman"/>
                <w:sz w:val="24"/>
                <w:szCs w:val="24"/>
              </w:rPr>
              <w:t xml:space="preserve"> обособление предмета исследований и формулировка специфических задач; </w:t>
            </w:r>
          </w:p>
          <w:p w:rsidR="00236819" w:rsidRDefault="00236819" w:rsidP="001C6F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219CD">
              <w:rPr>
                <w:rFonts w:ascii="Times New Roman" w:hAnsi="Times New Roman" w:cs="Times New Roman"/>
                <w:sz w:val="24"/>
                <w:szCs w:val="24"/>
              </w:rPr>
              <w:t>индуктивно-эмпирическое развитие андрагогической мысли, сопоставлени</w:t>
            </w:r>
            <w:r w:rsidR="001C6FAC">
              <w:rPr>
                <w:rFonts w:ascii="Times New Roman" w:hAnsi="Times New Roman" w:cs="Times New Roman"/>
                <w:sz w:val="24"/>
                <w:szCs w:val="24"/>
              </w:rPr>
              <w:t>е</w:t>
            </w:r>
            <w:r w:rsidRPr="007219CD">
              <w:rPr>
                <w:rFonts w:ascii="Times New Roman" w:hAnsi="Times New Roman" w:cs="Times New Roman"/>
                <w:sz w:val="24"/>
                <w:szCs w:val="24"/>
              </w:rPr>
              <w:t xml:space="preserve"> и сравнени</w:t>
            </w:r>
            <w:r w:rsidR="001C6FAC">
              <w:rPr>
                <w:rFonts w:ascii="Times New Roman" w:hAnsi="Times New Roman" w:cs="Times New Roman"/>
                <w:sz w:val="24"/>
                <w:szCs w:val="24"/>
              </w:rPr>
              <w:t>е</w:t>
            </w:r>
            <w:r w:rsidRPr="007219CD">
              <w:rPr>
                <w:rFonts w:ascii="Times New Roman" w:hAnsi="Times New Roman" w:cs="Times New Roman"/>
                <w:sz w:val="24"/>
                <w:szCs w:val="24"/>
              </w:rPr>
              <w:t xml:space="preserve"> с «детским» образованием; </w:t>
            </w:r>
          </w:p>
          <w:p w:rsidR="00236819" w:rsidRDefault="00236819" w:rsidP="001C6F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219CD">
              <w:rPr>
                <w:rFonts w:ascii="Times New Roman" w:hAnsi="Times New Roman" w:cs="Times New Roman"/>
                <w:sz w:val="24"/>
                <w:szCs w:val="24"/>
              </w:rPr>
              <w:t>гуманистическая направленность исследований, рассматривающих образование как фактор компенсации упущенных возможностей и адаптации взрослых к требованиям научно-технической революции;</w:t>
            </w:r>
          </w:p>
          <w:p w:rsidR="00236819" w:rsidRDefault="00236819" w:rsidP="001C6FA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7219CD">
              <w:rPr>
                <w:rFonts w:ascii="Times New Roman" w:hAnsi="Times New Roman" w:cs="Times New Roman"/>
                <w:sz w:val="24"/>
                <w:szCs w:val="24"/>
              </w:rPr>
              <w:t xml:space="preserve"> практическая направленность исследований, нацеленных на совершенствование образовательных процессов; </w:t>
            </w:r>
          </w:p>
          <w:p w:rsidR="00236819" w:rsidRPr="007219CD" w:rsidRDefault="00236819" w:rsidP="001C6F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219CD">
              <w:rPr>
                <w:rFonts w:ascii="Times New Roman" w:hAnsi="Times New Roman" w:cs="Times New Roman"/>
                <w:sz w:val="24"/>
                <w:szCs w:val="24"/>
              </w:rPr>
              <w:t>институализация</w:t>
            </w:r>
            <w:r w:rsidR="001C6FAC">
              <w:rPr>
                <w:rFonts w:ascii="Times New Roman" w:hAnsi="Times New Roman" w:cs="Times New Roman"/>
                <w:sz w:val="24"/>
                <w:szCs w:val="24"/>
              </w:rPr>
              <w:t>.</w:t>
            </w:r>
          </w:p>
        </w:tc>
        <w:tc>
          <w:tcPr>
            <w:tcW w:w="4110" w:type="dxa"/>
            <w:vAlign w:val="center"/>
          </w:tcPr>
          <w:p w:rsidR="00236819" w:rsidRDefault="00236819" w:rsidP="001C6F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219CD">
              <w:rPr>
                <w:rFonts w:ascii="Times New Roman" w:hAnsi="Times New Roman" w:cs="Times New Roman"/>
                <w:sz w:val="24"/>
                <w:szCs w:val="24"/>
              </w:rPr>
              <w:t>осмыслени</w:t>
            </w:r>
            <w:r>
              <w:rPr>
                <w:rFonts w:ascii="Times New Roman" w:hAnsi="Times New Roman" w:cs="Times New Roman"/>
                <w:sz w:val="24"/>
                <w:szCs w:val="24"/>
              </w:rPr>
              <w:t>е</w:t>
            </w:r>
            <w:r w:rsidRPr="007219CD">
              <w:rPr>
                <w:rFonts w:ascii="Times New Roman" w:hAnsi="Times New Roman" w:cs="Times New Roman"/>
                <w:sz w:val="24"/>
                <w:szCs w:val="24"/>
              </w:rPr>
              <w:t xml:space="preserve"> предмета исследования, задач и методов: углубление представления о позиции взрослого как об активном субъекте образовательного процесса; </w:t>
            </w:r>
          </w:p>
          <w:p w:rsidR="00236819" w:rsidRDefault="00236819" w:rsidP="001C6FA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7219CD">
              <w:rPr>
                <w:rFonts w:ascii="Times New Roman" w:hAnsi="Times New Roman" w:cs="Times New Roman"/>
                <w:sz w:val="24"/>
                <w:szCs w:val="24"/>
              </w:rPr>
              <w:t>проблемную ориентацию, нацеленную на определение «исследовательского поля» андрагогики как области, состоящей из проблем и разнородных вопросов;</w:t>
            </w:r>
          </w:p>
          <w:p w:rsidR="00236819" w:rsidRPr="007219CD" w:rsidRDefault="00236819" w:rsidP="001C6FA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7219CD">
              <w:rPr>
                <w:rFonts w:ascii="Times New Roman" w:hAnsi="Times New Roman" w:cs="Times New Roman"/>
                <w:sz w:val="24"/>
                <w:szCs w:val="24"/>
              </w:rPr>
              <w:t xml:space="preserve"> растущее внимание к экспериментальной работе.</w:t>
            </w:r>
          </w:p>
        </w:tc>
        <w:tc>
          <w:tcPr>
            <w:tcW w:w="4536" w:type="dxa"/>
            <w:vAlign w:val="center"/>
          </w:tcPr>
          <w:p w:rsidR="00236819" w:rsidRDefault="00236819" w:rsidP="001C6FA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7219CD">
              <w:rPr>
                <w:rFonts w:ascii="Times New Roman" w:hAnsi="Times New Roman" w:cs="Times New Roman"/>
                <w:sz w:val="24"/>
                <w:szCs w:val="24"/>
              </w:rPr>
              <w:t xml:space="preserve"> отчетливо прослеживается главное направление исследований: от изучения макропроцессов к анализу достижений взрослых в сфере образования; </w:t>
            </w:r>
          </w:p>
          <w:p w:rsidR="00236819" w:rsidRDefault="00236819" w:rsidP="001C6FA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7219CD">
              <w:rPr>
                <w:rFonts w:ascii="Times New Roman" w:hAnsi="Times New Roman" w:cs="Times New Roman"/>
                <w:sz w:val="24"/>
                <w:szCs w:val="24"/>
              </w:rPr>
              <w:t>учебная сфера перестает пониматься как обособленная сфера жизнедеятельности взрослого</w:t>
            </w:r>
            <w:r>
              <w:rPr>
                <w:rFonts w:ascii="Times New Roman" w:hAnsi="Times New Roman" w:cs="Times New Roman"/>
                <w:sz w:val="24"/>
                <w:szCs w:val="24"/>
              </w:rPr>
              <w:t xml:space="preserve">, которая </w:t>
            </w:r>
            <w:r w:rsidRPr="007219CD">
              <w:rPr>
                <w:rFonts w:ascii="Times New Roman" w:hAnsi="Times New Roman" w:cs="Times New Roman"/>
                <w:sz w:val="24"/>
                <w:szCs w:val="24"/>
              </w:rPr>
              <w:t>интегрир</w:t>
            </w:r>
            <w:r>
              <w:rPr>
                <w:rFonts w:ascii="Times New Roman" w:hAnsi="Times New Roman" w:cs="Times New Roman"/>
                <w:sz w:val="24"/>
                <w:szCs w:val="24"/>
              </w:rPr>
              <w:t>уется</w:t>
            </w:r>
            <w:r w:rsidRPr="007219CD">
              <w:rPr>
                <w:rFonts w:ascii="Times New Roman" w:hAnsi="Times New Roman" w:cs="Times New Roman"/>
                <w:sz w:val="24"/>
                <w:szCs w:val="24"/>
              </w:rPr>
              <w:t xml:space="preserve"> с другими видами социальной деятельности; </w:t>
            </w:r>
          </w:p>
          <w:p w:rsidR="00236819" w:rsidRPr="007219CD" w:rsidRDefault="00236819" w:rsidP="001C6FA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7219CD">
              <w:rPr>
                <w:rFonts w:ascii="Times New Roman" w:hAnsi="Times New Roman" w:cs="Times New Roman"/>
                <w:sz w:val="24"/>
                <w:szCs w:val="24"/>
              </w:rPr>
              <w:t>формируются принципы, обеспечивающие индивидуализацию образовательного процесса.</w:t>
            </w:r>
          </w:p>
        </w:tc>
      </w:tr>
    </w:tbl>
    <w:p w:rsidR="00C00731" w:rsidRDefault="00C00731" w:rsidP="009027E3">
      <w:pPr>
        <w:spacing w:line="360" w:lineRule="auto"/>
        <w:ind w:firstLine="709"/>
        <w:jc w:val="both"/>
        <w:rPr>
          <w:rFonts w:ascii="Times New Roman" w:hAnsi="Times New Roman" w:cs="Times New Roman"/>
          <w:sz w:val="28"/>
          <w:szCs w:val="28"/>
        </w:rPr>
        <w:sectPr w:rsidR="00C00731" w:rsidSect="00C34CD6">
          <w:pgSz w:w="16838" w:h="11906" w:orient="landscape"/>
          <w:pgMar w:top="1701" w:right="1134" w:bottom="851" w:left="1134" w:header="709" w:footer="709" w:gutter="0"/>
          <w:cols w:space="708"/>
          <w:docGrid w:linePitch="360"/>
        </w:sectPr>
      </w:pPr>
    </w:p>
    <w:p w:rsidR="00806659" w:rsidRDefault="00C00731" w:rsidP="002F6EC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Приложение Б</w:t>
      </w:r>
    </w:p>
    <w:p w:rsidR="0052279E" w:rsidRPr="00257A04" w:rsidRDefault="0052279E" w:rsidP="0052279E">
      <w:pPr>
        <w:keepNext/>
        <w:spacing w:line="240" w:lineRule="auto"/>
        <w:ind w:firstLine="709"/>
        <w:jc w:val="both"/>
      </w:pPr>
      <w:r w:rsidRPr="00257A04">
        <w:rPr>
          <w:rFonts w:ascii="Times New Roman" w:hAnsi="Times New Roman"/>
          <w:noProof/>
          <w:sz w:val="28"/>
          <w:szCs w:val="28"/>
          <w:lang w:eastAsia="ru-RU"/>
        </w:rPr>
        <w:drawing>
          <wp:inline distT="0" distB="0" distL="0" distR="0">
            <wp:extent cx="5095875" cy="2219325"/>
            <wp:effectExtent l="19050" t="19050" r="28575" b="2857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cstate="print"/>
                    <a:srcRect t="1272"/>
                    <a:stretch/>
                  </pic:blipFill>
                  <pic:spPr bwMode="auto">
                    <a:xfrm>
                      <a:off x="0" y="0"/>
                      <a:ext cx="5095875" cy="2219325"/>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inline>
        </w:drawing>
      </w:r>
    </w:p>
    <w:p w:rsidR="0052279E" w:rsidRPr="00257A04" w:rsidRDefault="0052279E" w:rsidP="0052279E">
      <w:pPr>
        <w:spacing w:after="200" w:line="240" w:lineRule="auto"/>
        <w:jc w:val="center"/>
        <w:rPr>
          <w:rFonts w:ascii="Times New Roman" w:hAnsi="Times New Roman"/>
          <w:sz w:val="28"/>
          <w:szCs w:val="28"/>
        </w:rPr>
      </w:pPr>
      <w:r w:rsidRPr="00257A04">
        <w:rPr>
          <w:rFonts w:ascii="Times New Roman" w:hAnsi="Times New Roman"/>
          <w:sz w:val="28"/>
          <w:szCs w:val="28"/>
        </w:rPr>
        <w:t>Рисунок 1 - Пол респондентов</w:t>
      </w:r>
    </w:p>
    <w:p w:rsidR="0052279E" w:rsidRPr="00257A04" w:rsidRDefault="0052279E" w:rsidP="0052279E">
      <w:pPr>
        <w:keepNext/>
        <w:spacing w:line="240" w:lineRule="auto"/>
        <w:ind w:firstLine="709"/>
        <w:jc w:val="both"/>
      </w:pPr>
      <w:r w:rsidRPr="00257A04">
        <w:rPr>
          <w:rFonts w:ascii="Times New Roman" w:hAnsi="Times New Roman"/>
          <w:noProof/>
          <w:sz w:val="28"/>
          <w:szCs w:val="28"/>
          <w:lang w:eastAsia="ru-RU"/>
        </w:rPr>
        <w:drawing>
          <wp:inline distT="0" distB="0" distL="0" distR="0">
            <wp:extent cx="5067300" cy="2238375"/>
            <wp:effectExtent l="19050" t="19050" r="19050" b="2857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stretch>
                      <a:fillRect/>
                    </a:stretch>
                  </pic:blipFill>
                  <pic:spPr>
                    <a:xfrm>
                      <a:off x="0" y="0"/>
                      <a:ext cx="5067300" cy="2238375"/>
                    </a:xfrm>
                    <a:prstGeom prst="rect">
                      <a:avLst/>
                    </a:prstGeom>
                    <a:ln>
                      <a:solidFill>
                        <a:sysClr val="windowText" lastClr="000000"/>
                      </a:solidFill>
                    </a:ln>
                  </pic:spPr>
                </pic:pic>
              </a:graphicData>
            </a:graphic>
          </wp:inline>
        </w:drawing>
      </w:r>
    </w:p>
    <w:p w:rsidR="0052279E" w:rsidRPr="00257A04" w:rsidRDefault="0052279E" w:rsidP="0052279E">
      <w:pPr>
        <w:spacing w:after="200" w:line="240" w:lineRule="auto"/>
        <w:jc w:val="center"/>
        <w:rPr>
          <w:rFonts w:ascii="Times New Roman" w:hAnsi="Times New Roman"/>
          <w:sz w:val="28"/>
          <w:szCs w:val="28"/>
        </w:rPr>
      </w:pPr>
      <w:r w:rsidRPr="00257A04">
        <w:rPr>
          <w:rFonts w:ascii="Times New Roman" w:hAnsi="Times New Roman"/>
          <w:sz w:val="28"/>
          <w:szCs w:val="28"/>
        </w:rPr>
        <w:t>Рисунок 2 – Знание респондентов о понятии «финансовая грамотность»</w:t>
      </w:r>
    </w:p>
    <w:p w:rsidR="0052279E" w:rsidRPr="00257A04" w:rsidRDefault="0052279E" w:rsidP="0052279E">
      <w:pPr>
        <w:keepNext/>
        <w:spacing w:line="240" w:lineRule="auto"/>
        <w:ind w:firstLine="709"/>
      </w:pPr>
      <w:r w:rsidRPr="00257A04">
        <w:rPr>
          <w:rFonts w:ascii="Times New Roman" w:hAnsi="Times New Roman"/>
          <w:noProof/>
          <w:sz w:val="28"/>
          <w:szCs w:val="28"/>
          <w:lang w:eastAsia="ru-RU"/>
        </w:rPr>
        <w:drawing>
          <wp:inline distT="0" distB="0" distL="0" distR="0">
            <wp:extent cx="5419725" cy="2371725"/>
            <wp:effectExtent l="19050" t="19050" r="28575" b="2857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stretch>
                      <a:fillRect/>
                    </a:stretch>
                  </pic:blipFill>
                  <pic:spPr>
                    <a:xfrm>
                      <a:off x="0" y="0"/>
                      <a:ext cx="5419725" cy="2371725"/>
                    </a:xfrm>
                    <a:prstGeom prst="rect">
                      <a:avLst/>
                    </a:prstGeom>
                    <a:ln>
                      <a:solidFill>
                        <a:sysClr val="windowText" lastClr="000000"/>
                      </a:solidFill>
                    </a:ln>
                  </pic:spPr>
                </pic:pic>
              </a:graphicData>
            </a:graphic>
          </wp:inline>
        </w:drawing>
      </w:r>
    </w:p>
    <w:p w:rsidR="0052279E" w:rsidRPr="00257A04" w:rsidRDefault="0052279E" w:rsidP="0052279E">
      <w:pPr>
        <w:spacing w:after="200" w:line="240" w:lineRule="auto"/>
        <w:jc w:val="center"/>
        <w:rPr>
          <w:rFonts w:ascii="Times New Roman" w:hAnsi="Times New Roman"/>
          <w:sz w:val="28"/>
          <w:szCs w:val="28"/>
        </w:rPr>
      </w:pPr>
      <w:r w:rsidRPr="00257A04">
        <w:rPr>
          <w:rFonts w:ascii="Times New Roman" w:hAnsi="Times New Roman"/>
          <w:sz w:val="28"/>
          <w:szCs w:val="28"/>
        </w:rPr>
        <w:t xml:space="preserve">Рисунок 3 – </w:t>
      </w:r>
      <w:r>
        <w:rPr>
          <w:rFonts w:ascii="Times New Roman" w:hAnsi="Times New Roman"/>
          <w:sz w:val="28"/>
          <w:szCs w:val="28"/>
        </w:rPr>
        <w:t>Л</w:t>
      </w:r>
      <w:r w:rsidRPr="00257A04">
        <w:rPr>
          <w:rFonts w:ascii="Times New Roman" w:hAnsi="Times New Roman"/>
          <w:sz w:val="28"/>
          <w:szCs w:val="28"/>
        </w:rPr>
        <w:t>ичная оценка уровня финансовой грамотности</w:t>
      </w:r>
    </w:p>
    <w:p w:rsidR="0052279E" w:rsidRPr="0052279E" w:rsidRDefault="0052279E" w:rsidP="002F6ECD">
      <w:pPr>
        <w:keepNext/>
        <w:spacing w:line="240" w:lineRule="auto"/>
        <w:jc w:val="both"/>
        <w:rPr>
          <w:rFonts w:ascii="Times New Roman" w:hAnsi="Times New Roman" w:cs="Times New Roman"/>
          <w:sz w:val="28"/>
          <w:szCs w:val="28"/>
        </w:rPr>
      </w:pPr>
      <w:r w:rsidRPr="0052279E">
        <w:rPr>
          <w:rFonts w:ascii="Times New Roman" w:hAnsi="Times New Roman" w:cs="Times New Roman"/>
          <w:sz w:val="28"/>
          <w:szCs w:val="28"/>
        </w:rPr>
        <w:lastRenderedPageBreak/>
        <w:t>Приложение Б</w:t>
      </w:r>
    </w:p>
    <w:p w:rsidR="0052279E" w:rsidRPr="00510CD9" w:rsidRDefault="0052279E" w:rsidP="0052279E">
      <w:pPr>
        <w:keepNext/>
        <w:spacing w:line="240" w:lineRule="auto"/>
        <w:ind w:firstLine="709"/>
        <w:jc w:val="both"/>
      </w:pPr>
      <w:r w:rsidRPr="00510CD9">
        <w:rPr>
          <w:noProof/>
          <w:sz w:val="28"/>
          <w:szCs w:val="28"/>
          <w:lang w:eastAsia="ru-RU"/>
        </w:rPr>
        <w:drawing>
          <wp:inline distT="0" distB="0" distL="0" distR="0">
            <wp:extent cx="5122109" cy="2505075"/>
            <wp:effectExtent l="19050" t="19050" r="21590" b="9525"/>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128780" cy="2508338"/>
                    </a:xfrm>
                    <a:prstGeom prst="rect">
                      <a:avLst/>
                    </a:prstGeom>
                    <a:noFill/>
                    <a:ln>
                      <a:solidFill>
                        <a:sysClr val="windowText" lastClr="000000"/>
                      </a:solidFill>
                    </a:ln>
                  </pic:spPr>
                </pic:pic>
              </a:graphicData>
            </a:graphic>
          </wp:inline>
        </w:drawing>
      </w:r>
    </w:p>
    <w:p w:rsidR="0052279E" w:rsidRPr="00510CD9" w:rsidRDefault="0052279E" w:rsidP="0052279E">
      <w:pPr>
        <w:spacing w:after="200" w:line="240" w:lineRule="auto"/>
        <w:jc w:val="center"/>
        <w:rPr>
          <w:rFonts w:ascii="Times New Roman" w:hAnsi="Times New Roman"/>
          <w:sz w:val="28"/>
          <w:szCs w:val="28"/>
        </w:rPr>
      </w:pPr>
      <w:r w:rsidRPr="00510CD9">
        <w:rPr>
          <w:rFonts w:ascii="Times New Roman" w:hAnsi="Times New Roman"/>
          <w:sz w:val="28"/>
          <w:szCs w:val="28"/>
        </w:rPr>
        <w:t xml:space="preserve">Рисунок 4 – </w:t>
      </w:r>
      <w:r>
        <w:rPr>
          <w:rFonts w:ascii="Times New Roman" w:hAnsi="Times New Roman"/>
          <w:sz w:val="28"/>
          <w:szCs w:val="28"/>
        </w:rPr>
        <w:t>Л</w:t>
      </w:r>
      <w:r w:rsidRPr="00510CD9">
        <w:rPr>
          <w:rFonts w:ascii="Times New Roman" w:hAnsi="Times New Roman"/>
          <w:sz w:val="28"/>
          <w:szCs w:val="28"/>
        </w:rPr>
        <w:t>ичная оценка уровня владения компьютером</w:t>
      </w:r>
    </w:p>
    <w:p w:rsidR="0052279E" w:rsidRPr="00510CD9" w:rsidRDefault="0052279E" w:rsidP="0052279E">
      <w:pPr>
        <w:keepNext/>
        <w:spacing w:line="240" w:lineRule="auto"/>
        <w:ind w:firstLine="709"/>
        <w:jc w:val="both"/>
      </w:pPr>
      <w:r w:rsidRPr="00510CD9">
        <w:rPr>
          <w:rFonts w:ascii="Times New Roman" w:hAnsi="Times New Roman"/>
          <w:noProof/>
          <w:sz w:val="28"/>
          <w:szCs w:val="28"/>
          <w:lang w:eastAsia="ru-RU"/>
        </w:rPr>
        <w:drawing>
          <wp:inline distT="0" distB="0" distL="0" distR="0">
            <wp:extent cx="5029200" cy="2181225"/>
            <wp:effectExtent l="19050" t="19050" r="19050" b="2857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cstate="print"/>
                    <a:srcRect l="938" r="1" b="2553"/>
                    <a:stretch/>
                  </pic:blipFill>
                  <pic:spPr bwMode="auto">
                    <a:xfrm>
                      <a:off x="0" y="0"/>
                      <a:ext cx="5029200" cy="2181225"/>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inline>
        </w:drawing>
      </w:r>
    </w:p>
    <w:p w:rsidR="0052279E" w:rsidRPr="00510CD9" w:rsidRDefault="0052279E" w:rsidP="0052279E">
      <w:pPr>
        <w:spacing w:after="200" w:line="240" w:lineRule="auto"/>
        <w:jc w:val="center"/>
        <w:rPr>
          <w:rFonts w:ascii="Times New Roman" w:hAnsi="Times New Roman"/>
          <w:sz w:val="28"/>
          <w:szCs w:val="28"/>
        </w:rPr>
      </w:pPr>
      <w:r w:rsidRPr="00510CD9">
        <w:rPr>
          <w:rFonts w:ascii="Times New Roman" w:hAnsi="Times New Roman"/>
          <w:sz w:val="28"/>
          <w:szCs w:val="28"/>
        </w:rPr>
        <w:t xml:space="preserve">Рисунок 5 – </w:t>
      </w:r>
      <w:r>
        <w:rPr>
          <w:rFonts w:ascii="Times New Roman" w:hAnsi="Times New Roman"/>
          <w:sz w:val="28"/>
          <w:szCs w:val="28"/>
        </w:rPr>
        <w:t>Н</w:t>
      </w:r>
      <w:r w:rsidRPr="00510CD9">
        <w:rPr>
          <w:rFonts w:ascii="Times New Roman" w:hAnsi="Times New Roman"/>
          <w:sz w:val="28"/>
          <w:szCs w:val="28"/>
        </w:rPr>
        <w:t>аличие у респондентов банковских карт</w:t>
      </w:r>
    </w:p>
    <w:p w:rsidR="0052279E" w:rsidRPr="00510CD9" w:rsidRDefault="0052279E" w:rsidP="0052279E">
      <w:pPr>
        <w:keepNext/>
        <w:spacing w:line="240" w:lineRule="auto"/>
        <w:ind w:firstLine="709"/>
        <w:jc w:val="both"/>
      </w:pPr>
      <w:r w:rsidRPr="00510CD9">
        <w:rPr>
          <w:noProof/>
          <w:lang w:eastAsia="ru-RU"/>
        </w:rPr>
        <w:drawing>
          <wp:inline distT="0" distB="0" distL="0" distR="0">
            <wp:extent cx="4914900" cy="2171700"/>
            <wp:effectExtent l="19050" t="19050" r="19050" b="190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stretch>
                      <a:fillRect/>
                    </a:stretch>
                  </pic:blipFill>
                  <pic:spPr>
                    <a:xfrm>
                      <a:off x="0" y="0"/>
                      <a:ext cx="4914900" cy="2171700"/>
                    </a:xfrm>
                    <a:prstGeom prst="rect">
                      <a:avLst/>
                    </a:prstGeom>
                    <a:ln>
                      <a:solidFill>
                        <a:sysClr val="windowText" lastClr="000000"/>
                      </a:solidFill>
                    </a:ln>
                  </pic:spPr>
                </pic:pic>
              </a:graphicData>
            </a:graphic>
          </wp:inline>
        </w:drawing>
      </w:r>
    </w:p>
    <w:p w:rsidR="0052279E" w:rsidRPr="00510CD9" w:rsidRDefault="0052279E" w:rsidP="0052279E">
      <w:pPr>
        <w:spacing w:after="200" w:line="240" w:lineRule="auto"/>
        <w:jc w:val="center"/>
        <w:rPr>
          <w:rFonts w:ascii="Times New Roman" w:hAnsi="Times New Roman"/>
          <w:sz w:val="28"/>
          <w:szCs w:val="28"/>
        </w:rPr>
      </w:pPr>
      <w:r w:rsidRPr="00510CD9">
        <w:rPr>
          <w:rFonts w:ascii="Times New Roman" w:hAnsi="Times New Roman"/>
          <w:sz w:val="28"/>
          <w:szCs w:val="28"/>
        </w:rPr>
        <w:t xml:space="preserve">Рисунок 6 – </w:t>
      </w:r>
      <w:r>
        <w:rPr>
          <w:rFonts w:ascii="Times New Roman" w:hAnsi="Times New Roman"/>
          <w:sz w:val="28"/>
          <w:szCs w:val="28"/>
        </w:rPr>
        <w:t>П</w:t>
      </w:r>
      <w:r w:rsidRPr="00510CD9">
        <w:rPr>
          <w:rFonts w:ascii="Times New Roman" w:hAnsi="Times New Roman"/>
          <w:sz w:val="28"/>
          <w:szCs w:val="28"/>
        </w:rPr>
        <w:t>ользование банковскими услугами</w:t>
      </w:r>
    </w:p>
    <w:p w:rsidR="0052279E" w:rsidRPr="0052279E" w:rsidRDefault="0052279E" w:rsidP="002C6D0F">
      <w:pPr>
        <w:keepNext/>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Приложение Б</w:t>
      </w:r>
    </w:p>
    <w:p w:rsidR="0052279E" w:rsidRPr="00510CD9" w:rsidRDefault="0052279E" w:rsidP="0052279E">
      <w:pPr>
        <w:keepNext/>
        <w:spacing w:line="240" w:lineRule="auto"/>
        <w:ind w:firstLine="709"/>
        <w:jc w:val="both"/>
      </w:pPr>
      <w:r w:rsidRPr="00510CD9">
        <w:rPr>
          <w:noProof/>
          <w:lang w:eastAsia="ru-RU"/>
        </w:rPr>
        <w:drawing>
          <wp:inline distT="0" distB="0" distL="0" distR="0">
            <wp:extent cx="4886325" cy="2171700"/>
            <wp:effectExtent l="19050" t="19050" r="28575" b="190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stretch>
                      <a:fillRect/>
                    </a:stretch>
                  </pic:blipFill>
                  <pic:spPr>
                    <a:xfrm>
                      <a:off x="0" y="0"/>
                      <a:ext cx="4886325" cy="2171700"/>
                    </a:xfrm>
                    <a:prstGeom prst="rect">
                      <a:avLst/>
                    </a:prstGeom>
                    <a:ln>
                      <a:solidFill>
                        <a:sysClr val="windowText" lastClr="000000"/>
                      </a:solidFill>
                    </a:ln>
                  </pic:spPr>
                </pic:pic>
              </a:graphicData>
            </a:graphic>
          </wp:inline>
        </w:drawing>
      </w:r>
    </w:p>
    <w:p w:rsidR="0052279E" w:rsidRPr="00510CD9" w:rsidRDefault="0052279E" w:rsidP="0052279E">
      <w:pPr>
        <w:spacing w:after="200" w:line="240" w:lineRule="auto"/>
        <w:jc w:val="center"/>
        <w:rPr>
          <w:rFonts w:ascii="Times New Roman" w:hAnsi="Times New Roman"/>
          <w:sz w:val="28"/>
          <w:szCs w:val="28"/>
        </w:rPr>
      </w:pPr>
      <w:r w:rsidRPr="00510CD9">
        <w:rPr>
          <w:rFonts w:ascii="Times New Roman" w:hAnsi="Times New Roman"/>
          <w:sz w:val="28"/>
          <w:szCs w:val="28"/>
        </w:rPr>
        <w:t xml:space="preserve">Рисунок 7 – </w:t>
      </w:r>
      <w:r>
        <w:rPr>
          <w:rFonts w:ascii="Times New Roman" w:hAnsi="Times New Roman"/>
          <w:sz w:val="28"/>
          <w:szCs w:val="28"/>
        </w:rPr>
        <w:t>О</w:t>
      </w:r>
      <w:r w:rsidRPr="00510CD9">
        <w:rPr>
          <w:rFonts w:ascii="Times New Roman" w:hAnsi="Times New Roman"/>
          <w:sz w:val="28"/>
          <w:szCs w:val="28"/>
        </w:rPr>
        <w:t>существление покупок в Интернете</w:t>
      </w:r>
    </w:p>
    <w:p w:rsidR="0052279E" w:rsidRPr="00510CD9" w:rsidRDefault="0052279E" w:rsidP="0052279E">
      <w:pPr>
        <w:keepNext/>
        <w:spacing w:line="240" w:lineRule="auto"/>
        <w:ind w:firstLine="709"/>
        <w:jc w:val="both"/>
      </w:pPr>
      <w:r w:rsidRPr="00510CD9">
        <w:rPr>
          <w:rFonts w:ascii="Times New Roman" w:hAnsi="Times New Roman"/>
          <w:noProof/>
          <w:sz w:val="28"/>
          <w:szCs w:val="28"/>
          <w:lang w:eastAsia="ru-RU"/>
        </w:rPr>
        <w:drawing>
          <wp:inline distT="0" distB="0" distL="0" distR="0">
            <wp:extent cx="5076825" cy="2171700"/>
            <wp:effectExtent l="19050" t="19050" r="28575" b="190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stretch>
                      <a:fillRect/>
                    </a:stretch>
                  </pic:blipFill>
                  <pic:spPr>
                    <a:xfrm>
                      <a:off x="0" y="0"/>
                      <a:ext cx="5076825" cy="2171700"/>
                    </a:xfrm>
                    <a:prstGeom prst="rect">
                      <a:avLst/>
                    </a:prstGeom>
                    <a:ln>
                      <a:solidFill>
                        <a:sysClr val="windowText" lastClr="000000"/>
                      </a:solidFill>
                    </a:ln>
                  </pic:spPr>
                </pic:pic>
              </a:graphicData>
            </a:graphic>
          </wp:inline>
        </w:drawing>
      </w:r>
    </w:p>
    <w:p w:rsidR="0052279E" w:rsidRPr="00510CD9" w:rsidRDefault="0052279E" w:rsidP="0052279E">
      <w:pPr>
        <w:spacing w:after="200" w:line="240" w:lineRule="auto"/>
        <w:jc w:val="center"/>
        <w:rPr>
          <w:rFonts w:ascii="Times New Roman" w:hAnsi="Times New Roman"/>
          <w:sz w:val="28"/>
          <w:szCs w:val="28"/>
        </w:rPr>
      </w:pPr>
      <w:r w:rsidRPr="00510CD9">
        <w:rPr>
          <w:rFonts w:ascii="Times New Roman" w:hAnsi="Times New Roman"/>
          <w:sz w:val="28"/>
          <w:szCs w:val="28"/>
        </w:rPr>
        <w:t xml:space="preserve">Рисунок 8 – </w:t>
      </w:r>
      <w:r>
        <w:rPr>
          <w:rFonts w:ascii="Times New Roman" w:hAnsi="Times New Roman"/>
          <w:sz w:val="28"/>
          <w:szCs w:val="28"/>
        </w:rPr>
        <w:t>С</w:t>
      </w:r>
      <w:r w:rsidRPr="00510CD9">
        <w:rPr>
          <w:rFonts w:ascii="Times New Roman" w:hAnsi="Times New Roman"/>
          <w:sz w:val="28"/>
          <w:szCs w:val="28"/>
        </w:rPr>
        <w:t>пособы оплаты коммунальных услуг</w:t>
      </w:r>
    </w:p>
    <w:p w:rsidR="0052279E" w:rsidRPr="00510CD9" w:rsidRDefault="0052279E" w:rsidP="0052279E">
      <w:pPr>
        <w:keepNext/>
        <w:spacing w:line="240" w:lineRule="auto"/>
        <w:ind w:firstLine="709"/>
        <w:jc w:val="both"/>
      </w:pPr>
      <w:r w:rsidRPr="00510CD9">
        <w:rPr>
          <w:rFonts w:ascii="Times New Roman" w:hAnsi="Times New Roman"/>
          <w:noProof/>
          <w:sz w:val="28"/>
          <w:szCs w:val="28"/>
          <w:lang w:eastAsia="ru-RU"/>
        </w:rPr>
        <w:drawing>
          <wp:inline distT="0" distB="0" distL="0" distR="0">
            <wp:extent cx="4933950" cy="2181225"/>
            <wp:effectExtent l="19050" t="19050" r="19050" b="2857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stretch>
                      <a:fillRect/>
                    </a:stretch>
                  </pic:blipFill>
                  <pic:spPr>
                    <a:xfrm>
                      <a:off x="0" y="0"/>
                      <a:ext cx="4933950" cy="2181225"/>
                    </a:xfrm>
                    <a:prstGeom prst="rect">
                      <a:avLst/>
                    </a:prstGeom>
                    <a:ln>
                      <a:solidFill>
                        <a:sysClr val="windowText" lastClr="000000"/>
                      </a:solidFill>
                    </a:ln>
                  </pic:spPr>
                </pic:pic>
              </a:graphicData>
            </a:graphic>
          </wp:inline>
        </w:drawing>
      </w:r>
    </w:p>
    <w:p w:rsidR="0052279E" w:rsidRPr="00510CD9" w:rsidRDefault="0052279E" w:rsidP="0052279E">
      <w:pPr>
        <w:spacing w:after="200" w:line="240" w:lineRule="auto"/>
        <w:jc w:val="center"/>
        <w:rPr>
          <w:rFonts w:ascii="Times New Roman" w:hAnsi="Times New Roman"/>
          <w:sz w:val="28"/>
          <w:szCs w:val="28"/>
        </w:rPr>
      </w:pPr>
      <w:r w:rsidRPr="00510CD9">
        <w:rPr>
          <w:rFonts w:ascii="Times New Roman" w:hAnsi="Times New Roman"/>
          <w:sz w:val="28"/>
          <w:szCs w:val="28"/>
        </w:rPr>
        <w:t xml:space="preserve">Рисунок 9 – </w:t>
      </w:r>
      <w:r>
        <w:rPr>
          <w:rFonts w:ascii="Times New Roman" w:hAnsi="Times New Roman"/>
          <w:sz w:val="28"/>
          <w:szCs w:val="28"/>
        </w:rPr>
        <w:t>А</w:t>
      </w:r>
      <w:r w:rsidRPr="00510CD9">
        <w:rPr>
          <w:rFonts w:ascii="Times New Roman" w:hAnsi="Times New Roman"/>
          <w:sz w:val="28"/>
          <w:szCs w:val="28"/>
        </w:rPr>
        <w:t>ктуальность пополнения знаний в области финансовой грамотности</w:t>
      </w:r>
    </w:p>
    <w:p w:rsidR="0052279E" w:rsidRDefault="0052279E" w:rsidP="0052279E">
      <w:pPr>
        <w:spacing w:line="240" w:lineRule="auto"/>
      </w:pPr>
    </w:p>
    <w:p w:rsidR="0052279E" w:rsidRDefault="0052279E" w:rsidP="0052279E">
      <w:pPr>
        <w:spacing w:line="240" w:lineRule="auto"/>
      </w:pPr>
    </w:p>
    <w:p w:rsidR="002C6D0F" w:rsidRDefault="002C6D0F" w:rsidP="0052279E">
      <w:pPr>
        <w:spacing w:line="240" w:lineRule="auto"/>
      </w:pPr>
    </w:p>
    <w:p w:rsidR="00F461B6" w:rsidRPr="00F461B6" w:rsidRDefault="00F461B6" w:rsidP="0052279E">
      <w:pPr>
        <w:spacing w:line="240" w:lineRule="auto"/>
        <w:rPr>
          <w:rFonts w:ascii="Times New Roman" w:hAnsi="Times New Roman" w:cs="Times New Roman"/>
          <w:sz w:val="28"/>
          <w:szCs w:val="28"/>
        </w:rPr>
      </w:pPr>
      <w:r w:rsidRPr="00F461B6">
        <w:rPr>
          <w:rFonts w:ascii="Times New Roman" w:hAnsi="Times New Roman" w:cs="Times New Roman"/>
          <w:sz w:val="28"/>
          <w:szCs w:val="28"/>
        </w:rPr>
        <w:lastRenderedPageBreak/>
        <w:t>Приложение Б</w:t>
      </w:r>
    </w:p>
    <w:p w:rsidR="00F461B6" w:rsidRDefault="00F461B6" w:rsidP="0052279E">
      <w:pPr>
        <w:spacing w:line="240" w:lineRule="auto"/>
      </w:pPr>
      <w:r w:rsidRPr="00AA1CD5">
        <w:rPr>
          <w:noProof/>
          <w:lang w:eastAsia="ru-RU"/>
        </w:rPr>
        <w:drawing>
          <wp:anchor distT="0" distB="0" distL="114300" distR="114300" simplePos="0" relativeHeight="251665408" behindDoc="1" locked="0" layoutInCell="1" allowOverlap="1">
            <wp:simplePos x="0" y="0"/>
            <wp:positionH relativeFrom="margin">
              <wp:align>center</wp:align>
            </wp:positionH>
            <wp:positionV relativeFrom="paragraph">
              <wp:posOffset>16510</wp:posOffset>
            </wp:positionV>
            <wp:extent cx="5124450" cy="2219325"/>
            <wp:effectExtent l="19050" t="19050" r="19050" b="28575"/>
            <wp:wrapThrough wrapText="bothSides">
              <wp:wrapPolygon edited="0">
                <wp:start x="-80" y="-185"/>
                <wp:lineTo x="-80" y="21693"/>
                <wp:lineTo x="21600" y="21693"/>
                <wp:lineTo x="21600" y="-185"/>
                <wp:lineTo x="-80" y="-185"/>
              </wp:wrapPolygon>
            </wp:wrapThrough>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124450" cy="2219325"/>
                    </a:xfrm>
                    <a:prstGeom prst="rect">
                      <a:avLst/>
                    </a:prstGeom>
                    <a:ln>
                      <a:solidFill>
                        <a:sysClr val="windowText" lastClr="000000"/>
                      </a:solidFill>
                    </a:ln>
                  </pic:spPr>
                </pic:pic>
              </a:graphicData>
            </a:graphic>
          </wp:anchor>
        </w:drawing>
      </w:r>
    </w:p>
    <w:p w:rsidR="00F461B6" w:rsidRPr="00472F9B" w:rsidRDefault="00F461B6" w:rsidP="0052279E">
      <w:pPr>
        <w:spacing w:line="240" w:lineRule="auto"/>
      </w:pPr>
    </w:p>
    <w:p w:rsidR="0052279E" w:rsidRPr="00472F9B" w:rsidRDefault="0052279E" w:rsidP="0052279E">
      <w:pPr>
        <w:spacing w:line="240" w:lineRule="auto"/>
      </w:pPr>
    </w:p>
    <w:p w:rsidR="0052279E" w:rsidRPr="00472F9B" w:rsidRDefault="0052279E" w:rsidP="0052279E">
      <w:pPr>
        <w:spacing w:line="240" w:lineRule="auto"/>
      </w:pPr>
    </w:p>
    <w:p w:rsidR="0052279E" w:rsidRPr="00472F9B" w:rsidRDefault="0052279E" w:rsidP="0052279E">
      <w:pPr>
        <w:spacing w:line="240" w:lineRule="auto"/>
      </w:pPr>
    </w:p>
    <w:p w:rsidR="0052279E" w:rsidRPr="00472F9B" w:rsidRDefault="0052279E" w:rsidP="0052279E">
      <w:pPr>
        <w:spacing w:line="240" w:lineRule="auto"/>
      </w:pPr>
    </w:p>
    <w:p w:rsidR="00F461B6" w:rsidRDefault="00F461B6" w:rsidP="0052279E">
      <w:pPr>
        <w:spacing w:line="240" w:lineRule="auto"/>
      </w:pPr>
    </w:p>
    <w:p w:rsidR="0052279E" w:rsidRPr="00472F9B" w:rsidRDefault="0052279E" w:rsidP="0052279E">
      <w:pPr>
        <w:spacing w:line="240" w:lineRule="auto"/>
      </w:pPr>
    </w:p>
    <w:p w:rsidR="0052279E" w:rsidRPr="00472F9B" w:rsidRDefault="00B2185B" w:rsidP="0052279E">
      <w:pPr>
        <w:spacing w:line="240" w:lineRule="auto"/>
      </w:pPr>
      <w:r>
        <w:rPr>
          <w:noProof/>
          <w:lang w:eastAsia="ru-RU"/>
        </w:rPr>
        <w:drawing>
          <wp:anchor distT="0" distB="0" distL="114300" distR="114300" simplePos="0" relativeHeight="251672576" behindDoc="0" locked="0" layoutInCell="1" allowOverlap="1">
            <wp:simplePos x="0" y="0"/>
            <wp:positionH relativeFrom="column">
              <wp:posOffset>396240</wp:posOffset>
            </wp:positionH>
            <wp:positionV relativeFrom="paragraph">
              <wp:posOffset>737235</wp:posOffset>
            </wp:positionV>
            <wp:extent cx="5133975" cy="2314575"/>
            <wp:effectExtent l="19050" t="19050" r="28575" b="28575"/>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stretch>
                      <a:fillRect/>
                    </a:stretch>
                  </pic:blipFill>
                  <pic:spPr>
                    <a:xfrm>
                      <a:off x="0" y="0"/>
                      <a:ext cx="5133975" cy="2314575"/>
                    </a:xfrm>
                    <a:prstGeom prst="rect">
                      <a:avLst/>
                    </a:prstGeom>
                    <a:ln>
                      <a:solidFill>
                        <a:sysClr val="windowText" lastClr="000000"/>
                      </a:solidFill>
                    </a:ln>
                  </pic:spPr>
                </pic:pic>
              </a:graphicData>
            </a:graphic>
          </wp:anchor>
        </w:drawing>
      </w:r>
      <w:r w:rsidR="00C04E8C">
        <w:rPr>
          <w:noProof/>
          <w:lang w:eastAsia="ru-RU"/>
        </w:rPr>
        <w:pict>
          <v:shape id="Надпись 8" o:spid="_x0000_s1029" type="#_x0000_t202" style="position:absolute;margin-left:29.7pt;margin-top:16.5pt;width:403.5pt;height:26.1pt;z-index:-251650048;visibility:visible;mso-position-horizontal-relative:text;mso-position-vertical-relative:text" wrapcoords="-40 0 -40 20983 21600 20983 21600 0 -4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EHhLAIAAFsEAAAOAAAAZHJzL2Uyb0RvYy54bWysVE2P2jAQvVfqf7B8LwGWbauIsKKsqCqh&#10;3ZXYas/GcYhVx+OODQn99R2bBNptT1Uvztjz5ffeOPO7rjHsqNBrsAWfjMacKSuh1HZf8K/P63cf&#10;OfNB2FIYsKrgJ+X53eLtm3nrcjWFGkypkFER6/PWFbwOweVZ5mWtGuFH4JQlZwXYiEBb3Gclipaq&#10;NyabjsfvsxawdAhSeU+n92cnX6T6VaVkeKwqrwIzBae7hbRiWndxzRZzke9RuFrL/hriH27RCG2p&#10;6aXUvQiCHVD/UarREsFDFUYSmgyqSkuVMBCayfgVmm0tnEpYiBzvLjT5/1dWPhy37glZ6D5BRwIm&#10;EN5tQH7zxE3WOp/3MZFTn3uKjkC7Cpv4JQiMEonb04VP1QUm6fB2Mp3NbsklyXdzM5l9SIRn12yH&#10;PnxW0LBoFBxJr3QDcdz4EPuLfAiJzTwYXa61MXETHSuD7ChI27bWQUU1KeO3KGNjrIWYdXbHk4Tr&#10;DCWCCt2uY7qkS8YS8WQH5YloQThPjHdyranfRvjwJJBGhFDR2IdHWioDbcGhtzirAX/87TzGk3Lk&#10;5aylkSu4/34QqDgzXyxpGudzMHAwdoNhD80KCOmEHpSTyaQEDGYwK4TmhV7DMnYhl7CSehU8DOYq&#10;nAefXpNUy2UKoil0Imzs1slB/cjrc/ci0PWqBNLzAYZhFPkrcc6xSR63PARiOil3ZbGnmyY4ydO/&#10;tvhEft2nqOs/YfETAAD//wMAUEsDBBQABgAIAAAAIQA+HteB4AAAAAgBAAAPAAAAZHJzL2Rvd25y&#10;ZXYueG1sTI8xT8MwEIV3JP6DdUgsiDo0adSGOFVVwQBLRejSzY2vcSC2I9tpw7/nmMp2d+/p3ffK&#10;9WR6dkYfOmcFPM0SYGgbpzrbCth/vj4ugYUorZK9syjgBwOsq9ubUhbKXewHnuvYMgqxoZACdIxD&#10;wXloNBoZZm5AS9rJeSMjrb7lyssLhZuez5Mk50Z2lj5oOeBWY/Ndj0bALjvs9MN4ennfZKl/24/b&#10;/Kuthbi/mzbPwCJO8WqGP3xCh4qYjm60KrBewGKVkVNAmlIl0pd5TocjDYs58Krk/wtUvwAAAP//&#10;AwBQSwECLQAUAAYACAAAACEAtoM4kv4AAADhAQAAEwAAAAAAAAAAAAAAAAAAAAAAW0NvbnRlbnRf&#10;VHlwZXNdLnhtbFBLAQItABQABgAIAAAAIQA4/SH/1gAAAJQBAAALAAAAAAAAAAAAAAAAAC8BAABf&#10;cmVscy8ucmVsc1BLAQItABQABgAIAAAAIQC51EHhLAIAAFsEAAAOAAAAAAAAAAAAAAAAAC4CAABk&#10;cnMvZTJvRG9jLnhtbFBLAQItABQABgAIAAAAIQA+HteB4AAAAAgBAAAPAAAAAAAAAAAAAAAAAIYE&#10;AABkcnMvZG93bnJldi54bWxQSwUGAAAAAAQABADzAAAAkwUAAAAA&#10;" stroked="f">
            <v:textbox style="mso-fit-shape-to-text:t" inset="0,0,0,0">
              <w:txbxContent>
                <w:p w:rsidR="00874F2E" w:rsidRPr="00D15CD0" w:rsidRDefault="00874F2E" w:rsidP="0052279E">
                  <w:pPr>
                    <w:pStyle w:val="ae"/>
                    <w:jc w:val="center"/>
                    <w:rPr>
                      <w:rFonts w:ascii="Times New Roman" w:hAnsi="Times New Roman" w:cs="Times New Roman"/>
                      <w:i w:val="0"/>
                      <w:iCs w:val="0"/>
                      <w:color w:val="auto"/>
                      <w:sz w:val="28"/>
                      <w:szCs w:val="28"/>
                    </w:rPr>
                  </w:pPr>
                  <w:r w:rsidRPr="00D15CD0">
                    <w:rPr>
                      <w:rFonts w:ascii="Times New Roman" w:hAnsi="Times New Roman" w:cs="Times New Roman"/>
                      <w:i w:val="0"/>
                      <w:iCs w:val="0"/>
                      <w:color w:val="auto"/>
                      <w:sz w:val="28"/>
                      <w:szCs w:val="28"/>
                    </w:rPr>
                    <w:t xml:space="preserve">Рисунок </w:t>
                  </w:r>
                  <w:r>
                    <w:rPr>
                      <w:rFonts w:ascii="Times New Roman" w:hAnsi="Times New Roman" w:cs="Times New Roman"/>
                      <w:i w:val="0"/>
                      <w:iCs w:val="0"/>
                      <w:color w:val="auto"/>
                      <w:sz w:val="28"/>
                      <w:szCs w:val="28"/>
                    </w:rPr>
                    <w:t>10</w:t>
                  </w:r>
                  <w:r w:rsidRPr="00D15CD0">
                    <w:rPr>
                      <w:rFonts w:ascii="Times New Roman" w:hAnsi="Times New Roman" w:cs="Times New Roman"/>
                      <w:i w:val="0"/>
                      <w:iCs w:val="0"/>
                      <w:color w:val="auto"/>
                      <w:sz w:val="28"/>
                      <w:szCs w:val="28"/>
                    </w:rPr>
                    <w:t xml:space="preserve"> – </w:t>
                  </w:r>
                  <w:r>
                    <w:rPr>
                      <w:rFonts w:ascii="Times New Roman" w:hAnsi="Times New Roman" w:cs="Times New Roman"/>
                      <w:i w:val="0"/>
                      <w:iCs w:val="0"/>
                      <w:color w:val="auto"/>
                      <w:sz w:val="28"/>
                      <w:szCs w:val="28"/>
                    </w:rPr>
                    <w:t>А</w:t>
                  </w:r>
                  <w:r w:rsidRPr="00D15CD0">
                    <w:rPr>
                      <w:rFonts w:ascii="Times New Roman" w:hAnsi="Times New Roman" w:cs="Times New Roman"/>
                      <w:i w:val="0"/>
                      <w:iCs w:val="0"/>
                      <w:color w:val="auto"/>
                      <w:sz w:val="28"/>
                      <w:szCs w:val="28"/>
                    </w:rPr>
                    <w:t>ктуальность курсов по финансовой грамотности</w:t>
                  </w:r>
                </w:p>
              </w:txbxContent>
            </v:textbox>
            <w10:wrap type="tight"/>
          </v:shape>
        </w:pict>
      </w:r>
    </w:p>
    <w:p w:rsidR="00F461B6" w:rsidRDefault="00F461B6" w:rsidP="0052279E">
      <w:pPr>
        <w:keepNext/>
        <w:tabs>
          <w:tab w:val="left" w:pos="1170"/>
        </w:tabs>
        <w:spacing w:line="240" w:lineRule="auto"/>
        <w:jc w:val="both"/>
        <w:rPr>
          <w:rFonts w:ascii="Times New Roman" w:hAnsi="Times New Roman"/>
          <w:sz w:val="28"/>
          <w:szCs w:val="28"/>
        </w:rPr>
      </w:pPr>
    </w:p>
    <w:p w:rsidR="0052279E" w:rsidRPr="00510CD9" w:rsidRDefault="0052279E" w:rsidP="0052279E">
      <w:pPr>
        <w:keepNext/>
        <w:tabs>
          <w:tab w:val="left" w:pos="1170"/>
        </w:tabs>
        <w:spacing w:line="240" w:lineRule="auto"/>
        <w:jc w:val="both"/>
      </w:pPr>
    </w:p>
    <w:p w:rsidR="0052279E" w:rsidRPr="00510CD9" w:rsidRDefault="0052279E" w:rsidP="00F461B6">
      <w:pPr>
        <w:spacing w:after="200" w:line="240" w:lineRule="auto"/>
        <w:jc w:val="center"/>
        <w:rPr>
          <w:rFonts w:ascii="Times New Roman" w:hAnsi="Times New Roman"/>
          <w:sz w:val="28"/>
          <w:szCs w:val="28"/>
        </w:rPr>
      </w:pPr>
      <w:r w:rsidRPr="00510CD9">
        <w:rPr>
          <w:rFonts w:ascii="Times New Roman" w:hAnsi="Times New Roman"/>
          <w:sz w:val="28"/>
          <w:szCs w:val="28"/>
        </w:rPr>
        <w:t xml:space="preserve">Рисунок 11 – </w:t>
      </w:r>
      <w:r>
        <w:rPr>
          <w:rFonts w:ascii="Times New Roman" w:hAnsi="Times New Roman"/>
          <w:sz w:val="28"/>
          <w:szCs w:val="28"/>
        </w:rPr>
        <w:t>О</w:t>
      </w:r>
      <w:r w:rsidRPr="00510CD9">
        <w:rPr>
          <w:rFonts w:ascii="Times New Roman" w:hAnsi="Times New Roman"/>
          <w:sz w:val="28"/>
          <w:szCs w:val="28"/>
        </w:rPr>
        <w:t>пределение ценового диапазона стоимости курсов по финансовой грамотности</w:t>
      </w:r>
    </w:p>
    <w:p w:rsidR="00C00731" w:rsidRDefault="00C00731" w:rsidP="009027E3">
      <w:pPr>
        <w:spacing w:line="360" w:lineRule="auto"/>
        <w:ind w:firstLine="709"/>
        <w:jc w:val="both"/>
        <w:rPr>
          <w:rFonts w:ascii="Times New Roman" w:hAnsi="Times New Roman" w:cs="Times New Roman"/>
          <w:sz w:val="28"/>
          <w:szCs w:val="28"/>
        </w:rPr>
      </w:pPr>
    </w:p>
    <w:p w:rsidR="004965E9" w:rsidRDefault="004965E9" w:rsidP="009027E3">
      <w:pPr>
        <w:spacing w:line="360" w:lineRule="auto"/>
        <w:ind w:firstLine="709"/>
        <w:jc w:val="both"/>
        <w:rPr>
          <w:rFonts w:ascii="Times New Roman" w:hAnsi="Times New Roman" w:cs="Times New Roman"/>
          <w:sz w:val="28"/>
          <w:szCs w:val="28"/>
        </w:rPr>
      </w:pPr>
    </w:p>
    <w:p w:rsidR="004965E9" w:rsidRDefault="004965E9" w:rsidP="009027E3">
      <w:pPr>
        <w:spacing w:line="360" w:lineRule="auto"/>
        <w:ind w:firstLine="709"/>
        <w:jc w:val="both"/>
        <w:rPr>
          <w:rFonts w:ascii="Times New Roman" w:hAnsi="Times New Roman" w:cs="Times New Roman"/>
          <w:sz w:val="28"/>
          <w:szCs w:val="28"/>
        </w:rPr>
      </w:pPr>
    </w:p>
    <w:p w:rsidR="004965E9" w:rsidRDefault="004965E9" w:rsidP="009027E3">
      <w:pPr>
        <w:spacing w:line="360" w:lineRule="auto"/>
        <w:ind w:firstLine="709"/>
        <w:jc w:val="both"/>
        <w:rPr>
          <w:rFonts w:ascii="Times New Roman" w:hAnsi="Times New Roman" w:cs="Times New Roman"/>
          <w:sz w:val="28"/>
          <w:szCs w:val="28"/>
        </w:rPr>
      </w:pPr>
    </w:p>
    <w:p w:rsidR="004965E9" w:rsidRDefault="004965E9" w:rsidP="009027E3">
      <w:pPr>
        <w:spacing w:line="360" w:lineRule="auto"/>
        <w:ind w:firstLine="709"/>
        <w:jc w:val="both"/>
        <w:rPr>
          <w:rFonts w:ascii="Times New Roman" w:hAnsi="Times New Roman" w:cs="Times New Roman"/>
          <w:sz w:val="28"/>
          <w:szCs w:val="28"/>
        </w:rPr>
      </w:pPr>
    </w:p>
    <w:p w:rsidR="004965E9" w:rsidRDefault="004965E9" w:rsidP="009027E3">
      <w:pPr>
        <w:spacing w:line="360" w:lineRule="auto"/>
        <w:ind w:firstLine="709"/>
        <w:jc w:val="both"/>
        <w:rPr>
          <w:rFonts w:ascii="Times New Roman" w:hAnsi="Times New Roman" w:cs="Times New Roman"/>
          <w:sz w:val="28"/>
          <w:szCs w:val="28"/>
        </w:rPr>
      </w:pPr>
    </w:p>
    <w:p w:rsidR="004965E9" w:rsidRDefault="004965E9" w:rsidP="009027E3">
      <w:pPr>
        <w:spacing w:line="360" w:lineRule="auto"/>
        <w:ind w:firstLine="709"/>
        <w:jc w:val="both"/>
        <w:rPr>
          <w:rFonts w:ascii="Times New Roman" w:hAnsi="Times New Roman" w:cs="Times New Roman"/>
          <w:sz w:val="28"/>
          <w:szCs w:val="28"/>
        </w:rPr>
      </w:pPr>
    </w:p>
    <w:p w:rsidR="004965E9" w:rsidRDefault="004965E9" w:rsidP="00B2185B">
      <w:pPr>
        <w:spacing w:line="360" w:lineRule="auto"/>
        <w:jc w:val="both"/>
        <w:rPr>
          <w:rFonts w:ascii="Times New Roman" w:hAnsi="Times New Roman" w:cs="Times New Roman"/>
          <w:sz w:val="28"/>
          <w:szCs w:val="28"/>
        </w:rPr>
        <w:sectPr w:rsidR="004965E9" w:rsidSect="00C00731">
          <w:pgSz w:w="11906" w:h="16838"/>
          <w:pgMar w:top="1134" w:right="851" w:bottom="1134" w:left="1701" w:header="709" w:footer="709" w:gutter="0"/>
          <w:cols w:space="708"/>
          <w:docGrid w:linePitch="360"/>
        </w:sectPr>
      </w:pPr>
    </w:p>
    <w:p w:rsidR="004965E9" w:rsidRDefault="004965E9" w:rsidP="0055068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Приложение В</w:t>
      </w:r>
    </w:p>
    <w:p w:rsidR="00F96EC0" w:rsidRPr="00F96EC0" w:rsidRDefault="00F96EC0" w:rsidP="00F96EC0">
      <w:pPr>
        <w:spacing w:line="360" w:lineRule="auto"/>
        <w:ind w:firstLine="709"/>
        <w:jc w:val="center"/>
        <w:rPr>
          <w:rFonts w:ascii="Times New Roman" w:hAnsi="Times New Roman" w:cs="Times New Roman"/>
          <w:b/>
          <w:bCs/>
          <w:sz w:val="28"/>
          <w:szCs w:val="28"/>
        </w:rPr>
      </w:pPr>
      <w:r w:rsidRPr="00F96EC0">
        <w:rPr>
          <w:rFonts w:ascii="Times New Roman" w:hAnsi="Times New Roman" w:cs="Times New Roman"/>
          <w:b/>
          <w:bCs/>
          <w:sz w:val="28"/>
          <w:szCs w:val="28"/>
        </w:rPr>
        <w:t>SWOT-анализ СПБ ГБПОУ «СПб ТКУиК»</w:t>
      </w:r>
    </w:p>
    <w:tbl>
      <w:tblPr>
        <w:tblStyle w:val="ad"/>
        <w:tblW w:w="15735" w:type="dxa"/>
        <w:tblInd w:w="-431" w:type="dxa"/>
        <w:tblLook w:val="04A0" w:firstRow="1" w:lastRow="0" w:firstColumn="1" w:lastColumn="0" w:noHBand="0" w:noVBand="1"/>
      </w:tblPr>
      <w:tblGrid>
        <w:gridCol w:w="4962"/>
        <w:gridCol w:w="5103"/>
        <w:gridCol w:w="5670"/>
      </w:tblGrid>
      <w:tr w:rsidR="004965E9" w:rsidRPr="003879F9" w:rsidTr="002120CE">
        <w:trPr>
          <w:trHeight w:val="2819"/>
        </w:trPr>
        <w:tc>
          <w:tcPr>
            <w:tcW w:w="4962" w:type="dxa"/>
            <w:vAlign w:val="center"/>
          </w:tcPr>
          <w:p w:rsidR="004965E9" w:rsidRPr="003879F9" w:rsidRDefault="004965E9" w:rsidP="002120CE">
            <w:pPr>
              <w:jc w:val="both"/>
              <w:rPr>
                <w:rFonts w:cstheme="minorHAnsi"/>
                <w:b/>
                <w:sz w:val="24"/>
                <w:szCs w:val="24"/>
              </w:rPr>
            </w:pPr>
            <w:r w:rsidRPr="003879F9">
              <w:rPr>
                <w:rFonts w:cstheme="minorHAnsi"/>
                <w:b/>
                <w:sz w:val="24"/>
                <w:szCs w:val="24"/>
              </w:rPr>
              <w:t>Внутренняя среда/ Внешняя среда</w:t>
            </w:r>
          </w:p>
        </w:tc>
        <w:tc>
          <w:tcPr>
            <w:tcW w:w="5103" w:type="dxa"/>
          </w:tcPr>
          <w:p w:rsidR="004965E9" w:rsidRPr="003879F9" w:rsidRDefault="004965E9" w:rsidP="002120CE">
            <w:pPr>
              <w:jc w:val="both"/>
              <w:rPr>
                <w:rFonts w:cstheme="minorHAnsi"/>
                <w:b/>
                <w:sz w:val="24"/>
                <w:szCs w:val="24"/>
              </w:rPr>
            </w:pPr>
            <w:r w:rsidRPr="003879F9">
              <w:rPr>
                <w:rFonts w:cstheme="minorHAnsi"/>
                <w:b/>
                <w:sz w:val="24"/>
                <w:szCs w:val="24"/>
              </w:rPr>
              <w:t>Возможности (О)</w:t>
            </w:r>
          </w:p>
          <w:p w:rsidR="004965E9" w:rsidRPr="003879F9" w:rsidRDefault="004965E9" w:rsidP="002120CE">
            <w:pPr>
              <w:pStyle w:val="a3"/>
              <w:numPr>
                <w:ilvl w:val="0"/>
                <w:numId w:val="7"/>
              </w:numPr>
              <w:jc w:val="both"/>
              <w:rPr>
                <w:rFonts w:cstheme="minorHAnsi"/>
                <w:sz w:val="24"/>
                <w:szCs w:val="24"/>
              </w:rPr>
            </w:pPr>
            <w:r w:rsidRPr="003879F9">
              <w:rPr>
                <w:rFonts w:cstheme="minorHAnsi"/>
                <w:sz w:val="24"/>
                <w:szCs w:val="24"/>
              </w:rPr>
              <w:t xml:space="preserve">Налажено взаимодействие с общеобразовательными учреждениями </w:t>
            </w:r>
            <w:r>
              <w:rPr>
                <w:rFonts w:cstheme="minorHAnsi"/>
                <w:sz w:val="24"/>
                <w:szCs w:val="24"/>
              </w:rPr>
              <w:t xml:space="preserve">Санкт-Петербурга </w:t>
            </w:r>
          </w:p>
          <w:p w:rsidR="004965E9" w:rsidRPr="003879F9" w:rsidRDefault="004965E9" w:rsidP="002120CE">
            <w:pPr>
              <w:pStyle w:val="a3"/>
              <w:numPr>
                <w:ilvl w:val="0"/>
                <w:numId w:val="7"/>
              </w:numPr>
              <w:jc w:val="both"/>
              <w:rPr>
                <w:rFonts w:cstheme="minorHAnsi"/>
                <w:sz w:val="24"/>
                <w:szCs w:val="24"/>
              </w:rPr>
            </w:pPr>
            <w:r w:rsidRPr="003879F9">
              <w:rPr>
                <w:rFonts w:cstheme="minorHAnsi"/>
                <w:sz w:val="24"/>
                <w:szCs w:val="24"/>
              </w:rPr>
              <w:t xml:space="preserve">Расширение количества образовательных программ, в том числе </w:t>
            </w:r>
            <w:r>
              <w:rPr>
                <w:rFonts w:cstheme="minorHAnsi"/>
                <w:sz w:val="24"/>
                <w:szCs w:val="24"/>
              </w:rPr>
              <w:t>дополнительного образования</w:t>
            </w:r>
          </w:p>
          <w:p w:rsidR="004965E9" w:rsidRPr="003879F9" w:rsidRDefault="004965E9" w:rsidP="002120CE">
            <w:pPr>
              <w:pStyle w:val="a3"/>
              <w:numPr>
                <w:ilvl w:val="0"/>
                <w:numId w:val="7"/>
              </w:numPr>
              <w:jc w:val="both"/>
              <w:rPr>
                <w:rFonts w:cstheme="minorHAnsi"/>
                <w:sz w:val="24"/>
                <w:szCs w:val="24"/>
              </w:rPr>
            </w:pPr>
            <w:r w:rsidRPr="003879F9">
              <w:rPr>
                <w:rFonts w:cstheme="minorHAnsi"/>
                <w:sz w:val="24"/>
                <w:szCs w:val="24"/>
              </w:rPr>
              <w:t>Привлечение новых обучающихся</w:t>
            </w:r>
          </w:p>
          <w:p w:rsidR="004965E9" w:rsidRDefault="004965E9" w:rsidP="002120CE">
            <w:pPr>
              <w:pStyle w:val="a3"/>
              <w:numPr>
                <w:ilvl w:val="0"/>
                <w:numId w:val="7"/>
              </w:numPr>
              <w:jc w:val="both"/>
              <w:rPr>
                <w:rFonts w:cstheme="minorHAnsi"/>
                <w:sz w:val="24"/>
                <w:szCs w:val="24"/>
              </w:rPr>
            </w:pPr>
            <w:r w:rsidRPr="003879F9">
              <w:rPr>
                <w:rFonts w:cstheme="minorHAnsi"/>
                <w:sz w:val="24"/>
                <w:szCs w:val="24"/>
              </w:rPr>
              <w:t xml:space="preserve">Создание отдельных программ для </w:t>
            </w:r>
            <w:r>
              <w:rPr>
                <w:rFonts w:cstheme="minorHAnsi"/>
                <w:sz w:val="24"/>
                <w:szCs w:val="24"/>
              </w:rPr>
              <w:t>представителей серебряного возраста</w:t>
            </w:r>
          </w:p>
          <w:p w:rsidR="004965E9" w:rsidRPr="003879F9" w:rsidRDefault="004965E9" w:rsidP="002120CE">
            <w:pPr>
              <w:pStyle w:val="a3"/>
              <w:numPr>
                <w:ilvl w:val="0"/>
                <w:numId w:val="7"/>
              </w:numPr>
              <w:jc w:val="both"/>
              <w:rPr>
                <w:rFonts w:cstheme="minorHAnsi"/>
                <w:sz w:val="24"/>
                <w:szCs w:val="24"/>
              </w:rPr>
            </w:pPr>
            <w:r>
              <w:rPr>
                <w:rFonts w:cstheme="minorHAnsi"/>
                <w:sz w:val="24"/>
                <w:szCs w:val="24"/>
              </w:rPr>
              <w:t>Налажено взаимодействие с КЦСОН Калининского района</w:t>
            </w:r>
          </w:p>
        </w:tc>
        <w:tc>
          <w:tcPr>
            <w:tcW w:w="5670" w:type="dxa"/>
          </w:tcPr>
          <w:p w:rsidR="004965E9" w:rsidRPr="003879F9" w:rsidRDefault="004965E9" w:rsidP="002120CE">
            <w:pPr>
              <w:jc w:val="both"/>
              <w:rPr>
                <w:rFonts w:cstheme="minorHAnsi"/>
                <w:b/>
                <w:sz w:val="24"/>
                <w:szCs w:val="24"/>
              </w:rPr>
            </w:pPr>
            <w:r w:rsidRPr="003879F9">
              <w:rPr>
                <w:rFonts w:cstheme="minorHAnsi"/>
                <w:b/>
                <w:sz w:val="24"/>
                <w:szCs w:val="24"/>
              </w:rPr>
              <w:t>Угрозы (Т)</w:t>
            </w:r>
          </w:p>
          <w:p w:rsidR="004965E9" w:rsidRPr="003879F9" w:rsidRDefault="004965E9" w:rsidP="002120CE">
            <w:pPr>
              <w:pStyle w:val="a3"/>
              <w:numPr>
                <w:ilvl w:val="0"/>
                <w:numId w:val="6"/>
              </w:numPr>
              <w:jc w:val="both"/>
              <w:rPr>
                <w:rFonts w:cstheme="minorHAnsi"/>
                <w:sz w:val="24"/>
                <w:szCs w:val="24"/>
              </w:rPr>
            </w:pPr>
            <w:r w:rsidRPr="003879F9">
              <w:rPr>
                <w:rFonts w:cstheme="minorHAnsi"/>
                <w:sz w:val="24"/>
                <w:szCs w:val="24"/>
              </w:rPr>
              <w:t>Высокая конкурентность с негосударственными учреждениями</w:t>
            </w:r>
            <w:r>
              <w:rPr>
                <w:rFonts w:cstheme="minorHAnsi"/>
                <w:sz w:val="24"/>
                <w:szCs w:val="24"/>
              </w:rPr>
              <w:t xml:space="preserve"> среднего специального и</w:t>
            </w:r>
            <w:r w:rsidRPr="003879F9">
              <w:rPr>
                <w:rFonts w:cstheme="minorHAnsi"/>
                <w:sz w:val="24"/>
                <w:szCs w:val="24"/>
              </w:rPr>
              <w:t xml:space="preserve"> дополнительного образования</w:t>
            </w:r>
          </w:p>
          <w:p w:rsidR="004965E9" w:rsidRDefault="004965E9" w:rsidP="002120CE">
            <w:pPr>
              <w:pStyle w:val="a3"/>
              <w:numPr>
                <w:ilvl w:val="0"/>
                <w:numId w:val="6"/>
              </w:numPr>
              <w:jc w:val="both"/>
              <w:rPr>
                <w:rFonts w:cstheme="minorHAnsi"/>
                <w:sz w:val="24"/>
                <w:szCs w:val="24"/>
              </w:rPr>
            </w:pPr>
            <w:r w:rsidRPr="003879F9">
              <w:rPr>
                <w:rFonts w:cstheme="minorHAnsi"/>
                <w:sz w:val="24"/>
                <w:szCs w:val="24"/>
              </w:rPr>
              <w:t>Сокращение кадров из-за падения престижа педагогической профессии</w:t>
            </w:r>
          </w:p>
          <w:p w:rsidR="004965E9" w:rsidRPr="003879F9" w:rsidRDefault="004965E9" w:rsidP="002120CE">
            <w:pPr>
              <w:pStyle w:val="a3"/>
              <w:numPr>
                <w:ilvl w:val="0"/>
                <w:numId w:val="6"/>
              </w:numPr>
              <w:jc w:val="both"/>
              <w:rPr>
                <w:rFonts w:cstheme="minorHAnsi"/>
                <w:sz w:val="24"/>
                <w:szCs w:val="24"/>
              </w:rPr>
            </w:pPr>
            <w:r>
              <w:rPr>
                <w:rFonts w:cstheme="minorHAnsi"/>
                <w:sz w:val="24"/>
                <w:szCs w:val="24"/>
              </w:rPr>
              <w:t xml:space="preserve">Отсутствие финансовой поддержки при открытии новых образовательных программ </w:t>
            </w:r>
          </w:p>
        </w:tc>
      </w:tr>
      <w:tr w:rsidR="004965E9" w:rsidRPr="003879F9" w:rsidTr="002120CE">
        <w:trPr>
          <w:trHeight w:val="3384"/>
        </w:trPr>
        <w:tc>
          <w:tcPr>
            <w:tcW w:w="4962" w:type="dxa"/>
          </w:tcPr>
          <w:p w:rsidR="004965E9" w:rsidRPr="003879F9" w:rsidRDefault="004965E9" w:rsidP="002120CE">
            <w:pPr>
              <w:jc w:val="both"/>
              <w:rPr>
                <w:rFonts w:cstheme="minorHAnsi"/>
                <w:b/>
                <w:sz w:val="24"/>
                <w:szCs w:val="24"/>
                <w:lang w:val="en-US"/>
              </w:rPr>
            </w:pPr>
            <w:r w:rsidRPr="003879F9">
              <w:rPr>
                <w:rFonts w:cstheme="minorHAnsi"/>
                <w:b/>
                <w:sz w:val="24"/>
                <w:szCs w:val="24"/>
              </w:rPr>
              <w:t>Сильные стороны (</w:t>
            </w:r>
            <w:r w:rsidRPr="003879F9">
              <w:rPr>
                <w:rFonts w:cstheme="minorHAnsi"/>
                <w:b/>
                <w:sz w:val="24"/>
                <w:szCs w:val="24"/>
                <w:lang w:val="en-US"/>
              </w:rPr>
              <w:t>S)</w:t>
            </w:r>
          </w:p>
          <w:p w:rsidR="004965E9" w:rsidRPr="003879F9" w:rsidRDefault="004965E9" w:rsidP="002120CE">
            <w:pPr>
              <w:pStyle w:val="a3"/>
              <w:numPr>
                <w:ilvl w:val="0"/>
                <w:numId w:val="4"/>
              </w:numPr>
              <w:jc w:val="both"/>
              <w:rPr>
                <w:rFonts w:cstheme="minorHAnsi"/>
                <w:sz w:val="24"/>
                <w:szCs w:val="24"/>
              </w:rPr>
            </w:pPr>
            <w:r w:rsidRPr="003879F9">
              <w:rPr>
                <w:rFonts w:cstheme="minorHAnsi"/>
                <w:sz w:val="24"/>
                <w:szCs w:val="24"/>
              </w:rPr>
              <w:t xml:space="preserve">Наличие программно-методического обеспечения образовательного процесса </w:t>
            </w:r>
          </w:p>
          <w:p w:rsidR="004965E9" w:rsidRPr="003879F9" w:rsidRDefault="004965E9" w:rsidP="002120CE">
            <w:pPr>
              <w:pStyle w:val="a3"/>
              <w:numPr>
                <w:ilvl w:val="0"/>
                <w:numId w:val="4"/>
              </w:numPr>
              <w:jc w:val="both"/>
              <w:rPr>
                <w:rFonts w:cstheme="minorHAnsi"/>
                <w:sz w:val="24"/>
                <w:szCs w:val="24"/>
              </w:rPr>
            </w:pPr>
            <w:r w:rsidRPr="003879F9">
              <w:rPr>
                <w:rFonts w:cstheme="minorHAnsi"/>
                <w:sz w:val="24"/>
                <w:szCs w:val="24"/>
              </w:rPr>
              <w:t>Сильный педагогический состав</w:t>
            </w:r>
          </w:p>
          <w:p w:rsidR="004965E9" w:rsidRPr="003879F9" w:rsidRDefault="004965E9" w:rsidP="002120CE">
            <w:pPr>
              <w:pStyle w:val="a3"/>
              <w:numPr>
                <w:ilvl w:val="0"/>
                <w:numId w:val="4"/>
              </w:numPr>
              <w:jc w:val="both"/>
              <w:rPr>
                <w:rFonts w:cstheme="minorHAnsi"/>
                <w:sz w:val="24"/>
                <w:szCs w:val="24"/>
              </w:rPr>
            </w:pPr>
            <w:r>
              <w:rPr>
                <w:rFonts w:cstheme="minorHAnsi"/>
                <w:sz w:val="24"/>
                <w:szCs w:val="24"/>
              </w:rPr>
              <w:t>Реализация на базе учреждения инновационных проектов</w:t>
            </w:r>
          </w:p>
          <w:p w:rsidR="004965E9" w:rsidRDefault="004965E9" w:rsidP="002120CE">
            <w:pPr>
              <w:pStyle w:val="a3"/>
              <w:numPr>
                <w:ilvl w:val="0"/>
                <w:numId w:val="4"/>
              </w:numPr>
              <w:jc w:val="both"/>
              <w:rPr>
                <w:rFonts w:cstheme="minorHAnsi"/>
                <w:sz w:val="24"/>
                <w:szCs w:val="24"/>
              </w:rPr>
            </w:pPr>
            <w:r>
              <w:rPr>
                <w:rFonts w:cstheme="minorHAnsi"/>
                <w:sz w:val="24"/>
                <w:szCs w:val="24"/>
              </w:rPr>
              <w:t>Реализация программ по обучению финансовой грамотности</w:t>
            </w:r>
          </w:p>
          <w:p w:rsidR="004965E9" w:rsidRPr="003879F9" w:rsidRDefault="004965E9" w:rsidP="002120CE">
            <w:pPr>
              <w:pStyle w:val="a3"/>
              <w:numPr>
                <w:ilvl w:val="0"/>
                <w:numId w:val="4"/>
              </w:numPr>
              <w:jc w:val="both"/>
              <w:rPr>
                <w:rFonts w:cstheme="minorHAnsi"/>
                <w:sz w:val="24"/>
                <w:szCs w:val="24"/>
              </w:rPr>
            </w:pPr>
            <w:r>
              <w:rPr>
                <w:rFonts w:cstheme="minorHAnsi"/>
                <w:sz w:val="24"/>
                <w:szCs w:val="24"/>
              </w:rPr>
              <w:t>Хорошее материально-техническое оснащение компьютерных классов</w:t>
            </w:r>
          </w:p>
          <w:p w:rsidR="004965E9" w:rsidRDefault="004965E9" w:rsidP="002120CE">
            <w:pPr>
              <w:pStyle w:val="a3"/>
              <w:numPr>
                <w:ilvl w:val="0"/>
                <w:numId w:val="4"/>
              </w:numPr>
              <w:jc w:val="both"/>
              <w:rPr>
                <w:rFonts w:cstheme="minorHAnsi"/>
                <w:sz w:val="24"/>
                <w:szCs w:val="24"/>
              </w:rPr>
            </w:pPr>
            <w:r w:rsidRPr="003879F9">
              <w:rPr>
                <w:rFonts w:cstheme="minorHAnsi"/>
                <w:sz w:val="24"/>
                <w:szCs w:val="24"/>
              </w:rPr>
              <w:t>Есть опыт дистанционного обучения</w:t>
            </w:r>
          </w:p>
          <w:p w:rsidR="004965E9" w:rsidRPr="003879F9" w:rsidRDefault="004965E9" w:rsidP="002120CE">
            <w:pPr>
              <w:pStyle w:val="a3"/>
              <w:numPr>
                <w:ilvl w:val="0"/>
                <w:numId w:val="4"/>
              </w:numPr>
              <w:jc w:val="both"/>
              <w:rPr>
                <w:rFonts w:cstheme="minorHAnsi"/>
                <w:sz w:val="24"/>
                <w:szCs w:val="24"/>
              </w:rPr>
            </w:pPr>
            <w:r>
              <w:rPr>
                <w:rFonts w:cstheme="minorHAnsi"/>
                <w:sz w:val="24"/>
                <w:szCs w:val="24"/>
              </w:rPr>
              <w:t xml:space="preserve">Большое количество социальных партнеров </w:t>
            </w:r>
          </w:p>
        </w:tc>
        <w:tc>
          <w:tcPr>
            <w:tcW w:w="5103" w:type="dxa"/>
          </w:tcPr>
          <w:p w:rsidR="004965E9" w:rsidRPr="003879F9" w:rsidRDefault="004965E9" w:rsidP="002120CE">
            <w:pPr>
              <w:jc w:val="both"/>
              <w:rPr>
                <w:rFonts w:cstheme="minorHAnsi"/>
                <w:b/>
                <w:sz w:val="24"/>
                <w:szCs w:val="24"/>
                <w:lang w:val="en-US"/>
              </w:rPr>
            </w:pPr>
            <w:r w:rsidRPr="003879F9">
              <w:rPr>
                <w:rFonts w:cstheme="minorHAnsi"/>
                <w:b/>
                <w:sz w:val="24"/>
                <w:szCs w:val="24"/>
              </w:rPr>
              <w:t xml:space="preserve">Поле </w:t>
            </w:r>
            <w:r w:rsidRPr="003879F9">
              <w:rPr>
                <w:rFonts w:cstheme="minorHAnsi"/>
                <w:b/>
                <w:sz w:val="24"/>
                <w:szCs w:val="24"/>
                <w:lang w:val="en-US"/>
              </w:rPr>
              <w:t>SO</w:t>
            </w:r>
          </w:p>
          <w:p w:rsidR="004965E9" w:rsidRPr="003879F9" w:rsidRDefault="004965E9" w:rsidP="002120CE">
            <w:pPr>
              <w:jc w:val="both"/>
              <w:rPr>
                <w:rFonts w:cstheme="minorHAnsi"/>
                <w:sz w:val="24"/>
                <w:szCs w:val="24"/>
              </w:rPr>
            </w:pPr>
            <w:r w:rsidRPr="003879F9">
              <w:rPr>
                <w:rFonts w:cstheme="minorHAnsi"/>
                <w:sz w:val="24"/>
                <w:szCs w:val="24"/>
              </w:rPr>
              <w:t xml:space="preserve">Создание новых образовательных программ </w:t>
            </w:r>
            <w:r>
              <w:rPr>
                <w:rFonts w:cstheme="minorHAnsi"/>
                <w:sz w:val="24"/>
                <w:szCs w:val="24"/>
              </w:rPr>
              <w:t>по повышению финансовой грамотности для представителей серебряного</w:t>
            </w:r>
            <w:r w:rsidRPr="003879F9">
              <w:rPr>
                <w:rFonts w:cstheme="minorHAnsi"/>
                <w:sz w:val="24"/>
                <w:szCs w:val="24"/>
              </w:rPr>
              <w:t xml:space="preserve"> возраста с привлечением педагогических кадров организации</w:t>
            </w:r>
            <w:r>
              <w:rPr>
                <w:rFonts w:cstheme="minorHAnsi"/>
                <w:sz w:val="24"/>
                <w:szCs w:val="24"/>
              </w:rPr>
              <w:t>, а также студентов-волонтеров других образовательных организаций</w:t>
            </w:r>
            <w:r w:rsidRPr="003879F9">
              <w:rPr>
                <w:rFonts w:cstheme="minorHAnsi"/>
                <w:sz w:val="24"/>
                <w:szCs w:val="24"/>
              </w:rPr>
              <w:t>;</w:t>
            </w:r>
          </w:p>
          <w:p w:rsidR="004965E9" w:rsidRPr="003879F9" w:rsidRDefault="004965E9" w:rsidP="002120CE">
            <w:pPr>
              <w:jc w:val="both"/>
              <w:rPr>
                <w:rFonts w:cstheme="minorHAnsi"/>
                <w:sz w:val="24"/>
                <w:szCs w:val="24"/>
              </w:rPr>
            </w:pPr>
            <w:r w:rsidRPr="003879F9">
              <w:rPr>
                <w:rFonts w:cstheme="minorHAnsi"/>
                <w:sz w:val="24"/>
                <w:szCs w:val="24"/>
              </w:rPr>
              <w:t xml:space="preserve">Организация мероприятий на базе </w:t>
            </w:r>
            <w:r>
              <w:rPr>
                <w:rFonts w:cstheme="minorHAnsi"/>
                <w:sz w:val="24"/>
                <w:szCs w:val="24"/>
              </w:rPr>
              <w:t xml:space="preserve">образовательных учреждений и КЦСОН </w:t>
            </w:r>
            <w:r w:rsidRPr="003879F9">
              <w:rPr>
                <w:rFonts w:cstheme="minorHAnsi"/>
                <w:sz w:val="24"/>
                <w:szCs w:val="24"/>
              </w:rPr>
              <w:t>Калининского района с целью привлечения новых обучающихся</w:t>
            </w:r>
            <w:r>
              <w:rPr>
                <w:rFonts w:cstheme="minorHAnsi"/>
                <w:sz w:val="24"/>
                <w:szCs w:val="24"/>
              </w:rPr>
              <w:t>, в том числе взрослых</w:t>
            </w:r>
          </w:p>
        </w:tc>
        <w:tc>
          <w:tcPr>
            <w:tcW w:w="5670" w:type="dxa"/>
          </w:tcPr>
          <w:p w:rsidR="004965E9" w:rsidRPr="003879F9" w:rsidRDefault="004965E9" w:rsidP="002120CE">
            <w:pPr>
              <w:jc w:val="both"/>
              <w:rPr>
                <w:rFonts w:cstheme="minorHAnsi"/>
                <w:b/>
                <w:sz w:val="24"/>
                <w:szCs w:val="24"/>
              </w:rPr>
            </w:pPr>
            <w:r w:rsidRPr="003879F9">
              <w:rPr>
                <w:rFonts w:cstheme="minorHAnsi"/>
                <w:b/>
                <w:sz w:val="24"/>
                <w:szCs w:val="24"/>
              </w:rPr>
              <w:t xml:space="preserve">Поле </w:t>
            </w:r>
            <w:r w:rsidRPr="003879F9">
              <w:rPr>
                <w:rFonts w:cstheme="minorHAnsi"/>
                <w:b/>
                <w:sz w:val="24"/>
                <w:szCs w:val="24"/>
                <w:lang w:val="en-US"/>
              </w:rPr>
              <w:t>ST</w:t>
            </w:r>
          </w:p>
          <w:p w:rsidR="004965E9" w:rsidRPr="003879F9" w:rsidRDefault="004965E9" w:rsidP="002120CE">
            <w:pPr>
              <w:jc w:val="both"/>
              <w:rPr>
                <w:rFonts w:cstheme="minorHAnsi"/>
                <w:sz w:val="24"/>
                <w:szCs w:val="24"/>
              </w:rPr>
            </w:pPr>
            <w:r w:rsidRPr="003879F9">
              <w:rPr>
                <w:rFonts w:cstheme="minorHAnsi"/>
                <w:sz w:val="24"/>
                <w:szCs w:val="24"/>
              </w:rPr>
              <w:t>Увеличение качества образовательных программ, повешение конкурентоспособности организации за счёт создания новых образовательных уникальных программ</w:t>
            </w:r>
            <w:r>
              <w:rPr>
                <w:rFonts w:cstheme="minorHAnsi"/>
                <w:sz w:val="24"/>
                <w:szCs w:val="24"/>
              </w:rPr>
              <w:t xml:space="preserve"> как общего, так и дополнительного образования</w:t>
            </w:r>
            <w:r w:rsidRPr="003879F9">
              <w:rPr>
                <w:rFonts w:cstheme="minorHAnsi"/>
                <w:sz w:val="24"/>
                <w:szCs w:val="24"/>
              </w:rPr>
              <w:t>;</w:t>
            </w:r>
          </w:p>
          <w:p w:rsidR="004965E9" w:rsidRPr="003879F9" w:rsidRDefault="004965E9" w:rsidP="002120CE">
            <w:pPr>
              <w:jc w:val="both"/>
              <w:rPr>
                <w:rFonts w:cstheme="minorHAnsi"/>
                <w:sz w:val="24"/>
                <w:szCs w:val="24"/>
              </w:rPr>
            </w:pPr>
            <w:r w:rsidRPr="003879F9">
              <w:rPr>
                <w:rFonts w:cstheme="minorHAnsi"/>
                <w:sz w:val="24"/>
                <w:szCs w:val="24"/>
              </w:rPr>
              <w:t xml:space="preserve">Привлечение новых педагогов, путём организации мероприятий на базе </w:t>
            </w:r>
            <w:r w:rsidRPr="009E39C4">
              <w:rPr>
                <w:rFonts w:cstheme="minorHAnsi"/>
                <w:sz w:val="24"/>
                <w:szCs w:val="24"/>
              </w:rPr>
              <w:t>СПБ ГБПОУ «СПб ТКУиК»</w:t>
            </w:r>
            <w:r>
              <w:rPr>
                <w:rFonts w:cstheme="minorHAnsi"/>
                <w:sz w:val="24"/>
                <w:szCs w:val="24"/>
              </w:rPr>
              <w:t xml:space="preserve"> совместно с РГПУ им. А.И. Герцена</w:t>
            </w:r>
            <w:r w:rsidRPr="003879F9">
              <w:rPr>
                <w:rFonts w:cstheme="minorHAnsi"/>
                <w:sz w:val="24"/>
                <w:szCs w:val="24"/>
              </w:rPr>
              <w:t>, увеличивающих интерес к работе педагога;</w:t>
            </w:r>
          </w:p>
          <w:p w:rsidR="004965E9" w:rsidRPr="003879F9" w:rsidRDefault="004965E9" w:rsidP="002120CE">
            <w:pPr>
              <w:jc w:val="both"/>
              <w:rPr>
                <w:rFonts w:cstheme="minorHAnsi"/>
                <w:sz w:val="24"/>
                <w:szCs w:val="24"/>
              </w:rPr>
            </w:pPr>
            <w:r w:rsidRPr="003879F9">
              <w:rPr>
                <w:rFonts w:cstheme="minorHAnsi"/>
                <w:sz w:val="24"/>
                <w:szCs w:val="24"/>
              </w:rPr>
              <w:t xml:space="preserve">Создание уникальных программ по работе с </w:t>
            </w:r>
            <w:r>
              <w:rPr>
                <w:rFonts w:cstheme="minorHAnsi"/>
                <w:sz w:val="24"/>
                <w:szCs w:val="24"/>
              </w:rPr>
              <w:t>представителями серебряного возраста</w:t>
            </w:r>
          </w:p>
        </w:tc>
      </w:tr>
    </w:tbl>
    <w:p w:rsidR="00F96EC0" w:rsidRDefault="00F96EC0" w:rsidP="00345646">
      <w:pPr>
        <w:spacing w:line="360" w:lineRule="auto"/>
        <w:jc w:val="both"/>
        <w:rPr>
          <w:rFonts w:ascii="Times New Roman" w:hAnsi="Times New Roman" w:cs="Times New Roman"/>
          <w:sz w:val="28"/>
          <w:szCs w:val="28"/>
        </w:rPr>
      </w:pPr>
    </w:p>
    <w:p w:rsidR="00F96EC0" w:rsidRDefault="00F96EC0" w:rsidP="0055068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Приложение В</w:t>
      </w:r>
    </w:p>
    <w:p w:rsidR="00F96EC0" w:rsidRPr="00345646" w:rsidRDefault="00345646" w:rsidP="00345646">
      <w:pPr>
        <w:spacing w:line="360" w:lineRule="auto"/>
        <w:ind w:firstLine="709"/>
        <w:jc w:val="center"/>
        <w:rPr>
          <w:rFonts w:ascii="Times New Roman" w:hAnsi="Times New Roman" w:cs="Times New Roman"/>
          <w:b/>
          <w:bCs/>
          <w:sz w:val="28"/>
          <w:szCs w:val="28"/>
        </w:rPr>
      </w:pPr>
      <w:r w:rsidRPr="00345646">
        <w:rPr>
          <w:rFonts w:ascii="Times New Roman" w:hAnsi="Times New Roman" w:cs="Times New Roman"/>
          <w:b/>
          <w:bCs/>
          <w:sz w:val="28"/>
          <w:szCs w:val="28"/>
        </w:rPr>
        <w:t>SWOT-анализ СПБ ГБПОУ «СПб ТКУиК»</w:t>
      </w:r>
    </w:p>
    <w:tbl>
      <w:tblPr>
        <w:tblStyle w:val="ad"/>
        <w:tblW w:w="15735" w:type="dxa"/>
        <w:tblInd w:w="-431" w:type="dxa"/>
        <w:tblLook w:val="04A0" w:firstRow="1" w:lastRow="0" w:firstColumn="1" w:lastColumn="0" w:noHBand="0" w:noVBand="1"/>
      </w:tblPr>
      <w:tblGrid>
        <w:gridCol w:w="4962"/>
        <w:gridCol w:w="5103"/>
        <w:gridCol w:w="5670"/>
      </w:tblGrid>
      <w:tr w:rsidR="00F96EC0" w:rsidRPr="003879F9" w:rsidTr="002120CE">
        <w:trPr>
          <w:trHeight w:val="2111"/>
        </w:trPr>
        <w:tc>
          <w:tcPr>
            <w:tcW w:w="4962" w:type="dxa"/>
          </w:tcPr>
          <w:p w:rsidR="00F96EC0" w:rsidRPr="003879F9" w:rsidRDefault="00F96EC0" w:rsidP="002120CE">
            <w:pPr>
              <w:jc w:val="both"/>
              <w:rPr>
                <w:rFonts w:cstheme="minorHAnsi"/>
                <w:b/>
                <w:sz w:val="24"/>
                <w:szCs w:val="24"/>
                <w:lang w:val="en-US"/>
              </w:rPr>
            </w:pPr>
            <w:r w:rsidRPr="003879F9">
              <w:rPr>
                <w:rFonts w:cstheme="minorHAnsi"/>
                <w:b/>
                <w:sz w:val="24"/>
                <w:szCs w:val="24"/>
              </w:rPr>
              <w:t>Слабые стороны</w:t>
            </w:r>
            <w:r w:rsidRPr="003879F9">
              <w:rPr>
                <w:rFonts w:cstheme="minorHAnsi"/>
                <w:b/>
                <w:sz w:val="24"/>
                <w:szCs w:val="24"/>
                <w:lang w:val="en-US"/>
              </w:rPr>
              <w:t xml:space="preserve"> (W)</w:t>
            </w:r>
          </w:p>
          <w:p w:rsidR="00F96EC0" w:rsidRPr="003879F9" w:rsidRDefault="00F96EC0" w:rsidP="002120CE">
            <w:pPr>
              <w:pStyle w:val="a3"/>
              <w:numPr>
                <w:ilvl w:val="0"/>
                <w:numId w:val="5"/>
              </w:numPr>
              <w:jc w:val="both"/>
              <w:rPr>
                <w:rFonts w:cstheme="minorHAnsi"/>
                <w:sz w:val="24"/>
                <w:szCs w:val="24"/>
              </w:rPr>
            </w:pPr>
            <w:r w:rsidRPr="003879F9">
              <w:rPr>
                <w:rFonts w:cstheme="minorHAnsi"/>
                <w:sz w:val="24"/>
                <w:szCs w:val="24"/>
              </w:rPr>
              <w:t xml:space="preserve">Недостаточно </w:t>
            </w:r>
            <w:r>
              <w:rPr>
                <w:rFonts w:cstheme="minorHAnsi"/>
                <w:sz w:val="24"/>
                <w:szCs w:val="24"/>
              </w:rPr>
              <w:t xml:space="preserve">разработаны программы по обучению финансовой грамотности </w:t>
            </w:r>
          </w:p>
          <w:p w:rsidR="00F96EC0" w:rsidRPr="003879F9" w:rsidRDefault="00F96EC0" w:rsidP="002120CE">
            <w:pPr>
              <w:pStyle w:val="a3"/>
              <w:numPr>
                <w:ilvl w:val="0"/>
                <w:numId w:val="5"/>
              </w:numPr>
              <w:jc w:val="both"/>
              <w:rPr>
                <w:rFonts w:cstheme="minorHAnsi"/>
                <w:sz w:val="24"/>
                <w:szCs w:val="24"/>
              </w:rPr>
            </w:pPr>
            <w:r w:rsidRPr="003879F9">
              <w:rPr>
                <w:rFonts w:cstheme="minorHAnsi"/>
                <w:sz w:val="24"/>
                <w:szCs w:val="24"/>
              </w:rPr>
              <w:t xml:space="preserve">Недостаточный уровень профессиональной подготовки педагогов, работающих </w:t>
            </w:r>
            <w:r>
              <w:rPr>
                <w:rFonts w:cstheme="minorHAnsi"/>
                <w:sz w:val="24"/>
                <w:szCs w:val="24"/>
              </w:rPr>
              <w:t>с пожилыми людьми</w:t>
            </w:r>
          </w:p>
          <w:p w:rsidR="00F96EC0" w:rsidRPr="003879F9" w:rsidRDefault="00F96EC0" w:rsidP="002120CE">
            <w:pPr>
              <w:pStyle w:val="a3"/>
              <w:numPr>
                <w:ilvl w:val="0"/>
                <w:numId w:val="5"/>
              </w:numPr>
              <w:jc w:val="both"/>
              <w:rPr>
                <w:rFonts w:cstheme="minorHAnsi"/>
                <w:sz w:val="24"/>
                <w:szCs w:val="24"/>
              </w:rPr>
            </w:pPr>
            <w:r>
              <w:rPr>
                <w:rFonts w:cstheme="minorHAnsi"/>
                <w:sz w:val="24"/>
                <w:szCs w:val="24"/>
              </w:rPr>
              <w:t>Недостаточная осведомленность жителей Калининского района о возможностях образовательной организации</w:t>
            </w:r>
          </w:p>
          <w:p w:rsidR="00F96EC0" w:rsidRPr="003879F9" w:rsidRDefault="00F96EC0" w:rsidP="002120CE">
            <w:pPr>
              <w:pStyle w:val="a3"/>
              <w:numPr>
                <w:ilvl w:val="0"/>
                <w:numId w:val="5"/>
              </w:numPr>
              <w:jc w:val="both"/>
              <w:rPr>
                <w:rFonts w:cstheme="minorHAnsi"/>
                <w:sz w:val="24"/>
                <w:szCs w:val="24"/>
              </w:rPr>
            </w:pPr>
            <w:r w:rsidRPr="003879F9">
              <w:rPr>
                <w:rFonts w:cstheme="minorHAnsi"/>
                <w:sz w:val="24"/>
                <w:szCs w:val="24"/>
              </w:rPr>
              <w:t xml:space="preserve">Недостаточно отработана система </w:t>
            </w:r>
            <w:r>
              <w:rPr>
                <w:rFonts w:cstheme="minorHAnsi"/>
                <w:sz w:val="24"/>
                <w:szCs w:val="24"/>
              </w:rPr>
              <w:t>взаимодействия с другими образовательными учреждениями города</w:t>
            </w:r>
          </w:p>
        </w:tc>
        <w:tc>
          <w:tcPr>
            <w:tcW w:w="5103" w:type="dxa"/>
          </w:tcPr>
          <w:p w:rsidR="00F96EC0" w:rsidRPr="003879F9" w:rsidRDefault="00F96EC0" w:rsidP="002120CE">
            <w:pPr>
              <w:jc w:val="both"/>
              <w:rPr>
                <w:rFonts w:cstheme="minorHAnsi"/>
                <w:b/>
                <w:sz w:val="24"/>
                <w:szCs w:val="24"/>
              </w:rPr>
            </w:pPr>
            <w:r w:rsidRPr="003879F9">
              <w:rPr>
                <w:rFonts w:cstheme="minorHAnsi"/>
                <w:b/>
                <w:sz w:val="24"/>
                <w:szCs w:val="24"/>
              </w:rPr>
              <w:t>Поле WO</w:t>
            </w:r>
          </w:p>
          <w:p w:rsidR="00F96EC0" w:rsidRPr="003879F9" w:rsidRDefault="00F96EC0" w:rsidP="002120CE">
            <w:pPr>
              <w:jc w:val="both"/>
              <w:rPr>
                <w:rFonts w:cstheme="minorHAnsi"/>
                <w:sz w:val="24"/>
                <w:szCs w:val="24"/>
              </w:rPr>
            </w:pPr>
            <w:r w:rsidRPr="003879F9">
              <w:rPr>
                <w:rFonts w:cstheme="minorHAnsi"/>
                <w:sz w:val="24"/>
                <w:szCs w:val="24"/>
              </w:rPr>
              <w:t xml:space="preserve">Создание </w:t>
            </w:r>
            <w:r>
              <w:rPr>
                <w:rFonts w:cstheme="minorHAnsi"/>
                <w:sz w:val="24"/>
                <w:szCs w:val="24"/>
              </w:rPr>
              <w:t xml:space="preserve">образовательных курсов по андрагогике совместно с ГРПУ им. А.И. Герцена для педагогов </w:t>
            </w:r>
            <w:r w:rsidRPr="00F44D76">
              <w:rPr>
                <w:rFonts w:cstheme="minorHAnsi"/>
                <w:sz w:val="24"/>
                <w:szCs w:val="24"/>
              </w:rPr>
              <w:t>СПБ ГБПОУ «СПб ТКУиК»</w:t>
            </w:r>
            <w:r w:rsidRPr="003879F9">
              <w:rPr>
                <w:rFonts w:cstheme="minorHAnsi"/>
                <w:sz w:val="24"/>
                <w:szCs w:val="24"/>
              </w:rPr>
              <w:t>;</w:t>
            </w:r>
          </w:p>
          <w:p w:rsidR="00F96EC0" w:rsidRPr="003879F9" w:rsidRDefault="00F96EC0" w:rsidP="002120CE">
            <w:pPr>
              <w:jc w:val="both"/>
              <w:rPr>
                <w:rFonts w:cstheme="minorHAnsi"/>
                <w:sz w:val="24"/>
                <w:szCs w:val="24"/>
              </w:rPr>
            </w:pPr>
            <w:r w:rsidRPr="003879F9">
              <w:rPr>
                <w:rFonts w:cstheme="minorHAnsi"/>
                <w:sz w:val="24"/>
                <w:szCs w:val="24"/>
              </w:rPr>
              <w:t xml:space="preserve">Организация </w:t>
            </w:r>
            <w:r>
              <w:rPr>
                <w:rFonts w:cstheme="minorHAnsi"/>
                <w:sz w:val="24"/>
                <w:szCs w:val="24"/>
              </w:rPr>
              <w:t>маркетинговых коммуникаций с жителями района посредством совместной работы колледжа и КЦСОН района</w:t>
            </w:r>
            <w:r w:rsidRPr="003879F9">
              <w:rPr>
                <w:rFonts w:cstheme="minorHAnsi"/>
                <w:sz w:val="24"/>
                <w:szCs w:val="24"/>
              </w:rPr>
              <w:t>;</w:t>
            </w:r>
          </w:p>
          <w:p w:rsidR="00F96EC0" w:rsidRPr="003879F9" w:rsidRDefault="00F96EC0" w:rsidP="002120CE">
            <w:pPr>
              <w:jc w:val="both"/>
              <w:rPr>
                <w:rFonts w:cstheme="minorHAnsi"/>
                <w:sz w:val="24"/>
                <w:szCs w:val="24"/>
              </w:rPr>
            </w:pPr>
            <w:r w:rsidRPr="003879F9">
              <w:rPr>
                <w:rFonts w:cstheme="minorHAnsi"/>
                <w:sz w:val="24"/>
                <w:szCs w:val="24"/>
              </w:rPr>
              <w:t xml:space="preserve">Совместная работа по созданию программы </w:t>
            </w:r>
            <w:r>
              <w:rPr>
                <w:rFonts w:cstheme="minorHAnsi"/>
                <w:sz w:val="24"/>
                <w:szCs w:val="24"/>
              </w:rPr>
              <w:t>обучения финансовой грамотности представителей серебряного возраста с РГПУ им. А. И. Герцена</w:t>
            </w:r>
          </w:p>
        </w:tc>
        <w:tc>
          <w:tcPr>
            <w:tcW w:w="5670" w:type="dxa"/>
          </w:tcPr>
          <w:p w:rsidR="00F96EC0" w:rsidRPr="003879F9" w:rsidRDefault="00F96EC0" w:rsidP="002120CE">
            <w:pPr>
              <w:jc w:val="both"/>
              <w:rPr>
                <w:rFonts w:cstheme="minorHAnsi"/>
                <w:b/>
                <w:sz w:val="24"/>
                <w:szCs w:val="24"/>
              </w:rPr>
            </w:pPr>
            <w:r w:rsidRPr="003879F9">
              <w:rPr>
                <w:rFonts w:cstheme="minorHAnsi"/>
                <w:b/>
                <w:sz w:val="24"/>
                <w:szCs w:val="24"/>
              </w:rPr>
              <w:t xml:space="preserve">Поле </w:t>
            </w:r>
            <w:r w:rsidRPr="003879F9">
              <w:rPr>
                <w:rFonts w:cstheme="minorHAnsi"/>
                <w:b/>
                <w:sz w:val="24"/>
                <w:szCs w:val="24"/>
                <w:lang w:val="en-US"/>
              </w:rPr>
              <w:t>WT</w:t>
            </w:r>
          </w:p>
          <w:p w:rsidR="00F96EC0" w:rsidRPr="003879F9" w:rsidRDefault="00F96EC0" w:rsidP="002120CE">
            <w:pPr>
              <w:jc w:val="both"/>
              <w:rPr>
                <w:rFonts w:cstheme="minorHAnsi"/>
                <w:sz w:val="24"/>
                <w:szCs w:val="24"/>
              </w:rPr>
            </w:pPr>
            <w:r w:rsidRPr="003879F9">
              <w:rPr>
                <w:rFonts w:cstheme="minorHAnsi"/>
                <w:sz w:val="24"/>
                <w:szCs w:val="24"/>
              </w:rPr>
              <w:t>Обучающиеся уйдут к конкурентам;</w:t>
            </w:r>
          </w:p>
          <w:p w:rsidR="00F96EC0" w:rsidRPr="003879F9" w:rsidRDefault="00F96EC0" w:rsidP="002120CE">
            <w:pPr>
              <w:jc w:val="both"/>
              <w:rPr>
                <w:rFonts w:cstheme="minorHAnsi"/>
                <w:sz w:val="24"/>
                <w:szCs w:val="24"/>
              </w:rPr>
            </w:pPr>
            <w:r w:rsidRPr="003879F9">
              <w:rPr>
                <w:rFonts w:cstheme="minorHAnsi"/>
                <w:sz w:val="24"/>
                <w:szCs w:val="24"/>
              </w:rPr>
              <w:t>Сокращение педагогических кадров</w:t>
            </w:r>
          </w:p>
          <w:p w:rsidR="00F96EC0" w:rsidRPr="003879F9" w:rsidRDefault="00F96EC0" w:rsidP="002120CE">
            <w:pPr>
              <w:jc w:val="both"/>
              <w:rPr>
                <w:rFonts w:cstheme="minorHAnsi"/>
                <w:sz w:val="24"/>
                <w:szCs w:val="24"/>
              </w:rPr>
            </w:pPr>
          </w:p>
        </w:tc>
      </w:tr>
    </w:tbl>
    <w:p w:rsidR="00F96EC0" w:rsidRDefault="00F96EC0" w:rsidP="009027E3">
      <w:pPr>
        <w:spacing w:line="360" w:lineRule="auto"/>
        <w:ind w:firstLine="709"/>
        <w:jc w:val="both"/>
        <w:rPr>
          <w:rFonts w:ascii="Times New Roman" w:hAnsi="Times New Roman" w:cs="Times New Roman"/>
          <w:sz w:val="28"/>
          <w:szCs w:val="28"/>
        </w:rPr>
      </w:pPr>
    </w:p>
    <w:p w:rsidR="009C6685" w:rsidRDefault="009C6685" w:rsidP="009027E3">
      <w:pPr>
        <w:spacing w:line="360" w:lineRule="auto"/>
        <w:ind w:firstLine="709"/>
        <w:jc w:val="both"/>
        <w:rPr>
          <w:rFonts w:ascii="Times New Roman" w:hAnsi="Times New Roman" w:cs="Times New Roman"/>
          <w:sz w:val="28"/>
          <w:szCs w:val="28"/>
        </w:rPr>
      </w:pPr>
    </w:p>
    <w:p w:rsidR="009C6685" w:rsidRDefault="009C6685" w:rsidP="009027E3">
      <w:pPr>
        <w:spacing w:line="360" w:lineRule="auto"/>
        <w:ind w:firstLine="709"/>
        <w:jc w:val="both"/>
        <w:rPr>
          <w:rFonts w:ascii="Times New Roman" w:hAnsi="Times New Roman" w:cs="Times New Roman"/>
          <w:sz w:val="28"/>
          <w:szCs w:val="28"/>
        </w:rPr>
      </w:pPr>
    </w:p>
    <w:p w:rsidR="009C6685" w:rsidRDefault="009C6685" w:rsidP="009027E3">
      <w:pPr>
        <w:spacing w:line="360" w:lineRule="auto"/>
        <w:ind w:firstLine="709"/>
        <w:jc w:val="both"/>
        <w:rPr>
          <w:rFonts w:ascii="Times New Roman" w:hAnsi="Times New Roman" w:cs="Times New Roman"/>
          <w:sz w:val="28"/>
          <w:szCs w:val="28"/>
        </w:rPr>
      </w:pPr>
    </w:p>
    <w:p w:rsidR="009C6685" w:rsidRDefault="009C6685" w:rsidP="009027E3">
      <w:pPr>
        <w:spacing w:line="360" w:lineRule="auto"/>
        <w:ind w:firstLine="709"/>
        <w:jc w:val="both"/>
        <w:rPr>
          <w:rFonts w:ascii="Times New Roman" w:hAnsi="Times New Roman" w:cs="Times New Roman"/>
          <w:sz w:val="28"/>
          <w:szCs w:val="28"/>
        </w:rPr>
      </w:pPr>
    </w:p>
    <w:p w:rsidR="009C6685" w:rsidRDefault="009C6685" w:rsidP="0055068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Приложение Г</w:t>
      </w:r>
    </w:p>
    <w:p w:rsidR="009A0BFB" w:rsidRPr="006D3413" w:rsidRDefault="006D3413" w:rsidP="006D3413">
      <w:pPr>
        <w:spacing w:line="360" w:lineRule="auto"/>
        <w:ind w:firstLine="709"/>
        <w:jc w:val="center"/>
        <w:rPr>
          <w:rFonts w:ascii="Times New Roman" w:hAnsi="Times New Roman" w:cs="Times New Roman"/>
          <w:b/>
          <w:bCs/>
          <w:sz w:val="28"/>
          <w:szCs w:val="28"/>
        </w:rPr>
      </w:pPr>
      <w:r w:rsidRPr="006D3413">
        <w:rPr>
          <w:rFonts w:ascii="Times New Roman" w:hAnsi="Times New Roman" w:cs="Times New Roman"/>
          <w:b/>
          <w:bCs/>
          <w:sz w:val="28"/>
          <w:szCs w:val="28"/>
        </w:rPr>
        <w:t>PEST-анализ СПБ ГБПОУ «СПб ТКУиК»</w:t>
      </w:r>
    </w:p>
    <w:tbl>
      <w:tblPr>
        <w:tblStyle w:val="TableGrid"/>
        <w:tblW w:w="14116" w:type="dxa"/>
        <w:tblInd w:w="113" w:type="dxa"/>
        <w:tblCellMar>
          <w:top w:w="15" w:type="dxa"/>
          <w:left w:w="110" w:type="dxa"/>
          <w:right w:w="42" w:type="dxa"/>
        </w:tblCellMar>
        <w:tblLook w:val="04A0" w:firstRow="1" w:lastRow="0" w:firstColumn="1" w:lastColumn="0" w:noHBand="0" w:noVBand="1"/>
      </w:tblPr>
      <w:tblGrid>
        <w:gridCol w:w="3420"/>
        <w:gridCol w:w="1332"/>
        <w:gridCol w:w="1664"/>
        <w:gridCol w:w="1345"/>
        <w:gridCol w:w="1075"/>
        <w:gridCol w:w="1609"/>
        <w:gridCol w:w="3671"/>
      </w:tblGrid>
      <w:tr w:rsidR="009A0BFB" w:rsidRPr="00B81F50" w:rsidTr="002120CE">
        <w:trPr>
          <w:trHeight w:val="403"/>
        </w:trPr>
        <w:tc>
          <w:tcPr>
            <w:tcW w:w="3444" w:type="dxa"/>
            <w:vMerge w:val="restart"/>
            <w:tcBorders>
              <w:top w:val="single" w:sz="4" w:space="0" w:color="000000"/>
              <w:left w:val="single" w:sz="4" w:space="0" w:color="000000"/>
              <w:bottom w:val="single" w:sz="4" w:space="0" w:color="000000"/>
              <w:right w:val="single" w:sz="4" w:space="0" w:color="000000"/>
            </w:tcBorders>
            <w:vAlign w:val="center"/>
          </w:tcPr>
          <w:p w:rsidR="009A0BFB" w:rsidRPr="00B81F50" w:rsidRDefault="009A0BFB" w:rsidP="002120CE">
            <w:pPr>
              <w:ind w:right="67"/>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Факторы среды </w:t>
            </w:r>
          </w:p>
        </w:tc>
        <w:tc>
          <w:tcPr>
            <w:tcW w:w="1333" w:type="dxa"/>
            <w:vMerge w:val="restart"/>
            <w:tcBorders>
              <w:top w:val="single" w:sz="4" w:space="0" w:color="000000"/>
              <w:left w:val="single" w:sz="4" w:space="0" w:color="000000"/>
              <w:bottom w:val="single" w:sz="4" w:space="0" w:color="000000"/>
              <w:right w:val="single" w:sz="4" w:space="0" w:color="000000"/>
            </w:tcBorders>
          </w:tcPr>
          <w:p w:rsidR="009A0BFB" w:rsidRPr="00B81F50" w:rsidRDefault="009A0BFB" w:rsidP="002120CE">
            <w:pPr>
              <w:ind w:left="262" w:firstLine="98"/>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Знак влияния </w:t>
            </w:r>
          </w:p>
        </w:tc>
        <w:tc>
          <w:tcPr>
            <w:tcW w:w="1596" w:type="dxa"/>
            <w:vMerge w:val="restart"/>
            <w:tcBorders>
              <w:top w:val="single" w:sz="4" w:space="0" w:color="000000"/>
              <w:left w:val="single" w:sz="4" w:space="0" w:color="000000"/>
              <w:bottom w:val="single" w:sz="4" w:space="0" w:color="000000"/>
              <w:right w:val="single" w:sz="4" w:space="0" w:color="000000"/>
            </w:tcBorders>
          </w:tcPr>
          <w:p w:rsidR="009A0BFB" w:rsidRPr="00B81F50" w:rsidRDefault="009A0BFB" w:rsidP="002120CE">
            <w:pPr>
              <w:ind w:left="423" w:hanging="310"/>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Качественная оценка </w:t>
            </w:r>
          </w:p>
        </w:tc>
        <w:tc>
          <w:tcPr>
            <w:tcW w:w="1349" w:type="dxa"/>
            <w:vMerge w:val="restart"/>
            <w:tcBorders>
              <w:top w:val="single" w:sz="4" w:space="0" w:color="000000"/>
              <w:left w:val="single" w:sz="4" w:space="0" w:color="000000"/>
              <w:bottom w:val="single" w:sz="4" w:space="0" w:color="000000"/>
              <w:right w:val="single" w:sz="4" w:space="0" w:color="000000"/>
            </w:tcBorders>
          </w:tcPr>
          <w:p w:rsidR="009A0BFB" w:rsidRPr="00B81F50" w:rsidRDefault="009A0BFB" w:rsidP="002120CE">
            <w:pPr>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Балльная оценка </w:t>
            </w:r>
          </w:p>
        </w:tc>
        <w:tc>
          <w:tcPr>
            <w:tcW w:w="1082" w:type="dxa"/>
            <w:vMerge w:val="restart"/>
            <w:tcBorders>
              <w:top w:val="single" w:sz="4" w:space="0" w:color="000000"/>
              <w:left w:val="single" w:sz="4" w:space="0" w:color="000000"/>
              <w:bottom w:val="single" w:sz="4" w:space="0" w:color="000000"/>
              <w:right w:val="single" w:sz="4" w:space="0" w:color="000000"/>
            </w:tcBorders>
            <w:vAlign w:val="center"/>
          </w:tcPr>
          <w:p w:rsidR="009A0BFB" w:rsidRPr="00B81F50" w:rsidRDefault="009A0BFB" w:rsidP="002120CE">
            <w:pPr>
              <w:ind w:left="43"/>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Вес </w:t>
            </w:r>
          </w:p>
        </w:tc>
        <w:tc>
          <w:tcPr>
            <w:tcW w:w="1615" w:type="dxa"/>
            <w:tcBorders>
              <w:top w:val="single" w:sz="4" w:space="0" w:color="000000"/>
              <w:left w:val="single" w:sz="4" w:space="0" w:color="000000"/>
              <w:bottom w:val="single" w:sz="4" w:space="0" w:color="000000"/>
              <w:right w:val="single" w:sz="4" w:space="0" w:color="000000"/>
            </w:tcBorders>
          </w:tcPr>
          <w:p w:rsidR="009A0BFB" w:rsidRPr="00B81F50" w:rsidRDefault="009A0BFB" w:rsidP="002120CE">
            <w:pPr>
              <w:ind w:right="69"/>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Важность </w:t>
            </w:r>
          </w:p>
        </w:tc>
        <w:tc>
          <w:tcPr>
            <w:tcW w:w="3697" w:type="dxa"/>
            <w:vMerge w:val="restart"/>
            <w:tcBorders>
              <w:top w:val="single" w:sz="4" w:space="0" w:color="000000"/>
              <w:left w:val="single" w:sz="4" w:space="0" w:color="000000"/>
              <w:bottom w:val="single" w:sz="4" w:space="0" w:color="000000"/>
              <w:right w:val="single" w:sz="4" w:space="0" w:color="000000"/>
            </w:tcBorders>
          </w:tcPr>
          <w:p w:rsidR="009A0BFB" w:rsidRPr="00B81F50" w:rsidRDefault="009A0BFB" w:rsidP="002120CE">
            <w:pPr>
              <w:ind w:left="221" w:right="287"/>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Критический синтез (к чему приводит влияние фактора) </w:t>
            </w:r>
          </w:p>
        </w:tc>
      </w:tr>
      <w:tr w:rsidR="009A0BFB" w:rsidRPr="00B81F50" w:rsidTr="002120CE">
        <w:trPr>
          <w:trHeight w:val="240"/>
        </w:trPr>
        <w:tc>
          <w:tcPr>
            <w:tcW w:w="0" w:type="auto"/>
            <w:vMerge/>
            <w:tcBorders>
              <w:top w:val="nil"/>
              <w:left w:val="single" w:sz="4" w:space="0" w:color="000000"/>
              <w:bottom w:val="single" w:sz="4" w:space="0" w:color="000000"/>
              <w:right w:val="single" w:sz="4" w:space="0" w:color="000000"/>
            </w:tcBorders>
          </w:tcPr>
          <w:p w:rsidR="009A0BFB" w:rsidRPr="00B81F50" w:rsidRDefault="009A0BFB" w:rsidP="002120CE">
            <w:pPr>
              <w:jc w:val="both"/>
              <w:rPr>
                <w:rFonts w:ascii="Times New Roman" w:eastAsia="Verdana"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tcPr>
          <w:p w:rsidR="009A0BFB" w:rsidRPr="00B81F50" w:rsidRDefault="009A0BFB" w:rsidP="002120CE">
            <w:pPr>
              <w:jc w:val="both"/>
              <w:rPr>
                <w:rFonts w:ascii="Times New Roman" w:eastAsia="Verdana"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tcPr>
          <w:p w:rsidR="009A0BFB" w:rsidRPr="00B81F50" w:rsidRDefault="009A0BFB" w:rsidP="002120CE">
            <w:pPr>
              <w:jc w:val="both"/>
              <w:rPr>
                <w:rFonts w:ascii="Times New Roman" w:eastAsia="Verdana"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tcPr>
          <w:p w:rsidR="009A0BFB" w:rsidRPr="00B81F50" w:rsidRDefault="009A0BFB" w:rsidP="002120CE">
            <w:pPr>
              <w:jc w:val="both"/>
              <w:rPr>
                <w:rFonts w:ascii="Times New Roman" w:eastAsia="Verdana"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tcPr>
          <w:p w:rsidR="009A0BFB" w:rsidRPr="00B81F50" w:rsidRDefault="009A0BFB" w:rsidP="002120CE">
            <w:pPr>
              <w:jc w:val="both"/>
              <w:rPr>
                <w:rFonts w:ascii="Times New Roman" w:eastAsia="Verdana" w:hAnsi="Times New Roman" w:cs="Times New Roman"/>
                <w:color w:val="000000"/>
                <w:sz w:val="24"/>
                <w:szCs w:val="24"/>
              </w:rPr>
            </w:pPr>
          </w:p>
        </w:tc>
        <w:tc>
          <w:tcPr>
            <w:tcW w:w="1615" w:type="dxa"/>
            <w:tcBorders>
              <w:top w:val="single" w:sz="4" w:space="0" w:color="000000"/>
              <w:left w:val="single" w:sz="4" w:space="0" w:color="000000"/>
              <w:bottom w:val="single" w:sz="4" w:space="0" w:color="000000"/>
              <w:right w:val="single" w:sz="4" w:space="0" w:color="000000"/>
            </w:tcBorders>
          </w:tcPr>
          <w:p w:rsidR="009A0BFB" w:rsidRPr="00B81F50" w:rsidRDefault="009A0BFB" w:rsidP="002120CE">
            <w:pPr>
              <w:ind w:right="67"/>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балл × вес </w:t>
            </w:r>
          </w:p>
        </w:tc>
        <w:tc>
          <w:tcPr>
            <w:tcW w:w="0" w:type="auto"/>
            <w:vMerge/>
            <w:tcBorders>
              <w:top w:val="nil"/>
              <w:left w:val="single" w:sz="4" w:space="0" w:color="000000"/>
              <w:bottom w:val="single" w:sz="4" w:space="0" w:color="000000"/>
              <w:right w:val="single" w:sz="4" w:space="0" w:color="000000"/>
            </w:tcBorders>
          </w:tcPr>
          <w:p w:rsidR="009A0BFB" w:rsidRPr="00B81F50" w:rsidRDefault="009A0BFB" w:rsidP="002120CE">
            <w:pPr>
              <w:jc w:val="both"/>
              <w:rPr>
                <w:rFonts w:ascii="Times New Roman" w:eastAsia="Verdana" w:hAnsi="Times New Roman" w:cs="Times New Roman"/>
                <w:color w:val="000000"/>
                <w:sz w:val="24"/>
                <w:szCs w:val="24"/>
              </w:rPr>
            </w:pPr>
          </w:p>
        </w:tc>
      </w:tr>
      <w:tr w:rsidR="009A0BFB" w:rsidRPr="00B81F50" w:rsidTr="002120CE">
        <w:trPr>
          <w:trHeight w:val="286"/>
        </w:trPr>
        <w:tc>
          <w:tcPr>
            <w:tcW w:w="3444" w:type="dxa"/>
            <w:tcBorders>
              <w:top w:val="single" w:sz="4" w:space="0" w:color="000000"/>
              <w:left w:val="single" w:sz="4" w:space="0" w:color="000000"/>
              <w:bottom w:val="single" w:sz="4" w:space="0" w:color="000000"/>
              <w:right w:val="nil"/>
            </w:tcBorders>
          </w:tcPr>
          <w:p w:rsidR="009A0BFB" w:rsidRPr="00B81F50" w:rsidRDefault="009A0BFB" w:rsidP="002120CE">
            <w:pPr>
              <w:jc w:val="both"/>
              <w:rPr>
                <w:rFonts w:ascii="Times New Roman" w:eastAsia="Verdana" w:hAnsi="Times New Roman" w:cs="Times New Roman"/>
                <w:color w:val="000000"/>
                <w:sz w:val="24"/>
                <w:szCs w:val="24"/>
              </w:rPr>
            </w:pPr>
          </w:p>
        </w:tc>
        <w:tc>
          <w:tcPr>
            <w:tcW w:w="10672" w:type="dxa"/>
            <w:gridSpan w:val="6"/>
            <w:tcBorders>
              <w:top w:val="single" w:sz="4" w:space="0" w:color="000000"/>
              <w:left w:val="nil"/>
              <w:bottom w:val="single" w:sz="4" w:space="0" w:color="000000"/>
              <w:right w:val="single" w:sz="4" w:space="0" w:color="000000"/>
            </w:tcBorders>
          </w:tcPr>
          <w:p w:rsidR="009A0BFB" w:rsidRPr="00B81F50" w:rsidRDefault="009A0BFB" w:rsidP="002120CE">
            <w:pPr>
              <w:ind w:left="2180"/>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b/>
                <w:i/>
                <w:color w:val="000000"/>
                <w:sz w:val="24"/>
                <w:szCs w:val="24"/>
              </w:rPr>
              <w:t xml:space="preserve">Политические факторы </w:t>
            </w:r>
          </w:p>
        </w:tc>
      </w:tr>
      <w:tr w:rsidR="009A0BFB" w:rsidRPr="00B81F50" w:rsidTr="002120CE">
        <w:trPr>
          <w:trHeight w:val="679"/>
        </w:trPr>
        <w:tc>
          <w:tcPr>
            <w:tcW w:w="3444" w:type="dxa"/>
            <w:tcBorders>
              <w:top w:val="single" w:sz="4" w:space="0" w:color="000000"/>
              <w:left w:val="single" w:sz="4" w:space="0" w:color="000000"/>
              <w:bottom w:val="single" w:sz="4" w:space="0" w:color="000000"/>
              <w:right w:val="single" w:sz="4" w:space="0" w:color="000000"/>
            </w:tcBorders>
            <w:vAlign w:val="center"/>
          </w:tcPr>
          <w:p w:rsidR="009A0BFB" w:rsidRPr="00B81F50" w:rsidRDefault="009A0BFB" w:rsidP="002120CE">
            <w:pPr>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Текущее законодательство  </w:t>
            </w:r>
          </w:p>
        </w:tc>
        <w:tc>
          <w:tcPr>
            <w:tcW w:w="1333" w:type="dxa"/>
            <w:tcBorders>
              <w:top w:val="single" w:sz="4" w:space="0" w:color="000000"/>
              <w:left w:val="single" w:sz="4" w:space="0" w:color="000000"/>
              <w:bottom w:val="single" w:sz="4" w:space="0" w:color="000000"/>
              <w:right w:val="single" w:sz="4" w:space="0" w:color="000000"/>
            </w:tcBorders>
            <w:vAlign w:val="center"/>
          </w:tcPr>
          <w:p w:rsidR="009A0BFB" w:rsidRPr="00B81F50" w:rsidRDefault="009A0BFB" w:rsidP="002120CE">
            <w:pPr>
              <w:ind w:right="64"/>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 </w:t>
            </w:r>
          </w:p>
        </w:tc>
        <w:tc>
          <w:tcPr>
            <w:tcW w:w="1596" w:type="dxa"/>
            <w:tcBorders>
              <w:top w:val="single" w:sz="4" w:space="0" w:color="000000"/>
              <w:left w:val="single" w:sz="4" w:space="0" w:color="000000"/>
              <w:bottom w:val="single" w:sz="4" w:space="0" w:color="000000"/>
              <w:right w:val="single" w:sz="4" w:space="0" w:color="000000"/>
            </w:tcBorders>
            <w:vAlign w:val="center"/>
          </w:tcPr>
          <w:p w:rsidR="009A0BFB" w:rsidRPr="00B81F50" w:rsidRDefault="009A0BFB" w:rsidP="002120CE">
            <w:pPr>
              <w:ind w:left="34"/>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Сильное </w:t>
            </w:r>
          </w:p>
        </w:tc>
        <w:tc>
          <w:tcPr>
            <w:tcW w:w="1349" w:type="dxa"/>
            <w:tcBorders>
              <w:top w:val="single" w:sz="4" w:space="0" w:color="000000"/>
              <w:left w:val="single" w:sz="4" w:space="0" w:color="000000"/>
              <w:bottom w:val="single" w:sz="4" w:space="0" w:color="000000"/>
              <w:right w:val="single" w:sz="4" w:space="0" w:color="000000"/>
            </w:tcBorders>
            <w:vAlign w:val="center"/>
          </w:tcPr>
          <w:p w:rsidR="009A0BFB" w:rsidRPr="00B81F50" w:rsidRDefault="009A0BFB" w:rsidP="002120CE">
            <w:pPr>
              <w:ind w:right="65"/>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8 </w:t>
            </w:r>
          </w:p>
        </w:tc>
        <w:tc>
          <w:tcPr>
            <w:tcW w:w="1082" w:type="dxa"/>
            <w:tcBorders>
              <w:top w:val="single" w:sz="4" w:space="0" w:color="000000"/>
              <w:left w:val="single" w:sz="4" w:space="0" w:color="000000"/>
              <w:bottom w:val="single" w:sz="4" w:space="0" w:color="000000"/>
              <w:right w:val="single" w:sz="4" w:space="0" w:color="000000"/>
            </w:tcBorders>
            <w:vAlign w:val="center"/>
          </w:tcPr>
          <w:p w:rsidR="009A0BFB" w:rsidRPr="00B81F50" w:rsidRDefault="009A0BFB" w:rsidP="002120CE">
            <w:pPr>
              <w:ind w:right="66"/>
              <w:jc w:val="both"/>
              <w:rPr>
                <w:rFonts w:ascii="Times New Roman" w:eastAsia="Verdana" w:hAnsi="Times New Roman" w:cs="Times New Roman"/>
                <w:color w:val="000000"/>
                <w:sz w:val="24"/>
                <w:szCs w:val="24"/>
              </w:rPr>
            </w:pPr>
            <w:r w:rsidRPr="00B81F50">
              <w:rPr>
                <w:rFonts w:ascii="Times New Roman" w:eastAsia="Verdana" w:hAnsi="Times New Roman" w:cs="Times New Roman"/>
                <w:color w:val="000000"/>
                <w:sz w:val="24"/>
                <w:szCs w:val="24"/>
              </w:rPr>
              <w:t>0,09</w:t>
            </w:r>
          </w:p>
        </w:tc>
        <w:tc>
          <w:tcPr>
            <w:tcW w:w="1615" w:type="dxa"/>
            <w:tcBorders>
              <w:top w:val="single" w:sz="4" w:space="0" w:color="000000"/>
              <w:left w:val="single" w:sz="4" w:space="0" w:color="000000"/>
              <w:bottom w:val="single" w:sz="4" w:space="0" w:color="000000"/>
              <w:right w:val="single" w:sz="4" w:space="0" w:color="000000"/>
            </w:tcBorders>
            <w:vAlign w:val="center"/>
          </w:tcPr>
          <w:p w:rsidR="009A0BFB" w:rsidRPr="00B81F50" w:rsidRDefault="009A0BFB" w:rsidP="002120CE">
            <w:pPr>
              <w:ind w:left="45"/>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0,72</w:t>
            </w:r>
          </w:p>
        </w:tc>
        <w:tc>
          <w:tcPr>
            <w:tcW w:w="3697" w:type="dxa"/>
            <w:tcBorders>
              <w:top w:val="single" w:sz="4" w:space="0" w:color="000000"/>
              <w:left w:val="single" w:sz="4" w:space="0" w:color="000000"/>
              <w:bottom w:val="single" w:sz="4" w:space="0" w:color="000000"/>
              <w:right w:val="single" w:sz="4" w:space="0" w:color="000000"/>
            </w:tcBorders>
          </w:tcPr>
          <w:p w:rsidR="009A0BFB" w:rsidRPr="00B81F50" w:rsidRDefault="009A0BFB" w:rsidP="002120CE">
            <w:pPr>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Стабильность сферы образования в РФ </w:t>
            </w:r>
          </w:p>
        </w:tc>
      </w:tr>
      <w:tr w:rsidR="009A0BFB" w:rsidRPr="00B81F50" w:rsidTr="002120CE">
        <w:trPr>
          <w:trHeight w:val="456"/>
        </w:trPr>
        <w:tc>
          <w:tcPr>
            <w:tcW w:w="3444" w:type="dxa"/>
            <w:tcBorders>
              <w:top w:val="single" w:sz="4" w:space="0" w:color="000000"/>
              <w:left w:val="single" w:sz="4" w:space="0" w:color="000000"/>
              <w:bottom w:val="single" w:sz="4" w:space="0" w:color="000000"/>
              <w:right w:val="single" w:sz="4" w:space="0" w:color="000000"/>
            </w:tcBorders>
            <w:vAlign w:val="center"/>
          </w:tcPr>
          <w:p w:rsidR="009A0BFB" w:rsidRPr="00B81F50" w:rsidRDefault="009A0BFB" w:rsidP="002120CE">
            <w:pPr>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Выборы на всех уровнях власти  </w:t>
            </w:r>
          </w:p>
        </w:tc>
        <w:tc>
          <w:tcPr>
            <w:tcW w:w="1333" w:type="dxa"/>
            <w:tcBorders>
              <w:top w:val="single" w:sz="4" w:space="0" w:color="000000"/>
              <w:left w:val="single" w:sz="4" w:space="0" w:color="000000"/>
              <w:bottom w:val="single" w:sz="4" w:space="0" w:color="000000"/>
              <w:right w:val="single" w:sz="4" w:space="0" w:color="000000"/>
            </w:tcBorders>
            <w:vAlign w:val="center"/>
          </w:tcPr>
          <w:p w:rsidR="009A0BFB" w:rsidRPr="00B81F50" w:rsidRDefault="009A0BFB" w:rsidP="002120CE">
            <w:pPr>
              <w:ind w:right="66"/>
              <w:jc w:val="both"/>
              <w:rPr>
                <w:rFonts w:ascii="Times New Roman" w:eastAsia="Verdana" w:hAnsi="Times New Roman" w:cs="Times New Roman"/>
                <w:color w:val="000000"/>
                <w:sz w:val="24"/>
                <w:szCs w:val="24"/>
              </w:rPr>
            </w:pPr>
            <w:r w:rsidRPr="00B81F50">
              <w:rPr>
                <w:rFonts w:ascii="Times New Roman" w:eastAsia="Verdana" w:hAnsi="Times New Roman" w:cs="Times New Roman"/>
                <w:color w:val="000000"/>
                <w:sz w:val="24"/>
                <w:szCs w:val="24"/>
              </w:rPr>
              <w:t>+</w:t>
            </w:r>
          </w:p>
        </w:tc>
        <w:tc>
          <w:tcPr>
            <w:tcW w:w="1596" w:type="dxa"/>
            <w:tcBorders>
              <w:top w:val="single" w:sz="4" w:space="0" w:color="000000"/>
              <w:left w:val="single" w:sz="4" w:space="0" w:color="000000"/>
              <w:bottom w:val="single" w:sz="4" w:space="0" w:color="000000"/>
              <w:right w:val="single" w:sz="4" w:space="0" w:color="000000"/>
            </w:tcBorders>
            <w:vAlign w:val="center"/>
          </w:tcPr>
          <w:p w:rsidR="009A0BFB" w:rsidRPr="00B81F50" w:rsidRDefault="009A0BFB" w:rsidP="002120CE">
            <w:pPr>
              <w:ind w:left="36"/>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Среднее </w:t>
            </w:r>
          </w:p>
        </w:tc>
        <w:tc>
          <w:tcPr>
            <w:tcW w:w="1349" w:type="dxa"/>
            <w:tcBorders>
              <w:top w:val="single" w:sz="4" w:space="0" w:color="000000"/>
              <w:left w:val="single" w:sz="4" w:space="0" w:color="000000"/>
              <w:bottom w:val="single" w:sz="4" w:space="0" w:color="000000"/>
              <w:right w:val="single" w:sz="4" w:space="0" w:color="000000"/>
            </w:tcBorders>
            <w:vAlign w:val="center"/>
          </w:tcPr>
          <w:p w:rsidR="009A0BFB" w:rsidRPr="00B81F50" w:rsidRDefault="009A0BFB" w:rsidP="002120CE">
            <w:pPr>
              <w:ind w:right="65"/>
              <w:jc w:val="both"/>
              <w:rPr>
                <w:rFonts w:ascii="Times New Roman" w:eastAsia="Verdana" w:hAnsi="Times New Roman" w:cs="Times New Roman"/>
                <w:color w:val="000000"/>
                <w:sz w:val="24"/>
                <w:szCs w:val="24"/>
              </w:rPr>
            </w:pPr>
            <w:r w:rsidRPr="00B81F50">
              <w:rPr>
                <w:rFonts w:ascii="Times New Roman" w:eastAsia="Verdana" w:hAnsi="Times New Roman" w:cs="Times New Roman"/>
                <w:color w:val="000000"/>
                <w:sz w:val="24"/>
                <w:szCs w:val="24"/>
              </w:rPr>
              <w:t>5</w:t>
            </w:r>
          </w:p>
        </w:tc>
        <w:tc>
          <w:tcPr>
            <w:tcW w:w="1082" w:type="dxa"/>
            <w:tcBorders>
              <w:top w:val="single" w:sz="4" w:space="0" w:color="000000"/>
              <w:left w:val="single" w:sz="4" w:space="0" w:color="000000"/>
              <w:bottom w:val="single" w:sz="4" w:space="0" w:color="000000"/>
              <w:right w:val="single" w:sz="4" w:space="0" w:color="000000"/>
            </w:tcBorders>
            <w:vAlign w:val="center"/>
          </w:tcPr>
          <w:p w:rsidR="009A0BFB" w:rsidRPr="00B81F50" w:rsidRDefault="009A0BFB" w:rsidP="002120CE">
            <w:pPr>
              <w:ind w:right="66"/>
              <w:jc w:val="both"/>
              <w:rPr>
                <w:rFonts w:ascii="Times New Roman" w:eastAsia="Verdana" w:hAnsi="Times New Roman" w:cs="Times New Roman"/>
                <w:color w:val="000000"/>
                <w:sz w:val="24"/>
                <w:szCs w:val="24"/>
              </w:rPr>
            </w:pPr>
            <w:r w:rsidRPr="00B81F50">
              <w:rPr>
                <w:rFonts w:ascii="Times New Roman" w:eastAsia="Verdana" w:hAnsi="Times New Roman" w:cs="Times New Roman"/>
                <w:color w:val="000000"/>
                <w:sz w:val="24"/>
                <w:szCs w:val="24"/>
              </w:rPr>
              <w:t>0,04</w:t>
            </w:r>
          </w:p>
        </w:tc>
        <w:tc>
          <w:tcPr>
            <w:tcW w:w="1615" w:type="dxa"/>
            <w:tcBorders>
              <w:top w:val="single" w:sz="4" w:space="0" w:color="000000"/>
              <w:left w:val="single" w:sz="4" w:space="0" w:color="000000"/>
              <w:bottom w:val="single" w:sz="4" w:space="0" w:color="000000"/>
              <w:right w:val="single" w:sz="4" w:space="0" w:color="000000"/>
            </w:tcBorders>
            <w:vAlign w:val="center"/>
          </w:tcPr>
          <w:p w:rsidR="009A0BFB" w:rsidRPr="00B81F50" w:rsidRDefault="009A0BFB" w:rsidP="002120CE">
            <w:pPr>
              <w:ind w:left="42"/>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0,2 </w:t>
            </w:r>
          </w:p>
        </w:tc>
        <w:tc>
          <w:tcPr>
            <w:tcW w:w="3697" w:type="dxa"/>
            <w:tcBorders>
              <w:top w:val="single" w:sz="4" w:space="0" w:color="000000"/>
              <w:left w:val="single" w:sz="4" w:space="0" w:color="000000"/>
              <w:bottom w:val="single" w:sz="4" w:space="0" w:color="000000"/>
              <w:right w:val="single" w:sz="4" w:space="0" w:color="000000"/>
            </w:tcBorders>
          </w:tcPr>
          <w:p w:rsidR="009A0BFB" w:rsidRPr="00B81F50" w:rsidRDefault="009A0BFB" w:rsidP="002120CE">
            <w:pPr>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 </w:t>
            </w:r>
          </w:p>
        </w:tc>
      </w:tr>
      <w:tr w:rsidR="009A0BFB" w:rsidRPr="00B81F50" w:rsidTr="002120CE">
        <w:trPr>
          <w:trHeight w:val="917"/>
        </w:trPr>
        <w:tc>
          <w:tcPr>
            <w:tcW w:w="3444" w:type="dxa"/>
            <w:tcBorders>
              <w:top w:val="single" w:sz="4" w:space="0" w:color="000000"/>
              <w:left w:val="single" w:sz="4" w:space="0" w:color="000000"/>
              <w:bottom w:val="single" w:sz="4" w:space="0" w:color="000000"/>
              <w:right w:val="single" w:sz="4" w:space="0" w:color="000000"/>
            </w:tcBorders>
            <w:vAlign w:val="center"/>
          </w:tcPr>
          <w:p w:rsidR="009A0BFB" w:rsidRPr="00B81F50" w:rsidRDefault="009A0BFB" w:rsidP="002120CE">
            <w:pPr>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Коррупция  </w:t>
            </w:r>
          </w:p>
        </w:tc>
        <w:tc>
          <w:tcPr>
            <w:tcW w:w="1333" w:type="dxa"/>
            <w:tcBorders>
              <w:top w:val="single" w:sz="4" w:space="0" w:color="000000"/>
              <w:left w:val="single" w:sz="4" w:space="0" w:color="000000"/>
              <w:bottom w:val="single" w:sz="4" w:space="0" w:color="000000"/>
              <w:right w:val="single" w:sz="4" w:space="0" w:color="000000"/>
            </w:tcBorders>
            <w:vAlign w:val="center"/>
          </w:tcPr>
          <w:p w:rsidR="009A0BFB" w:rsidRPr="00B81F50" w:rsidRDefault="009A0BFB" w:rsidP="002120CE">
            <w:pPr>
              <w:ind w:right="64"/>
              <w:jc w:val="both"/>
              <w:rPr>
                <w:rFonts w:ascii="Times New Roman" w:eastAsia="Verdana" w:hAnsi="Times New Roman" w:cs="Times New Roman"/>
                <w:color w:val="000000"/>
                <w:sz w:val="24"/>
                <w:szCs w:val="24"/>
              </w:rPr>
            </w:pPr>
            <w:r w:rsidRPr="00B81F50">
              <w:rPr>
                <w:rFonts w:ascii="Times New Roman" w:eastAsia="Verdana" w:hAnsi="Times New Roman" w:cs="Times New Roman"/>
                <w:color w:val="000000"/>
                <w:sz w:val="24"/>
                <w:szCs w:val="24"/>
              </w:rPr>
              <w:t>-</w:t>
            </w:r>
          </w:p>
        </w:tc>
        <w:tc>
          <w:tcPr>
            <w:tcW w:w="1596" w:type="dxa"/>
            <w:tcBorders>
              <w:top w:val="single" w:sz="4" w:space="0" w:color="000000"/>
              <w:left w:val="single" w:sz="4" w:space="0" w:color="000000"/>
              <w:bottom w:val="single" w:sz="4" w:space="0" w:color="000000"/>
              <w:right w:val="single" w:sz="4" w:space="0" w:color="000000"/>
            </w:tcBorders>
            <w:vAlign w:val="center"/>
          </w:tcPr>
          <w:p w:rsidR="009A0BFB" w:rsidRPr="00B81F50" w:rsidRDefault="009A0BFB" w:rsidP="002120CE">
            <w:pPr>
              <w:ind w:left="36"/>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Очень сильное</w:t>
            </w:r>
          </w:p>
        </w:tc>
        <w:tc>
          <w:tcPr>
            <w:tcW w:w="1349" w:type="dxa"/>
            <w:tcBorders>
              <w:top w:val="single" w:sz="4" w:space="0" w:color="000000"/>
              <w:left w:val="single" w:sz="4" w:space="0" w:color="000000"/>
              <w:bottom w:val="single" w:sz="4" w:space="0" w:color="000000"/>
              <w:right w:val="single" w:sz="4" w:space="0" w:color="000000"/>
            </w:tcBorders>
            <w:vAlign w:val="center"/>
          </w:tcPr>
          <w:p w:rsidR="009A0BFB" w:rsidRPr="00B81F50" w:rsidRDefault="009A0BFB" w:rsidP="002120CE">
            <w:pPr>
              <w:ind w:right="65"/>
              <w:jc w:val="both"/>
              <w:rPr>
                <w:rFonts w:ascii="Times New Roman" w:eastAsia="Verdana" w:hAnsi="Times New Roman" w:cs="Times New Roman"/>
                <w:color w:val="000000"/>
                <w:sz w:val="24"/>
                <w:szCs w:val="24"/>
              </w:rPr>
            </w:pPr>
            <w:r w:rsidRPr="00B81F50">
              <w:rPr>
                <w:rFonts w:ascii="Times New Roman" w:eastAsia="Verdana" w:hAnsi="Times New Roman" w:cs="Times New Roman"/>
                <w:color w:val="000000"/>
                <w:sz w:val="24"/>
                <w:szCs w:val="24"/>
              </w:rPr>
              <w:t>7</w:t>
            </w:r>
          </w:p>
        </w:tc>
        <w:tc>
          <w:tcPr>
            <w:tcW w:w="1082" w:type="dxa"/>
            <w:tcBorders>
              <w:top w:val="single" w:sz="4" w:space="0" w:color="000000"/>
              <w:left w:val="single" w:sz="4" w:space="0" w:color="000000"/>
              <w:bottom w:val="single" w:sz="4" w:space="0" w:color="000000"/>
              <w:right w:val="single" w:sz="4" w:space="0" w:color="000000"/>
            </w:tcBorders>
            <w:vAlign w:val="center"/>
          </w:tcPr>
          <w:p w:rsidR="009A0BFB" w:rsidRPr="00B81F50" w:rsidRDefault="009A0BFB" w:rsidP="002120CE">
            <w:pPr>
              <w:ind w:right="66"/>
              <w:jc w:val="both"/>
              <w:rPr>
                <w:rFonts w:ascii="Times New Roman" w:eastAsia="Verdana" w:hAnsi="Times New Roman" w:cs="Times New Roman"/>
                <w:color w:val="000000"/>
                <w:sz w:val="24"/>
                <w:szCs w:val="24"/>
              </w:rPr>
            </w:pPr>
            <w:r w:rsidRPr="00B81F50">
              <w:rPr>
                <w:rFonts w:ascii="Times New Roman" w:eastAsia="Verdana" w:hAnsi="Times New Roman" w:cs="Times New Roman"/>
                <w:color w:val="000000"/>
                <w:sz w:val="24"/>
                <w:szCs w:val="24"/>
              </w:rPr>
              <w:t>0,05</w:t>
            </w:r>
          </w:p>
        </w:tc>
        <w:tc>
          <w:tcPr>
            <w:tcW w:w="1615" w:type="dxa"/>
            <w:tcBorders>
              <w:top w:val="single" w:sz="4" w:space="0" w:color="000000"/>
              <w:left w:val="single" w:sz="4" w:space="0" w:color="000000"/>
              <w:bottom w:val="single" w:sz="4" w:space="0" w:color="000000"/>
              <w:right w:val="single" w:sz="4" w:space="0" w:color="000000"/>
            </w:tcBorders>
            <w:vAlign w:val="center"/>
          </w:tcPr>
          <w:p w:rsidR="009A0BFB" w:rsidRPr="00B81F50" w:rsidRDefault="009A0BFB" w:rsidP="002120CE">
            <w:pPr>
              <w:ind w:left="45"/>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-0,35 </w:t>
            </w:r>
          </w:p>
        </w:tc>
        <w:tc>
          <w:tcPr>
            <w:tcW w:w="3697" w:type="dxa"/>
            <w:tcBorders>
              <w:top w:val="single" w:sz="4" w:space="0" w:color="000000"/>
              <w:left w:val="single" w:sz="4" w:space="0" w:color="000000"/>
              <w:bottom w:val="single" w:sz="4" w:space="0" w:color="000000"/>
              <w:right w:val="single" w:sz="4" w:space="0" w:color="000000"/>
            </w:tcBorders>
          </w:tcPr>
          <w:p w:rsidR="009A0BFB" w:rsidRPr="00B81F50" w:rsidRDefault="009A0BFB" w:rsidP="002120CE">
            <w:pPr>
              <w:jc w:val="both"/>
              <w:rPr>
                <w:rFonts w:ascii="Times New Roman" w:eastAsia="Verdana" w:hAnsi="Times New Roman" w:cs="Times New Roman"/>
                <w:color w:val="000000"/>
                <w:sz w:val="24"/>
                <w:szCs w:val="24"/>
              </w:rPr>
            </w:pPr>
            <w:r w:rsidRPr="00B81F50">
              <w:rPr>
                <w:rFonts w:ascii="Times New Roman" w:eastAsia="Verdana" w:hAnsi="Times New Roman" w:cs="Times New Roman"/>
                <w:color w:val="000000"/>
                <w:sz w:val="24"/>
                <w:szCs w:val="24"/>
              </w:rPr>
              <w:t>Ухудшение качества предоставляемых услуг, незаконность</w:t>
            </w:r>
          </w:p>
        </w:tc>
      </w:tr>
      <w:tr w:rsidR="009A0BFB" w:rsidRPr="00B81F50" w:rsidTr="002120CE">
        <w:trPr>
          <w:trHeight w:val="694"/>
        </w:trPr>
        <w:tc>
          <w:tcPr>
            <w:tcW w:w="3444" w:type="dxa"/>
            <w:tcBorders>
              <w:top w:val="single" w:sz="4" w:space="0" w:color="000000"/>
              <w:left w:val="single" w:sz="4" w:space="0" w:color="000000"/>
              <w:bottom w:val="single" w:sz="4" w:space="0" w:color="000000"/>
              <w:right w:val="single" w:sz="4" w:space="0" w:color="000000"/>
            </w:tcBorders>
            <w:vAlign w:val="center"/>
          </w:tcPr>
          <w:p w:rsidR="009A0BFB" w:rsidRPr="00B81F50" w:rsidRDefault="009A0BFB" w:rsidP="002120CE">
            <w:pPr>
              <w:jc w:val="both"/>
              <w:rPr>
                <w:rFonts w:ascii="Times New Roman" w:eastAsia="Verdana" w:hAnsi="Times New Roman" w:cs="Times New Roman"/>
                <w:color w:val="000000"/>
                <w:sz w:val="24"/>
                <w:szCs w:val="24"/>
              </w:rPr>
            </w:pPr>
            <w:r w:rsidRPr="00B81F50">
              <w:rPr>
                <w:rFonts w:ascii="Times New Roman" w:eastAsia="Verdana" w:hAnsi="Times New Roman" w:cs="Times New Roman"/>
                <w:color w:val="000000"/>
                <w:sz w:val="24"/>
                <w:szCs w:val="24"/>
              </w:rPr>
              <w:t>Государственное влияние отрасли</w:t>
            </w:r>
          </w:p>
        </w:tc>
        <w:tc>
          <w:tcPr>
            <w:tcW w:w="1333" w:type="dxa"/>
            <w:tcBorders>
              <w:top w:val="single" w:sz="4" w:space="0" w:color="000000"/>
              <w:left w:val="single" w:sz="4" w:space="0" w:color="000000"/>
              <w:bottom w:val="single" w:sz="4" w:space="0" w:color="000000"/>
              <w:right w:val="single" w:sz="4" w:space="0" w:color="000000"/>
            </w:tcBorders>
            <w:vAlign w:val="center"/>
          </w:tcPr>
          <w:p w:rsidR="009A0BFB" w:rsidRPr="00B81F50" w:rsidRDefault="009A0BFB" w:rsidP="002120CE">
            <w:pPr>
              <w:ind w:right="66"/>
              <w:jc w:val="both"/>
              <w:rPr>
                <w:rFonts w:ascii="Times New Roman" w:eastAsia="Verdana" w:hAnsi="Times New Roman" w:cs="Times New Roman"/>
                <w:color w:val="000000"/>
                <w:sz w:val="24"/>
                <w:szCs w:val="24"/>
              </w:rPr>
            </w:pPr>
            <w:r w:rsidRPr="00B81F50">
              <w:rPr>
                <w:rFonts w:ascii="Times New Roman" w:eastAsia="Verdana" w:hAnsi="Times New Roman" w:cs="Times New Roman"/>
                <w:color w:val="000000"/>
                <w:sz w:val="24"/>
                <w:szCs w:val="24"/>
              </w:rPr>
              <w:t>+</w:t>
            </w:r>
          </w:p>
        </w:tc>
        <w:tc>
          <w:tcPr>
            <w:tcW w:w="1596" w:type="dxa"/>
            <w:tcBorders>
              <w:top w:val="single" w:sz="4" w:space="0" w:color="000000"/>
              <w:left w:val="single" w:sz="4" w:space="0" w:color="000000"/>
              <w:bottom w:val="single" w:sz="4" w:space="0" w:color="000000"/>
              <w:right w:val="single" w:sz="4" w:space="0" w:color="000000"/>
            </w:tcBorders>
            <w:vAlign w:val="center"/>
          </w:tcPr>
          <w:p w:rsidR="009A0BFB" w:rsidRPr="00B81F50" w:rsidRDefault="009A0BFB" w:rsidP="002120CE">
            <w:pPr>
              <w:ind w:left="36"/>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Сильное</w:t>
            </w:r>
          </w:p>
        </w:tc>
        <w:tc>
          <w:tcPr>
            <w:tcW w:w="1349" w:type="dxa"/>
            <w:tcBorders>
              <w:top w:val="single" w:sz="4" w:space="0" w:color="000000"/>
              <w:left w:val="single" w:sz="4" w:space="0" w:color="000000"/>
              <w:bottom w:val="single" w:sz="4" w:space="0" w:color="000000"/>
              <w:right w:val="single" w:sz="4" w:space="0" w:color="000000"/>
            </w:tcBorders>
            <w:vAlign w:val="center"/>
          </w:tcPr>
          <w:p w:rsidR="009A0BFB" w:rsidRPr="00B81F50" w:rsidRDefault="009A0BFB" w:rsidP="002120CE">
            <w:pPr>
              <w:ind w:right="65"/>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7 </w:t>
            </w:r>
          </w:p>
        </w:tc>
        <w:tc>
          <w:tcPr>
            <w:tcW w:w="1082" w:type="dxa"/>
            <w:tcBorders>
              <w:top w:val="single" w:sz="4" w:space="0" w:color="000000"/>
              <w:left w:val="single" w:sz="4" w:space="0" w:color="000000"/>
              <w:bottom w:val="single" w:sz="4" w:space="0" w:color="000000"/>
              <w:right w:val="single" w:sz="4" w:space="0" w:color="000000"/>
            </w:tcBorders>
            <w:vAlign w:val="center"/>
          </w:tcPr>
          <w:p w:rsidR="009A0BFB" w:rsidRPr="00B81F50" w:rsidRDefault="009A0BFB" w:rsidP="002120CE">
            <w:pPr>
              <w:ind w:right="66"/>
              <w:jc w:val="both"/>
              <w:rPr>
                <w:rFonts w:ascii="Times New Roman" w:eastAsia="Verdana" w:hAnsi="Times New Roman" w:cs="Times New Roman"/>
                <w:color w:val="000000"/>
                <w:sz w:val="24"/>
                <w:szCs w:val="24"/>
              </w:rPr>
            </w:pPr>
            <w:r w:rsidRPr="00B81F50">
              <w:rPr>
                <w:rFonts w:ascii="Times New Roman" w:eastAsia="Verdana" w:hAnsi="Times New Roman" w:cs="Times New Roman"/>
                <w:color w:val="000000"/>
                <w:sz w:val="24"/>
                <w:szCs w:val="24"/>
              </w:rPr>
              <w:t>0,05</w:t>
            </w:r>
          </w:p>
        </w:tc>
        <w:tc>
          <w:tcPr>
            <w:tcW w:w="1615" w:type="dxa"/>
            <w:tcBorders>
              <w:top w:val="single" w:sz="4" w:space="0" w:color="000000"/>
              <w:left w:val="single" w:sz="4" w:space="0" w:color="000000"/>
              <w:bottom w:val="single" w:sz="4" w:space="0" w:color="000000"/>
              <w:right w:val="single" w:sz="4" w:space="0" w:color="000000"/>
            </w:tcBorders>
            <w:vAlign w:val="center"/>
          </w:tcPr>
          <w:p w:rsidR="009A0BFB" w:rsidRPr="00B81F50" w:rsidRDefault="009A0BFB" w:rsidP="002120CE">
            <w:pPr>
              <w:ind w:left="42"/>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0,35</w:t>
            </w:r>
          </w:p>
        </w:tc>
        <w:tc>
          <w:tcPr>
            <w:tcW w:w="3697" w:type="dxa"/>
            <w:tcBorders>
              <w:top w:val="single" w:sz="4" w:space="0" w:color="000000"/>
              <w:left w:val="single" w:sz="4" w:space="0" w:color="000000"/>
              <w:bottom w:val="single" w:sz="4" w:space="0" w:color="000000"/>
              <w:right w:val="single" w:sz="4" w:space="0" w:color="000000"/>
            </w:tcBorders>
          </w:tcPr>
          <w:p w:rsidR="009A0BFB" w:rsidRPr="00B81F50" w:rsidRDefault="009A0BFB" w:rsidP="002120CE">
            <w:pPr>
              <w:jc w:val="both"/>
              <w:rPr>
                <w:rFonts w:ascii="Times New Roman" w:eastAsia="Verdana" w:hAnsi="Times New Roman" w:cs="Times New Roman"/>
                <w:color w:val="000000"/>
                <w:sz w:val="24"/>
                <w:szCs w:val="24"/>
              </w:rPr>
            </w:pPr>
            <w:r w:rsidRPr="00B81F50">
              <w:rPr>
                <w:rFonts w:ascii="Times New Roman" w:eastAsia="Verdana" w:hAnsi="Times New Roman" w:cs="Times New Roman"/>
                <w:color w:val="000000"/>
                <w:sz w:val="24"/>
                <w:szCs w:val="24"/>
              </w:rPr>
              <w:t>Укрепление роли дополнительного образования в современном образовании</w:t>
            </w:r>
          </w:p>
        </w:tc>
      </w:tr>
      <w:tr w:rsidR="009A0BFB" w:rsidRPr="00B81F50" w:rsidTr="002120CE">
        <w:trPr>
          <w:trHeight w:val="456"/>
        </w:trPr>
        <w:tc>
          <w:tcPr>
            <w:tcW w:w="3444" w:type="dxa"/>
            <w:tcBorders>
              <w:top w:val="single" w:sz="4" w:space="0" w:color="000000"/>
              <w:left w:val="single" w:sz="4" w:space="0" w:color="000000"/>
              <w:bottom w:val="single" w:sz="4" w:space="0" w:color="000000"/>
              <w:right w:val="single" w:sz="4" w:space="0" w:color="000000"/>
            </w:tcBorders>
            <w:vAlign w:val="center"/>
          </w:tcPr>
          <w:p w:rsidR="009A0BFB" w:rsidRPr="00B81F50" w:rsidRDefault="009A0BFB" w:rsidP="002120CE">
            <w:pPr>
              <w:jc w:val="both"/>
              <w:rPr>
                <w:rFonts w:ascii="Times New Roman" w:eastAsia="Verdana" w:hAnsi="Times New Roman" w:cs="Times New Roman"/>
                <w:color w:val="000000"/>
                <w:sz w:val="24"/>
                <w:szCs w:val="24"/>
              </w:rPr>
            </w:pPr>
            <w:r w:rsidRPr="00B81F50">
              <w:rPr>
                <w:rFonts w:ascii="Times New Roman" w:eastAsia="Verdana" w:hAnsi="Times New Roman" w:cs="Times New Roman"/>
                <w:color w:val="000000"/>
                <w:sz w:val="24"/>
                <w:szCs w:val="24"/>
              </w:rPr>
              <w:t>Изменение закона «О защите прав потребителей»</w:t>
            </w:r>
          </w:p>
        </w:tc>
        <w:tc>
          <w:tcPr>
            <w:tcW w:w="1333" w:type="dxa"/>
            <w:tcBorders>
              <w:top w:val="single" w:sz="4" w:space="0" w:color="000000"/>
              <w:left w:val="single" w:sz="4" w:space="0" w:color="000000"/>
              <w:bottom w:val="single" w:sz="4" w:space="0" w:color="000000"/>
              <w:right w:val="single" w:sz="4" w:space="0" w:color="000000"/>
            </w:tcBorders>
            <w:vAlign w:val="center"/>
          </w:tcPr>
          <w:p w:rsidR="009A0BFB" w:rsidRPr="00B81F50" w:rsidRDefault="009A0BFB" w:rsidP="002120CE">
            <w:pPr>
              <w:ind w:right="66"/>
              <w:jc w:val="both"/>
              <w:rPr>
                <w:rFonts w:ascii="Times New Roman" w:eastAsia="Verdana" w:hAnsi="Times New Roman" w:cs="Times New Roman"/>
                <w:color w:val="000000"/>
                <w:sz w:val="24"/>
                <w:szCs w:val="24"/>
              </w:rPr>
            </w:pPr>
            <w:r w:rsidRPr="00B81F50">
              <w:rPr>
                <w:rFonts w:ascii="Times New Roman" w:eastAsia="Verdana" w:hAnsi="Times New Roman" w:cs="Times New Roman"/>
                <w:color w:val="000000"/>
                <w:sz w:val="24"/>
                <w:szCs w:val="24"/>
              </w:rPr>
              <w:t>-</w:t>
            </w:r>
          </w:p>
        </w:tc>
        <w:tc>
          <w:tcPr>
            <w:tcW w:w="1596" w:type="dxa"/>
            <w:tcBorders>
              <w:top w:val="single" w:sz="4" w:space="0" w:color="000000"/>
              <w:left w:val="single" w:sz="4" w:space="0" w:color="000000"/>
              <w:bottom w:val="single" w:sz="4" w:space="0" w:color="000000"/>
              <w:right w:val="single" w:sz="4" w:space="0" w:color="000000"/>
            </w:tcBorders>
            <w:vAlign w:val="center"/>
          </w:tcPr>
          <w:p w:rsidR="009A0BFB" w:rsidRPr="00B81F50" w:rsidRDefault="009A0BFB" w:rsidP="002120CE">
            <w:pPr>
              <w:ind w:left="36"/>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Среднее </w:t>
            </w:r>
          </w:p>
        </w:tc>
        <w:tc>
          <w:tcPr>
            <w:tcW w:w="1349" w:type="dxa"/>
            <w:tcBorders>
              <w:top w:val="single" w:sz="4" w:space="0" w:color="000000"/>
              <w:left w:val="single" w:sz="4" w:space="0" w:color="000000"/>
              <w:bottom w:val="single" w:sz="4" w:space="0" w:color="000000"/>
              <w:right w:val="single" w:sz="4" w:space="0" w:color="000000"/>
            </w:tcBorders>
            <w:vAlign w:val="center"/>
          </w:tcPr>
          <w:p w:rsidR="009A0BFB" w:rsidRPr="00B81F50" w:rsidRDefault="009A0BFB" w:rsidP="002120CE">
            <w:pPr>
              <w:ind w:right="65"/>
              <w:jc w:val="both"/>
              <w:rPr>
                <w:rFonts w:ascii="Times New Roman" w:eastAsia="Verdana" w:hAnsi="Times New Roman" w:cs="Times New Roman"/>
                <w:color w:val="000000"/>
                <w:sz w:val="24"/>
                <w:szCs w:val="24"/>
              </w:rPr>
            </w:pPr>
            <w:r w:rsidRPr="00B81F50">
              <w:rPr>
                <w:rFonts w:ascii="Times New Roman" w:eastAsia="Verdana" w:hAnsi="Times New Roman" w:cs="Times New Roman"/>
                <w:color w:val="000000"/>
                <w:sz w:val="24"/>
                <w:szCs w:val="24"/>
              </w:rPr>
              <w:t>3</w:t>
            </w:r>
          </w:p>
        </w:tc>
        <w:tc>
          <w:tcPr>
            <w:tcW w:w="1082" w:type="dxa"/>
            <w:tcBorders>
              <w:top w:val="single" w:sz="4" w:space="0" w:color="000000"/>
              <w:left w:val="single" w:sz="4" w:space="0" w:color="000000"/>
              <w:bottom w:val="single" w:sz="4" w:space="0" w:color="000000"/>
              <w:right w:val="single" w:sz="4" w:space="0" w:color="000000"/>
            </w:tcBorders>
            <w:vAlign w:val="center"/>
          </w:tcPr>
          <w:p w:rsidR="009A0BFB" w:rsidRPr="00B81F50" w:rsidRDefault="009A0BFB" w:rsidP="002120CE">
            <w:pPr>
              <w:ind w:right="66"/>
              <w:jc w:val="both"/>
              <w:rPr>
                <w:rFonts w:ascii="Times New Roman" w:eastAsia="Verdana" w:hAnsi="Times New Roman" w:cs="Times New Roman"/>
                <w:color w:val="000000"/>
                <w:sz w:val="24"/>
                <w:szCs w:val="24"/>
              </w:rPr>
            </w:pPr>
            <w:r w:rsidRPr="00B81F50">
              <w:rPr>
                <w:rFonts w:ascii="Times New Roman" w:eastAsia="Verdana" w:hAnsi="Times New Roman" w:cs="Times New Roman"/>
                <w:color w:val="000000"/>
                <w:sz w:val="24"/>
                <w:szCs w:val="24"/>
              </w:rPr>
              <w:t>0,02</w:t>
            </w:r>
          </w:p>
        </w:tc>
        <w:tc>
          <w:tcPr>
            <w:tcW w:w="1615" w:type="dxa"/>
            <w:tcBorders>
              <w:top w:val="single" w:sz="4" w:space="0" w:color="000000"/>
              <w:left w:val="single" w:sz="4" w:space="0" w:color="000000"/>
              <w:bottom w:val="single" w:sz="4" w:space="0" w:color="000000"/>
              <w:right w:val="single" w:sz="4" w:space="0" w:color="000000"/>
            </w:tcBorders>
            <w:vAlign w:val="center"/>
          </w:tcPr>
          <w:p w:rsidR="009A0BFB" w:rsidRPr="00B81F50" w:rsidRDefault="009A0BFB" w:rsidP="002120CE">
            <w:pPr>
              <w:ind w:left="42"/>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-0,06 </w:t>
            </w:r>
          </w:p>
        </w:tc>
        <w:tc>
          <w:tcPr>
            <w:tcW w:w="3697" w:type="dxa"/>
            <w:tcBorders>
              <w:top w:val="single" w:sz="4" w:space="0" w:color="000000"/>
              <w:left w:val="single" w:sz="4" w:space="0" w:color="000000"/>
              <w:bottom w:val="single" w:sz="4" w:space="0" w:color="000000"/>
              <w:right w:val="single" w:sz="4" w:space="0" w:color="000000"/>
            </w:tcBorders>
          </w:tcPr>
          <w:p w:rsidR="009A0BFB" w:rsidRPr="00B81F50" w:rsidRDefault="009A0BFB" w:rsidP="002120CE">
            <w:pPr>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 </w:t>
            </w:r>
          </w:p>
        </w:tc>
      </w:tr>
      <w:tr w:rsidR="009A0BFB" w:rsidRPr="00B81F50" w:rsidTr="002120CE">
        <w:trPr>
          <w:trHeight w:val="456"/>
        </w:trPr>
        <w:tc>
          <w:tcPr>
            <w:tcW w:w="3444" w:type="dxa"/>
            <w:tcBorders>
              <w:top w:val="single" w:sz="4" w:space="0" w:color="000000"/>
              <w:left w:val="single" w:sz="4" w:space="0" w:color="000000"/>
              <w:bottom w:val="single" w:sz="4" w:space="0" w:color="000000"/>
              <w:right w:val="single" w:sz="4" w:space="0" w:color="000000"/>
            </w:tcBorders>
            <w:vAlign w:val="center"/>
          </w:tcPr>
          <w:p w:rsidR="009A0BFB" w:rsidRPr="00B81F50" w:rsidRDefault="009A0BFB" w:rsidP="002120CE">
            <w:pPr>
              <w:jc w:val="both"/>
              <w:rPr>
                <w:rFonts w:ascii="Times New Roman" w:eastAsia="Verdana" w:hAnsi="Times New Roman" w:cs="Times New Roman"/>
                <w:color w:val="000000"/>
                <w:sz w:val="24"/>
                <w:szCs w:val="24"/>
              </w:rPr>
            </w:pPr>
            <w:r w:rsidRPr="00B81F50">
              <w:rPr>
                <w:rFonts w:ascii="Times New Roman" w:eastAsia="Verdana" w:hAnsi="Times New Roman" w:cs="Times New Roman"/>
                <w:color w:val="000000"/>
                <w:sz w:val="24"/>
                <w:szCs w:val="24"/>
              </w:rPr>
              <w:t>Итого</w:t>
            </w:r>
          </w:p>
        </w:tc>
        <w:tc>
          <w:tcPr>
            <w:tcW w:w="1333" w:type="dxa"/>
            <w:tcBorders>
              <w:top w:val="single" w:sz="4" w:space="0" w:color="000000"/>
              <w:left w:val="single" w:sz="4" w:space="0" w:color="000000"/>
              <w:bottom w:val="single" w:sz="4" w:space="0" w:color="000000"/>
              <w:right w:val="single" w:sz="4" w:space="0" w:color="000000"/>
            </w:tcBorders>
            <w:vAlign w:val="center"/>
          </w:tcPr>
          <w:p w:rsidR="009A0BFB" w:rsidRPr="00B81F50" w:rsidRDefault="009A0BFB" w:rsidP="002120CE">
            <w:pPr>
              <w:ind w:right="66"/>
              <w:jc w:val="both"/>
              <w:rPr>
                <w:rFonts w:ascii="Times New Roman" w:eastAsia="Verdana" w:hAnsi="Times New Roman" w:cs="Times New Roman"/>
                <w:color w:val="000000"/>
                <w:sz w:val="24"/>
                <w:szCs w:val="24"/>
              </w:rPr>
            </w:pPr>
          </w:p>
        </w:tc>
        <w:tc>
          <w:tcPr>
            <w:tcW w:w="1596" w:type="dxa"/>
            <w:tcBorders>
              <w:top w:val="single" w:sz="4" w:space="0" w:color="000000"/>
              <w:left w:val="single" w:sz="4" w:space="0" w:color="000000"/>
              <w:bottom w:val="single" w:sz="4" w:space="0" w:color="000000"/>
              <w:right w:val="single" w:sz="4" w:space="0" w:color="000000"/>
            </w:tcBorders>
            <w:vAlign w:val="center"/>
          </w:tcPr>
          <w:p w:rsidR="009A0BFB" w:rsidRPr="00B81F50" w:rsidRDefault="009A0BFB" w:rsidP="002120CE">
            <w:pPr>
              <w:ind w:left="36"/>
              <w:jc w:val="both"/>
              <w:rPr>
                <w:rFonts w:ascii="Times New Roman" w:eastAsia="Times New Roman" w:hAnsi="Times New Roman" w:cs="Times New Roman"/>
                <w:color w:val="000000"/>
                <w:sz w:val="24"/>
                <w:szCs w:val="24"/>
              </w:rPr>
            </w:pPr>
          </w:p>
        </w:tc>
        <w:tc>
          <w:tcPr>
            <w:tcW w:w="1349" w:type="dxa"/>
            <w:tcBorders>
              <w:top w:val="single" w:sz="4" w:space="0" w:color="000000"/>
              <w:left w:val="single" w:sz="4" w:space="0" w:color="000000"/>
              <w:bottom w:val="single" w:sz="4" w:space="0" w:color="000000"/>
              <w:right w:val="single" w:sz="4" w:space="0" w:color="000000"/>
            </w:tcBorders>
            <w:vAlign w:val="center"/>
          </w:tcPr>
          <w:p w:rsidR="009A0BFB" w:rsidRPr="00B81F50" w:rsidRDefault="009A0BFB" w:rsidP="002120CE">
            <w:pPr>
              <w:ind w:right="65"/>
              <w:jc w:val="both"/>
              <w:rPr>
                <w:rFonts w:ascii="Times New Roman" w:eastAsia="Verdana" w:hAnsi="Times New Roman" w:cs="Times New Roman"/>
                <w:color w:val="000000"/>
                <w:sz w:val="24"/>
                <w:szCs w:val="24"/>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9A0BFB" w:rsidRPr="00B81F50" w:rsidRDefault="009A0BFB" w:rsidP="002120CE">
            <w:pPr>
              <w:ind w:right="66"/>
              <w:jc w:val="both"/>
              <w:rPr>
                <w:rFonts w:ascii="Times New Roman" w:eastAsia="Verdana" w:hAnsi="Times New Roman" w:cs="Times New Roman"/>
                <w:color w:val="000000"/>
                <w:sz w:val="24"/>
                <w:szCs w:val="24"/>
              </w:rPr>
            </w:pPr>
            <w:r w:rsidRPr="00B81F50">
              <w:rPr>
                <w:rFonts w:ascii="Times New Roman" w:eastAsia="Verdana" w:hAnsi="Times New Roman" w:cs="Times New Roman"/>
                <w:color w:val="000000"/>
                <w:sz w:val="24"/>
                <w:szCs w:val="24"/>
              </w:rPr>
              <w:t>0,25</w:t>
            </w:r>
          </w:p>
        </w:tc>
        <w:tc>
          <w:tcPr>
            <w:tcW w:w="1615" w:type="dxa"/>
            <w:tcBorders>
              <w:top w:val="single" w:sz="4" w:space="0" w:color="000000"/>
              <w:left w:val="single" w:sz="4" w:space="0" w:color="000000"/>
              <w:bottom w:val="single" w:sz="4" w:space="0" w:color="000000"/>
              <w:right w:val="single" w:sz="4" w:space="0" w:color="000000"/>
            </w:tcBorders>
            <w:vAlign w:val="center"/>
          </w:tcPr>
          <w:p w:rsidR="009A0BFB" w:rsidRPr="00B81F50" w:rsidRDefault="009A0BFB" w:rsidP="002120CE">
            <w:pPr>
              <w:ind w:left="42"/>
              <w:jc w:val="both"/>
              <w:rPr>
                <w:rFonts w:ascii="Times New Roman" w:eastAsia="Times New Roman" w:hAnsi="Times New Roman" w:cs="Times New Roman"/>
                <w:color w:val="000000"/>
                <w:sz w:val="24"/>
                <w:szCs w:val="24"/>
              </w:rPr>
            </w:pPr>
          </w:p>
        </w:tc>
        <w:tc>
          <w:tcPr>
            <w:tcW w:w="3697" w:type="dxa"/>
            <w:tcBorders>
              <w:top w:val="single" w:sz="4" w:space="0" w:color="000000"/>
              <w:left w:val="single" w:sz="4" w:space="0" w:color="000000"/>
              <w:bottom w:val="single" w:sz="4" w:space="0" w:color="000000"/>
              <w:right w:val="single" w:sz="4" w:space="0" w:color="000000"/>
            </w:tcBorders>
          </w:tcPr>
          <w:p w:rsidR="009A0BFB" w:rsidRPr="00B81F50" w:rsidRDefault="009A0BFB" w:rsidP="002120CE">
            <w:pPr>
              <w:jc w:val="both"/>
              <w:rPr>
                <w:rFonts w:ascii="Times New Roman" w:eastAsia="Times New Roman" w:hAnsi="Times New Roman" w:cs="Times New Roman"/>
                <w:color w:val="000000"/>
                <w:sz w:val="24"/>
                <w:szCs w:val="24"/>
              </w:rPr>
            </w:pPr>
          </w:p>
        </w:tc>
      </w:tr>
    </w:tbl>
    <w:p w:rsidR="009C6685" w:rsidRDefault="009C6685" w:rsidP="009027E3">
      <w:pPr>
        <w:spacing w:line="360" w:lineRule="auto"/>
        <w:ind w:firstLine="709"/>
        <w:jc w:val="both"/>
        <w:rPr>
          <w:rFonts w:ascii="Times New Roman" w:hAnsi="Times New Roman" w:cs="Times New Roman"/>
          <w:sz w:val="28"/>
          <w:szCs w:val="28"/>
        </w:rPr>
      </w:pPr>
    </w:p>
    <w:p w:rsidR="006023BB" w:rsidRDefault="006023BB" w:rsidP="009027E3">
      <w:pPr>
        <w:spacing w:line="360" w:lineRule="auto"/>
        <w:ind w:firstLine="709"/>
        <w:jc w:val="both"/>
        <w:rPr>
          <w:rFonts w:ascii="Times New Roman" w:hAnsi="Times New Roman" w:cs="Times New Roman"/>
          <w:sz w:val="28"/>
          <w:szCs w:val="28"/>
        </w:rPr>
      </w:pPr>
    </w:p>
    <w:p w:rsidR="006023BB" w:rsidRDefault="006023BB" w:rsidP="009027E3">
      <w:pPr>
        <w:spacing w:line="360" w:lineRule="auto"/>
        <w:ind w:firstLine="709"/>
        <w:jc w:val="both"/>
        <w:rPr>
          <w:rFonts w:ascii="Times New Roman" w:hAnsi="Times New Roman" w:cs="Times New Roman"/>
          <w:sz w:val="28"/>
          <w:szCs w:val="28"/>
        </w:rPr>
      </w:pPr>
    </w:p>
    <w:p w:rsidR="006023BB" w:rsidRDefault="006023BB" w:rsidP="009027E3">
      <w:pPr>
        <w:spacing w:line="360" w:lineRule="auto"/>
        <w:ind w:firstLine="709"/>
        <w:jc w:val="both"/>
        <w:rPr>
          <w:rFonts w:ascii="Times New Roman" w:hAnsi="Times New Roman" w:cs="Times New Roman"/>
          <w:sz w:val="28"/>
          <w:szCs w:val="28"/>
        </w:rPr>
      </w:pPr>
    </w:p>
    <w:p w:rsidR="006023BB" w:rsidRDefault="006023BB" w:rsidP="0055068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Приложение Г</w:t>
      </w:r>
    </w:p>
    <w:p w:rsidR="006023BB" w:rsidRPr="006023BB" w:rsidRDefault="006023BB" w:rsidP="006023BB">
      <w:pPr>
        <w:spacing w:line="360" w:lineRule="auto"/>
        <w:ind w:firstLine="709"/>
        <w:jc w:val="center"/>
        <w:rPr>
          <w:rFonts w:ascii="Times New Roman" w:hAnsi="Times New Roman" w:cs="Times New Roman"/>
          <w:b/>
          <w:bCs/>
          <w:sz w:val="28"/>
          <w:szCs w:val="28"/>
        </w:rPr>
      </w:pPr>
      <w:r w:rsidRPr="006D3413">
        <w:rPr>
          <w:rFonts w:ascii="Times New Roman" w:hAnsi="Times New Roman" w:cs="Times New Roman"/>
          <w:b/>
          <w:bCs/>
          <w:sz w:val="28"/>
          <w:szCs w:val="28"/>
        </w:rPr>
        <w:t>PEST-анализ СПБ ГБПОУ «СПб ТКУиК»</w:t>
      </w:r>
    </w:p>
    <w:tbl>
      <w:tblPr>
        <w:tblStyle w:val="TableGrid"/>
        <w:tblW w:w="14116" w:type="dxa"/>
        <w:tblInd w:w="113" w:type="dxa"/>
        <w:tblCellMar>
          <w:top w:w="17" w:type="dxa"/>
          <w:left w:w="110" w:type="dxa"/>
        </w:tblCellMar>
        <w:tblLook w:val="04A0" w:firstRow="1" w:lastRow="0" w:firstColumn="1" w:lastColumn="0" w:noHBand="0" w:noVBand="1"/>
      </w:tblPr>
      <w:tblGrid>
        <w:gridCol w:w="3434"/>
        <w:gridCol w:w="1332"/>
        <w:gridCol w:w="1622"/>
        <w:gridCol w:w="1347"/>
        <w:gridCol w:w="1080"/>
        <w:gridCol w:w="1613"/>
        <w:gridCol w:w="3688"/>
      </w:tblGrid>
      <w:tr w:rsidR="006023BB" w:rsidRPr="00B81F50" w:rsidTr="006023BB">
        <w:trPr>
          <w:trHeight w:val="403"/>
        </w:trPr>
        <w:tc>
          <w:tcPr>
            <w:tcW w:w="3434" w:type="dxa"/>
            <w:vMerge w:val="restart"/>
            <w:tcBorders>
              <w:top w:val="single" w:sz="4" w:space="0" w:color="000000"/>
              <w:left w:val="single" w:sz="4" w:space="0" w:color="000000"/>
              <w:bottom w:val="single" w:sz="4" w:space="0" w:color="000000"/>
              <w:right w:val="single" w:sz="4" w:space="0" w:color="000000"/>
            </w:tcBorders>
            <w:vAlign w:val="center"/>
          </w:tcPr>
          <w:p w:rsidR="006023BB" w:rsidRPr="00B81F50" w:rsidRDefault="006023BB" w:rsidP="002120CE">
            <w:pPr>
              <w:ind w:right="109"/>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Факторы среды </w:t>
            </w:r>
          </w:p>
        </w:tc>
        <w:tc>
          <w:tcPr>
            <w:tcW w:w="1332" w:type="dxa"/>
            <w:vMerge w:val="restart"/>
            <w:tcBorders>
              <w:top w:val="single" w:sz="4" w:space="0" w:color="000000"/>
              <w:left w:val="single" w:sz="4" w:space="0" w:color="000000"/>
              <w:bottom w:val="single" w:sz="4" w:space="0" w:color="000000"/>
              <w:right w:val="single" w:sz="4" w:space="0" w:color="000000"/>
            </w:tcBorders>
          </w:tcPr>
          <w:p w:rsidR="006023BB" w:rsidRPr="00B81F50" w:rsidRDefault="006023BB" w:rsidP="002120CE">
            <w:pPr>
              <w:ind w:left="262" w:firstLine="98"/>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Знак влияния </w:t>
            </w:r>
          </w:p>
        </w:tc>
        <w:tc>
          <w:tcPr>
            <w:tcW w:w="1622" w:type="dxa"/>
            <w:vMerge w:val="restart"/>
            <w:tcBorders>
              <w:top w:val="single" w:sz="4" w:space="0" w:color="000000"/>
              <w:left w:val="single" w:sz="4" w:space="0" w:color="000000"/>
              <w:bottom w:val="single" w:sz="4" w:space="0" w:color="000000"/>
              <w:right w:val="single" w:sz="4" w:space="0" w:color="000000"/>
            </w:tcBorders>
          </w:tcPr>
          <w:p w:rsidR="006023BB" w:rsidRPr="00B81F50" w:rsidRDefault="006023BB" w:rsidP="002120CE">
            <w:pPr>
              <w:ind w:left="423" w:hanging="310"/>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Качественная оценка </w:t>
            </w:r>
          </w:p>
        </w:tc>
        <w:tc>
          <w:tcPr>
            <w:tcW w:w="1347" w:type="dxa"/>
            <w:vMerge w:val="restart"/>
            <w:tcBorders>
              <w:top w:val="single" w:sz="4" w:space="0" w:color="000000"/>
              <w:left w:val="single" w:sz="4" w:space="0" w:color="000000"/>
              <w:bottom w:val="single" w:sz="4" w:space="0" w:color="000000"/>
              <w:right w:val="single" w:sz="4" w:space="0" w:color="000000"/>
            </w:tcBorders>
          </w:tcPr>
          <w:p w:rsidR="006023BB" w:rsidRPr="00B81F50" w:rsidRDefault="006023BB" w:rsidP="002120CE">
            <w:pPr>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Балльная оценка </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6023BB" w:rsidRPr="00B81F50" w:rsidRDefault="006023BB" w:rsidP="002120CE">
            <w:pPr>
              <w:ind w:left="2"/>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Вес </w:t>
            </w:r>
          </w:p>
        </w:tc>
        <w:tc>
          <w:tcPr>
            <w:tcW w:w="1613" w:type="dxa"/>
            <w:tcBorders>
              <w:top w:val="single" w:sz="4" w:space="0" w:color="000000"/>
              <w:left w:val="single" w:sz="4" w:space="0" w:color="000000"/>
              <w:bottom w:val="single" w:sz="4" w:space="0" w:color="000000"/>
              <w:right w:val="single" w:sz="4" w:space="0" w:color="000000"/>
            </w:tcBorders>
          </w:tcPr>
          <w:p w:rsidR="006023BB" w:rsidRPr="00B81F50" w:rsidRDefault="006023BB" w:rsidP="002120CE">
            <w:pPr>
              <w:ind w:right="111"/>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Важность </w:t>
            </w:r>
          </w:p>
        </w:tc>
        <w:tc>
          <w:tcPr>
            <w:tcW w:w="3688" w:type="dxa"/>
            <w:vMerge w:val="restart"/>
            <w:tcBorders>
              <w:top w:val="single" w:sz="4" w:space="0" w:color="000000"/>
              <w:left w:val="single" w:sz="4" w:space="0" w:color="000000"/>
              <w:bottom w:val="single" w:sz="4" w:space="0" w:color="000000"/>
              <w:right w:val="single" w:sz="4" w:space="0" w:color="000000"/>
            </w:tcBorders>
          </w:tcPr>
          <w:p w:rsidR="006023BB" w:rsidRPr="00B81F50" w:rsidRDefault="006023BB" w:rsidP="002120CE">
            <w:pPr>
              <w:ind w:left="221" w:right="329"/>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Критический синтез (к чему приводит влияние фактора) </w:t>
            </w:r>
          </w:p>
        </w:tc>
      </w:tr>
      <w:tr w:rsidR="006023BB" w:rsidRPr="00B81F50" w:rsidTr="006023BB">
        <w:trPr>
          <w:trHeight w:val="240"/>
        </w:trPr>
        <w:tc>
          <w:tcPr>
            <w:tcW w:w="0" w:type="auto"/>
            <w:vMerge/>
            <w:tcBorders>
              <w:top w:val="nil"/>
              <w:left w:val="single" w:sz="4" w:space="0" w:color="000000"/>
              <w:bottom w:val="single" w:sz="4" w:space="0" w:color="000000"/>
              <w:right w:val="single" w:sz="4" w:space="0" w:color="000000"/>
            </w:tcBorders>
          </w:tcPr>
          <w:p w:rsidR="006023BB" w:rsidRPr="00B81F50" w:rsidRDefault="006023BB" w:rsidP="002120CE">
            <w:pPr>
              <w:jc w:val="both"/>
              <w:rPr>
                <w:rFonts w:ascii="Times New Roman" w:eastAsia="Verdana"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tcPr>
          <w:p w:rsidR="006023BB" w:rsidRPr="00B81F50" w:rsidRDefault="006023BB" w:rsidP="002120CE">
            <w:pPr>
              <w:jc w:val="both"/>
              <w:rPr>
                <w:rFonts w:ascii="Times New Roman" w:eastAsia="Verdana"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tcPr>
          <w:p w:rsidR="006023BB" w:rsidRPr="00B81F50" w:rsidRDefault="006023BB" w:rsidP="002120CE">
            <w:pPr>
              <w:jc w:val="both"/>
              <w:rPr>
                <w:rFonts w:ascii="Times New Roman" w:eastAsia="Verdana"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tcPr>
          <w:p w:rsidR="006023BB" w:rsidRPr="00B81F50" w:rsidRDefault="006023BB" w:rsidP="002120CE">
            <w:pPr>
              <w:jc w:val="both"/>
              <w:rPr>
                <w:rFonts w:ascii="Times New Roman" w:eastAsia="Verdana"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tcPr>
          <w:p w:rsidR="006023BB" w:rsidRPr="00B81F50" w:rsidRDefault="006023BB" w:rsidP="002120CE">
            <w:pPr>
              <w:jc w:val="both"/>
              <w:rPr>
                <w:rFonts w:ascii="Times New Roman" w:eastAsia="Verdana" w:hAnsi="Times New Roman" w:cs="Times New Roman"/>
                <w:color w:val="000000"/>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6023BB" w:rsidRPr="00B81F50" w:rsidRDefault="006023BB" w:rsidP="002120CE">
            <w:pPr>
              <w:ind w:right="108"/>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балл × вес </w:t>
            </w:r>
          </w:p>
        </w:tc>
        <w:tc>
          <w:tcPr>
            <w:tcW w:w="0" w:type="auto"/>
            <w:vMerge/>
            <w:tcBorders>
              <w:top w:val="nil"/>
              <w:left w:val="single" w:sz="4" w:space="0" w:color="000000"/>
              <w:bottom w:val="single" w:sz="4" w:space="0" w:color="000000"/>
              <w:right w:val="single" w:sz="4" w:space="0" w:color="000000"/>
            </w:tcBorders>
          </w:tcPr>
          <w:p w:rsidR="006023BB" w:rsidRPr="00B81F50" w:rsidRDefault="006023BB" w:rsidP="002120CE">
            <w:pPr>
              <w:jc w:val="both"/>
              <w:rPr>
                <w:rFonts w:ascii="Times New Roman" w:eastAsia="Verdana" w:hAnsi="Times New Roman" w:cs="Times New Roman"/>
                <w:color w:val="000000"/>
                <w:sz w:val="24"/>
                <w:szCs w:val="24"/>
              </w:rPr>
            </w:pPr>
          </w:p>
        </w:tc>
      </w:tr>
      <w:tr w:rsidR="006023BB" w:rsidRPr="00B81F50" w:rsidTr="002120CE">
        <w:trPr>
          <w:trHeight w:val="288"/>
        </w:trPr>
        <w:tc>
          <w:tcPr>
            <w:tcW w:w="14116" w:type="dxa"/>
            <w:gridSpan w:val="7"/>
            <w:tcBorders>
              <w:top w:val="single" w:sz="4" w:space="0" w:color="000000"/>
              <w:left w:val="single" w:sz="4" w:space="0" w:color="000000"/>
              <w:bottom w:val="single" w:sz="6" w:space="0" w:color="000000"/>
              <w:right w:val="single" w:sz="4" w:space="0" w:color="000000"/>
            </w:tcBorders>
          </w:tcPr>
          <w:p w:rsidR="006023BB" w:rsidRPr="00B81F50" w:rsidRDefault="006023BB" w:rsidP="002120CE">
            <w:pPr>
              <w:jc w:val="center"/>
              <w:rPr>
                <w:rFonts w:ascii="Times New Roman" w:eastAsia="Verdana" w:hAnsi="Times New Roman" w:cs="Times New Roman"/>
                <w:color w:val="000000"/>
                <w:sz w:val="24"/>
                <w:szCs w:val="24"/>
              </w:rPr>
            </w:pPr>
            <w:r w:rsidRPr="00B81F50">
              <w:rPr>
                <w:rFonts w:ascii="Times New Roman" w:eastAsia="Times New Roman" w:hAnsi="Times New Roman" w:cs="Times New Roman"/>
                <w:b/>
                <w:i/>
                <w:color w:val="000000"/>
                <w:sz w:val="24"/>
                <w:szCs w:val="24"/>
              </w:rPr>
              <w:t>Экономические факторы</w:t>
            </w:r>
          </w:p>
        </w:tc>
      </w:tr>
      <w:tr w:rsidR="006023BB" w:rsidRPr="00B81F50" w:rsidTr="006023BB">
        <w:trPr>
          <w:trHeight w:val="478"/>
        </w:trPr>
        <w:tc>
          <w:tcPr>
            <w:tcW w:w="3434" w:type="dxa"/>
            <w:tcBorders>
              <w:top w:val="single" w:sz="6" w:space="0" w:color="000000"/>
              <w:left w:val="single" w:sz="4" w:space="0" w:color="000000"/>
              <w:bottom w:val="single" w:sz="6" w:space="0" w:color="000000"/>
              <w:right w:val="single" w:sz="4" w:space="0" w:color="000000"/>
            </w:tcBorders>
            <w:vAlign w:val="center"/>
          </w:tcPr>
          <w:p w:rsidR="006023BB" w:rsidRPr="00B81F50" w:rsidRDefault="006023BB" w:rsidP="002120CE">
            <w:pPr>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Экономическая ситуация и тенденции  </w:t>
            </w:r>
          </w:p>
        </w:tc>
        <w:tc>
          <w:tcPr>
            <w:tcW w:w="1332" w:type="dxa"/>
            <w:tcBorders>
              <w:top w:val="single" w:sz="6" w:space="0" w:color="000000"/>
              <w:left w:val="single" w:sz="4" w:space="0" w:color="000000"/>
              <w:bottom w:val="single" w:sz="6" w:space="0" w:color="000000"/>
              <w:right w:val="single" w:sz="4" w:space="0" w:color="000000"/>
            </w:tcBorders>
            <w:vAlign w:val="center"/>
          </w:tcPr>
          <w:p w:rsidR="006023BB" w:rsidRPr="00B81F50" w:rsidRDefault="006023BB" w:rsidP="002120CE">
            <w:pPr>
              <w:ind w:right="108"/>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 </w:t>
            </w:r>
          </w:p>
        </w:tc>
        <w:tc>
          <w:tcPr>
            <w:tcW w:w="1622" w:type="dxa"/>
            <w:tcBorders>
              <w:top w:val="single" w:sz="6" w:space="0" w:color="000000"/>
              <w:left w:val="single" w:sz="4" w:space="0" w:color="000000"/>
              <w:bottom w:val="single" w:sz="6" w:space="0" w:color="000000"/>
              <w:right w:val="single" w:sz="4" w:space="0" w:color="000000"/>
            </w:tcBorders>
            <w:vAlign w:val="center"/>
          </w:tcPr>
          <w:p w:rsidR="006023BB" w:rsidRPr="00B81F50" w:rsidRDefault="006023BB" w:rsidP="002120CE">
            <w:pPr>
              <w:ind w:right="8"/>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Сильное </w:t>
            </w:r>
          </w:p>
        </w:tc>
        <w:tc>
          <w:tcPr>
            <w:tcW w:w="1347" w:type="dxa"/>
            <w:tcBorders>
              <w:top w:val="single" w:sz="6" w:space="0" w:color="000000"/>
              <w:left w:val="single" w:sz="4" w:space="0" w:color="000000"/>
              <w:bottom w:val="single" w:sz="6" w:space="0" w:color="000000"/>
              <w:right w:val="single" w:sz="4" w:space="0" w:color="000000"/>
            </w:tcBorders>
            <w:vAlign w:val="center"/>
          </w:tcPr>
          <w:p w:rsidR="006023BB" w:rsidRPr="00B81F50" w:rsidRDefault="006023BB" w:rsidP="002120CE">
            <w:pPr>
              <w:ind w:right="107"/>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7 </w:t>
            </w:r>
          </w:p>
        </w:tc>
        <w:tc>
          <w:tcPr>
            <w:tcW w:w="1080" w:type="dxa"/>
            <w:tcBorders>
              <w:top w:val="single" w:sz="6" w:space="0" w:color="000000"/>
              <w:left w:val="single" w:sz="4" w:space="0" w:color="000000"/>
              <w:bottom w:val="single" w:sz="6" w:space="0" w:color="000000"/>
              <w:right w:val="single" w:sz="4" w:space="0" w:color="000000"/>
            </w:tcBorders>
            <w:vAlign w:val="center"/>
          </w:tcPr>
          <w:p w:rsidR="006023BB" w:rsidRPr="00B81F50" w:rsidRDefault="006023BB" w:rsidP="002120CE">
            <w:pPr>
              <w:ind w:right="107"/>
              <w:jc w:val="both"/>
              <w:rPr>
                <w:rFonts w:ascii="Times New Roman" w:eastAsia="Verdana" w:hAnsi="Times New Roman" w:cs="Times New Roman"/>
                <w:color w:val="000000"/>
                <w:sz w:val="24"/>
                <w:szCs w:val="24"/>
              </w:rPr>
            </w:pPr>
            <w:r w:rsidRPr="00B81F50">
              <w:rPr>
                <w:rFonts w:ascii="Times New Roman" w:eastAsia="Verdana" w:hAnsi="Times New Roman" w:cs="Times New Roman"/>
                <w:color w:val="000000"/>
                <w:sz w:val="24"/>
                <w:szCs w:val="24"/>
              </w:rPr>
              <w:t>0,07</w:t>
            </w:r>
          </w:p>
        </w:tc>
        <w:tc>
          <w:tcPr>
            <w:tcW w:w="1613" w:type="dxa"/>
            <w:tcBorders>
              <w:top w:val="single" w:sz="6" w:space="0" w:color="000000"/>
              <w:left w:val="single" w:sz="4" w:space="0" w:color="000000"/>
              <w:bottom w:val="single" w:sz="6" w:space="0" w:color="000000"/>
              <w:right w:val="single" w:sz="4" w:space="0" w:color="000000"/>
            </w:tcBorders>
            <w:vAlign w:val="center"/>
          </w:tcPr>
          <w:p w:rsidR="006023BB" w:rsidRPr="00B81F50" w:rsidRDefault="006023BB" w:rsidP="002120CE">
            <w:pPr>
              <w:ind w:left="1"/>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0,49 </w:t>
            </w:r>
          </w:p>
        </w:tc>
        <w:tc>
          <w:tcPr>
            <w:tcW w:w="3688" w:type="dxa"/>
            <w:tcBorders>
              <w:top w:val="single" w:sz="6" w:space="0" w:color="000000"/>
              <w:left w:val="single" w:sz="4" w:space="0" w:color="000000"/>
              <w:bottom w:val="single" w:sz="6" w:space="0" w:color="000000"/>
              <w:right w:val="single" w:sz="4" w:space="0" w:color="000000"/>
            </w:tcBorders>
          </w:tcPr>
          <w:p w:rsidR="006023BB" w:rsidRPr="00B81F50" w:rsidRDefault="006023BB" w:rsidP="002120CE">
            <w:pPr>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Сокращение доли кредита, сокращение издержек, повышение актуальность финансовой грамотности граждан</w:t>
            </w:r>
          </w:p>
        </w:tc>
      </w:tr>
      <w:tr w:rsidR="006023BB" w:rsidRPr="00B81F50" w:rsidTr="006023BB">
        <w:trPr>
          <w:trHeight w:val="475"/>
        </w:trPr>
        <w:tc>
          <w:tcPr>
            <w:tcW w:w="3434" w:type="dxa"/>
            <w:tcBorders>
              <w:top w:val="single" w:sz="6" w:space="0" w:color="000000"/>
              <w:left w:val="single" w:sz="4" w:space="0" w:color="000000"/>
              <w:bottom w:val="single" w:sz="6" w:space="0" w:color="000000"/>
              <w:right w:val="single" w:sz="4" w:space="0" w:color="000000"/>
            </w:tcBorders>
            <w:vAlign w:val="center"/>
          </w:tcPr>
          <w:p w:rsidR="006023BB" w:rsidRPr="00B81F50" w:rsidRDefault="006023BB" w:rsidP="002120CE">
            <w:pPr>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Рост темпов инфляции </w:t>
            </w:r>
          </w:p>
        </w:tc>
        <w:tc>
          <w:tcPr>
            <w:tcW w:w="1332" w:type="dxa"/>
            <w:tcBorders>
              <w:top w:val="single" w:sz="6" w:space="0" w:color="000000"/>
              <w:left w:val="single" w:sz="4" w:space="0" w:color="000000"/>
              <w:bottom w:val="single" w:sz="6" w:space="0" w:color="000000"/>
              <w:right w:val="single" w:sz="4" w:space="0" w:color="000000"/>
            </w:tcBorders>
            <w:vAlign w:val="center"/>
          </w:tcPr>
          <w:p w:rsidR="006023BB" w:rsidRPr="00B81F50" w:rsidRDefault="006023BB" w:rsidP="002120CE">
            <w:pPr>
              <w:ind w:right="108"/>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 </w:t>
            </w:r>
          </w:p>
        </w:tc>
        <w:tc>
          <w:tcPr>
            <w:tcW w:w="1622" w:type="dxa"/>
            <w:tcBorders>
              <w:top w:val="single" w:sz="6" w:space="0" w:color="000000"/>
              <w:left w:val="single" w:sz="4" w:space="0" w:color="000000"/>
              <w:bottom w:val="single" w:sz="6" w:space="0" w:color="000000"/>
              <w:right w:val="single" w:sz="4" w:space="0" w:color="000000"/>
            </w:tcBorders>
            <w:vAlign w:val="center"/>
          </w:tcPr>
          <w:p w:rsidR="006023BB" w:rsidRPr="00B81F50" w:rsidRDefault="006023BB" w:rsidP="002120CE">
            <w:pPr>
              <w:ind w:right="8"/>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Сильное </w:t>
            </w:r>
          </w:p>
        </w:tc>
        <w:tc>
          <w:tcPr>
            <w:tcW w:w="1347" w:type="dxa"/>
            <w:tcBorders>
              <w:top w:val="single" w:sz="6" w:space="0" w:color="000000"/>
              <w:left w:val="single" w:sz="4" w:space="0" w:color="000000"/>
              <w:bottom w:val="single" w:sz="6" w:space="0" w:color="000000"/>
              <w:right w:val="single" w:sz="4" w:space="0" w:color="000000"/>
            </w:tcBorders>
            <w:vAlign w:val="center"/>
          </w:tcPr>
          <w:p w:rsidR="006023BB" w:rsidRPr="00B81F50" w:rsidRDefault="006023BB" w:rsidP="002120CE">
            <w:pPr>
              <w:ind w:right="107"/>
              <w:jc w:val="both"/>
              <w:rPr>
                <w:rFonts w:ascii="Times New Roman" w:eastAsia="Verdana" w:hAnsi="Times New Roman" w:cs="Times New Roman"/>
                <w:color w:val="000000"/>
                <w:sz w:val="24"/>
                <w:szCs w:val="24"/>
              </w:rPr>
            </w:pPr>
            <w:r w:rsidRPr="00B81F50">
              <w:rPr>
                <w:rFonts w:ascii="Times New Roman" w:eastAsia="Verdana" w:hAnsi="Times New Roman" w:cs="Times New Roman"/>
                <w:color w:val="000000"/>
                <w:sz w:val="24"/>
                <w:szCs w:val="24"/>
              </w:rPr>
              <w:t>7</w:t>
            </w:r>
          </w:p>
        </w:tc>
        <w:tc>
          <w:tcPr>
            <w:tcW w:w="1080" w:type="dxa"/>
            <w:tcBorders>
              <w:top w:val="single" w:sz="6" w:space="0" w:color="000000"/>
              <w:left w:val="single" w:sz="4" w:space="0" w:color="000000"/>
              <w:bottom w:val="single" w:sz="6" w:space="0" w:color="000000"/>
              <w:right w:val="single" w:sz="4" w:space="0" w:color="000000"/>
            </w:tcBorders>
            <w:vAlign w:val="center"/>
          </w:tcPr>
          <w:p w:rsidR="006023BB" w:rsidRPr="00B81F50" w:rsidRDefault="006023BB" w:rsidP="002120CE">
            <w:pPr>
              <w:ind w:right="107"/>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0,02</w:t>
            </w:r>
          </w:p>
        </w:tc>
        <w:tc>
          <w:tcPr>
            <w:tcW w:w="1613" w:type="dxa"/>
            <w:tcBorders>
              <w:top w:val="single" w:sz="6" w:space="0" w:color="000000"/>
              <w:left w:val="single" w:sz="4" w:space="0" w:color="000000"/>
              <w:bottom w:val="single" w:sz="6" w:space="0" w:color="000000"/>
              <w:right w:val="single" w:sz="4" w:space="0" w:color="000000"/>
            </w:tcBorders>
            <w:vAlign w:val="center"/>
          </w:tcPr>
          <w:p w:rsidR="006023BB" w:rsidRPr="00B81F50" w:rsidRDefault="006023BB" w:rsidP="002120CE">
            <w:pPr>
              <w:ind w:left="1"/>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-0,14</w:t>
            </w:r>
          </w:p>
        </w:tc>
        <w:tc>
          <w:tcPr>
            <w:tcW w:w="3688" w:type="dxa"/>
            <w:tcBorders>
              <w:top w:val="single" w:sz="6" w:space="0" w:color="000000"/>
              <w:left w:val="single" w:sz="4" w:space="0" w:color="000000"/>
              <w:bottom w:val="single" w:sz="6" w:space="0" w:color="000000"/>
              <w:right w:val="single" w:sz="4" w:space="0" w:color="000000"/>
            </w:tcBorders>
          </w:tcPr>
          <w:p w:rsidR="006023BB" w:rsidRPr="00B81F50" w:rsidRDefault="006023BB" w:rsidP="002120CE">
            <w:pPr>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w:t>
            </w:r>
          </w:p>
        </w:tc>
      </w:tr>
      <w:tr w:rsidR="006023BB" w:rsidRPr="00B81F50" w:rsidTr="006023BB">
        <w:trPr>
          <w:trHeight w:val="605"/>
        </w:trPr>
        <w:tc>
          <w:tcPr>
            <w:tcW w:w="3434" w:type="dxa"/>
            <w:tcBorders>
              <w:top w:val="single" w:sz="6" w:space="0" w:color="000000"/>
              <w:left w:val="single" w:sz="4" w:space="0" w:color="000000"/>
              <w:bottom w:val="single" w:sz="6" w:space="0" w:color="000000"/>
              <w:right w:val="single" w:sz="4" w:space="0" w:color="000000"/>
            </w:tcBorders>
            <w:vAlign w:val="center"/>
          </w:tcPr>
          <w:p w:rsidR="006023BB" w:rsidRPr="00B81F50" w:rsidRDefault="006023BB" w:rsidP="002120CE">
            <w:pPr>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Мировой кризис  </w:t>
            </w:r>
          </w:p>
        </w:tc>
        <w:tc>
          <w:tcPr>
            <w:tcW w:w="1332" w:type="dxa"/>
            <w:tcBorders>
              <w:top w:val="single" w:sz="6" w:space="0" w:color="000000"/>
              <w:left w:val="single" w:sz="4" w:space="0" w:color="000000"/>
              <w:bottom w:val="single" w:sz="6" w:space="0" w:color="000000"/>
              <w:right w:val="single" w:sz="4" w:space="0" w:color="000000"/>
            </w:tcBorders>
            <w:vAlign w:val="center"/>
          </w:tcPr>
          <w:p w:rsidR="006023BB" w:rsidRPr="00B81F50" w:rsidRDefault="006023BB" w:rsidP="002120CE">
            <w:pPr>
              <w:ind w:right="108"/>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 </w:t>
            </w:r>
          </w:p>
        </w:tc>
        <w:tc>
          <w:tcPr>
            <w:tcW w:w="1622" w:type="dxa"/>
            <w:tcBorders>
              <w:top w:val="single" w:sz="6" w:space="0" w:color="000000"/>
              <w:left w:val="single" w:sz="4" w:space="0" w:color="000000"/>
              <w:bottom w:val="single" w:sz="6" w:space="0" w:color="000000"/>
              <w:right w:val="single" w:sz="4" w:space="0" w:color="000000"/>
            </w:tcBorders>
            <w:vAlign w:val="center"/>
          </w:tcPr>
          <w:p w:rsidR="006023BB" w:rsidRPr="00B81F50" w:rsidRDefault="006023BB" w:rsidP="002120CE">
            <w:pPr>
              <w:ind w:right="8"/>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Сильное </w:t>
            </w:r>
          </w:p>
        </w:tc>
        <w:tc>
          <w:tcPr>
            <w:tcW w:w="1347" w:type="dxa"/>
            <w:tcBorders>
              <w:top w:val="single" w:sz="6" w:space="0" w:color="000000"/>
              <w:left w:val="single" w:sz="4" w:space="0" w:color="000000"/>
              <w:bottom w:val="single" w:sz="6" w:space="0" w:color="000000"/>
              <w:right w:val="single" w:sz="4" w:space="0" w:color="000000"/>
            </w:tcBorders>
            <w:vAlign w:val="center"/>
          </w:tcPr>
          <w:p w:rsidR="006023BB" w:rsidRPr="00B81F50" w:rsidRDefault="006023BB" w:rsidP="002120CE">
            <w:pPr>
              <w:ind w:right="107"/>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6 </w:t>
            </w:r>
          </w:p>
        </w:tc>
        <w:tc>
          <w:tcPr>
            <w:tcW w:w="1080" w:type="dxa"/>
            <w:tcBorders>
              <w:top w:val="single" w:sz="6" w:space="0" w:color="000000"/>
              <w:left w:val="single" w:sz="4" w:space="0" w:color="000000"/>
              <w:bottom w:val="single" w:sz="6" w:space="0" w:color="000000"/>
              <w:right w:val="single" w:sz="4" w:space="0" w:color="000000"/>
            </w:tcBorders>
            <w:vAlign w:val="center"/>
          </w:tcPr>
          <w:p w:rsidR="006023BB" w:rsidRPr="00B81F50" w:rsidRDefault="006023BB" w:rsidP="002120CE">
            <w:pPr>
              <w:ind w:right="107"/>
              <w:jc w:val="both"/>
              <w:rPr>
                <w:rFonts w:ascii="Times New Roman" w:eastAsia="Verdana" w:hAnsi="Times New Roman" w:cs="Times New Roman"/>
                <w:color w:val="000000"/>
                <w:sz w:val="24"/>
                <w:szCs w:val="24"/>
              </w:rPr>
            </w:pPr>
            <w:r w:rsidRPr="00B81F50">
              <w:rPr>
                <w:rFonts w:ascii="Times New Roman" w:eastAsia="Verdana" w:hAnsi="Times New Roman" w:cs="Times New Roman"/>
                <w:color w:val="000000"/>
                <w:sz w:val="24"/>
                <w:szCs w:val="24"/>
              </w:rPr>
              <w:t>0,04</w:t>
            </w:r>
          </w:p>
        </w:tc>
        <w:tc>
          <w:tcPr>
            <w:tcW w:w="1613" w:type="dxa"/>
            <w:tcBorders>
              <w:top w:val="single" w:sz="6" w:space="0" w:color="000000"/>
              <w:left w:val="single" w:sz="4" w:space="0" w:color="000000"/>
              <w:bottom w:val="single" w:sz="6" w:space="0" w:color="000000"/>
              <w:right w:val="single" w:sz="4" w:space="0" w:color="000000"/>
            </w:tcBorders>
            <w:vAlign w:val="center"/>
          </w:tcPr>
          <w:p w:rsidR="006023BB" w:rsidRPr="00B81F50" w:rsidRDefault="006023BB" w:rsidP="002120CE">
            <w:pPr>
              <w:ind w:left="1"/>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-0,24</w:t>
            </w:r>
          </w:p>
        </w:tc>
        <w:tc>
          <w:tcPr>
            <w:tcW w:w="3688" w:type="dxa"/>
            <w:tcBorders>
              <w:top w:val="single" w:sz="6" w:space="0" w:color="000000"/>
              <w:left w:val="single" w:sz="4" w:space="0" w:color="000000"/>
              <w:bottom w:val="single" w:sz="6" w:space="0" w:color="000000"/>
              <w:right w:val="single" w:sz="4" w:space="0" w:color="000000"/>
            </w:tcBorders>
          </w:tcPr>
          <w:p w:rsidR="006023BB" w:rsidRPr="00B81F50" w:rsidRDefault="006023BB" w:rsidP="002120CE">
            <w:pPr>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Сокращение доли кредита, использование только рублевых кредитов </w:t>
            </w:r>
          </w:p>
        </w:tc>
      </w:tr>
      <w:tr w:rsidR="006023BB" w:rsidRPr="00B81F50" w:rsidTr="006023BB">
        <w:trPr>
          <w:trHeight w:val="605"/>
        </w:trPr>
        <w:tc>
          <w:tcPr>
            <w:tcW w:w="3434" w:type="dxa"/>
            <w:tcBorders>
              <w:top w:val="single" w:sz="6" w:space="0" w:color="000000"/>
              <w:left w:val="single" w:sz="4" w:space="0" w:color="000000"/>
              <w:bottom w:val="single" w:sz="6" w:space="0" w:color="000000"/>
              <w:right w:val="single" w:sz="4" w:space="0" w:color="000000"/>
            </w:tcBorders>
            <w:vAlign w:val="center"/>
          </w:tcPr>
          <w:p w:rsidR="006023BB" w:rsidRPr="00B81F50" w:rsidRDefault="006023BB" w:rsidP="002120CE">
            <w:pPr>
              <w:jc w:val="both"/>
              <w:rPr>
                <w:rFonts w:ascii="Times New Roman" w:eastAsia="Times New Roman" w:hAnsi="Times New Roman" w:cs="Times New Roman"/>
                <w:color w:val="000000"/>
                <w:sz w:val="24"/>
                <w:szCs w:val="24"/>
              </w:rPr>
            </w:pPr>
            <w:r w:rsidRPr="00B81F50">
              <w:rPr>
                <w:rFonts w:ascii="Times New Roman" w:eastAsia="Times New Roman" w:hAnsi="Times New Roman" w:cs="Times New Roman"/>
                <w:color w:val="000000"/>
                <w:sz w:val="24"/>
                <w:szCs w:val="24"/>
              </w:rPr>
              <w:t>Рост уровня доходов потребителей</w:t>
            </w:r>
          </w:p>
        </w:tc>
        <w:tc>
          <w:tcPr>
            <w:tcW w:w="1332" w:type="dxa"/>
            <w:tcBorders>
              <w:top w:val="single" w:sz="6" w:space="0" w:color="000000"/>
              <w:left w:val="single" w:sz="4" w:space="0" w:color="000000"/>
              <w:bottom w:val="single" w:sz="6" w:space="0" w:color="000000"/>
              <w:right w:val="single" w:sz="4" w:space="0" w:color="000000"/>
            </w:tcBorders>
            <w:vAlign w:val="center"/>
          </w:tcPr>
          <w:p w:rsidR="006023BB" w:rsidRPr="00B81F50" w:rsidRDefault="006023BB" w:rsidP="002120CE">
            <w:pPr>
              <w:ind w:right="108"/>
              <w:jc w:val="both"/>
              <w:rPr>
                <w:rFonts w:ascii="Times New Roman" w:eastAsia="Times New Roman" w:hAnsi="Times New Roman" w:cs="Times New Roman"/>
                <w:color w:val="000000"/>
                <w:sz w:val="24"/>
                <w:szCs w:val="24"/>
              </w:rPr>
            </w:pPr>
            <w:r w:rsidRPr="00B81F50">
              <w:rPr>
                <w:rFonts w:ascii="Times New Roman" w:eastAsia="Times New Roman" w:hAnsi="Times New Roman" w:cs="Times New Roman"/>
                <w:color w:val="000000"/>
                <w:sz w:val="24"/>
                <w:szCs w:val="24"/>
              </w:rPr>
              <w:t>+</w:t>
            </w:r>
          </w:p>
        </w:tc>
        <w:tc>
          <w:tcPr>
            <w:tcW w:w="1622" w:type="dxa"/>
            <w:tcBorders>
              <w:top w:val="single" w:sz="6" w:space="0" w:color="000000"/>
              <w:left w:val="single" w:sz="4" w:space="0" w:color="000000"/>
              <w:bottom w:val="single" w:sz="6" w:space="0" w:color="000000"/>
              <w:right w:val="single" w:sz="4" w:space="0" w:color="000000"/>
            </w:tcBorders>
            <w:vAlign w:val="center"/>
          </w:tcPr>
          <w:p w:rsidR="006023BB" w:rsidRPr="00B81F50" w:rsidRDefault="006023BB" w:rsidP="002120CE">
            <w:pPr>
              <w:ind w:right="8"/>
              <w:jc w:val="both"/>
              <w:rPr>
                <w:rFonts w:ascii="Times New Roman" w:eastAsia="Times New Roman" w:hAnsi="Times New Roman" w:cs="Times New Roman"/>
                <w:color w:val="000000"/>
                <w:sz w:val="24"/>
                <w:szCs w:val="24"/>
              </w:rPr>
            </w:pPr>
            <w:r w:rsidRPr="00B81F50">
              <w:rPr>
                <w:rFonts w:ascii="Times New Roman" w:eastAsia="Times New Roman" w:hAnsi="Times New Roman" w:cs="Times New Roman"/>
                <w:color w:val="000000"/>
                <w:sz w:val="24"/>
                <w:szCs w:val="24"/>
              </w:rPr>
              <w:t>Среднее</w:t>
            </w:r>
          </w:p>
        </w:tc>
        <w:tc>
          <w:tcPr>
            <w:tcW w:w="1347" w:type="dxa"/>
            <w:tcBorders>
              <w:top w:val="single" w:sz="6" w:space="0" w:color="000000"/>
              <w:left w:val="single" w:sz="4" w:space="0" w:color="000000"/>
              <w:bottom w:val="single" w:sz="6" w:space="0" w:color="000000"/>
              <w:right w:val="single" w:sz="4" w:space="0" w:color="000000"/>
            </w:tcBorders>
            <w:vAlign w:val="center"/>
          </w:tcPr>
          <w:p w:rsidR="006023BB" w:rsidRPr="00B81F50" w:rsidRDefault="006023BB" w:rsidP="002120CE">
            <w:pPr>
              <w:ind w:right="107"/>
              <w:jc w:val="both"/>
              <w:rPr>
                <w:rFonts w:ascii="Times New Roman" w:eastAsia="Times New Roman" w:hAnsi="Times New Roman" w:cs="Times New Roman"/>
                <w:color w:val="000000"/>
                <w:sz w:val="24"/>
                <w:szCs w:val="24"/>
              </w:rPr>
            </w:pPr>
            <w:r w:rsidRPr="00B81F50">
              <w:rPr>
                <w:rFonts w:ascii="Times New Roman" w:eastAsia="Times New Roman" w:hAnsi="Times New Roman" w:cs="Times New Roman"/>
                <w:color w:val="000000"/>
                <w:sz w:val="24"/>
                <w:szCs w:val="24"/>
              </w:rPr>
              <w:t>5</w:t>
            </w:r>
          </w:p>
        </w:tc>
        <w:tc>
          <w:tcPr>
            <w:tcW w:w="1080" w:type="dxa"/>
            <w:tcBorders>
              <w:top w:val="single" w:sz="6" w:space="0" w:color="000000"/>
              <w:left w:val="single" w:sz="4" w:space="0" w:color="000000"/>
              <w:bottom w:val="single" w:sz="6" w:space="0" w:color="000000"/>
              <w:right w:val="single" w:sz="4" w:space="0" w:color="000000"/>
            </w:tcBorders>
            <w:vAlign w:val="center"/>
          </w:tcPr>
          <w:p w:rsidR="006023BB" w:rsidRPr="00B81F50" w:rsidRDefault="006023BB" w:rsidP="002120CE">
            <w:pPr>
              <w:ind w:right="107"/>
              <w:jc w:val="both"/>
              <w:rPr>
                <w:rFonts w:ascii="Times New Roman" w:eastAsia="Times New Roman" w:hAnsi="Times New Roman" w:cs="Times New Roman"/>
                <w:color w:val="000000"/>
                <w:sz w:val="24"/>
                <w:szCs w:val="24"/>
              </w:rPr>
            </w:pPr>
            <w:r w:rsidRPr="00B81F50">
              <w:rPr>
                <w:rFonts w:ascii="Times New Roman" w:eastAsia="Times New Roman" w:hAnsi="Times New Roman" w:cs="Times New Roman"/>
                <w:color w:val="000000"/>
                <w:sz w:val="24"/>
                <w:szCs w:val="24"/>
              </w:rPr>
              <w:t>0,1</w:t>
            </w:r>
          </w:p>
        </w:tc>
        <w:tc>
          <w:tcPr>
            <w:tcW w:w="1613" w:type="dxa"/>
            <w:tcBorders>
              <w:top w:val="single" w:sz="6" w:space="0" w:color="000000"/>
              <w:left w:val="single" w:sz="4" w:space="0" w:color="000000"/>
              <w:bottom w:val="single" w:sz="6" w:space="0" w:color="000000"/>
              <w:right w:val="single" w:sz="4" w:space="0" w:color="000000"/>
            </w:tcBorders>
            <w:vAlign w:val="center"/>
          </w:tcPr>
          <w:p w:rsidR="006023BB" w:rsidRPr="00B81F50" w:rsidRDefault="006023BB" w:rsidP="002120CE">
            <w:pPr>
              <w:ind w:left="1"/>
              <w:jc w:val="both"/>
              <w:rPr>
                <w:rFonts w:ascii="Times New Roman" w:eastAsia="Times New Roman" w:hAnsi="Times New Roman" w:cs="Times New Roman"/>
                <w:color w:val="000000"/>
                <w:sz w:val="24"/>
                <w:szCs w:val="24"/>
              </w:rPr>
            </w:pPr>
            <w:r w:rsidRPr="00B81F50">
              <w:rPr>
                <w:rFonts w:ascii="Times New Roman" w:eastAsia="Times New Roman" w:hAnsi="Times New Roman" w:cs="Times New Roman"/>
                <w:color w:val="000000"/>
                <w:sz w:val="24"/>
                <w:szCs w:val="24"/>
              </w:rPr>
              <w:t>0,5</w:t>
            </w:r>
          </w:p>
        </w:tc>
        <w:tc>
          <w:tcPr>
            <w:tcW w:w="3688" w:type="dxa"/>
            <w:tcBorders>
              <w:top w:val="single" w:sz="6" w:space="0" w:color="000000"/>
              <w:left w:val="single" w:sz="4" w:space="0" w:color="000000"/>
              <w:bottom w:val="single" w:sz="6" w:space="0" w:color="000000"/>
              <w:right w:val="single" w:sz="4" w:space="0" w:color="000000"/>
            </w:tcBorders>
          </w:tcPr>
          <w:p w:rsidR="006023BB" w:rsidRPr="00B81F50" w:rsidRDefault="006023BB" w:rsidP="002120CE">
            <w:pPr>
              <w:jc w:val="both"/>
              <w:rPr>
                <w:rFonts w:ascii="Times New Roman" w:eastAsia="Times New Roman" w:hAnsi="Times New Roman" w:cs="Times New Roman"/>
                <w:color w:val="000000"/>
                <w:sz w:val="24"/>
                <w:szCs w:val="24"/>
              </w:rPr>
            </w:pPr>
            <w:r w:rsidRPr="00B81F50">
              <w:rPr>
                <w:rFonts w:ascii="Times New Roman" w:eastAsia="Times New Roman" w:hAnsi="Times New Roman" w:cs="Times New Roman"/>
                <w:color w:val="000000"/>
                <w:sz w:val="24"/>
                <w:szCs w:val="24"/>
              </w:rPr>
              <w:t>Увеличение стоимости услуг, повышение прибыли, повышение покупательской способности потенциальных потребителей</w:t>
            </w:r>
          </w:p>
        </w:tc>
      </w:tr>
      <w:tr w:rsidR="006023BB" w:rsidRPr="00B81F50" w:rsidTr="006023BB">
        <w:trPr>
          <w:trHeight w:val="605"/>
        </w:trPr>
        <w:tc>
          <w:tcPr>
            <w:tcW w:w="3434" w:type="dxa"/>
            <w:tcBorders>
              <w:top w:val="single" w:sz="6" w:space="0" w:color="000000"/>
              <w:left w:val="single" w:sz="4" w:space="0" w:color="000000"/>
              <w:bottom w:val="single" w:sz="6" w:space="0" w:color="000000"/>
              <w:right w:val="single" w:sz="4" w:space="0" w:color="000000"/>
            </w:tcBorders>
            <w:vAlign w:val="center"/>
          </w:tcPr>
          <w:p w:rsidR="006023BB" w:rsidRPr="00B81F50" w:rsidRDefault="006023BB" w:rsidP="002120CE">
            <w:pPr>
              <w:jc w:val="both"/>
              <w:rPr>
                <w:rFonts w:ascii="Times New Roman" w:eastAsia="Times New Roman" w:hAnsi="Times New Roman" w:cs="Times New Roman"/>
                <w:color w:val="000000"/>
                <w:sz w:val="24"/>
                <w:szCs w:val="24"/>
              </w:rPr>
            </w:pPr>
            <w:r w:rsidRPr="00B81F50">
              <w:rPr>
                <w:rFonts w:ascii="Times New Roman" w:eastAsia="Times New Roman" w:hAnsi="Times New Roman" w:cs="Times New Roman"/>
                <w:color w:val="000000"/>
                <w:sz w:val="24"/>
                <w:szCs w:val="24"/>
              </w:rPr>
              <w:t>Уровень безработицы</w:t>
            </w:r>
          </w:p>
        </w:tc>
        <w:tc>
          <w:tcPr>
            <w:tcW w:w="1332" w:type="dxa"/>
            <w:tcBorders>
              <w:top w:val="single" w:sz="6" w:space="0" w:color="000000"/>
              <w:left w:val="single" w:sz="4" w:space="0" w:color="000000"/>
              <w:bottom w:val="single" w:sz="6" w:space="0" w:color="000000"/>
              <w:right w:val="single" w:sz="4" w:space="0" w:color="000000"/>
            </w:tcBorders>
            <w:vAlign w:val="center"/>
          </w:tcPr>
          <w:p w:rsidR="006023BB" w:rsidRPr="00B81F50" w:rsidRDefault="006023BB" w:rsidP="002120CE">
            <w:pPr>
              <w:ind w:right="108"/>
              <w:jc w:val="both"/>
              <w:rPr>
                <w:rFonts w:ascii="Times New Roman" w:eastAsia="Times New Roman" w:hAnsi="Times New Roman" w:cs="Times New Roman"/>
                <w:color w:val="000000"/>
                <w:sz w:val="24"/>
                <w:szCs w:val="24"/>
              </w:rPr>
            </w:pPr>
            <w:r w:rsidRPr="00B81F50">
              <w:rPr>
                <w:rFonts w:ascii="Times New Roman" w:eastAsia="Times New Roman" w:hAnsi="Times New Roman" w:cs="Times New Roman"/>
                <w:color w:val="000000"/>
                <w:sz w:val="24"/>
                <w:szCs w:val="24"/>
              </w:rPr>
              <w:t>-</w:t>
            </w:r>
          </w:p>
        </w:tc>
        <w:tc>
          <w:tcPr>
            <w:tcW w:w="1622" w:type="dxa"/>
            <w:tcBorders>
              <w:top w:val="single" w:sz="6" w:space="0" w:color="000000"/>
              <w:left w:val="single" w:sz="4" w:space="0" w:color="000000"/>
              <w:bottom w:val="single" w:sz="6" w:space="0" w:color="000000"/>
              <w:right w:val="single" w:sz="4" w:space="0" w:color="000000"/>
            </w:tcBorders>
            <w:vAlign w:val="center"/>
          </w:tcPr>
          <w:p w:rsidR="006023BB" w:rsidRPr="00B81F50" w:rsidRDefault="006023BB" w:rsidP="002120CE">
            <w:pPr>
              <w:ind w:right="8"/>
              <w:jc w:val="both"/>
              <w:rPr>
                <w:rFonts w:ascii="Times New Roman" w:eastAsia="Times New Roman" w:hAnsi="Times New Roman" w:cs="Times New Roman"/>
                <w:color w:val="000000"/>
                <w:sz w:val="24"/>
                <w:szCs w:val="24"/>
              </w:rPr>
            </w:pPr>
            <w:r w:rsidRPr="00B81F50">
              <w:rPr>
                <w:rFonts w:ascii="Times New Roman" w:eastAsia="Times New Roman" w:hAnsi="Times New Roman" w:cs="Times New Roman"/>
                <w:color w:val="000000"/>
                <w:sz w:val="24"/>
                <w:szCs w:val="24"/>
              </w:rPr>
              <w:t>Низкое</w:t>
            </w:r>
          </w:p>
        </w:tc>
        <w:tc>
          <w:tcPr>
            <w:tcW w:w="1347" w:type="dxa"/>
            <w:tcBorders>
              <w:top w:val="single" w:sz="6" w:space="0" w:color="000000"/>
              <w:left w:val="single" w:sz="4" w:space="0" w:color="000000"/>
              <w:bottom w:val="single" w:sz="6" w:space="0" w:color="000000"/>
              <w:right w:val="single" w:sz="4" w:space="0" w:color="000000"/>
            </w:tcBorders>
            <w:vAlign w:val="center"/>
          </w:tcPr>
          <w:p w:rsidR="006023BB" w:rsidRPr="00B81F50" w:rsidRDefault="006023BB" w:rsidP="002120CE">
            <w:pPr>
              <w:ind w:right="107"/>
              <w:jc w:val="both"/>
              <w:rPr>
                <w:rFonts w:ascii="Times New Roman" w:eastAsia="Times New Roman" w:hAnsi="Times New Roman" w:cs="Times New Roman"/>
                <w:color w:val="000000"/>
                <w:sz w:val="24"/>
                <w:szCs w:val="24"/>
              </w:rPr>
            </w:pPr>
            <w:r w:rsidRPr="00B81F50">
              <w:rPr>
                <w:rFonts w:ascii="Times New Roman" w:eastAsia="Times New Roman" w:hAnsi="Times New Roman" w:cs="Times New Roman"/>
                <w:color w:val="000000"/>
                <w:sz w:val="24"/>
                <w:szCs w:val="24"/>
              </w:rPr>
              <w:t>2</w:t>
            </w:r>
          </w:p>
        </w:tc>
        <w:tc>
          <w:tcPr>
            <w:tcW w:w="1080" w:type="dxa"/>
            <w:tcBorders>
              <w:top w:val="single" w:sz="6" w:space="0" w:color="000000"/>
              <w:left w:val="single" w:sz="4" w:space="0" w:color="000000"/>
              <w:bottom w:val="single" w:sz="6" w:space="0" w:color="000000"/>
              <w:right w:val="single" w:sz="4" w:space="0" w:color="000000"/>
            </w:tcBorders>
            <w:vAlign w:val="center"/>
          </w:tcPr>
          <w:p w:rsidR="006023BB" w:rsidRPr="00B81F50" w:rsidRDefault="006023BB" w:rsidP="002120CE">
            <w:pPr>
              <w:ind w:right="107"/>
              <w:jc w:val="both"/>
              <w:rPr>
                <w:rFonts w:ascii="Times New Roman" w:eastAsia="Times New Roman" w:hAnsi="Times New Roman" w:cs="Times New Roman"/>
                <w:color w:val="000000"/>
                <w:sz w:val="24"/>
                <w:szCs w:val="24"/>
              </w:rPr>
            </w:pPr>
            <w:r w:rsidRPr="00B81F50">
              <w:rPr>
                <w:rFonts w:ascii="Times New Roman" w:eastAsia="Times New Roman" w:hAnsi="Times New Roman" w:cs="Times New Roman"/>
                <w:color w:val="000000"/>
                <w:sz w:val="24"/>
                <w:szCs w:val="24"/>
              </w:rPr>
              <w:t>0,02</w:t>
            </w:r>
          </w:p>
        </w:tc>
        <w:tc>
          <w:tcPr>
            <w:tcW w:w="1613" w:type="dxa"/>
            <w:tcBorders>
              <w:top w:val="single" w:sz="6" w:space="0" w:color="000000"/>
              <w:left w:val="single" w:sz="4" w:space="0" w:color="000000"/>
              <w:bottom w:val="single" w:sz="6" w:space="0" w:color="000000"/>
              <w:right w:val="single" w:sz="4" w:space="0" w:color="000000"/>
            </w:tcBorders>
            <w:vAlign w:val="center"/>
          </w:tcPr>
          <w:p w:rsidR="006023BB" w:rsidRPr="00B81F50" w:rsidRDefault="006023BB" w:rsidP="002120CE">
            <w:pPr>
              <w:ind w:left="1"/>
              <w:jc w:val="both"/>
              <w:rPr>
                <w:rFonts w:ascii="Times New Roman" w:eastAsia="Times New Roman" w:hAnsi="Times New Roman" w:cs="Times New Roman"/>
                <w:color w:val="000000"/>
                <w:sz w:val="24"/>
                <w:szCs w:val="24"/>
              </w:rPr>
            </w:pPr>
            <w:r w:rsidRPr="00B81F50">
              <w:rPr>
                <w:rFonts w:ascii="Times New Roman" w:eastAsia="Times New Roman" w:hAnsi="Times New Roman" w:cs="Times New Roman"/>
                <w:color w:val="000000"/>
                <w:sz w:val="24"/>
                <w:szCs w:val="24"/>
              </w:rPr>
              <w:t>-0,04</w:t>
            </w:r>
          </w:p>
        </w:tc>
        <w:tc>
          <w:tcPr>
            <w:tcW w:w="3688" w:type="dxa"/>
            <w:tcBorders>
              <w:top w:val="single" w:sz="6" w:space="0" w:color="000000"/>
              <w:left w:val="single" w:sz="4" w:space="0" w:color="000000"/>
              <w:bottom w:val="single" w:sz="6" w:space="0" w:color="000000"/>
              <w:right w:val="single" w:sz="4" w:space="0" w:color="000000"/>
            </w:tcBorders>
          </w:tcPr>
          <w:p w:rsidR="006023BB" w:rsidRPr="00B81F50" w:rsidRDefault="006023BB" w:rsidP="002120CE">
            <w:pPr>
              <w:jc w:val="both"/>
              <w:rPr>
                <w:rFonts w:ascii="Times New Roman" w:eastAsia="Times New Roman" w:hAnsi="Times New Roman" w:cs="Times New Roman"/>
                <w:color w:val="000000"/>
                <w:sz w:val="24"/>
                <w:szCs w:val="24"/>
              </w:rPr>
            </w:pPr>
            <w:r w:rsidRPr="00B81F50">
              <w:rPr>
                <w:rFonts w:ascii="Times New Roman" w:eastAsia="Times New Roman" w:hAnsi="Times New Roman" w:cs="Times New Roman"/>
                <w:color w:val="000000"/>
                <w:sz w:val="24"/>
                <w:szCs w:val="24"/>
              </w:rPr>
              <w:t>-</w:t>
            </w:r>
          </w:p>
        </w:tc>
      </w:tr>
      <w:tr w:rsidR="006023BB" w:rsidRPr="00B81F50" w:rsidTr="006023BB">
        <w:trPr>
          <w:trHeight w:val="605"/>
        </w:trPr>
        <w:tc>
          <w:tcPr>
            <w:tcW w:w="3434" w:type="dxa"/>
            <w:tcBorders>
              <w:top w:val="single" w:sz="6" w:space="0" w:color="000000"/>
              <w:left w:val="single" w:sz="4" w:space="0" w:color="000000"/>
              <w:bottom w:val="single" w:sz="6" w:space="0" w:color="000000"/>
              <w:right w:val="single" w:sz="4" w:space="0" w:color="000000"/>
            </w:tcBorders>
            <w:vAlign w:val="center"/>
          </w:tcPr>
          <w:p w:rsidR="006023BB" w:rsidRPr="00B81F50" w:rsidRDefault="006023BB" w:rsidP="002120CE">
            <w:pPr>
              <w:jc w:val="both"/>
              <w:rPr>
                <w:rFonts w:ascii="Times New Roman" w:eastAsia="Times New Roman" w:hAnsi="Times New Roman" w:cs="Times New Roman"/>
                <w:color w:val="000000"/>
                <w:sz w:val="24"/>
                <w:szCs w:val="24"/>
              </w:rPr>
            </w:pPr>
            <w:r w:rsidRPr="00B81F50">
              <w:rPr>
                <w:rFonts w:ascii="Times New Roman" w:eastAsia="Times New Roman" w:hAnsi="Times New Roman" w:cs="Times New Roman"/>
                <w:color w:val="000000"/>
                <w:sz w:val="24"/>
                <w:szCs w:val="24"/>
              </w:rPr>
              <w:t>Итого</w:t>
            </w:r>
          </w:p>
        </w:tc>
        <w:tc>
          <w:tcPr>
            <w:tcW w:w="1332" w:type="dxa"/>
            <w:tcBorders>
              <w:top w:val="single" w:sz="6" w:space="0" w:color="000000"/>
              <w:left w:val="single" w:sz="4" w:space="0" w:color="000000"/>
              <w:bottom w:val="single" w:sz="6" w:space="0" w:color="000000"/>
              <w:right w:val="single" w:sz="4" w:space="0" w:color="000000"/>
            </w:tcBorders>
            <w:vAlign w:val="center"/>
          </w:tcPr>
          <w:p w:rsidR="006023BB" w:rsidRPr="00B81F50" w:rsidRDefault="006023BB" w:rsidP="002120CE">
            <w:pPr>
              <w:ind w:right="108"/>
              <w:jc w:val="both"/>
              <w:rPr>
                <w:rFonts w:ascii="Times New Roman" w:eastAsia="Times New Roman" w:hAnsi="Times New Roman" w:cs="Times New Roman"/>
                <w:color w:val="000000"/>
                <w:sz w:val="24"/>
                <w:szCs w:val="24"/>
              </w:rPr>
            </w:pPr>
          </w:p>
        </w:tc>
        <w:tc>
          <w:tcPr>
            <w:tcW w:w="1622" w:type="dxa"/>
            <w:tcBorders>
              <w:top w:val="single" w:sz="6" w:space="0" w:color="000000"/>
              <w:left w:val="single" w:sz="4" w:space="0" w:color="000000"/>
              <w:bottom w:val="single" w:sz="6" w:space="0" w:color="000000"/>
              <w:right w:val="single" w:sz="4" w:space="0" w:color="000000"/>
            </w:tcBorders>
            <w:vAlign w:val="center"/>
          </w:tcPr>
          <w:p w:rsidR="006023BB" w:rsidRPr="00B81F50" w:rsidRDefault="006023BB" w:rsidP="002120CE">
            <w:pPr>
              <w:ind w:right="8"/>
              <w:jc w:val="both"/>
              <w:rPr>
                <w:rFonts w:ascii="Times New Roman" w:eastAsia="Times New Roman" w:hAnsi="Times New Roman" w:cs="Times New Roman"/>
                <w:color w:val="000000"/>
                <w:sz w:val="24"/>
                <w:szCs w:val="24"/>
              </w:rPr>
            </w:pPr>
          </w:p>
        </w:tc>
        <w:tc>
          <w:tcPr>
            <w:tcW w:w="1347" w:type="dxa"/>
            <w:tcBorders>
              <w:top w:val="single" w:sz="6" w:space="0" w:color="000000"/>
              <w:left w:val="single" w:sz="4" w:space="0" w:color="000000"/>
              <w:bottom w:val="single" w:sz="6" w:space="0" w:color="000000"/>
              <w:right w:val="single" w:sz="4" w:space="0" w:color="000000"/>
            </w:tcBorders>
            <w:vAlign w:val="center"/>
          </w:tcPr>
          <w:p w:rsidR="006023BB" w:rsidRPr="00B81F50" w:rsidRDefault="006023BB" w:rsidP="002120CE">
            <w:pPr>
              <w:ind w:right="107"/>
              <w:jc w:val="both"/>
              <w:rPr>
                <w:rFonts w:ascii="Times New Roman" w:eastAsia="Times New Roman" w:hAnsi="Times New Roman" w:cs="Times New Roman"/>
                <w:color w:val="000000"/>
                <w:sz w:val="24"/>
                <w:szCs w:val="24"/>
              </w:rPr>
            </w:pPr>
          </w:p>
        </w:tc>
        <w:tc>
          <w:tcPr>
            <w:tcW w:w="1080" w:type="dxa"/>
            <w:tcBorders>
              <w:top w:val="single" w:sz="6" w:space="0" w:color="000000"/>
              <w:left w:val="single" w:sz="4" w:space="0" w:color="000000"/>
              <w:bottom w:val="single" w:sz="6" w:space="0" w:color="000000"/>
              <w:right w:val="single" w:sz="4" w:space="0" w:color="000000"/>
            </w:tcBorders>
            <w:vAlign w:val="center"/>
          </w:tcPr>
          <w:p w:rsidR="006023BB" w:rsidRPr="00B81F50" w:rsidRDefault="006023BB" w:rsidP="002120CE">
            <w:pPr>
              <w:ind w:right="107"/>
              <w:jc w:val="both"/>
              <w:rPr>
                <w:rFonts w:ascii="Times New Roman" w:eastAsia="Times New Roman" w:hAnsi="Times New Roman" w:cs="Times New Roman"/>
                <w:color w:val="000000"/>
                <w:sz w:val="24"/>
                <w:szCs w:val="24"/>
              </w:rPr>
            </w:pPr>
            <w:r w:rsidRPr="00B81F50">
              <w:rPr>
                <w:rFonts w:ascii="Times New Roman" w:eastAsia="Times New Roman" w:hAnsi="Times New Roman" w:cs="Times New Roman"/>
                <w:color w:val="000000"/>
                <w:sz w:val="24"/>
                <w:szCs w:val="24"/>
              </w:rPr>
              <w:t>0,25</w:t>
            </w:r>
          </w:p>
        </w:tc>
        <w:tc>
          <w:tcPr>
            <w:tcW w:w="1613" w:type="dxa"/>
            <w:tcBorders>
              <w:top w:val="single" w:sz="6" w:space="0" w:color="000000"/>
              <w:left w:val="single" w:sz="4" w:space="0" w:color="000000"/>
              <w:bottom w:val="single" w:sz="6" w:space="0" w:color="000000"/>
              <w:right w:val="single" w:sz="4" w:space="0" w:color="000000"/>
            </w:tcBorders>
            <w:vAlign w:val="center"/>
          </w:tcPr>
          <w:p w:rsidR="006023BB" w:rsidRPr="00B81F50" w:rsidRDefault="006023BB" w:rsidP="002120CE">
            <w:pPr>
              <w:ind w:left="1"/>
              <w:jc w:val="both"/>
              <w:rPr>
                <w:rFonts w:ascii="Times New Roman" w:eastAsia="Times New Roman" w:hAnsi="Times New Roman" w:cs="Times New Roman"/>
                <w:color w:val="000000"/>
                <w:sz w:val="24"/>
                <w:szCs w:val="24"/>
              </w:rPr>
            </w:pPr>
          </w:p>
        </w:tc>
        <w:tc>
          <w:tcPr>
            <w:tcW w:w="3688" w:type="dxa"/>
            <w:tcBorders>
              <w:top w:val="single" w:sz="6" w:space="0" w:color="000000"/>
              <w:left w:val="single" w:sz="4" w:space="0" w:color="000000"/>
              <w:bottom w:val="single" w:sz="6" w:space="0" w:color="000000"/>
              <w:right w:val="single" w:sz="4" w:space="0" w:color="000000"/>
            </w:tcBorders>
          </w:tcPr>
          <w:p w:rsidR="006023BB" w:rsidRPr="00B81F50" w:rsidRDefault="006023BB" w:rsidP="002120CE">
            <w:pPr>
              <w:jc w:val="both"/>
              <w:rPr>
                <w:rFonts w:ascii="Times New Roman" w:eastAsia="Times New Roman" w:hAnsi="Times New Roman" w:cs="Times New Roman"/>
                <w:color w:val="000000"/>
                <w:sz w:val="24"/>
                <w:szCs w:val="24"/>
              </w:rPr>
            </w:pPr>
          </w:p>
        </w:tc>
      </w:tr>
    </w:tbl>
    <w:p w:rsidR="006023BB" w:rsidRDefault="006023BB" w:rsidP="009027E3">
      <w:pPr>
        <w:spacing w:line="360" w:lineRule="auto"/>
        <w:ind w:firstLine="709"/>
        <w:jc w:val="both"/>
        <w:rPr>
          <w:rFonts w:ascii="Times New Roman" w:hAnsi="Times New Roman" w:cs="Times New Roman"/>
          <w:sz w:val="28"/>
          <w:szCs w:val="28"/>
        </w:rPr>
      </w:pPr>
    </w:p>
    <w:p w:rsidR="000E7C59" w:rsidRDefault="000E7C59" w:rsidP="009027E3">
      <w:pPr>
        <w:spacing w:line="360" w:lineRule="auto"/>
        <w:ind w:firstLine="709"/>
        <w:jc w:val="both"/>
        <w:rPr>
          <w:rFonts w:ascii="Times New Roman" w:hAnsi="Times New Roman" w:cs="Times New Roman"/>
          <w:sz w:val="28"/>
          <w:szCs w:val="28"/>
        </w:rPr>
      </w:pPr>
    </w:p>
    <w:p w:rsidR="000E7C59" w:rsidRDefault="000E7C59" w:rsidP="009027E3">
      <w:pPr>
        <w:spacing w:line="360" w:lineRule="auto"/>
        <w:ind w:firstLine="709"/>
        <w:jc w:val="both"/>
        <w:rPr>
          <w:rFonts w:ascii="Times New Roman" w:hAnsi="Times New Roman" w:cs="Times New Roman"/>
          <w:sz w:val="28"/>
          <w:szCs w:val="28"/>
        </w:rPr>
      </w:pPr>
    </w:p>
    <w:p w:rsidR="000E7C59" w:rsidRDefault="000E7C59" w:rsidP="0055068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Приложение Г</w:t>
      </w:r>
    </w:p>
    <w:p w:rsidR="000E7C59" w:rsidRPr="006D3413" w:rsidRDefault="000E7C59" w:rsidP="000E7C59">
      <w:pPr>
        <w:spacing w:line="360" w:lineRule="auto"/>
        <w:ind w:firstLine="709"/>
        <w:jc w:val="center"/>
        <w:rPr>
          <w:rFonts w:ascii="Times New Roman" w:hAnsi="Times New Roman" w:cs="Times New Roman"/>
          <w:b/>
          <w:bCs/>
          <w:sz w:val="28"/>
          <w:szCs w:val="28"/>
        </w:rPr>
      </w:pPr>
      <w:r w:rsidRPr="006D3413">
        <w:rPr>
          <w:rFonts w:ascii="Times New Roman" w:hAnsi="Times New Roman" w:cs="Times New Roman"/>
          <w:b/>
          <w:bCs/>
          <w:sz w:val="28"/>
          <w:szCs w:val="28"/>
        </w:rPr>
        <w:t>PEST-анализ СПБ ГБПОУ «СПб ТКУиК»</w:t>
      </w:r>
    </w:p>
    <w:tbl>
      <w:tblPr>
        <w:tblStyle w:val="TableGrid1"/>
        <w:tblW w:w="14447" w:type="dxa"/>
        <w:tblInd w:w="113" w:type="dxa"/>
        <w:tblCellMar>
          <w:top w:w="15" w:type="dxa"/>
          <w:left w:w="110" w:type="dxa"/>
          <w:right w:w="16" w:type="dxa"/>
        </w:tblCellMar>
        <w:tblLook w:val="04A0" w:firstRow="1" w:lastRow="0" w:firstColumn="1" w:lastColumn="0" w:noHBand="0" w:noVBand="1"/>
      </w:tblPr>
      <w:tblGrid>
        <w:gridCol w:w="3113"/>
        <w:gridCol w:w="1083"/>
        <w:gridCol w:w="1313"/>
        <w:gridCol w:w="1631"/>
        <w:gridCol w:w="1292"/>
        <w:gridCol w:w="988"/>
        <w:gridCol w:w="1525"/>
        <w:gridCol w:w="3502"/>
      </w:tblGrid>
      <w:tr w:rsidR="001C56D0" w:rsidRPr="00240CBC" w:rsidTr="002120CE">
        <w:trPr>
          <w:trHeight w:val="403"/>
        </w:trPr>
        <w:tc>
          <w:tcPr>
            <w:tcW w:w="14447" w:type="dxa"/>
            <w:gridSpan w:val="8"/>
            <w:tcBorders>
              <w:top w:val="single" w:sz="4" w:space="0" w:color="000000"/>
              <w:left w:val="single" w:sz="4" w:space="0" w:color="000000"/>
              <w:bottom w:val="single" w:sz="4" w:space="0" w:color="000000"/>
              <w:right w:val="single" w:sz="4" w:space="0" w:color="000000"/>
            </w:tcBorders>
            <w:vAlign w:val="center"/>
          </w:tcPr>
          <w:p w:rsidR="001C56D0" w:rsidRPr="001C56D0" w:rsidRDefault="001C56D0" w:rsidP="001C56D0">
            <w:pPr>
              <w:ind w:left="221" w:right="313"/>
              <w:jc w:val="center"/>
              <w:rPr>
                <w:rFonts w:eastAsia="Times New Roman" w:cstheme="minorHAnsi"/>
                <w:b/>
                <w:bCs/>
                <w:i/>
                <w:iCs/>
                <w:color w:val="000000"/>
                <w:sz w:val="24"/>
                <w:szCs w:val="24"/>
              </w:rPr>
            </w:pPr>
            <w:r w:rsidRPr="001C56D0">
              <w:rPr>
                <w:rFonts w:eastAsia="Times New Roman" w:cstheme="minorHAnsi"/>
                <w:b/>
                <w:bCs/>
                <w:i/>
                <w:iCs/>
                <w:color w:val="000000"/>
                <w:sz w:val="24"/>
                <w:szCs w:val="24"/>
              </w:rPr>
              <w:t>Социальные (в том числе культурные) факторы</w:t>
            </w:r>
          </w:p>
        </w:tc>
      </w:tr>
      <w:tr w:rsidR="000E7C59" w:rsidRPr="00240CBC" w:rsidTr="002120CE">
        <w:trPr>
          <w:trHeight w:val="403"/>
        </w:trPr>
        <w:tc>
          <w:tcPr>
            <w:tcW w:w="3113" w:type="dxa"/>
            <w:vMerge w:val="restart"/>
            <w:tcBorders>
              <w:top w:val="single" w:sz="4" w:space="0" w:color="000000"/>
              <w:left w:val="single" w:sz="4" w:space="0" w:color="000000"/>
              <w:bottom w:val="single" w:sz="4" w:space="0" w:color="000000"/>
              <w:right w:val="single" w:sz="4" w:space="0" w:color="000000"/>
            </w:tcBorders>
            <w:vAlign w:val="center"/>
          </w:tcPr>
          <w:p w:rsidR="000E7C59" w:rsidRPr="00240CBC" w:rsidRDefault="000E7C59" w:rsidP="002120CE">
            <w:pPr>
              <w:ind w:right="93"/>
              <w:jc w:val="both"/>
              <w:rPr>
                <w:rFonts w:eastAsia="Verdana" w:cstheme="minorHAnsi"/>
                <w:color w:val="000000"/>
                <w:sz w:val="24"/>
                <w:szCs w:val="24"/>
              </w:rPr>
            </w:pPr>
            <w:r w:rsidRPr="00240CBC">
              <w:rPr>
                <w:rFonts w:eastAsia="Times New Roman" w:cstheme="minorHAnsi"/>
                <w:color w:val="000000"/>
                <w:sz w:val="24"/>
                <w:szCs w:val="24"/>
              </w:rPr>
              <w:t xml:space="preserve">Факторы среды </w:t>
            </w:r>
          </w:p>
        </w:tc>
        <w:tc>
          <w:tcPr>
            <w:tcW w:w="1083" w:type="dxa"/>
            <w:tcBorders>
              <w:top w:val="single" w:sz="4" w:space="0" w:color="000000"/>
              <w:left w:val="single" w:sz="4" w:space="0" w:color="000000"/>
              <w:bottom w:val="single" w:sz="4" w:space="0" w:color="000000"/>
              <w:right w:val="single" w:sz="4" w:space="0" w:color="000000"/>
            </w:tcBorders>
          </w:tcPr>
          <w:p w:rsidR="000E7C59" w:rsidRPr="00240CBC" w:rsidRDefault="000E7C59" w:rsidP="002120CE">
            <w:pPr>
              <w:ind w:left="262" w:firstLine="98"/>
              <w:jc w:val="both"/>
              <w:rPr>
                <w:rFonts w:eastAsia="Times New Roman" w:cstheme="minorHAnsi"/>
                <w:color w:val="000000"/>
                <w:sz w:val="24"/>
                <w:szCs w:val="24"/>
              </w:rPr>
            </w:pPr>
          </w:p>
        </w:tc>
        <w:tc>
          <w:tcPr>
            <w:tcW w:w="1313" w:type="dxa"/>
            <w:vMerge w:val="restart"/>
            <w:tcBorders>
              <w:top w:val="single" w:sz="4" w:space="0" w:color="000000"/>
              <w:left w:val="single" w:sz="4" w:space="0" w:color="000000"/>
              <w:bottom w:val="single" w:sz="4" w:space="0" w:color="000000"/>
              <w:right w:val="single" w:sz="4" w:space="0" w:color="000000"/>
            </w:tcBorders>
          </w:tcPr>
          <w:p w:rsidR="000E7C59" w:rsidRPr="00240CBC" w:rsidRDefault="000E7C59" w:rsidP="002120CE">
            <w:pPr>
              <w:ind w:left="262" w:firstLine="98"/>
              <w:jc w:val="both"/>
              <w:rPr>
                <w:rFonts w:eastAsia="Verdana" w:cstheme="minorHAnsi"/>
                <w:color w:val="000000"/>
                <w:sz w:val="24"/>
                <w:szCs w:val="24"/>
              </w:rPr>
            </w:pPr>
            <w:r w:rsidRPr="00240CBC">
              <w:rPr>
                <w:rFonts w:eastAsia="Times New Roman" w:cstheme="minorHAnsi"/>
                <w:color w:val="000000"/>
                <w:sz w:val="24"/>
                <w:szCs w:val="24"/>
              </w:rPr>
              <w:t xml:space="preserve">Знак влияния </w:t>
            </w:r>
          </w:p>
        </w:tc>
        <w:tc>
          <w:tcPr>
            <w:tcW w:w="1631" w:type="dxa"/>
            <w:vMerge w:val="restart"/>
            <w:tcBorders>
              <w:top w:val="single" w:sz="4" w:space="0" w:color="000000"/>
              <w:left w:val="single" w:sz="4" w:space="0" w:color="000000"/>
              <w:bottom w:val="single" w:sz="4" w:space="0" w:color="000000"/>
              <w:right w:val="single" w:sz="4" w:space="0" w:color="000000"/>
            </w:tcBorders>
          </w:tcPr>
          <w:p w:rsidR="000E7C59" w:rsidRPr="00240CBC" w:rsidRDefault="000E7C59" w:rsidP="002120CE">
            <w:pPr>
              <w:ind w:left="423" w:hanging="310"/>
              <w:jc w:val="both"/>
              <w:rPr>
                <w:rFonts w:eastAsia="Verdana" w:cstheme="minorHAnsi"/>
                <w:color w:val="000000"/>
                <w:sz w:val="24"/>
                <w:szCs w:val="24"/>
              </w:rPr>
            </w:pPr>
            <w:r w:rsidRPr="00240CBC">
              <w:rPr>
                <w:rFonts w:eastAsia="Times New Roman" w:cstheme="minorHAnsi"/>
                <w:color w:val="000000"/>
                <w:sz w:val="24"/>
                <w:szCs w:val="24"/>
              </w:rPr>
              <w:t xml:space="preserve">Качественная оценка </w:t>
            </w:r>
          </w:p>
        </w:tc>
        <w:tc>
          <w:tcPr>
            <w:tcW w:w="1292" w:type="dxa"/>
            <w:vMerge w:val="restart"/>
            <w:tcBorders>
              <w:top w:val="single" w:sz="4" w:space="0" w:color="000000"/>
              <w:left w:val="single" w:sz="4" w:space="0" w:color="000000"/>
              <w:bottom w:val="single" w:sz="4" w:space="0" w:color="000000"/>
              <w:right w:val="single" w:sz="4" w:space="0" w:color="000000"/>
            </w:tcBorders>
          </w:tcPr>
          <w:p w:rsidR="000E7C59" w:rsidRPr="00240CBC" w:rsidRDefault="000E7C59" w:rsidP="002120CE">
            <w:pPr>
              <w:jc w:val="both"/>
              <w:rPr>
                <w:rFonts w:eastAsia="Verdana" w:cstheme="minorHAnsi"/>
                <w:color w:val="000000"/>
                <w:sz w:val="24"/>
                <w:szCs w:val="24"/>
              </w:rPr>
            </w:pPr>
            <w:r w:rsidRPr="00240CBC">
              <w:rPr>
                <w:rFonts w:eastAsia="Times New Roman" w:cstheme="minorHAnsi"/>
                <w:color w:val="000000"/>
                <w:sz w:val="24"/>
                <w:szCs w:val="24"/>
              </w:rPr>
              <w:t xml:space="preserve">Балльная оценка </w:t>
            </w:r>
          </w:p>
        </w:tc>
        <w:tc>
          <w:tcPr>
            <w:tcW w:w="988" w:type="dxa"/>
            <w:vMerge w:val="restart"/>
            <w:tcBorders>
              <w:top w:val="single" w:sz="4" w:space="0" w:color="000000"/>
              <w:left w:val="single" w:sz="4" w:space="0" w:color="000000"/>
              <w:bottom w:val="single" w:sz="4" w:space="0" w:color="000000"/>
              <w:right w:val="single" w:sz="4" w:space="0" w:color="000000"/>
            </w:tcBorders>
            <w:vAlign w:val="center"/>
          </w:tcPr>
          <w:p w:rsidR="000E7C59" w:rsidRPr="00240CBC" w:rsidRDefault="000E7C59" w:rsidP="002120CE">
            <w:pPr>
              <w:ind w:left="17"/>
              <w:jc w:val="both"/>
              <w:rPr>
                <w:rFonts w:eastAsia="Verdana" w:cstheme="minorHAnsi"/>
                <w:color w:val="000000"/>
                <w:sz w:val="24"/>
                <w:szCs w:val="24"/>
              </w:rPr>
            </w:pPr>
            <w:r w:rsidRPr="00240CBC">
              <w:rPr>
                <w:rFonts w:eastAsia="Times New Roman" w:cstheme="minorHAnsi"/>
                <w:color w:val="000000"/>
                <w:sz w:val="24"/>
                <w:szCs w:val="24"/>
              </w:rPr>
              <w:t xml:space="preserve">Вес </w:t>
            </w:r>
          </w:p>
        </w:tc>
        <w:tc>
          <w:tcPr>
            <w:tcW w:w="1525" w:type="dxa"/>
            <w:tcBorders>
              <w:top w:val="single" w:sz="4" w:space="0" w:color="000000"/>
              <w:left w:val="single" w:sz="4" w:space="0" w:color="000000"/>
              <w:bottom w:val="single" w:sz="4" w:space="0" w:color="000000"/>
              <w:right w:val="single" w:sz="4" w:space="0" w:color="000000"/>
            </w:tcBorders>
          </w:tcPr>
          <w:p w:rsidR="000E7C59" w:rsidRPr="00240CBC" w:rsidRDefault="000E7C59" w:rsidP="002120CE">
            <w:pPr>
              <w:ind w:right="95"/>
              <w:jc w:val="both"/>
              <w:rPr>
                <w:rFonts w:eastAsia="Verdana" w:cstheme="minorHAnsi"/>
                <w:color w:val="000000"/>
                <w:sz w:val="24"/>
                <w:szCs w:val="24"/>
              </w:rPr>
            </w:pPr>
            <w:r w:rsidRPr="00240CBC">
              <w:rPr>
                <w:rFonts w:eastAsia="Times New Roman" w:cstheme="minorHAnsi"/>
                <w:color w:val="000000"/>
                <w:sz w:val="24"/>
                <w:szCs w:val="24"/>
              </w:rPr>
              <w:t xml:space="preserve">Важность </w:t>
            </w:r>
          </w:p>
        </w:tc>
        <w:tc>
          <w:tcPr>
            <w:tcW w:w="3502" w:type="dxa"/>
            <w:vMerge w:val="restart"/>
            <w:tcBorders>
              <w:top w:val="single" w:sz="4" w:space="0" w:color="000000"/>
              <w:left w:val="single" w:sz="4" w:space="0" w:color="000000"/>
              <w:bottom w:val="single" w:sz="4" w:space="0" w:color="000000"/>
              <w:right w:val="single" w:sz="4" w:space="0" w:color="000000"/>
            </w:tcBorders>
          </w:tcPr>
          <w:p w:rsidR="000E7C59" w:rsidRPr="00240CBC" w:rsidRDefault="000E7C59" w:rsidP="002120CE">
            <w:pPr>
              <w:ind w:left="221" w:right="313"/>
              <w:jc w:val="both"/>
              <w:rPr>
                <w:rFonts w:eastAsia="Verdana" w:cstheme="minorHAnsi"/>
                <w:color w:val="000000"/>
                <w:sz w:val="24"/>
                <w:szCs w:val="24"/>
              </w:rPr>
            </w:pPr>
            <w:r w:rsidRPr="00240CBC">
              <w:rPr>
                <w:rFonts w:eastAsia="Times New Roman" w:cstheme="minorHAnsi"/>
                <w:color w:val="000000"/>
                <w:sz w:val="24"/>
                <w:szCs w:val="24"/>
              </w:rPr>
              <w:t xml:space="preserve">Критический синтез (к чему приводит влияние фактора) </w:t>
            </w:r>
          </w:p>
        </w:tc>
      </w:tr>
      <w:tr w:rsidR="000E7C59" w:rsidRPr="00240CBC" w:rsidTr="002120CE">
        <w:trPr>
          <w:trHeight w:val="240"/>
        </w:trPr>
        <w:tc>
          <w:tcPr>
            <w:tcW w:w="0" w:type="auto"/>
            <w:vMerge/>
            <w:tcBorders>
              <w:top w:val="nil"/>
              <w:left w:val="single" w:sz="4" w:space="0" w:color="000000"/>
              <w:bottom w:val="single" w:sz="4" w:space="0" w:color="000000"/>
              <w:right w:val="single" w:sz="4" w:space="0" w:color="000000"/>
            </w:tcBorders>
          </w:tcPr>
          <w:p w:rsidR="000E7C59" w:rsidRPr="00240CBC" w:rsidRDefault="000E7C59" w:rsidP="002120CE">
            <w:pPr>
              <w:jc w:val="both"/>
              <w:rPr>
                <w:rFonts w:eastAsia="Verdana" w:cstheme="minorHAnsi"/>
                <w:color w:val="000000"/>
                <w:sz w:val="24"/>
                <w:szCs w:val="24"/>
              </w:rPr>
            </w:pPr>
          </w:p>
        </w:tc>
        <w:tc>
          <w:tcPr>
            <w:tcW w:w="0" w:type="auto"/>
            <w:tcBorders>
              <w:top w:val="nil"/>
              <w:left w:val="single" w:sz="4" w:space="0" w:color="000000"/>
              <w:bottom w:val="single" w:sz="4" w:space="0" w:color="000000"/>
              <w:right w:val="single" w:sz="4" w:space="0" w:color="000000"/>
            </w:tcBorders>
          </w:tcPr>
          <w:p w:rsidR="000E7C59" w:rsidRPr="00240CBC" w:rsidRDefault="000E7C59" w:rsidP="002120CE">
            <w:pPr>
              <w:jc w:val="both"/>
              <w:rPr>
                <w:rFonts w:eastAsia="Verdana" w:cstheme="minorHAnsi"/>
                <w:color w:val="000000"/>
                <w:sz w:val="24"/>
                <w:szCs w:val="24"/>
              </w:rPr>
            </w:pPr>
          </w:p>
        </w:tc>
        <w:tc>
          <w:tcPr>
            <w:tcW w:w="0" w:type="auto"/>
            <w:vMerge/>
            <w:tcBorders>
              <w:top w:val="nil"/>
              <w:left w:val="single" w:sz="4" w:space="0" w:color="000000"/>
              <w:bottom w:val="single" w:sz="4" w:space="0" w:color="000000"/>
              <w:right w:val="single" w:sz="4" w:space="0" w:color="000000"/>
            </w:tcBorders>
          </w:tcPr>
          <w:p w:rsidR="000E7C59" w:rsidRPr="00240CBC" w:rsidRDefault="000E7C59" w:rsidP="002120CE">
            <w:pPr>
              <w:jc w:val="both"/>
              <w:rPr>
                <w:rFonts w:eastAsia="Verdana" w:cstheme="minorHAnsi"/>
                <w:color w:val="000000"/>
                <w:sz w:val="24"/>
                <w:szCs w:val="24"/>
              </w:rPr>
            </w:pPr>
          </w:p>
        </w:tc>
        <w:tc>
          <w:tcPr>
            <w:tcW w:w="0" w:type="auto"/>
            <w:vMerge/>
            <w:tcBorders>
              <w:top w:val="nil"/>
              <w:left w:val="single" w:sz="4" w:space="0" w:color="000000"/>
              <w:bottom w:val="single" w:sz="4" w:space="0" w:color="000000"/>
              <w:right w:val="single" w:sz="4" w:space="0" w:color="000000"/>
            </w:tcBorders>
          </w:tcPr>
          <w:p w:rsidR="000E7C59" w:rsidRPr="00240CBC" w:rsidRDefault="000E7C59" w:rsidP="002120CE">
            <w:pPr>
              <w:jc w:val="both"/>
              <w:rPr>
                <w:rFonts w:eastAsia="Verdana" w:cstheme="minorHAnsi"/>
                <w:color w:val="000000"/>
                <w:sz w:val="24"/>
                <w:szCs w:val="24"/>
              </w:rPr>
            </w:pPr>
          </w:p>
        </w:tc>
        <w:tc>
          <w:tcPr>
            <w:tcW w:w="0" w:type="auto"/>
            <w:vMerge/>
            <w:tcBorders>
              <w:top w:val="nil"/>
              <w:left w:val="single" w:sz="4" w:space="0" w:color="000000"/>
              <w:bottom w:val="single" w:sz="4" w:space="0" w:color="000000"/>
              <w:right w:val="single" w:sz="4" w:space="0" w:color="000000"/>
            </w:tcBorders>
          </w:tcPr>
          <w:p w:rsidR="000E7C59" w:rsidRPr="00240CBC" w:rsidRDefault="000E7C59" w:rsidP="002120CE">
            <w:pPr>
              <w:jc w:val="both"/>
              <w:rPr>
                <w:rFonts w:eastAsia="Verdana" w:cstheme="minorHAnsi"/>
                <w:color w:val="000000"/>
                <w:sz w:val="24"/>
                <w:szCs w:val="24"/>
              </w:rPr>
            </w:pPr>
          </w:p>
        </w:tc>
        <w:tc>
          <w:tcPr>
            <w:tcW w:w="0" w:type="auto"/>
            <w:vMerge/>
            <w:tcBorders>
              <w:top w:val="nil"/>
              <w:left w:val="single" w:sz="4" w:space="0" w:color="000000"/>
              <w:bottom w:val="single" w:sz="4" w:space="0" w:color="000000"/>
              <w:right w:val="single" w:sz="4" w:space="0" w:color="000000"/>
            </w:tcBorders>
          </w:tcPr>
          <w:p w:rsidR="000E7C59" w:rsidRPr="00240CBC" w:rsidRDefault="000E7C59" w:rsidP="002120CE">
            <w:pPr>
              <w:jc w:val="both"/>
              <w:rPr>
                <w:rFonts w:eastAsia="Verdana" w:cstheme="minorHAnsi"/>
                <w:color w:val="000000"/>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0E7C59" w:rsidRPr="00240CBC" w:rsidRDefault="000E7C59" w:rsidP="002120CE">
            <w:pPr>
              <w:ind w:right="93"/>
              <w:jc w:val="both"/>
              <w:rPr>
                <w:rFonts w:eastAsia="Verdana" w:cstheme="minorHAnsi"/>
                <w:color w:val="000000"/>
                <w:sz w:val="24"/>
                <w:szCs w:val="24"/>
              </w:rPr>
            </w:pPr>
            <w:r w:rsidRPr="00240CBC">
              <w:rPr>
                <w:rFonts w:eastAsia="Times New Roman" w:cstheme="minorHAnsi"/>
                <w:color w:val="000000"/>
                <w:sz w:val="24"/>
                <w:szCs w:val="24"/>
              </w:rPr>
              <w:t xml:space="preserve">балл × вес </w:t>
            </w:r>
          </w:p>
        </w:tc>
        <w:tc>
          <w:tcPr>
            <w:tcW w:w="0" w:type="auto"/>
            <w:vMerge/>
            <w:tcBorders>
              <w:top w:val="nil"/>
              <w:left w:val="single" w:sz="4" w:space="0" w:color="000000"/>
              <w:bottom w:val="single" w:sz="4" w:space="0" w:color="000000"/>
              <w:right w:val="single" w:sz="4" w:space="0" w:color="000000"/>
            </w:tcBorders>
          </w:tcPr>
          <w:p w:rsidR="000E7C59" w:rsidRPr="00240CBC" w:rsidRDefault="000E7C59" w:rsidP="002120CE">
            <w:pPr>
              <w:jc w:val="both"/>
              <w:rPr>
                <w:rFonts w:eastAsia="Verdana" w:cstheme="minorHAnsi"/>
                <w:color w:val="000000"/>
                <w:sz w:val="24"/>
                <w:szCs w:val="24"/>
              </w:rPr>
            </w:pPr>
          </w:p>
        </w:tc>
      </w:tr>
      <w:tr w:rsidR="000E7C59" w:rsidRPr="00240CBC" w:rsidTr="002120CE">
        <w:trPr>
          <w:trHeight w:val="679"/>
        </w:trPr>
        <w:tc>
          <w:tcPr>
            <w:tcW w:w="3113" w:type="dxa"/>
            <w:tcBorders>
              <w:top w:val="single" w:sz="4" w:space="0" w:color="000000"/>
              <w:left w:val="single" w:sz="4" w:space="0" w:color="000000"/>
              <w:bottom w:val="single" w:sz="4" w:space="0" w:color="000000"/>
              <w:right w:val="single" w:sz="4" w:space="0" w:color="000000"/>
            </w:tcBorders>
            <w:vAlign w:val="center"/>
          </w:tcPr>
          <w:p w:rsidR="000E7C59" w:rsidRPr="00240CBC" w:rsidRDefault="000E7C59" w:rsidP="002120CE">
            <w:pPr>
              <w:jc w:val="both"/>
              <w:rPr>
                <w:rFonts w:eastAsia="Verdana" w:cstheme="minorHAnsi"/>
                <w:color w:val="000000"/>
                <w:sz w:val="24"/>
                <w:szCs w:val="24"/>
              </w:rPr>
            </w:pPr>
            <w:r w:rsidRPr="00240CBC">
              <w:rPr>
                <w:rFonts w:eastAsia="Times New Roman" w:cstheme="minorHAnsi"/>
                <w:color w:val="000000"/>
                <w:sz w:val="24"/>
                <w:szCs w:val="24"/>
              </w:rPr>
              <w:t>Демография (кризис)</w:t>
            </w:r>
          </w:p>
        </w:tc>
        <w:tc>
          <w:tcPr>
            <w:tcW w:w="1083" w:type="dxa"/>
            <w:tcBorders>
              <w:top w:val="single" w:sz="4" w:space="0" w:color="000000"/>
              <w:left w:val="single" w:sz="4" w:space="0" w:color="000000"/>
              <w:bottom w:val="single" w:sz="4" w:space="0" w:color="000000"/>
              <w:right w:val="single" w:sz="4" w:space="0" w:color="000000"/>
            </w:tcBorders>
          </w:tcPr>
          <w:p w:rsidR="000E7C59" w:rsidRPr="00240CBC" w:rsidRDefault="000E7C59" w:rsidP="002120CE">
            <w:pPr>
              <w:ind w:right="92"/>
              <w:jc w:val="both"/>
              <w:rPr>
                <w:rFonts w:eastAsia="Times New Roman" w:cstheme="minorHAnsi"/>
                <w:color w:val="000000"/>
                <w:sz w:val="24"/>
                <w:szCs w:val="24"/>
              </w:rPr>
            </w:pPr>
          </w:p>
        </w:tc>
        <w:tc>
          <w:tcPr>
            <w:tcW w:w="1313" w:type="dxa"/>
            <w:tcBorders>
              <w:top w:val="single" w:sz="4" w:space="0" w:color="000000"/>
              <w:left w:val="single" w:sz="4" w:space="0" w:color="000000"/>
              <w:bottom w:val="single" w:sz="4" w:space="0" w:color="000000"/>
              <w:right w:val="single" w:sz="4" w:space="0" w:color="000000"/>
            </w:tcBorders>
            <w:vAlign w:val="center"/>
          </w:tcPr>
          <w:p w:rsidR="000E7C59" w:rsidRPr="00240CBC" w:rsidRDefault="000E7C59" w:rsidP="002120CE">
            <w:pPr>
              <w:ind w:right="92"/>
              <w:jc w:val="both"/>
              <w:rPr>
                <w:rFonts w:eastAsia="Verdana" w:cstheme="minorHAnsi"/>
                <w:color w:val="000000"/>
                <w:sz w:val="24"/>
                <w:szCs w:val="24"/>
              </w:rPr>
            </w:pPr>
            <w:r w:rsidRPr="00240CBC">
              <w:rPr>
                <w:rFonts w:eastAsia="Times New Roman" w:cstheme="minorHAnsi"/>
                <w:color w:val="000000"/>
                <w:sz w:val="24"/>
                <w:szCs w:val="24"/>
              </w:rPr>
              <w:t xml:space="preserve">- </w:t>
            </w:r>
          </w:p>
        </w:tc>
        <w:tc>
          <w:tcPr>
            <w:tcW w:w="1631" w:type="dxa"/>
            <w:tcBorders>
              <w:top w:val="single" w:sz="4" w:space="0" w:color="000000"/>
              <w:left w:val="single" w:sz="4" w:space="0" w:color="000000"/>
              <w:bottom w:val="single" w:sz="4" w:space="0" w:color="000000"/>
              <w:right w:val="single" w:sz="4" w:space="0" w:color="000000"/>
            </w:tcBorders>
            <w:vAlign w:val="center"/>
          </w:tcPr>
          <w:p w:rsidR="000E7C59" w:rsidRPr="00240CBC" w:rsidRDefault="000E7C59" w:rsidP="002120CE">
            <w:pPr>
              <w:ind w:right="98"/>
              <w:jc w:val="both"/>
              <w:rPr>
                <w:rFonts w:eastAsia="Verdana" w:cstheme="minorHAnsi"/>
                <w:color w:val="000000"/>
                <w:sz w:val="24"/>
                <w:szCs w:val="24"/>
              </w:rPr>
            </w:pPr>
            <w:r w:rsidRPr="00240CBC">
              <w:rPr>
                <w:rFonts w:eastAsia="Times New Roman" w:cstheme="minorHAnsi"/>
                <w:color w:val="000000"/>
                <w:sz w:val="24"/>
                <w:szCs w:val="24"/>
              </w:rPr>
              <w:t xml:space="preserve">Среднее </w:t>
            </w:r>
          </w:p>
        </w:tc>
        <w:tc>
          <w:tcPr>
            <w:tcW w:w="1292" w:type="dxa"/>
            <w:tcBorders>
              <w:top w:val="single" w:sz="4" w:space="0" w:color="000000"/>
              <w:left w:val="single" w:sz="4" w:space="0" w:color="000000"/>
              <w:bottom w:val="single" w:sz="4" w:space="0" w:color="000000"/>
              <w:right w:val="single" w:sz="4" w:space="0" w:color="000000"/>
            </w:tcBorders>
            <w:vAlign w:val="center"/>
          </w:tcPr>
          <w:p w:rsidR="000E7C59" w:rsidRPr="00240CBC" w:rsidRDefault="000E7C59" w:rsidP="002120CE">
            <w:pPr>
              <w:ind w:right="91"/>
              <w:jc w:val="both"/>
              <w:rPr>
                <w:rFonts w:eastAsia="Verdana" w:cstheme="minorHAnsi"/>
                <w:color w:val="000000"/>
                <w:sz w:val="24"/>
                <w:szCs w:val="24"/>
              </w:rPr>
            </w:pPr>
            <w:r w:rsidRPr="00240CBC">
              <w:rPr>
                <w:rFonts w:eastAsia="Times New Roman" w:cstheme="minorHAnsi"/>
                <w:color w:val="000000"/>
                <w:sz w:val="24"/>
                <w:szCs w:val="24"/>
              </w:rPr>
              <w:t xml:space="preserve">5 </w:t>
            </w:r>
          </w:p>
        </w:tc>
        <w:tc>
          <w:tcPr>
            <w:tcW w:w="988" w:type="dxa"/>
            <w:tcBorders>
              <w:top w:val="single" w:sz="4" w:space="0" w:color="000000"/>
              <w:left w:val="single" w:sz="4" w:space="0" w:color="000000"/>
              <w:bottom w:val="single" w:sz="4" w:space="0" w:color="000000"/>
              <w:right w:val="single" w:sz="4" w:space="0" w:color="000000"/>
            </w:tcBorders>
            <w:vAlign w:val="center"/>
          </w:tcPr>
          <w:p w:rsidR="000E7C59" w:rsidRPr="00240CBC" w:rsidRDefault="000E7C59" w:rsidP="002120CE">
            <w:pPr>
              <w:ind w:right="92"/>
              <w:jc w:val="both"/>
              <w:rPr>
                <w:rFonts w:eastAsia="Verdana" w:cstheme="minorHAnsi"/>
                <w:color w:val="000000"/>
                <w:sz w:val="24"/>
                <w:szCs w:val="24"/>
              </w:rPr>
            </w:pPr>
            <w:r w:rsidRPr="00240CBC">
              <w:rPr>
                <w:rFonts w:eastAsia="Verdana" w:cstheme="minorHAnsi"/>
                <w:color w:val="000000"/>
                <w:sz w:val="24"/>
                <w:szCs w:val="24"/>
              </w:rPr>
              <w:t>0,03</w:t>
            </w:r>
          </w:p>
        </w:tc>
        <w:tc>
          <w:tcPr>
            <w:tcW w:w="1525" w:type="dxa"/>
            <w:tcBorders>
              <w:top w:val="single" w:sz="4" w:space="0" w:color="000000"/>
              <w:left w:val="single" w:sz="4" w:space="0" w:color="000000"/>
              <w:bottom w:val="single" w:sz="4" w:space="0" w:color="000000"/>
              <w:right w:val="single" w:sz="4" w:space="0" w:color="000000"/>
            </w:tcBorders>
            <w:vAlign w:val="center"/>
          </w:tcPr>
          <w:p w:rsidR="000E7C59" w:rsidRPr="00240CBC" w:rsidRDefault="000E7C59" w:rsidP="002120CE">
            <w:pPr>
              <w:ind w:left="16"/>
              <w:jc w:val="both"/>
              <w:rPr>
                <w:rFonts w:eastAsia="Verdana" w:cstheme="minorHAnsi"/>
                <w:color w:val="000000"/>
                <w:sz w:val="24"/>
                <w:szCs w:val="24"/>
              </w:rPr>
            </w:pPr>
            <w:r w:rsidRPr="00240CBC">
              <w:rPr>
                <w:rFonts w:eastAsia="Times New Roman" w:cstheme="minorHAnsi"/>
                <w:color w:val="000000"/>
                <w:sz w:val="24"/>
                <w:szCs w:val="24"/>
              </w:rPr>
              <w:t xml:space="preserve">-0,15 </w:t>
            </w:r>
          </w:p>
        </w:tc>
        <w:tc>
          <w:tcPr>
            <w:tcW w:w="3502" w:type="dxa"/>
            <w:tcBorders>
              <w:top w:val="single" w:sz="4" w:space="0" w:color="000000"/>
              <w:left w:val="single" w:sz="4" w:space="0" w:color="000000"/>
              <w:bottom w:val="single" w:sz="4" w:space="0" w:color="000000"/>
              <w:right w:val="single" w:sz="4" w:space="0" w:color="000000"/>
            </w:tcBorders>
          </w:tcPr>
          <w:p w:rsidR="000E7C59" w:rsidRPr="00240CBC" w:rsidRDefault="000E7C59" w:rsidP="002120CE">
            <w:pPr>
              <w:jc w:val="both"/>
              <w:rPr>
                <w:rFonts w:eastAsia="Verdana" w:cstheme="minorHAnsi"/>
                <w:color w:val="000000"/>
                <w:sz w:val="24"/>
                <w:szCs w:val="24"/>
              </w:rPr>
            </w:pPr>
            <w:r w:rsidRPr="00240CBC">
              <w:rPr>
                <w:rFonts w:eastAsia="Times New Roman" w:cstheme="minorHAnsi"/>
                <w:color w:val="000000"/>
                <w:sz w:val="24"/>
                <w:szCs w:val="24"/>
              </w:rPr>
              <w:t xml:space="preserve">- </w:t>
            </w:r>
          </w:p>
        </w:tc>
      </w:tr>
      <w:tr w:rsidR="000E7C59" w:rsidRPr="00B81F50" w:rsidTr="002120CE">
        <w:trPr>
          <w:trHeight w:val="694"/>
        </w:trPr>
        <w:tc>
          <w:tcPr>
            <w:tcW w:w="3113" w:type="dxa"/>
            <w:tcBorders>
              <w:top w:val="single" w:sz="4" w:space="0" w:color="000000"/>
              <w:left w:val="single" w:sz="4" w:space="0" w:color="000000"/>
              <w:bottom w:val="single" w:sz="4" w:space="0" w:color="000000"/>
              <w:right w:val="single" w:sz="4" w:space="0" w:color="000000"/>
            </w:tcBorders>
            <w:vAlign w:val="center"/>
          </w:tcPr>
          <w:p w:rsidR="000E7C59" w:rsidRPr="00B81F50" w:rsidRDefault="000E7C59" w:rsidP="002120CE">
            <w:pPr>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Рост численности представителей серебряного возраста</w:t>
            </w:r>
          </w:p>
        </w:tc>
        <w:tc>
          <w:tcPr>
            <w:tcW w:w="1083" w:type="dxa"/>
            <w:tcBorders>
              <w:top w:val="single" w:sz="4" w:space="0" w:color="000000"/>
              <w:left w:val="single" w:sz="4" w:space="0" w:color="000000"/>
              <w:bottom w:val="single" w:sz="4" w:space="0" w:color="000000"/>
              <w:right w:val="single" w:sz="4" w:space="0" w:color="000000"/>
            </w:tcBorders>
          </w:tcPr>
          <w:p w:rsidR="000E7C59" w:rsidRPr="00B81F50" w:rsidRDefault="000E7C59" w:rsidP="002120CE">
            <w:pPr>
              <w:ind w:right="90"/>
              <w:jc w:val="both"/>
              <w:rPr>
                <w:rFonts w:ascii="Times New Roman" w:eastAsia="Times New Roman" w:hAnsi="Times New Roman" w:cs="Times New Roman"/>
                <w:color w:val="000000"/>
                <w:sz w:val="24"/>
                <w:szCs w:val="24"/>
              </w:rPr>
            </w:pPr>
          </w:p>
        </w:tc>
        <w:tc>
          <w:tcPr>
            <w:tcW w:w="1313" w:type="dxa"/>
            <w:tcBorders>
              <w:top w:val="single" w:sz="4" w:space="0" w:color="000000"/>
              <w:left w:val="single" w:sz="4" w:space="0" w:color="000000"/>
              <w:bottom w:val="single" w:sz="4" w:space="0" w:color="000000"/>
              <w:right w:val="single" w:sz="4" w:space="0" w:color="000000"/>
            </w:tcBorders>
            <w:vAlign w:val="center"/>
          </w:tcPr>
          <w:p w:rsidR="000E7C59" w:rsidRPr="00B81F50" w:rsidRDefault="000E7C59" w:rsidP="002120CE">
            <w:pPr>
              <w:ind w:right="90"/>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 </w:t>
            </w:r>
          </w:p>
        </w:tc>
        <w:tc>
          <w:tcPr>
            <w:tcW w:w="1631" w:type="dxa"/>
            <w:tcBorders>
              <w:top w:val="single" w:sz="4" w:space="0" w:color="000000"/>
              <w:left w:val="single" w:sz="4" w:space="0" w:color="000000"/>
              <w:bottom w:val="single" w:sz="4" w:space="0" w:color="000000"/>
              <w:right w:val="single" w:sz="4" w:space="0" w:color="000000"/>
            </w:tcBorders>
            <w:vAlign w:val="center"/>
          </w:tcPr>
          <w:p w:rsidR="000E7C59" w:rsidRPr="00B81F50" w:rsidRDefault="000E7C59" w:rsidP="002120CE">
            <w:pPr>
              <w:ind w:right="95"/>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Сильное</w:t>
            </w:r>
          </w:p>
        </w:tc>
        <w:tc>
          <w:tcPr>
            <w:tcW w:w="1292" w:type="dxa"/>
            <w:tcBorders>
              <w:top w:val="single" w:sz="4" w:space="0" w:color="000000"/>
              <w:left w:val="single" w:sz="4" w:space="0" w:color="000000"/>
              <w:bottom w:val="single" w:sz="4" w:space="0" w:color="000000"/>
              <w:right w:val="single" w:sz="4" w:space="0" w:color="000000"/>
            </w:tcBorders>
            <w:vAlign w:val="center"/>
          </w:tcPr>
          <w:p w:rsidR="000E7C59" w:rsidRPr="00B81F50" w:rsidRDefault="000E7C59" w:rsidP="002120CE">
            <w:pPr>
              <w:ind w:right="91"/>
              <w:jc w:val="both"/>
              <w:rPr>
                <w:rFonts w:ascii="Times New Roman" w:eastAsia="Verdana" w:hAnsi="Times New Roman" w:cs="Times New Roman"/>
                <w:color w:val="000000"/>
                <w:sz w:val="24"/>
                <w:szCs w:val="24"/>
              </w:rPr>
            </w:pPr>
            <w:r w:rsidRPr="00B81F50">
              <w:rPr>
                <w:rFonts w:ascii="Times New Roman" w:eastAsia="Verdana" w:hAnsi="Times New Roman" w:cs="Times New Roman"/>
                <w:color w:val="000000"/>
                <w:sz w:val="24"/>
                <w:szCs w:val="24"/>
              </w:rPr>
              <w:t>8</w:t>
            </w:r>
          </w:p>
        </w:tc>
        <w:tc>
          <w:tcPr>
            <w:tcW w:w="988" w:type="dxa"/>
            <w:tcBorders>
              <w:top w:val="single" w:sz="4" w:space="0" w:color="000000"/>
              <w:left w:val="single" w:sz="4" w:space="0" w:color="000000"/>
              <w:bottom w:val="single" w:sz="4" w:space="0" w:color="000000"/>
              <w:right w:val="single" w:sz="4" w:space="0" w:color="000000"/>
            </w:tcBorders>
            <w:vAlign w:val="center"/>
          </w:tcPr>
          <w:p w:rsidR="000E7C59" w:rsidRPr="00B81F50" w:rsidRDefault="000E7C59" w:rsidP="002120CE">
            <w:pPr>
              <w:ind w:right="92"/>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0,07 </w:t>
            </w:r>
          </w:p>
        </w:tc>
        <w:tc>
          <w:tcPr>
            <w:tcW w:w="1525" w:type="dxa"/>
            <w:tcBorders>
              <w:top w:val="single" w:sz="4" w:space="0" w:color="000000"/>
              <w:left w:val="single" w:sz="4" w:space="0" w:color="000000"/>
              <w:bottom w:val="single" w:sz="4" w:space="0" w:color="000000"/>
              <w:right w:val="single" w:sz="4" w:space="0" w:color="000000"/>
            </w:tcBorders>
            <w:vAlign w:val="center"/>
          </w:tcPr>
          <w:p w:rsidR="000E7C59" w:rsidRPr="00B81F50" w:rsidRDefault="000E7C59" w:rsidP="002120CE">
            <w:pPr>
              <w:ind w:left="19"/>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0,32 </w:t>
            </w:r>
          </w:p>
        </w:tc>
        <w:tc>
          <w:tcPr>
            <w:tcW w:w="3502" w:type="dxa"/>
            <w:tcBorders>
              <w:top w:val="single" w:sz="4" w:space="0" w:color="000000"/>
              <w:left w:val="single" w:sz="4" w:space="0" w:color="000000"/>
              <w:bottom w:val="single" w:sz="4" w:space="0" w:color="000000"/>
              <w:right w:val="single" w:sz="4" w:space="0" w:color="000000"/>
            </w:tcBorders>
          </w:tcPr>
          <w:p w:rsidR="000E7C59" w:rsidRPr="00B81F50" w:rsidRDefault="000E7C59" w:rsidP="002120CE">
            <w:pPr>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Большое количество потенциальных потребителей услуг</w:t>
            </w:r>
          </w:p>
        </w:tc>
      </w:tr>
      <w:tr w:rsidR="000E7C59" w:rsidRPr="00B81F50" w:rsidTr="002120CE">
        <w:trPr>
          <w:trHeight w:val="456"/>
        </w:trPr>
        <w:tc>
          <w:tcPr>
            <w:tcW w:w="3113" w:type="dxa"/>
            <w:tcBorders>
              <w:top w:val="single" w:sz="4" w:space="0" w:color="000000"/>
              <w:left w:val="single" w:sz="4" w:space="0" w:color="000000"/>
              <w:bottom w:val="single" w:sz="4" w:space="0" w:color="000000"/>
              <w:right w:val="single" w:sz="4" w:space="0" w:color="000000"/>
            </w:tcBorders>
            <w:vAlign w:val="center"/>
          </w:tcPr>
          <w:p w:rsidR="000E7C59" w:rsidRPr="00B81F50" w:rsidRDefault="000E7C59" w:rsidP="002120CE">
            <w:pPr>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Тенденции образования  </w:t>
            </w:r>
          </w:p>
        </w:tc>
        <w:tc>
          <w:tcPr>
            <w:tcW w:w="1083" w:type="dxa"/>
            <w:tcBorders>
              <w:top w:val="single" w:sz="4" w:space="0" w:color="000000"/>
              <w:left w:val="single" w:sz="4" w:space="0" w:color="000000"/>
              <w:bottom w:val="single" w:sz="4" w:space="0" w:color="000000"/>
              <w:right w:val="single" w:sz="4" w:space="0" w:color="000000"/>
            </w:tcBorders>
          </w:tcPr>
          <w:p w:rsidR="000E7C59" w:rsidRPr="00B81F50" w:rsidRDefault="000E7C59" w:rsidP="002120CE">
            <w:pPr>
              <w:ind w:right="90"/>
              <w:jc w:val="both"/>
              <w:rPr>
                <w:rFonts w:ascii="Times New Roman" w:eastAsia="Times New Roman" w:hAnsi="Times New Roman" w:cs="Times New Roman"/>
                <w:color w:val="000000"/>
                <w:sz w:val="24"/>
                <w:szCs w:val="24"/>
              </w:rPr>
            </w:pPr>
          </w:p>
        </w:tc>
        <w:tc>
          <w:tcPr>
            <w:tcW w:w="1313" w:type="dxa"/>
            <w:tcBorders>
              <w:top w:val="single" w:sz="4" w:space="0" w:color="000000"/>
              <w:left w:val="single" w:sz="4" w:space="0" w:color="000000"/>
              <w:bottom w:val="single" w:sz="4" w:space="0" w:color="000000"/>
              <w:right w:val="single" w:sz="4" w:space="0" w:color="000000"/>
            </w:tcBorders>
            <w:vAlign w:val="center"/>
          </w:tcPr>
          <w:p w:rsidR="000E7C59" w:rsidRPr="00B81F50" w:rsidRDefault="000E7C59" w:rsidP="002120CE">
            <w:pPr>
              <w:ind w:right="90"/>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 </w:t>
            </w:r>
          </w:p>
        </w:tc>
        <w:tc>
          <w:tcPr>
            <w:tcW w:w="1631" w:type="dxa"/>
            <w:tcBorders>
              <w:top w:val="single" w:sz="4" w:space="0" w:color="000000"/>
              <w:left w:val="single" w:sz="4" w:space="0" w:color="000000"/>
              <w:bottom w:val="single" w:sz="4" w:space="0" w:color="000000"/>
              <w:right w:val="single" w:sz="4" w:space="0" w:color="000000"/>
            </w:tcBorders>
            <w:vAlign w:val="center"/>
          </w:tcPr>
          <w:p w:rsidR="000E7C59" w:rsidRPr="00B81F50" w:rsidRDefault="000E7C59" w:rsidP="002120CE">
            <w:pPr>
              <w:ind w:right="98"/>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Сильное</w:t>
            </w:r>
          </w:p>
        </w:tc>
        <w:tc>
          <w:tcPr>
            <w:tcW w:w="1292" w:type="dxa"/>
            <w:tcBorders>
              <w:top w:val="single" w:sz="4" w:space="0" w:color="000000"/>
              <w:left w:val="single" w:sz="4" w:space="0" w:color="000000"/>
              <w:bottom w:val="single" w:sz="4" w:space="0" w:color="000000"/>
              <w:right w:val="single" w:sz="4" w:space="0" w:color="000000"/>
            </w:tcBorders>
            <w:vAlign w:val="center"/>
          </w:tcPr>
          <w:p w:rsidR="000E7C59" w:rsidRPr="00B81F50" w:rsidRDefault="000E7C59" w:rsidP="002120CE">
            <w:pPr>
              <w:ind w:right="91"/>
              <w:jc w:val="both"/>
              <w:rPr>
                <w:rFonts w:ascii="Times New Roman" w:eastAsia="Verdana" w:hAnsi="Times New Roman" w:cs="Times New Roman"/>
                <w:color w:val="000000"/>
                <w:sz w:val="24"/>
                <w:szCs w:val="24"/>
              </w:rPr>
            </w:pPr>
            <w:r w:rsidRPr="00B81F50">
              <w:rPr>
                <w:rFonts w:ascii="Times New Roman" w:eastAsia="Verdana" w:hAnsi="Times New Roman" w:cs="Times New Roman"/>
                <w:color w:val="000000"/>
                <w:sz w:val="24"/>
                <w:szCs w:val="24"/>
              </w:rPr>
              <w:t>7</w:t>
            </w:r>
          </w:p>
        </w:tc>
        <w:tc>
          <w:tcPr>
            <w:tcW w:w="988" w:type="dxa"/>
            <w:tcBorders>
              <w:top w:val="single" w:sz="4" w:space="0" w:color="000000"/>
              <w:left w:val="single" w:sz="4" w:space="0" w:color="000000"/>
              <w:bottom w:val="single" w:sz="4" w:space="0" w:color="000000"/>
              <w:right w:val="single" w:sz="4" w:space="0" w:color="000000"/>
            </w:tcBorders>
            <w:vAlign w:val="center"/>
          </w:tcPr>
          <w:p w:rsidR="000E7C59" w:rsidRPr="00B81F50" w:rsidRDefault="000E7C59" w:rsidP="002120CE">
            <w:pPr>
              <w:ind w:right="92"/>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0,05</w:t>
            </w:r>
          </w:p>
        </w:tc>
        <w:tc>
          <w:tcPr>
            <w:tcW w:w="1525" w:type="dxa"/>
            <w:tcBorders>
              <w:top w:val="single" w:sz="4" w:space="0" w:color="000000"/>
              <w:left w:val="single" w:sz="4" w:space="0" w:color="000000"/>
              <w:bottom w:val="single" w:sz="4" w:space="0" w:color="000000"/>
              <w:right w:val="single" w:sz="4" w:space="0" w:color="000000"/>
            </w:tcBorders>
            <w:vAlign w:val="center"/>
          </w:tcPr>
          <w:p w:rsidR="000E7C59" w:rsidRPr="00B81F50" w:rsidRDefault="000E7C59" w:rsidP="002120CE">
            <w:pPr>
              <w:ind w:left="19"/>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0,35 </w:t>
            </w:r>
          </w:p>
        </w:tc>
        <w:tc>
          <w:tcPr>
            <w:tcW w:w="3502" w:type="dxa"/>
            <w:tcBorders>
              <w:top w:val="single" w:sz="4" w:space="0" w:color="000000"/>
              <w:left w:val="single" w:sz="4" w:space="0" w:color="000000"/>
              <w:bottom w:val="single" w:sz="4" w:space="0" w:color="000000"/>
              <w:right w:val="single" w:sz="4" w:space="0" w:color="000000"/>
            </w:tcBorders>
          </w:tcPr>
          <w:p w:rsidR="000E7C59" w:rsidRPr="00B81F50" w:rsidRDefault="000E7C59" w:rsidP="002120CE">
            <w:pPr>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Формирование трендов в образовании  </w:t>
            </w:r>
          </w:p>
        </w:tc>
      </w:tr>
      <w:tr w:rsidR="000E7C59" w:rsidRPr="00B81F50" w:rsidTr="002120CE">
        <w:trPr>
          <w:trHeight w:val="470"/>
        </w:trPr>
        <w:tc>
          <w:tcPr>
            <w:tcW w:w="3113" w:type="dxa"/>
            <w:tcBorders>
              <w:top w:val="single" w:sz="4" w:space="0" w:color="000000"/>
              <w:left w:val="single" w:sz="4" w:space="0" w:color="000000"/>
              <w:bottom w:val="single" w:sz="4" w:space="0" w:color="000000"/>
              <w:right w:val="single" w:sz="4" w:space="0" w:color="000000"/>
            </w:tcBorders>
            <w:vAlign w:val="center"/>
          </w:tcPr>
          <w:p w:rsidR="000E7C59" w:rsidRPr="00B81F50" w:rsidRDefault="000E7C59" w:rsidP="002120CE">
            <w:pPr>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Мнения и отношение потребителей  </w:t>
            </w:r>
          </w:p>
        </w:tc>
        <w:tc>
          <w:tcPr>
            <w:tcW w:w="1083" w:type="dxa"/>
            <w:tcBorders>
              <w:top w:val="single" w:sz="4" w:space="0" w:color="000000"/>
              <w:left w:val="single" w:sz="4" w:space="0" w:color="000000"/>
              <w:bottom w:val="single" w:sz="4" w:space="0" w:color="000000"/>
              <w:right w:val="single" w:sz="4" w:space="0" w:color="000000"/>
            </w:tcBorders>
          </w:tcPr>
          <w:p w:rsidR="000E7C59" w:rsidRPr="00B81F50" w:rsidRDefault="000E7C59" w:rsidP="002120CE">
            <w:pPr>
              <w:ind w:right="90"/>
              <w:jc w:val="both"/>
              <w:rPr>
                <w:rFonts w:ascii="Times New Roman" w:eastAsia="Times New Roman" w:hAnsi="Times New Roman" w:cs="Times New Roman"/>
                <w:color w:val="000000"/>
                <w:sz w:val="24"/>
                <w:szCs w:val="24"/>
              </w:rPr>
            </w:pPr>
          </w:p>
        </w:tc>
        <w:tc>
          <w:tcPr>
            <w:tcW w:w="1313" w:type="dxa"/>
            <w:tcBorders>
              <w:top w:val="single" w:sz="4" w:space="0" w:color="000000"/>
              <w:left w:val="single" w:sz="4" w:space="0" w:color="000000"/>
              <w:bottom w:val="single" w:sz="4" w:space="0" w:color="000000"/>
              <w:right w:val="single" w:sz="4" w:space="0" w:color="000000"/>
            </w:tcBorders>
            <w:vAlign w:val="center"/>
          </w:tcPr>
          <w:p w:rsidR="000E7C59" w:rsidRPr="00B81F50" w:rsidRDefault="000E7C59" w:rsidP="002120CE">
            <w:pPr>
              <w:ind w:right="90"/>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 </w:t>
            </w:r>
          </w:p>
        </w:tc>
        <w:tc>
          <w:tcPr>
            <w:tcW w:w="1631" w:type="dxa"/>
            <w:tcBorders>
              <w:top w:val="single" w:sz="4" w:space="0" w:color="000000"/>
              <w:left w:val="single" w:sz="4" w:space="0" w:color="000000"/>
              <w:bottom w:val="single" w:sz="4" w:space="0" w:color="000000"/>
              <w:right w:val="single" w:sz="4" w:space="0" w:color="000000"/>
            </w:tcBorders>
            <w:vAlign w:val="center"/>
          </w:tcPr>
          <w:p w:rsidR="000E7C59" w:rsidRPr="00B81F50" w:rsidRDefault="000E7C59" w:rsidP="002120CE">
            <w:pPr>
              <w:ind w:right="98"/>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Сильное </w:t>
            </w:r>
          </w:p>
        </w:tc>
        <w:tc>
          <w:tcPr>
            <w:tcW w:w="1292" w:type="dxa"/>
            <w:tcBorders>
              <w:top w:val="single" w:sz="4" w:space="0" w:color="000000"/>
              <w:left w:val="single" w:sz="4" w:space="0" w:color="000000"/>
              <w:bottom w:val="single" w:sz="4" w:space="0" w:color="000000"/>
              <w:right w:val="single" w:sz="4" w:space="0" w:color="000000"/>
            </w:tcBorders>
            <w:vAlign w:val="center"/>
          </w:tcPr>
          <w:p w:rsidR="000E7C59" w:rsidRPr="00B81F50" w:rsidRDefault="000E7C59" w:rsidP="002120CE">
            <w:pPr>
              <w:ind w:right="91"/>
              <w:jc w:val="both"/>
              <w:rPr>
                <w:rFonts w:ascii="Times New Roman" w:eastAsia="Verdana" w:hAnsi="Times New Roman" w:cs="Times New Roman"/>
                <w:color w:val="000000"/>
                <w:sz w:val="24"/>
                <w:szCs w:val="24"/>
              </w:rPr>
            </w:pPr>
            <w:r w:rsidRPr="00B81F50">
              <w:rPr>
                <w:rFonts w:ascii="Times New Roman" w:eastAsia="Verdana" w:hAnsi="Times New Roman" w:cs="Times New Roman"/>
                <w:color w:val="000000"/>
                <w:sz w:val="24"/>
                <w:szCs w:val="24"/>
              </w:rPr>
              <w:t>8</w:t>
            </w:r>
          </w:p>
        </w:tc>
        <w:tc>
          <w:tcPr>
            <w:tcW w:w="988" w:type="dxa"/>
            <w:tcBorders>
              <w:top w:val="single" w:sz="4" w:space="0" w:color="000000"/>
              <w:left w:val="single" w:sz="4" w:space="0" w:color="000000"/>
              <w:bottom w:val="single" w:sz="4" w:space="0" w:color="000000"/>
              <w:right w:val="single" w:sz="4" w:space="0" w:color="000000"/>
            </w:tcBorders>
            <w:vAlign w:val="center"/>
          </w:tcPr>
          <w:p w:rsidR="000E7C59" w:rsidRPr="00B81F50" w:rsidRDefault="000E7C59" w:rsidP="002120CE">
            <w:pPr>
              <w:ind w:right="92"/>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0,08</w:t>
            </w:r>
          </w:p>
        </w:tc>
        <w:tc>
          <w:tcPr>
            <w:tcW w:w="1525" w:type="dxa"/>
            <w:tcBorders>
              <w:top w:val="single" w:sz="4" w:space="0" w:color="000000"/>
              <w:left w:val="single" w:sz="4" w:space="0" w:color="000000"/>
              <w:bottom w:val="single" w:sz="4" w:space="0" w:color="000000"/>
              <w:right w:val="single" w:sz="4" w:space="0" w:color="000000"/>
            </w:tcBorders>
            <w:vAlign w:val="center"/>
          </w:tcPr>
          <w:p w:rsidR="000E7C59" w:rsidRPr="00B81F50" w:rsidRDefault="000E7C59" w:rsidP="002120CE">
            <w:pPr>
              <w:ind w:left="19"/>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0,64</w:t>
            </w:r>
          </w:p>
        </w:tc>
        <w:tc>
          <w:tcPr>
            <w:tcW w:w="3502" w:type="dxa"/>
            <w:tcBorders>
              <w:top w:val="single" w:sz="4" w:space="0" w:color="000000"/>
              <w:left w:val="single" w:sz="4" w:space="0" w:color="000000"/>
              <w:bottom w:val="single" w:sz="4" w:space="0" w:color="000000"/>
              <w:right w:val="single" w:sz="4" w:space="0" w:color="000000"/>
            </w:tcBorders>
          </w:tcPr>
          <w:p w:rsidR="000E7C59" w:rsidRPr="00B81F50" w:rsidRDefault="000E7C59" w:rsidP="002120CE">
            <w:pPr>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Поддержание хорошей репутации образовательного учреждения </w:t>
            </w:r>
          </w:p>
        </w:tc>
      </w:tr>
      <w:tr w:rsidR="000E7C59" w:rsidRPr="00B81F50" w:rsidTr="002120CE">
        <w:trPr>
          <w:trHeight w:val="456"/>
        </w:trPr>
        <w:tc>
          <w:tcPr>
            <w:tcW w:w="3113" w:type="dxa"/>
            <w:tcBorders>
              <w:top w:val="single" w:sz="4" w:space="0" w:color="000000"/>
              <w:left w:val="single" w:sz="4" w:space="0" w:color="000000"/>
              <w:bottom w:val="single" w:sz="4" w:space="0" w:color="000000"/>
              <w:right w:val="single" w:sz="4" w:space="0" w:color="000000"/>
            </w:tcBorders>
            <w:vAlign w:val="center"/>
          </w:tcPr>
          <w:p w:rsidR="000E7C59" w:rsidRPr="00B81F50" w:rsidRDefault="000E7C59" w:rsidP="002120CE">
            <w:pPr>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Потребительские предпочтения  </w:t>
            </w:r>
          </w:p>
        </w:tc>
        <w:tc>
          <w:tcPr>
            <w:tcW w:w="1083" w:type="dxa"/>
            <w:tcBorders>
              <w:top w:val="single" w:sz="4" w:space="0" w:color="000000"/>
              <w:left w:val="single" w:sz="4" w:space="0" w:color="000000"/>
              <w:bottom w:val="single" w:sz="4" w:space="0" w:color="000000"/>
              <w:right w:val="single" w:sz="4" w:space="0" w:color="000000"/>
            </w:tcBorders>
          </w:tcPr>
          <w:p w:rsidR="000E7C59" w:rsidRPr="00B81F50" w:rsidRDefault="000E7C59" w:rsidP="002120CE">
            <w:pPr>
              <w:ind w:right="90"/>
              <w:jc w:val="both"/>
              <w:rPr>
                <w:rFonts w:ascii="Times New Roman" w:eastAsia="Times New Roman" w:hAnsi="Times New Roman" w:cs="Times New Roman"/>
                <w:color w:val="000000"/>
                <w:sz w:val="24"/>
                <w:szCs w:val="24"/>
              </w:rPr>
            </w:pPr>
          </w:p>
        </w:tc>
        <w:tc>
          <w:tcPr>
            <w:tcW w:w="1313" w:type="dxa"/>
            <w:tcBorders>
              <w:top w:val="single" w:sz="4" w:space="0" w:color="000000"/>
              <w:left w:val="single" w:sz="4" w:space="0" w:color="000000"/>
              <w:bottom w:val="single" w:sz="4" w:space="0" w:color="000000"/>
              <w:right w:val="single" w:sz="4" w:space="0" w:color="000000"/>
            </w:tcBorders>
            <w:vAlign w:val="center"/>
          </w:tcPr>
          <w:p w:rsidR="000E7C59" w:rsidRPr="00B81F50" w:rsidRDefault="000E7C59" w:rsidP="002120CE">
            <w:pPr>
              <w:ind w:right="90"/>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 </w:t>
            </w:r>
          </w:p>
        </w:tc>
        <w:tc>
          <w:tcPr>
            <w:tcW w:w="1631" w:type="dxa"/>
            <w:tcBorders>
              <w:top w:val="single" w:sz="4" w:space="0" w:color="000000"/>
              <w:left w:val="single" w:sz="4" w:space="0" w:color="000000"/>
              <w:bottom w:val="single" w:sz="4" w:space="0" w:color="000000"/>
              <w:right w:val="single" w:sz="4" w:space="0" w:color="000000"/>
            </w:tcBorders>
            <w:vAlign w:val="center"/>
          </w:tcPr>
          <w:p w:rsidR="000E7C59" w:rsidRPr="00B81F50" w:rsidRDefault="000E7C59" w:rsidP="002120CE">
            <w:pPr>
              <w:ind w:right="98"/>
              <w:jc w:val="both"/>
              <w:rPr>
                <w:rFonts w:ascii="Times New Roman" w:eastAsia="Verdana" w:hAnsi="Times New Roman" w:cs="Times New Roman"/>
                <w:color w:val="000000"/>
                <w:sz w:val="24"/>
                <w:szCs w:val="24"/>
              </w:rPr>
            </w:pPr>
            <w:r w:rsidRPr="00B81F50">
              <w:rPr>
                <w:rFonts w:ascii="Times New Roman" w:eastAsia="Verdana" w:hAnsi="Times New Roman" w:cs="Times New Roman"/>
                <w:color w:val="000000"/>
                <w:sz w:val="24"/>
                <w:szCs w:val="24"/>
              </w:rPr>
              <w:t>Сильное</w:t>
            </w:r>
          </w:p>
        </w:tc>
        <w:tc>
          <w:tcPr>
            <w:tcW w:w="1292" w:type="dxa"/>
            <w:tcBorders>
              <w:top w:val="single" w:sz="4" w:space="0" w:color="000000"/>
              <w:left w:val="single" w:sz="4" w:space="0" w:color="000000"/>
              <w:bottom w:val="single" w:sz="4" w:space="0" w:color="000000"/>
              <w:right w:val="single" w:sz="4" w:space="0" w:color="000000"/>
            </w:tcBorders>
            <w:vAlign w:val="center"/>
          </w:tcPr>
          <w:p w:rsidR="000E7C59" w:rsidRPr="00B81F50" w:rsidRDefault="000E7C59" w:rsidP="002120CE">
            <w:pPr>
              <w:ind w:right="91"/>
              <w:jc w:val="both"/>
              <w:rPr>
                <w:rFonts w:ascii="Times New Roman" w:eastAsia="Verdana" w:hAnsi="Times New Roman" w:cs="Times New Roman"/>
                <w:color w:val="000000"/>
                <w:sz w:val="24"/>
                <w:szCs w:val="24"/>
              </w:rPr>
            </w:pPr>
            <w:r w:rsidRPr="00B81F50">
              <w:rPr>
                <w:rFonts w:ascii="Times New Roman" w:eastAsia="Verdana" w:hAnsi="Times New Roman" w:cs="Times New Roman"/>
                <w:color w:val="000000"/>
                <w:sz w:val="24"/>
                <w:szCs w:val="24"/>
              </w:rPr>
              <w:t>8</w:t>
            </w:r>
          </w:p>
        </w:tc>
        <w:tc>
          <w:tcPr>
            <w:tcW w:w="988" w:type="dxa"/>
            <w:tcBorders>
              <w:top w:val="single" w:sz="4" w:space="0" w:color="000000"/>
              <w:left w:val="single" w:sz="4" w:space="0" w:color="000000"/>
              <w:bottom w:val="single" w:sz="4" w:space="0" w:color="000000"/>
              <w:right w:val="single" w:sz="4" w:space="0" w:color="000000"/>
            </w:tcBorders>
            <w:vAlign w:val="center"/>
          </w:tcPr>
          <w:p w:rsidR="000E7C59" w:rsidRPr="00B81F50" w:rsidRDefault="000E7C59" w:rsidP="002120CE">
            <w:pPr>
              <w:ind w:right="92"/>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0,02 </w:t>
            </w:r>
          </w:p>
        </w:tc>
        <w:tc>
          <w:tcPr>
            <w:tcW w:w="1525" w:type="dxa"/>
            <w:tcBorders>
              <w:top w:val="single" w:sz="4" w:space="0" w:color="000000"/>
              <w:left w:val="single" w:sz="4" w:space="0" w:color="000000"/>
              <w:bottom w:val="single" w:sz="4" w:space="0" w:color="000000"/>
              <w:right w:val="single" w:sz="4" w:space="0" w:color="000000"/>
            </w:tcBorders>
            <w:vAlign w:val="center"/>
          </w:tcPr>
          <w:p w:rsidR="000E7C59" w:rsidRPr="00B81F50" w:rsidRDefault="000E7C59" w:rsidP="002120CE">
            <w:pPr>
              <w:ind w:left="19"/>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0,16 </w:t>
            </w:r>
          </w:p>
        </w:tc>
        <w:tc>
          <w:tcPr>
            <w:tcW w:w="3502" w:type="dxa"/>
            <w:tcBorders>
              <w:top w:val="single" w:sz="4" w:space="0" w:color="000000"/>
              <w:left w:val="single" w:sz="4" w:space="0" w:color="000000"/>
              <w:bottom w:val="single" w:sz="4" w:space="0" w:color="000000"/>
              <w:right w:val="single" w:sz="4" w:space="0" w:color="000000"/>
            </w:tcBorders>
          </w:tcPr>
          <w:p w:rsidR="000E7C59" w:rsidRPr="00B81F50" w:rsidRDefault="000E7C59" w:rsidP="002120CE">
            <w:pPr>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Создание новых направлений, отделений дополнительного образования, создание новых форм и методов обучения пожилых людей</w:t>
            </w:r>
          </w:p>
        </w:tc>
      </w:tr>
      <w:tr w:rsidR="000E7C59" w:rsidRPr="00B81F50" w:rsidTr="002120CE">
        <w:trPr>
          <w:trHeight w:val="456"/>
        </w:trPr>
        <w:tc>
          <w:tcPr>
            <w:tcW w:w="3113" w:type="dxa"/>
            <w:tcBorders>
              <w:top w:val="single" w:sz="4" w:space="0" w:color="000000"/>
              <w:left w:val="single" w:sz="4" w:space="0" w:color="000000"/>
              <w:bottom w:val="single" w:sz="4" w:space="0" w:color="000000"/>
              <w:right w:val="single" w:sz="4" w:space="0" w:color="000000"/>
            </w:tcBorders>
            <w:vAlign w:val="center"/>
          </w:tcPr>
          <w:p w:rsidR="000E7C59" w:rsidRPr="00B81F50" w:rsidRDefault="000E7C59" w:rsidP="002120CE">
            <w:pPr>
              <w:jc w:val="both"/>
              <w:rPr>
                <w:rFonts w:ascii="Times New Roman" w:eastAsia="Times New Roman" w:hAnsi="Times New Roman" w:cs="Times New Roman"/>
                <w:color w:val="000000"/>
                <w:sz w:val="24"/>
                <w:szCs w:val="24"/>
              </w:rPr>
            </w:pPr>
            <w:r w:rsidRPr="00B81F50">
              <w:rPr>
                <w:rFonts w:ascii="Times New Roman" w:eastAsia="Times New Roman" w:hAnsi="Times New Roman" w:cs="Times New Roman"/>
                <w:color w:val="000000"/>
                <w:sz w:val="24"/>
                <w:szCs w:val="24"/>
              </w:rPr>
              <w:t>Итого</w:t>
            </w:r>
          </w:p>
        </w:tc>
        <w:tc>
          <w:tcPr>
            <w:tcW w:w="1083" w:type="dxa"/>
            <w:tcBorders>
              <w:top w:val="single" w:sz="4" w:space="0" w:color="000000"/>
              <w:left w:val="single" w:sz="4" w:space="0" w:color="000000"/>
              <w:bottom w:val="single" w:sz="4" w:space="0" w:color="000000"/>
              <w:right w:val="single" w:sz="4" w:space="0" w:color="000000"/>
            </w:tcBorders>
          </w:tcPr>
          <w:p w:rsidR="000E7C59" w:rsidRPr="00B81F50" w:rsidRDefault="000E7C59" w:rsidP="002120CE">
            <w:pPr>
              <w:ind w:right="90"/>
              <w:jc w:val="both"/>
              <w:rPr>
                <w:rFonts w:ascii="Times New Roman" w:eastAsia="Times New Roman" w:hAnsi="Times New Roman" w:cs="Times New Roman"/>
                <w:color w:val="000000"/>
                <w:sz w:val="24"/>
                <w:szCs w:val="24"/>
              </w:rPr>
            </w:pPr>
          </w:p>
        </w:tc>
        <w:tc>
          <w:tcPr>
            <w:tcW w:w="1313" w:type="dxa"/>
            <w:tcBorders>
              <w:top w:val="single" w:sz="4" w:space="0" w:color="000000"/>
              <w:left w:val="single" w:sz="4" w:space="0" w:color="000000"/>
              <w:bottom w:val="single" w:sz="4" w:space="0" w:color="000000"/>
              <w:right w:val="single" w:sz="4" w:space="0" w:color="000000"/>
            </w:tcBorders>
            <w:vAlign w:val="center"/>
          </w:tcPr>
          <w:p w:rsidR="000E7C59" w:rsidRPr="00B81F50" w:rsidRDefault="000E7C59" w:rsidP="002120CE">
            <w:pPr>
              <w:ind w:right="90"/>
              <w:jc w:val="both"/>
              <w:rPr>
                <w:rFonts w:ascii="Times New Roman" w:eastAsia="Times New Roman" w:hAnsi="Times New Roman" w:cs="Times New Roman"/>
                <w:color w:val="000000"/>
                <w:sz w:val="24"/>
                <w:szCs w:val="24"/>
              </w:rPr>
            </w:pPr>
          </w:p>
        </w:tc>
        <w:tc>
          <w:tcPr>
            <w:tcW w:w="1631" w:type="dxa"/>
            <w:tcBorders>
              <w:top w:val="single" w:sz="4" w:space="0" w:color="000000"/>
              <w:left w:val="single" w:sz="4" w:space="0" w:color="000000"/>
              <w:bottom w:val="single" w:sz="4" w:space="0" w:color="000000"/>
              <w:right w:val="single" w:sz="4" w:space="0" w:color="000000"/>
            </w:tcBorders>
            <w:vAlign w:val="center"/>
          </w:tcPr>
          <w:p w:rsidR="000E7C59" w:rsidRPr="00B81F50" w:rsidRDefault="000E7C59" w:rsidP="002120CE">
            <w:pPr>
              <w:ind w:right="98"/>
              <w:jc w:val="both"/>
              <w:rPr>
                <w:rFonts w:ascii="Times New Roman" w:eastAsia="Verdana" w:hAnsi="Times New Roman" w:cs="Times New Roman"/>
                <w:color w:val="000000"/>
                <w:sz w:val="24"/>
                <w:szCs w:val="24"/>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0E7C59" w:rsidRPr="00B81F50" w:rsidRDefault="000E7C59" w:rsidP="002120CE">
            <w:pPr>
              <w:ind w:right="91"/>
              <w:jc w:val="both"/>
              <w:rPr>
                <w:rFonts w:ascii="Times New Roman" w:eastAsia="Verdana" w:hAnsi="Times New Roman" w:cs="Times New Roman"/>
                <w:color w:val="000000"/>
                <w:sz w:val="24"/>
                <w:szCs w:val="24"/>
              </w:rPr>
            </w:pPr>
          </w:p>
        </w:tc>
        <w:tc>
          <w:tcPr>
            <w:tcW w:w="988" w:type="dxa"/>
            <w:tcBorders>
              <w:top w:val="single" w:sz="4" w:space="0" w:color="000000"/>
              <w:left w:val="single" w:sz="4" w:space="0" w:color="000000"/>
              <w:bottom w:val="single" w:sz="4" w:space="0" w:color="000000"/>
              <w:right w:val="single" w:sz="4" w:space="0" w:color="000000"/>
            </w:tcBorders>
            <w:vAlign w:val="center"/>
          </w:tcPr>
          <w:p w:rsidR="000E7C59" w:rsidRPr="00B81F50" w:rsidRDefault="000E7C59" w:rsidP="002120CE">
            <w:pPr>
              <w:ind w:right="92"/>
              <w:jc w:val="both"/>
              <w:rPr>
                <w:rFonts w:ascii="Times New Roman" w:eastAsia="Times New Roman" w:hAnsi="Times New Roman" w:cs="Times New Roman"/>
                <w:color w:val="000000"/>
                <w:sz w:val="24"/>
                <w:szCs w:val="24"/>
              </w:rPr>
            </w:pPr>
            <w:r w:rsidRPr="00B81F50">
              <w:rPr>
                <w:rFonts w:ascii="Times New Roman" w:eastAsia="Times New Roman" w:hAnsi="Times New Roman" w:cs="Times New Roman"/>
                <w:color w:val="000000"/>
                <w:sz w:val="24"/>
                <w:szCs w:val="24"/>
              </w:rPr>
              <w:t>0,25</w:t>
            </w:r>
          </w:p>
        </w:tc>
        <w:tc>
          <w:tcPr>
            <w:tcW w:w="1525" w:type="dxa"/>
            <w:tcBorders>
              <w:top w:val="single" w:sz="4" w:space="0" w:color="000000"/>
              <w:left w:val="single" w:sz="4" w:space="0" w:color="000000"/>
              <w:bottom w:val="single" w:sz="4" w:space="0" w:color="000000"/>
              <w:right w:val="single" w:sz="4" w:space="0" w:color="000000"/>
            </w:tcBorders>
            <w:vAlign w:val="center"/>
          </w:tcPr>
          <w:p w:rsidR="000E7C59" w:rsidRPr="00B81F50" w:rsidRDefault="000E7C59" w:rsidP="002120CE">
            <w:pPr>
              <w:ind w:left="19"/>
              <w:jc w:val="both"/>
              <w:rPr>
                <w:rFonts w:ascii="Times New Roman" w:eastAsia="Times New Roman" w:hAnsi="Times New Roman" w:cs="Times New Roman"/>
                <w:color w:val="000000"/>
                <w:sz w:val="24"/>
                <w:szCs w:val="24"/>
              </w:rPr>
            </w:pPr>
          </w:p>
        </w:tc>
        <w:tc>
          <w:tcPr>
            <w:tcW w:w="3502" w:type="dxa"/>
            <w:tcBorders>
              <w:top w:val="single" w:sz="4" w:space="0" w:color="000000"/>
              <w:left w:val="single" w:sz="4" w:space="0" w:color="000000"/>
              <w:bottom w:val="single" w:sz="4" w:space="0" w:color="000000"/>
              <w:right w:val="single" w:sz="4" w:space="0" w:color="000000"/>
            </w:tcBorders>
          </w:tcPr>
          <w:p w:rsidR="000E7C59" w:rsidRPr="00B81F50" w:rsidRDefault="000E7C59" w:rsidP="002120CE">
            <w:pPr>
              <w:jc w:val="both"/>
              <w:rPr>
                <w:rFonts w:ascii="Times New Roman" w:eastAsia="Times New Roman" w:hAnsi="Times New Roman" w:cs="Times New Roman"/>
                <w:color w:val="000000"/>
                <w:sz w:val="24"/>
                <w:szCs w:val="24"/>
              </w:rPr>
            </w:pPr>
          </w:p>
        </w:tc>
      </w:tr>
    </w:tbl>
    <w:p w:rsidR="000E7C59" w:rsidRDefault="000E7C59" w:rsidP="009027E3">
      <w:pPr>
        <w:spacing w:line="360" w:lineRule="auto"/>
        <w:ind w:firstLine="709"/>
        <w:jc w:val="both"/>
        <w:rPr>
          <w:rFonts w:ascii="Times New Roman" w:hAnsi="Times New Roman" w:cs="Times New Roman"/>
          <w:sz w:val="28"/>
          <w:szCs w:val="28"/>
        </w:rPr>
      </w:pPr>
    </w:p>
    <w:p w:rsidR="00E14821" w:rsidRDefault="00E14821" w:rsidP="009027E3">
      <w:pPr>
        <w:spacing w:line="360" w:lineRule="auto"/>
        <w:ind w:firstLine="709"/>
        <w:jc w:val="both"/>
        <w:rPr>
          <w:rFonts w:ascii="Times New Roman" w:hAnsi="Times New Roman" w:cs="Times New Roman"/>
          <w:sz w:val="28"/>
          <w:szCs w:val="28"/>
        </w:rPr>
      </w:pPr>
    </w:p>
    <w:p w:rsidR="00E14821" w:rsidRDefault="00E14821" w:rsidP="009027E3">
      <w:pPr>
        <w:spacing w:line="360" w:lineRule="auto"/>
        <w:ind w:firstLine="709"/>
        <w:jc w:val="both"/>
        <w:rPr>
          <w:rFonts w:ascii="Times New Roman" w:hAnsi="Times New Roman" w:cs="Times New Roman"/>
          <w:sz w:val="28"/>
          <w:szCs w:val="28"/>
        </w:rPr>
      </w:pPr>
    </w:p>
    <w:p w:rsidR="00E14821" w:rsidRDefault="00E14821" w:rsidP="0055068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Приложение Г</w:t>
      </w:r>
    </w:p>
    <w:p w:rsidR="00E14821" w:rsidRPr="006D3413" w:rsidRDefault="00E14821" w:rsidP="00E14821">
      <w:pPr>
        <w:spacing w:line="360" w:lineRule="auto"/>
        <w:ind w:firstLine="709"/>
        <w:jc w:val="center"/>
        <w:rPr>
          <w:rFonts w:ascii="Times New Roman" w:hAnsi="Times New Roman" w:cs="Times New Roman"/>
          <w:b/>
          <w:bCs/>
          <w:sz w:val="28"/>
          <w:szCs w:val="28"/>
        </w:rPr>
      </w:pPr>
      <w:r w:rsidRPr="006D3413">
        <w:rPr>
          <w:rFonts w:ascii="Times New Roman" w:hAnsi="Times New Roman" w:cs="Times New Roman"/>
          <w:b/>
          <w:bCs/>
          <w:sz w:val="28"/>
          <w:szCs w:val="28"/>
        </w:rPr>
        <w:t>PEST-анализ СПБ ГБПОУ «СПб ТКУиК»</w:t>
      </w:r>
    </w:p>
    <w:tbl>
      <w:tblPr>
        <w:tblStyle w:val="TableGrid1"/>
        <w:tblW w:w="14447" w:type="dxa"/>
        <w:tblInd w:w="113" w:type="dxa"/>
        <w:tblCellMar>
          <w:top w:w="15" w:type="dxa"/>
          <w:left w:w="110" w:type="dxa"/>
          <w:right w:w="16" w:type="dxa"/>
        </w:tblCellMar>
        <w:tblLook w:val="04A0" w:firstRow="1" w:lastRow="0" w:firstColumn="1" w:lastColumn="0" w:noHBand="0" w:noVBand="1"/>
      </w:tblPr>
      <w:tblGrid>
        <w:gridCol w:w="1283"/>
        <w:gridCol w:w="1830"/>
        <w:gridCol w:w="1083"/>
        <w:gridCol w:w="1313"/>
        <w:gridCol w:w="1631"/>
        <w:gridCol w:w="1292"/>
        <w:gridCol w:w="988"/>
        <w:gridCol w:w="1525"/>
        <w:gridCol w:w="3502"/>
      </w:tblGrid>
      <w:tr w:rsidR="00E14821" w:rsidRPr="00B81F50" w:rsidTr="002120CE">
        <w:trPr>
          <w:trHeight w:val="288"/>
        </w:trPr>
        <w:tc>
          <w:tcPr>
            <w:tcW w:w="1283" w:type="dxa"/>
            <w:tcBorders>
              <w:top w:val="single" w:sz="6" w:space="0" w:color="000000"/>
              <w:left w:val="single" w:sz="4" w:space="0" w:color="000000"/>
              <w:bottom w:val="single" w:sz="4" w:space="0" w:color="000000"/>
              <w:right w:val="single" w:sz="4" w:space="0" w:color="000000"/>
            </w:tcBorders>
          </w:tcPr>
          <w:p w:rsidR="00E14821" w:rsidRPr="00B81F50" w:rsidRDefault="00E14821" w:rsidP="002120CE">
            <w:pPr>
              <w:jc w:val="both"/>
              <w:rPr>
                <w:rFonts w:ascii="Times New Roman" w:eastAsia="Times New Roman" w:hAnsi="Times New Roman" w:cs="Times New Roman"/>
                <w:b/>
                <w:i/>
                <w:color w:val="000000"/>
                <w:sz w:val="24"/>
                <w:szCs w:val="24"/>
              </w:rPr>
            </w:pPr>
          </w:p>
        </w:tc>
        <w:tc>
          <w:tcPr>
            <w:tcW w:w="13164" w:type="dxa"/>
            <w:gridSpan w:val="8"/>
            <w:tcBorders>
              <w:top w:val="single" w:sz="6" w:space="0" w:color="000000"/>
              <w:left w:val="single" w:sz="4" w:space="0" w:color="000000"/>
              <w:bottom w:val="single" w:sz="4" w:space="0" w:color="000000"/>
              <w:right w:val="single" w:sz="4" w:space="0" w:color="000000"/>
            </w:tcBorders>
          </w:tcPr>
          <w:p w:rsidR="00E14821" w:rsidRPr="00B81F50" w:rsidRDefault="00E14821" w:rsidP="002120CE">
            <w:pPr>
              <w:jc w:val="both"/>
              <w:rPr>
                <w:rFonts w:ascii="Times New Roman" w:eastAsia="Times New Roman" w:hAnsi="Times New Roman" w:cs="Times New Roman"/>
                <w:b/>
                <w:i/>
                <w:color w:val="000000"/>
                <w:sz w:val="24"/>
                <w:szCs w:val="24"/>
              </w:rPr>
            </w:pPr>
          </w:p>
          <w:p w:rsidR="00E14821" w:rsidRPr="00B81F50" w:rsidRDefault="00E14821" w:rsidP="002120CE">
            <w:pPr>
              <w:jc w:val="center"/>
              <w:rPr>
                <w:rFonts w:ascii="Times New Roman" w:eastAsia="Verdana" w:hAnsi="Times New Roman" w:cs="Times New Roman"/>
                <w:color w:val="000000"/>
                <w:sz w:val="24"/>
                <w:szCs w:val="24"/>
              </w:rPr>
            </w:pPr>
            <w:r w:rsidRPr="00B81F50">
              <w:rPr>
                <w:rFonts w:ascii="Times New Roman" w:eastAsia="Times New Roman" w:hAnsi="Times New Roman" w:cs="Times New Roman"/>
                <w:b/>
                <w:i/>
                <w:color w:val="000000"/>
                <w:sz w:val="24"/>
                <w:szCs w:val="24"/>
              </w:rPr>
              <w:t>Технологические факторы</w:t>
            </w:r>
          </w:p>
        </w:tc>
      </w:tr>
      <w:tr w:rsidR="00E14821" w:rsidRPr="00B81F50" w:rsidTr="002120CE">
        <w:trPr>
          <w:trHeight w:val="737"/>
        </w:trPr>
        <w:tc>
          <w:tcPr>
            <w:tcW w:w="3113" w:type="dxa"/>
            <w:gridSpan w:val="2"/>
            <w:tcBorders>
              <w:top w:val="single" w:sz="4" w:space="0" w:color="000000"/>
              <w:left w:val="single" w:sz="4" w:space="0" w:color="000000"/>
              <w:bottom w:val="single" w:sz="4" w:space="0" w:color="000000"/>
              <w:right w:val="single" w:sz="4" w:space="0" w:color="000000"/>
            </w:tcBorders>
            <w:vAlign w:val="center"/>
          </w:tcPr>
          <w:p w:rsidR="00E14821" w:rsidRPr="00B81F50" w:rsidRDefault="00E14821" w:rsidP="002120CE">
            <w:pPr>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Развитие конкурентных технологий  </w:t>
            </w:r>
          </w:p>
        </w:tc>
        <w:tc>
          <w:tcPr>
            <w:tcW w:w="1083" w:type="dxa"/>
            <w:tcBorders>
              <w:top w:val="single" w:sz="4" w:space="0" w:color="000000"/>
              <w:left w:val="single" w:sz="4" w:space="0" w:color="000000"/>
              <w:bottom w:val="single" w:sz="4" w:space="0" w:color="000000"/>
              <w:right w:val="single" w:sz="4" w:space="0" w:color="000000"/>
            </w:tcBorders>
          </w:tcPr>
          <w:p w:rsidR="00E14821" w:rsidRPr="00B81F50" w:rsidRDefault="00E14821" w:rsidP="002120CE">
            <w:pPr>
              <w:ind w:right="90"/>
              <w:jc w:val="both"/>
              <w:rPr>
                <w:rFonts w:ascii="Times New Roman" w:eastAsia="Times New Roman" w:hAnsi="Times New Roman" w:cs="Times New Roman"/>
                <w:color w:val="000000"/>
                <w:sz w:val="24"/>
                <w:szCs w:val="24"/>
              </w:rPr>
            </w:pPr>
          </w:p>
        </w:tc>
        <w:tc>
          <w:tcPr>
            <w:tcW w:w="1313" w:type="dxa"/>
            <w:tcBorders>
              <w:top w:val="single" w:sz="4" w:space="0" w:color="000000"/>
              <w:left w:val="single" w:sz="4" w:space="0" w:color="000000"/>
              <w:bottom w:val="single" w:sz="4" w:space="0" w:color="000000"/>
              <w:right w:val="single" w:sz="4" w:space="0" w:color="000000"/>
            </w:tcBorders>
            <w:vAlign w:val="center"/>
          </w:tcPr>
          <w:p w:rsidR="00E14821" w:rsidRPr="00B81F50" w:rsidRDefault="00E14821" w:rsidP="002120CE">
            <w:pPr>
              <w:ind w:right="90"/>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 </w:t>
            </w:r>
          </w:p>
        </w:tc>
        <w:tc>
          <w:tcPr>
            <w:tcW w:w="1631" w:type="dxa"/>
            <w:tcBorders>
              <w:top w:val="single" w:sz="4" w:space="0" w:color="000000"/>
              <w:left w:val="single" w:sz="4" w:space="0" w:color="000000"/>
              <w:bottom w:val="single" w:sz="4" w:space="0" w:color="000000"/>
              <w:right w:val="single" w:sz="4" w:space="0" w:color="000000"/>
            </w:tcBorders>
            <w:vAlign w:val="center"/>
          </w:tcPr>
          <w:p w:rsidR="00E14821" w:rsidRPr="00B81F50" w:rsidRDefault="00E14821" w:rsidP="002120CE">
            <w:pPr>
              <w:ind w:right="95"/>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Среднее</w:t>
            </w:r>
          </w:p>
        </w:tc>
        <w:tc>
          <w:tcPr>
            <w:tcW w:w="1292" w:type="dxa"/>
            <w:tcBorders>
              <w:top w:val="single" w:sz="4" w:space="0" w:color="000000"/>
              <w:left w:val="single" w:sz="4" w:space="0" w:color="000000"/>
              <w:bottom w:val="single" w:sz="4" w:space="0" w:color="000000"/>
              <w:right w:val="single" w:sz="4" w:space="0" w:color="000000"/>
            </w:tcBorders>
            <w:vAlign w:val="center"/>
          </w:tcPr>
          <w:p w:rsidR="00E14821" w:rsidRPr="00B81F50" w:rsidRDefault="00E14821" w:rsidP="002120CE">
            <w:pPr>
              <w:ind w:right="91"/>
              <w:jc w:val="both"/>
              <w:rPr>
                <w:rFonts w:ascii="Times New Roman" w:eastAsia="Verdana" w:hAnsi="Times New Roman" w:cs="Times New Roman"/>
                <w:color w:val="000000"/>
                <w:sz w:val="24"/>
                <w:szCs w:val="24"/>
              </w:rPr>
            </w:pPr>
            <w:r w:rsidRPr="00B81F50">
              <w:rPr>
                <w:rFonts w:ascii="Times New Roman" w:eastAsia="Verdana" w:hAnsi="Times New Roman" w:cs="Times New Roman"/>
                <w:color w:val="000000"/>
                <w:sz w:val="24"/>
                <w:szCs w:val="24"/>
              </w:rPr>
              <w:t>7</w:t>
            </w:r>
          </w:p>
        </w:tc>
        <w:tc>
          <w:tcPr>
            <w:tcW w:w="988" w:type="dxa"/>
            <w:tcBorders>
              <w:top w:val="single" w:sz="4" w:space="0" w:color="000000"/>
              <w:left w:val="single" w:sz="4" w:space="0" w:color="000000"/>
              <w:bottom w:val="single" w:sz="4" w:space="0" w:color="000000"/>
              <w:right w:val="single" w:sz="4" w:space="0" w:color="000000"/>
            </w:tcBorders>
            <w:vAlign w:val="center"/>
          </w:tcPr>
          <w:p w:rsidR="00E14821" w:rsidRPr="00B81F50" w:rsidRDefault="00E14821" w:rsidP="002120CE">
            <w:pPr>
              <w:ind w:right="91"/>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0,05 </w:t>
            </w:r>
          </w:p>
        </w:tc>
        <w:tc>
          <w:tcPr>
            <w:tcW w:w="1525" w:type="dxa"/>
            <w:tcBorders>
              <w:top w:val="single" w:sz="4" w:space="0" w:color="000000"/>
              <w:left w:val="single" w:sz="4" w:space="0" w:color="000000"/>
              <w:bottom w:val="single" w:sz="4" w:space="0" w:color="000000"/>
              <w:right w:val="single" w:sz="4" w:space="0" w:color="000000"/>
            </w:tcBorders>
            <w:vAlign w:val="center"/>
          </w:tcPr>
          <w:p w:rsidR="00E14821" w:rsidRPr="00B81F50" w:rsidRDefault="00E14821" w:rsidP="002120CE">
            <w:pPr>
              <w:ind w:left="19"/>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0,3 </w:t>
            </w:r>
          </w:p>
        </w:tc>
        <w:tc>
          <w:tcPr>
            <w:tcW w:w="3502" w:type="dxa"/>
            <w:tcBorders>
              <w:top w:val="single" w:sz="4" w:space="0" w:color="000000"/>
              <w:left w:val="single" w:sz="4" w:space="0" w:color="000000"/>
              <w:bottom w:val="single" w:sz="4" w:space="0" w:color="000000"/>
              <w:right w:val="single" w:sz="4" w:space="0" w:color="000000"/>
            </w:tcBorders>
          </w:tcPr>
          <w:p w:rsidR="00E14821" w:rsidRPr="00B81F50" w:rsidRDefault="00E14821" w:rsidP="002120CE">
            <w:pPr>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Снижение времени и издержек производства, используя передовые технологии, для подготовки материалов для занятий</w:t>
            </w:r>
          </w:p>
        </w:tc>
      </w:tr>
      <w:tr w:rsidR="00E14821" w:rsidRPr="00B81F50" w:rsidTr="002120CE">
        <w:trPr>
          <w:trHeight w:val="456"/>
        </w:trPr>
        <w:tc>
          <w:tcPr>
            <w:tcW w:w="3113" w:type="dxa"/>
            <w:gridSpan w:val="2"/>
            <w:tcBorders>
              <w:top w:val="single" w:sz="4" w:space="0" w:color="000000"/>
              <w:left w:val="single" w:sz="4" w:space="0" w:color="000000"/>
              <w:bottom w:val="single" w:sz="4" w:space="0" w:color="000000"/>
              <w:right w:val="single" w:sz="4" w:space="0" w:color="000000"/>
            </w:tcBorders>
            <w:vAlign w:val="center"/>
          </w:tcPr>
          <w:p w:rsidR="00E14821" w:rsidRPr="00B81F50" w:rsidRDefault="00E14821" w:rsidP="002120CE">
            <w:pPr>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Появление дистанционного дополнительного образования</w:t>
            </w:r>
          </w:p>
        </w:tc>
        <w:tc>
          <w:tcPr>
            <w:tcW w:w="1083" w:type="dxa"/>
            <w:tcBorders>
              <w:top w:val="single" w:sz="4" w:space="0" w:color="000000"/>
              <w:left w:val="single" w:sz="4" w:space="0" w:color="000000"/>
              <w:bottom w:val="single" w:sz="4" w:space="0" w:color="000000"/>
              <w:right w:val="single" w:sz="4" w:space="0" w:color="000000"/>
            </w:tcBorders>
          </w:tcPr>
          <w:p w:rsidR="00E14821" w:rsidRPr="00B81F50" w:rsidRDefault="00E14821" w:rsidP="002120CE">
            <w:pPr>
              <w:ind w:right="90"/>
              <w:jc w:val="both"/>
              <w:rPr>
                <w:rFonts w:ascii="Times New Roman" w:eastAsia="Verdana" w:hAnsi="Times New Roman" w:cs="Times New Roman"/>
                <w:color w:val="000000"/>
                <w:sz w:val="24"/>
                <w:szCs w:val="24"/>
              </w:rPr>
            </w:pPr>
          </w:p>
        </w:tc>
        <w:tc>
          <w:tcPr>
            <w:tcW w:w="1313" w:type="dxa"/>
            <w:tcBorders>
              <w:top w:val="single" w:sz="4" w:space="0" w:color="000000"/>
              <w:left w:val="single" w:sz="4" w:space="0" w:color="000000"/>
              <w:bottom w:val="single" w:sz="4" w:space="0" w:color="000000"/>
              <w:right w:val="single" w:sz="4" w:space="0" w:color="000000"/>
            </w:tcBorders>
            <w:vAlign w:val="center"/>
          </w:tcPr>
          <w:p w:rsidR="00E14821" w:rsidRPr="00B81F50" w:rsidRDefault="00E14821" w:rsidP="002120CE">
            <w:pPr>
              <w:ind w:right="90"/>
              <w:jc w:val="both"/>
              <w:rPr>
                <w:rFonts w:ascii="Times New Roman" w:eastAsia="Verdana" w:hAnsi="Times New Roman" w:cs="Times New Roman"/>
                <w:color w:val="000000"/>
                <w:sz w:val="24"/>
                <w:szCs w:val="24"/>
              </w:rPr>
            </w:pPr>
            <w:r w:rsidRPr="00B81F50">
              <w:rPr>
                <w:rFonts w:ascii="Times New Roman" w:eastAsia="Verdana" w:hAnsi="Times New Roman" w:cs="Times New Roman"/>
                <w:color w:val="000000"/>
                <w:sz w:val="24"/>
                <w:szCs w:val="24"/>
              </w:rPr>
              <w:t>-</w:t>
            </w:r>
          </w:p>
        </w:tc>
        <w:tc>
          <w:tcPr>
            <w:tcW w:w="1631" w:type="dxa"/>
            <w:tcBorders>
              <w:top w:val="single" w:sz="4" w:space="0" w:color="000000"/>
              <w:left w:val="single" w:sz="4" w:space="0" w:color="000000"/>
              <w:bottom w:val="single" w:sz="4" w:space="0" w:color="000000"/>
              <w:right w:val="single" w:sz="4" w:space="0" w:color="000000"/>
            </w:tcBorders>
            <w:vAlign w:val="center"/>
          </w:tcPr>
          <w:p w:rsidR="00E14821" w:rsidRPr="00B81F50" w:rsidRDefault="00E14821" w:rsidP="002120CE">
            <w:pPr>
              <w:ind w:left="8"/>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Сильное </w:t>
            </w:r>
          </w:p>
        </w:tc>
        <w:tc>
          <w:tcPr>
            <w:tcW w:w="1292" w:type="dxa"/>
            <w:tcBorders>
              <w:top w:val="single" w:sz="4" w:space="0" w:color="000000"/>
              <w:left w:val="single" w:sz="4" w:space="0" w:color="000000"/>
              <w:bottom w:val="single" w:sz="4" w:space="0" w:color="000000"/>
              <w:right w:val="single" w:sz="4" w:space="0" w:color="000000"/>
            </w:tcBorders>
            <w:vAlign w:val="center"/>
          </w:tcPr>
          <w:p w:rsidR="00E14821" w:rsidRPr="00B81F50" w:rsidRDefault="00E14821" w:rsidP="002120CE">
            <w:pPr>
              <w:ind w:right="91"/>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9 </w:t>
            </w:r>
          </w:p>
        </w:tc>
        <w:tc>
          <w:tcPr>
            <w:tcW w:w="988" w:type="dxa"/>
            <w:tcBorders>
              <w:top w:val="single" w:sz="4" w:space="0" w:color="000000"/>
              <w:left w:val="single" w:sz="4" w:space="0" w:color="000000"/>
              <w:bottom w:val="single" w:sz="4" w:space="0" w:color="000000"/>
              <w:right w:val="single" w:sz="4" w:space="0" w:color="000000"/>
            </w:tcBorders>
            <w:vAlign w:val="center"/>
          </w:tcPr>
          <w:p w:rsidR="00E14821" w:rsidRPr="00B81F50" w:rsidRDefault="00E14821" w:rsidP="002120CE">
            <w:pPr>
              <w:ind w:right="92"/>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0,1 </w:t>
            </w:r>
          </w:p>
        </w:tc>
        <w:tc>
          <w:tcPr>
            <w:tcW w:w="1525" w:type="dxa"/>
            <w:tcBorders>
              <w:top w:val="single" w:sz="4" w:space="0" w:color="000000"/>
              <w:left w:val="single" w:sz="4" w:space="0" w:color="000000"/>
              <w:bottom w:val="single" w:sz="4" w:space="0" w:color="000000"/>
              <w:right w:val="single" w:sz="4" w:space="0" w:color="000000"/>
            </w:tcBorders>
            <w:vAlign w:val="center"/>
          </w:tcPr>
          <w:p w:rsidR="00E14821" w:rsidRPr="00B81F50" w:rsidRDefault="00E14821" w:rsidP="002120CE">
            <w:pPr>
              <w:ind w:left="19"/>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-0,9</w:t>
            </w:r>
          </w:p>
        </w:tc>
        <w:tc>
          <w:tcPr>
            <w:tcW w:w="3502" w:type="dxa"/>
            <w:tcBorders>
              <w:top w:val="single" w:sz="4" w:space="0" w:color="000000"/>
              <w:left w:val="single" w:sz="4" w:space="0" w:color="000000"/>
              <w:bottom w:val="single" w:sz="4" w:space="0" w:color="000000"/>
              <w:right w:val="single" w:sz="4" w:space="0" w:color="000000"/>
            </w:tcBorders>
          </w:tcPr>
          <w:p w:rsidR="00E14821" w:rsidRPr="00B81F50" w:rsidRDefault="00E14821" w:rsidP="002120CE">
            <w:pPr>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Снижение прибыли, снижение значимости самого образовательного учреждения </w:t>
            </w:r>
          </w:p>
        </w:tc>
      </w:tr>
      <w:tr w:rsidR="00E14821" w:rsidRPr="00B81F50" w:rsidTr="002120CE">
        <w:trPr>
          <w:trHeight w:val="1162"/>
        </w:trPr>
        <w:tc>
          <w:tcPr>
            <w:tcW w:w="3113" w:type="dxa"/>
            <w:gridSpan w:val="2"/>
            <w:tcBorders>
              <w:top w:val="single" w:sz="4" w:space="0" w:color="000000"/>
              <w:left w:val="single" w:sz="4" w:space="0" w:color="000000"/>
              <w:bottom w:val="single" w:sz="4" w:space="0" w:color="000000"/>
              <w:right w:val="single" w:sz="4" w:space="0" w:color="000000"/>
            </w:tcBorders>
            <w:vAlign w:val="center"/>
          </w:tcPr>
          <w:p w:rsidR="00E14821" w:rsidRPr="00B81F50" w:rsidRDefault="00E14821" w:rsidP="002120CE">
            <w:pPr>
              <w:tabs>
                <w:tab w:val="center" w:pos="1502"/>
                <w:tab w:val="right" w:pos="3318"/>
              </w:tabs>
              <w:spacing w:after="25"/>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Информация </w:t>
            </w:r>
            <w:r w:rsidRPr="00B81F50">
              <w:rPr>
                <w:rFonts w:ascii="Times New Roman" w:eastAsia="Times New Roman" w:hAnsi="Times New Roman" w:cs="Times New Roman"/>
                <w:color w:val="000000"/>
                <w:sz w:val="24"/>
                <w:szCs w:val="24"/>
              </w:rPr>
              <w:tab/>
              <w:t xml:space="preserve">и </w:t>
            </w:r>
            <w:r w:rsidRPr="00B81F50">
              <w:rPr>
                <w:rFonts w:ascii="Times New Roman" w:eastAsia="Times New Roman" w:hAnsi="Times New Roman" w:cs="Times New Roman"/>
                <w:color w:val="000000"/>
                <w:sz w:val="24"/>
                <w:szCs w:val="24"/>
              </w:rPr>
              <w:tab/>
              <w:t xml:space="preserve">коммуникации, </w:t>
            </w:r>
          </w:p>
          <w:p w:rsidR="00E14821" w:rsidRPr="00B81F50" w:rsidRDefault="00E14821" w:rsidP="002120CE">
            <w:pPr>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влияние интернета  </w:t>
            </w:r>
          </w:p>
        </w:tc>
        <w:tc>
          <w:tcPr>
            <w:tcW w:w="1083" w:type="dxa"/>
            <w:tcBorders>
              <w:top w:val="single" w:sz="4" w:space="0" w:color="000000"/>
              <w:left w:val="single" w:sz="4" w:space="0" w:color="000000"/>
              <w:bottom w:val="single" w:sz="4" w:space="0" w:color="000000"/>
              <w:right w:val="single" w:sz="4" w:space="0" w:color="000000"/>
            </w:tcBorders>
          </w:tcPr>
          <w:p w:rsidR="00E14821" w:rsidRPr="00B81F50" w:rsidRDefault="00E14821" w:rsidP="002120CE">
            <w:pPr>
              <w:ind w:right="70"/>
              <w:jc w:val="both"/>
              <w:rPr>
                <w:rFonts w:ascii="Times New Roman" w:eastAsia="Times New Roman" w:hAnsi="Times New Roman" w:cs="Times New Roman"/>
                <w:color w:val="000000"/>
                <w:sz w:val="24"/>
                <w:szCs w:val="24"/>
              </w:rPr>
            </w:pPr>
          </w:p>
        </w:tc>
        <w:tc>
          <w:tcPr>
            <w:tcW w:w="1313" w:type="dxa"/>
            <w:tcBorders>
              <w:top w:val="single" w:sz="4" w:space="0" w:color="000000"/>
              <w:left w:val="single" w:sz="4" w:space="0" w:color="000000"/>
              <w:bottom w:val="single" w:sz="4" w:space="0" w:color="000000"/>
              <w:right w:val="single" w:sz="4" w:space="0" w:color="000000"/>
            </w:tcBorders>
            <w:vAlign w:val="center"/>
          </w:tcPr>
          <w:p w:rsidR="00E14821" w:rsidRPr="00B81F50" w:rsidRDefault="00E14821" w:rsidP="002120CE">
            <w:pPr>
              <w:ind w:right="70"/>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 </w:t>
            </w:r>
          </w:p>
        </w:tc>
        <w:tc>
          <w:tcPr>
            <w:tcW w:w="1631" w:type="dxa"/>
            <w:tcBorders>
              <w:top w:val="single" w:sz="4" w:space="0" w:color="000000"/>
              <w:left w:val="single" w:sz="4" w:space="0" w:color="000000"/>
              <w:bottom w:val="single" w:sz="4" w:space="0" w:color="000000"/>
              <w:right w:val="single" w:sz="4" w:space="0" w:color="000000"/>
            </w:tcBorders>
            <w:vAlign w:val="center"/>
          </w:tcPr>
          <w:p w:rsidR="00E14821" w:rsidRPr="00B81F50" w:rsidRDefault="00E14821" w:rsidP="002120CE">
            <w:pPr>
              <w:ind w:left="28"/>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Сильное </w:t>
            </w:r>
          </w:p>
        </w:tc>
        <w:tc>
          <w:tcPr>
            <w:tcW w:w="1292" w:type="dxa"/>
            <w:tcBorders>
              <w:top w:val="single" w:sz="4" w:space="0" w:color="000000"/>
              <w:left w:val="single" w:sz="4" w:space="0" w:color="000000"/>
              <w:bottom w:val="single" w:sz="4" w:space="0" w:color="000000"/>
              <w:right w:val="single" w:sz="4" w:space="0" w:color="000000"/>
            </w:tcBorders>
            <w:vAlign w:val="center"/>
          </w:tcPr>
          <w:p w:rsidR="00E14821" w:rsidRPr="00B81F50" w:rsidRDefault="00E14821" w:rsidP="002120CE">
            <w:pPr>
              <w:ind w:right="71"/>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7 </w:t>
            </w:r>
          </w:p>
        </w:tc>
        <w:tc>
          <w:tcPr>
            <w:tcW w:w="988" w:type="dxa"/>
            <w:tcBorders>
              <w:top w:val="single" w:sz="4" w:space="0" w:color="000000"/>
              <w:left w:val="single" w:sz="4" w:space="0" w:color="000000"/>
              <w:bottom w:val="single" w:sz="4" w:space="0" w:color="000000"/>
              <w:right w:val="single" w:sz="4" w:space="0" w:color="000000"/>
            </w:tcBorders>
            <w:vAlign w:val="center"/>
          </w:tcPr>
          <w:p w:rsidR="00E14821" w:rsidRPr="00B81F50" w:rsidRDefault="00E14821" w:rsidP="002120CE">
            <w:pPr>
              <w:ind w:right="72"/>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0,07</w:t>
            </w:r>
          </w:p>
        </w:tc>
        <w:tc>
          <w:tcPr>
            <w:tcW w:w="1525" w:type="dxa"/>
            <w:tcBorders>
              <w:top w:val="single" w:sz="4" w:space="0" w:color="000000"/>
              <w:left w:val="single" w:sz="4" w:space="0" w:color="000000"/>
              <w:bottom w:val="single" w:sz="4" w:space="0" w:color="000000"/>
              <w:right w:val="single" w:sz="4" w:space="0" w:color="000000"/>
            </w:tcBorders>
            <w:vAlign w:val="center"/>
          </w:tcPr>
          <w:p w:rsidR="00E14821" w:rsidRPr="00B81F50" w:rsidRDefault="00E14821" w:rsidP="002120CE">
            <w:pPr>
              <w:ind w:left="39"/>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0,49 </w:t>
            </w:r>
          </w:p>
        </w:tc>
        <w:tc>
          <w:tcPr>
            <w:tcW w:w="3502" w:type="dxa"/>
            <w:tcBorders>
              <w:top w:val="single" w:sz="4" w:space="0" w:color="000000"/>
              <w:left w:val="single" w:sz="4" w:space="0" w:color="000000"/>
              <w:bottom w:val="single" w:sz="4" w:space="0" w:color="000000"/>
              <w:right w:val="single" w:sz="4" w:space="0" w:color="000000"/>
            </w:tcBorders>
          </w:tcPr>
          <w:p w:rsidR="00E14821" w:rsidRPr="00B81F50" w:rsidRDefault="00E14821" w:rsidP="002120CE">
            <w:pPr>
              <w:ind w:right="542"/>
              <w:jc w:val="both"/>
              <w:rPr>
                <w:rFonts w:ascii="Times New Roman" w:eastAsia="Verdana" w:hAnsi="Times New Roman" w:cs="Times New Roman"/>
                <w:color w:val="000000"/>
                <w:sz w:val="24"/>
                <w:szCs w:val="24"/>
              </w:rPr>
            </w:pPr>
            <w:r w:rsidRPr="00B81F50">
              <w:rPr>
                <w:rFonts w:ascii="Times New Roman" w:eastAsia="Times New Roman" w:hAnsi="Times New Roman" w:cs="Times New Roman"/>
                <w:color w:val="000000"/>
                <w:sz w:val="24"/>
                <w:szCs w:val="24"/>
              </w:rPr>
              <w:t xml:space="preserve">Использование информационных ресурсов в полном объеме, наем на работу квалифицированных </w:t>
            </w:r>
            <w:r w:rsidRPr="00B81F50">
              <w:rPr>
                <w:rFonts w:ascii="Times New Roman" w:eastAsia="Times New Roman" w:hAnsi="Times New Roman" w:cs="Times New Roman"/>
                <w:color w:val="000000"/>
                <w:sz w:val="24"/>
                <w:szCs w:val="24"/>
                <w:lang w:val="en-US"/>
              </w:rPr>
              <w:t>IT</w:t>
            </w:r>
            <w:r w:rsidRPr="00B81F50">
              <w:rPr>
                <w:rFonts w:ascii="Times New Roman" w:eastAsia="Times New Roman" w:hAnsi="Times New Roman" w:cs="Times New Roman"/>
                <w:color w:val="000000"/>
                <w:sz w:val="24"/>
                <w:szCs w:val="24"/>
              </w:rPr>
              <w:t xml:space="preserve">-специалистов </w:t>
            </w:r>
          </w:p>
        </w:tc>
      </w:tr>
      <w:tr w:rsidR="00E14821" w:rsidRPr="00B81F50" w:rsidTr="002120CE">
        <w:trPr>
          <w:trHeight w:val="528"/>
        </w:trPr>
        <w:tc>
          <w:tcPr>
            <w:tcW w:w="3113" w:type="dxa"/>
            <w:gridSpan w:val="2"/>
            <w:tcBorders>
              <w:top w:val="single" w:sz="4" w:space="0" w:color="000000"/>
              <w:left w:val="single" w:sz="4" w:space="0" w:color="000000"/>
              <w:bottom w:val="single" w:sz="4" w:space="0" w:color="000000"/>
              <w:right w:val="single" w:sz="4" w:space="0" w:color="000000"/>
            </w:tcBorders>
            <w:vAlign w:val="center"/>
          </w:tcPr>
          <w:p w:rsidR="00E14821" w:rsidRPr="00B81F50" w:rsidRDefault="00E14821" w:rsidP="002120CE">
            <w:pPr>
              <w:tabs>
                <w:tab w:val="center" w:pos="1502"/>
                <w:tab w:val="right" w:pos="3318"/>
              </w:tabs>
              <w:spacing w:after="25"/>
              <w:jc w:val="both"/>
              <w:rPr>
                <w:rFonts w:ascii="Times New Roman" w:eastAsia="Times New Roman" w:hAnsi="Times New Roman" w:cs="Times New Roman"/>
                <w:color w:val="000000"/>
                <w:sz w:val="24"/>
                <w:szCs w:val="24"/>
              </w:rPr>
            </w:pPr>
            <w:r w:rsidRPr="00B81F50">
              <w:rPr>
                <w:rFonts w:ascii="Times New Roman" w:eastAsia="Times New Roman" w:hAnsi="Times New Roman" w:cs="Times New Roman"/>
                <w:color w:val="000000"/>
                <w:sz w:val="24"/>
                <w:szCs w:val="24"/>
              </w:rPr>
              <w:t>Роботизация</w:t>
            </w:r>
          </w:p>
        </w:tc>
        <w:tc>
          <w:tcPr>
            <w:tcW w:w="1083" w:type="dxa"/>
            <w:tcBorders>
              <w:top w:val="single" w:sz="4" w:space="0" w:color="000000"/>
              <w:left w:val="single" w:sz="4" w:space="0" w:color="000000"/>
              <w:bottom w:val="single" w:sz="4" w:space="0" w:color="000000"/>
              <w:right w:val="single" w:sz="4" w:space="0" w:color="000000"/>
            </w:tcBorders>
          </w:tcPr>
          <w:p w:rsidR="00E14821" w:rsidRPr="00B81F50" w:rsidRDefault="00E14821" w:rsidP="002120CE">
            <w:pPr>
              <w:ind w:right="70"/>
              <w:jc w:val="both"/>
              <w:rPr>
                <w:rFonts w:ascii="Times New Roman" w:eastAsia="Times New Roman" w:hAnsi="Times New Roman" w:cs="Times New Roman"/>
                <w:color w:val="000000"/>
                <w:sz w:val="24"/>
                <w:szCs w:val="24"/>
              </w:rPr>
            </w:pPr>
          </w:p>
        </w:tc>
        <w:tc>
          <w:tcPr>
            <w:tcW w:w="1313" w:type="dxa"/>
            <w:tcBorders>
              <w:top w:val="single" w:sz="4" w:space="0" w:color="000000"/>
              <w:left w:val="single" w:sz="4" w:space="0" w:color="000000"/>
              <w:bottom w:val="single" w:sz="4" w:space="0" w:color="000000"/>
              <w:right w:val="single" w:sz="4" w:space="0" w:color="000000"/>
            </w:tcBorders>
            <w:vAlign w:val="center"/>
          </w:tcPr>
          <w:p w:rsidR="00E14821" w:rsidRPr="00B81F50" w:rsidRDefault="00E14821" w:rsidP="002120CE">
            <w:pPr>
              <w:ind w:right="70"/>
              <w:jc w:val="both"/>
              <w:rPr>
                <w:rFonts w:ascii="Times New Roman" w:eastAsia="Times New Roman" w:hAnsi="Times New Roman" w:cs="Times New Roman"/>
                <w:color w:val="000000"/>
                <w:sz w:val="24"/>
                <w:szCs w:val="24"/>
              </w:rPr>
            </w:pPr>
            <w:r w:rsidRPr="00B81F50">
              <w:rPr>
                <w:rFonts w:ascii="Times New Roman" w:eastAsia="Times New Roman" w:hAnsi="Times New Roman" w:cs="Times New Roman"/>
                <w:color w:val="000000"/>
                <w:sz w:val="24"/>
                <w:szCs w:val="24"/>
              </w:rPr>
              <w:t>-</w:t>
            </w:r>
          </w:p>
        </w:tc>
        <w:tc>
          <w:tcPr>
            <w:tcW w:w="1631" w:type="dxa"/>
            <w:tcBorders>
              <w:top w:val="single" w:sz="4" w:space="0" w:color="000000"/>
              <w:left w:val="single" w:sz="4" w:space="0" w:color="000000"/>
              <w:bottom w:val="single" w:sz="4" w:space="0" w:color="000000"/>
              <w:right w:val="single" w:sz="4" w:space="0" w:color="000000"/>
            </w:tcBorders>
            <w:vAlign w:val="center"/>
          </w:tcPr>
          <w:p w:rsidR="00E14821" w:rsidRPr="00B81F50" w:rsidRDefault="00E14821" w:rsidP="002120CE">
            <w:pPr>
              <w:ind w:left="28"/>
              <w:jc w:val="both"/>
              <w:rPr>
                <w:rFonts w:ascii="Times New Roman" w:eastAsia="Times New Roman" w:hAnsi="Times New Roman" w:cs="Times New Roman"/>
                <w:color w:val="000000"/>
                <w:sz w:val="24"/>
                <w:szCs w:val="24"/>
              </w:rPr>
            </w:pPr>
            <w:r w:rsidRPr="00B81F50">
              <w:rPr>
                <w:rFonts w:ascii="Times New Roman" w:eastAsia="Times New Roman" w:hAnsi="Times New Roman" w:cs="Times New Roman"/>
                <w:color w:val="000000"/>
                <w:sz w:val="24"/>
                <w:szCs w:val="24"/>
              </w:rPr>
              <w:t>Слабое</w:t>
            </w:r>
          </w:p>
        </w:tc>
        <w:tc>
          <w:tcPr>
            <w:tcW w:w="1292" w:type="dxa"/>
            <w:tcBorders>
              <w:top w:val="single" w:sz="4" w:space="0" w:color="000000"/>
              <w:left w:val="single" w:sz="4" w:space="0" w:color="000000"/>
              <w:bottom w:val="single" w:sz="4" w:space="0" w:color="000000"/>
              <w:right w:val="single" w:sz="4" w:space="0" w:color="000000"/>
            </w:tcBorders>
            <w:vAlign w:val="center"/>
          </w:tcPr>
          <w:p w:rsidR="00E14821" w:rsidRPr="00B81F50" w:rsidRDefault="00E14821" w:rsidP="002120CE">
            <w:pPr>
              <w:ind w:right="71"/>
              <w:jc w:val="both"/>
              <w:rPr>
                <w:rFonts w:ascii="Times New Roman" w:eastAsia="Times New Roman" w:hAnsi="Times New Roman" w:cs="Times New Roman"/>
                <w:color w:val="000000"/>
                <w:sz w:val="24"/>
                <w:szCs w:val="24"/>
              </w:rPr>
            </w:pPr>
            <w:r w:rsidRPr="00B81F50">
              <w:rPr>
                <w:rFonts w:ascii="Times New Roman" w:eastAsia="Times New Roman" w:hAnsi="Times New Roman" w:cs="Times New Roman"/>
                <w:color w:val="000000"/>
                <w:sz w:val="24"/>
                <w:szCs w:val="24"/>
              </w:rPr>
              <w:t>4</w:t>
            </w:r>
          </w:p>
        </w:tc>
        <w:tc>
          <w:tcPr>
            <w:tcW w:w="988" w:type="dxa"/>
            <w:tcBorders>
              <w:top w:val="single" w:sz="4" w:space="0" w:color="000000"/>
              <w:left w:val="single" w:sz="4" w:space="0" w:color="000000"/>
              <w:bottom w:val="single" w:sz="4" w:space="0" w:color="000000"/>
              <w:right w:val="single" w:sz="4" w:space="0" w:color="000000"/>
            </w:tcBorders>
            <w:vAlign w:val="center"/>
          </w:tcPr>
          <w:p w:rsidR="00E14821" w:rsidRPr="00B81F50" w:rsidRDefault="00E14821" w:rsidP="002120CE">
            <w:pPr>
              <w:ind w:right="72"/>
              <w:jc w:val="both"/>
              <w:rPr>
                <w:rFonts w:ascii="Times New Roman" w:eastAsia="Times New Roman" w:hAnsi="Times New Roman" w:cs="Times New Roman"/>
                <w:color w:val="000000"/>
                <w:sz w:val="24"/>
                <w:szCs w:val="24"/>
              </w:rPr>
            </w:pPr>
            <w:r w:rsidRPr="00B81F50">
              <w:rPr>
                <w:rFonts w:ascii="Times New Roman" w:eastAsia="Times New Roman" w:hAnsi="Times New Roman" w:cs="Times New Roman"/>
                <w:color w:val="000000"/>
                <w:sz w:val="24"/>
                <w:szCs w:val="24"/>
              </w:rPr>
              <w:t>0.03</w:t>
            </w:r>
          </w:p>
        </w:tc>
        <w:tc>
          <w:tcPr>
            <w:tcW w:w="1525" w:type="dxa"/>
            <w:tcBorders>
              <w:top w:val="single" w:sz="4" w:space="0" w:color="000000"/>
              <w:left w:val="single" w:sz="4" w:space="0" w:color="000000"/>
              <w:bottom w:val="single" w:sz="4" w:space="0" w:color="000000"/>
              <w:right w:val="single" w:sz="4" w:space="0" w:color="000000"/>
            </w:tcBorders>
            <w:vAlign w:val="center"/>
          </w:tcPr>
          <w:p w:rsidR="00E14821" w:rsidRPr="00B81F50" w:rsidRDefault="00E14821" w:rsidP="002120CE">
            <w:pPr>
              <w:ind w:left="39"/>
              <w:jc w:val="both"/>
              <w:rPr>
                <w:rFonts w:ascii="Times New Roman" w:eastAsia="Times New Roman" w:hAnsi="Times New Roman" w:cs="Times New Roman"/>
                <w:color w:val="000000"/>
                <w:sz w:val="24"/>
                <w:szCs w:val="24"/>
              </w:rPr>
            </w:pPr>
            <w:r w:rsidRPr="00B81F50">
              <w:rPr>
                <w:rFonts w:ascii="Times New Roman" w:eastAsia="Times New Roman" w:hAnsi="Times New Roman" w:cs="Times New Roman"/>
                <w:color w:val="000000"/>
                <w:sz w:val="24"/>
                <w:szCs w:val="24"/>
              </w:rPr>
              <w:t>-0,12</w:t>
            </w:r>
          </w:p>
        </w:tc>
        <w:tc>
          <w:tcPr>
            <w:tcW w:w="3502" w:type="dxa"/>
            <w:tcBorders>
              <w:top w:val="single" w:sz="4" w:space="0" w:color="000000"/>
              <w:left w:val="single" w:sz="4" w:space="0" w:color="000000"/>
              <w:bottom w:val="single" w:sz="4" w:space="0" w:color="000000"/>
              <w:right w:val="single" w:sz="4" w:space="0" w:color="000000"/>
            </w:tcBorders>
          </w:tcPr>
          <w:p w:rsidR="00E14821" w:rsidRPr="00B81F50" w:rsidRDefault="00E14821" w:rsidP="002120CE">
            <w:pPr>
              <w:ind w:right="542"/>
              <w:jc w:val="both"/>
              <w:rPr>
                <w:rFonts w:ascii="Times New Roman" w:eastAsia="Times New Roman" w:hAnsi="Times New Roman" w:cs="Times New Roman"/>
                <w:color w:val="000000"/>
                <w:sz w:val="24"/>
                <w:szCs w:val="24"/>
              </w:rPr>
            </w:pPr>
            <w:r w:rsidRPr="00B81F50">
              <w:rPr>
                <w:rFonts w:ascii="Times New Roman" w:eastAsia="Times New Roman" w:hAnsi="Times New Roman" w:cs="Times New Roman"/>
                <w:color w:val="000000"/>
                <w:sz w:val="24"/>
                <w:szCs w:val="24"/>
              </w:rPr>
              <w:t>-</w:t>
            </w:r>
          </w:p>
        </w:tc>
      </w:tr>
      <w:tr w:rsidR="00E14821" w:rsidRPr="00B81F50" w:rsidTr="002120CE">
        <w:trPr>
          <w:trHeight w:val="528"/>
        </w:trPr>
        <w:tc>
          <w:tcPr>
            <w:tcW w:w="3113" w:type="dxa"/>
            <w:gridSpan w:val="2"/>
            <w:tcBorders>
              <w:top w:val="single" w:sz="4" w:space="0" w:color="000000"/>
              <w:left w:val="single" w:sz="4" w:space="0" w:color="000000"/>
              <w:bottom w:val="single" w:sz="4" w:space="0" w:color="000000"/>
              <w:right w:val="single" w:sz="4" w:space="0" w:color="000000"/>
            </w:tcBorders>
            <w:vAlign w:val="center"/>
          </w:tcPr>
          <w:p w:rsidR="00E14821" w:rsidRPr="00B81F50" w:rsidRDefault="00E14821" w:rsidP="002120CE">
            <w:pPr>
              <w:tabs>
                <w:tab w:val="center" w:pos="1502"/>
                <w:tab w:val="right" w:pos="3318"/>
              </w:tabs>
              <w:spacing w:after="25"/>
              <w:jc w:val="both"/>
              <w:rPr>
                <w:rFonts w:ascii="Times New Roman" w:eastAsia="Times New Roman" w:hAnsi="Times New Roman" w:cs="Times New Roman"/>
                <w:color w:val="000000"/>
                <w:sz w:val="24"/>
                <w:szCs w:val="24"/>
              </w:rPr>
            </w:pPr>
            <w:r w:rsidRPr="00B81F50">
              <w:rPr>
                <w:rFonts w:ascii="Times New Roman" w:eastAsia="Times New Roman" w:hAnsi="Times New Roman" w:cs="Times New Roman"/>
                <w:color w:val="000000"/>
                <w:sz w:val="24"/>
                <w:szCs w:val="24"/>
              </w:rPr>
              <w:t>Итого</w:t>
            </w:r>
          </w:p>
        </w:tc>
        <w:tc>
          <w:tcPr>
            <w:tcW w:w="1083" w:type="dxa"/>
            <w:tcBorders>
              <w:top w:val="single" w:sz="4" w:space="0" w:color="000000"/>
              <w:left w:val="single" w:sz="4" w:space="0" w:color="000000"/>
              <w:bottom w:val="single" w:sz="4" w:space="0" w:color="000000"/>
              <w:right w:val="single" w:sz="4" w:space="0" w:color="000000"/>
            </w:tcBorders>
          </w:tcPr>
          <w:p w:rsidR="00E14821" w:rsidRPr="00B81F50" w:rsidRDefault="00E14821" w:rsidP="002120CE">
            <w:pPr>
              <w:ind w:right="70"/>
              <w:jc w:val="both"/>
              <w:rPr>
                <w:rFonts w:ascii="Times New Roman" w:eastAsia="Times New Roman" w:hAnsi="Times New Roman" w:cs="Times New Roman"/>
                <w:color w:val="000000"/>
                <w:sz w:val="24"/>
                <w:szCs w:val="24"/>
              </w:rPr>
            </w:pPr>
          </w:p>
        </w:tc>
        <w:tc>
          <w:tcPr>
            <w:tcW w:w="1313" w:type="dxa"/>
            <w:tcBorders>
              <w:top w:val="single" w:sz="4" w:space="0" w:color="000000"/>
              <w:left w:val="single" w:sz="4" w:space="0" w:color="000000"/>
              <w:bottom w:val="single" w:sz="4" w:space="0" w:color="000000"/>
              <w:right w:val="single" w:sz="4" w:space="0" w:color="000000"/>
            </w:tcBorders>
            <w:vAlign w:val="center"/>
          </w:tcPr>
          <w:p w:rsidR="00E14821" w:rsidRPr="00B81F50" w:rsidRDefault="00E14821" w:rsidP="002120CE">
            <w:pPr>
              <w:ind w:right="70"/>
              <w:jc w:val="both"/>
              <w:rPr>
                <w:rFonts w:ascii="Times New Roman" w:eastAsia="Times New Roman" w:hAnsi="Times New Roman" w:cs="Times New Roman"/>
                <w:color w:val="000000"/>
                <w:sz w:val="24"/>
                <w:szCs w:val="24"/>
              </w:rPr>
            </w:pPr>
          </w:p>
        </w:tc>
        <w:tc>
          <w:tcPr>
            <w:tcW w:w="1631" w:type="dxa"/>
            <w:tcBorders>
              <w:top w:val="single" w:sz="4" w:space="0" w:color="000000"/>
              <w:left w:val="single" w:sz="4" w:space="0" w:color="000000"/>
              <w:bottom w:val="single" w:sz="4" w:space="0" w:color="000000"/>
              <w:right w:val="single" w:sz="4" w:space="0" w:color="000000"/>
            </w:tcBorders>
            <w:vAlign w:val="center"/>
          </w:tcPr>
          <w:p w:rsidR="00E14821" w:rsidRPr="00B81F50" w:rsidRDefault="00E14821" w:rsidP="002120CE">
            <w:pPr>
              <w:ind w:left="28"/>
              <w:jc w:val="both"/>
              <w:rPr>
                <w:rFonts w:ascii="Times New Roman" w:eastAsia="Times New Roman" w:hAnsi="Times New Roman" w:cs="Times New Roman"/>
                <w:color w:val="000000"/>
                <w:sz w:val="24"/>
                <w:szCs w:val="24"/>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E14821" w:rsidRPr="00B81F50" w:rsidRDefault="00E14821" w:rsidP="002120CE">
            <w:pPr>
              <w:ind w:right="71"/>
              <w:jc w:val="both"/>
              <w:rPr>
                <w:rFonts w:ascii="Times New Roman" w:eastAsia="Times New Roman" w:hAnsi="Times New Roman" w:cs="Times New Roman"/>
                <w:color w:val="000000"/>
                <w:sz w:val="24"/>
                <w:szCs w:val="24"/>
              </w:rPr>
            </w:pPr>
          </w:p>
        </w:tc>
        <w:tc>
          <w:tcPr>
            <w:tcW w:w="988" w:type="dxa"/>
            <w:tcBorders>
              <w:top w:val="single" w:sz="4" w:space="0" w:color="000000"/>
              <w:left w:val="single" w:sz="4" w:space="0" w:color="000000"/>
              <w:bottom w:val="single" w:sz="4" w:space="0" w:color="000000"/>
              <w:right w:val="single" w:sz="4" w:space="0" w:color="000000"/>
            </w:tcBorders>
            <w:vAlign w:val="center"/>
          </w:tcPr>
          <w:p w:rsidR="00E14821" w:rsidRPr="00B81F50" w:rsidRDefault="00E14821" w:rsidP="002120CE">
            <w:pPr>
              <w:ind w:right="72"/>
              <w:jc w:val="both"/>
              <w:rPr>
                <w:rFonts w:ascii="Times New Roman" w:eastAsia="Times New Roman" w:hAnsi="Times New Roman" w:cs="Times New Roman"/>
                <w:color w:val="000000"/>
                <w:sz w:val="24"/>
                <w:szCs w:val="24"/>
              </w:rPr>
            </w:pPr>
            <w:r w:rsidRPr="00B81F50">
              <w:rPr>
                <w:rFonts w:ascii="Times New Roman" w:eastAsia="Times New Roman" w:hAnsi="Times New Roman" w:cs="Times New Roman"/>
                <w:color w:val="000000"/>
                <w:sz w:val="24"/>
                <w:szCs w:val="24"/>
              </w:rPr>
              <w:t>0,25</w:t>
            </w:r>
          </w:p>
        </w:tc>
        <w:tc>
          <w:tcPr>
            <w:tcW w:w="1525" w:type="dxa"/>
            <w:tcBorders>
              <w:top w:val="single" w:sz="4" w:space="0" w:color="000000"/>
              <w:left w:val="single" w:sz="4" w:space="0" w:color="000000"/>
              <w:bottom w:val="single" w:sz="4" w:space="0" w:color="000000"/>
              <w:right w:val="single" w:sz="4" w:space="0" w:color="000000"/>
            </w:tcBorders>
            <w:vAlign w:val="center"/>
          </w:tcPr>
          <w:p w:rsidR="00E14821" w:rsidRPr="00B81F50" w:rsidRDefault="00E14821" w:rsidP="002120CE">
            <w:pPr>
              <w:ind w:left="39"/>
              <w:jc w:val="both"/>
              <w:rPr>
                <w:rFonts w:ascii="Times New Roman" w:eastAsia="Times New Roman" w:hAnsi="Times New Roman" w:cs="Times New Roman"/>
                <w:color w:val="000000"/>
                <w:sz w:val="24"/>
                <w:szCs w:val="24"/>
              </w:rPr>
            </w:pPr>
          </w:p>
        </w:tc>
        <w:tc>
          <w:tcPr>
            <w:tcW w:w="3502" w:type="dxa"/>
            <w:tcBorders>
              <w:top w:val="single" w:sz="4" w:space="0" w:color="000000"/>
              <w:left w:val="single" w:sz="4" w:space="0" w:color="000000"/>
              <w:bottom w:val="single" w:sz="4" w:space="0" w:color="000000"/>
              <w:right w:val="single" w:sz="4" w:space="0" w:color="000000"/>
            </w:tcBorders>
          </w:tcPr>
          <w:p w:rsidR="00E14821" w:rsidRPr="00B81F50" w:rsidRDefault="00E14821" w:rsidP="002120CE">
            <w:pPr>
              <w:ind w:right="542"/>
              <w:jc w:val="both"/>
              <w:rPr>
                <w:rFonts w:ascii="Times New Roman" w:eastAsia="Times New Roman" w:hAnsi="Times New Roman" w:cs="Times New Roman"/>
                <w:color w:val="000000"/>
                <w:sz w:val="24"/>
                <w:szCs w:val="24"/>
              </w:rPr>
            </w:pPr>
          </w:p>
        </w:tc>
      </w:tr>
      <w:tr w:rsidR="00E14821" w:rsidRPr="00B81F50" w:rsidTr="002120CE">
        <w:trPr>
          <w:trHeight w:val="259"/>
        </w:trPr>
        <w:tc>
          <w:tcPr>
            <w:tcW w:w="3113" w:type="dxa"/>
            <w:gridSpan w:val="2"/>
            <w:tcBorders>
              <w:top w:val="single" w:sz="4" w:space="0" w:color="000000"/>
              <w:left w:val="single" w:sz="4" w:space="0" w:color="000000"/>
              <w:bottom w:val="single" w:sz="4" w:space="0" w:color="000000"/>
              <w:right w:val="single" w:sz="4" w:space="0" w:color="000000"/>
            </w:tcBorders>
            <w:vAlign w:val="center"/>
          </w:tcPr>
          <w:p w:rsidR="00E14821" w:rsidRPr="00B81F50" w:rsidRDefault="00E14821" w:rsidP="002120CE">
            <w:pPr>
              <w:tabs>
                <w:tab w:val="center" w:pos="1502"/>
                <w:tab w:val="right" w:pos="3318"/>
              </w:tabs>
              <w:spacing w:after="25"/>
              <w:jc w:val="both"/>
              <w:rPr>
                <w:rFonts w:ascii="Times New Roman" w:eastAsia="Times New Roman" w:hAnsi="Times New Roman" w:cs="Times New Roman"/>
                <w:color w:val="000000"/>
                <w:sz w:val="24"/>
                <w:szCs w:val="24"/>
              </w:rPr>
            </w:pPr>
            <w:r w:rsidRPr="00B81F50">
              <w:rPr>
                <w:rFonts w:ascii="Times New Roman" w:eastAsia="Times New Roman" w:hAnsi="Times New Roman" w:cs="Times New Roman"/>
                <w:color w:val="000000"/>
                <w:sz w:val="24"/>
                <w:szCs w:val="24"/>
              </w:rPr>
              <w:t>ИТОГО</w:t>
            </w:r>
          </w:p>
        </w:tc>
        <w:tc>
          <w:tcPr>
            <w:tcW w:w="1083" w:type="dxa"/>
            <w:tcBorders>
              <w:top w:val="single" w:sz="4" w:space="0" w:color="000000"/>
              <w:left w:val="single" w:sz="4" w:space="0" w:color="000000"/>
              <w:bottom w:val="single" w:sz="4" w:space="0" w:color="000000"/>
              <w:right w:val="single" w:sz="4" w:space="0" w:color="000000"/>
            </w:tcBorders>
          </w:tcPr>
          <w:p w:rsidR="00E14821" w:rsidRPr="00B81F50" w:rsidRDefault="00E14821" w:rsidP="002120CE">
            <w:pPr>
              <w:ind w:right="70"/>
              <w:jc w:val="both"/>
              <w:rPr>
                <w:rFonts w:ascii="Times New Roman" w:eastAsia="Times New Roman" w:hAnsi="Times New Roman" w:cs="Times New Roman"/>
                <w:color w:val="000000"/>
                <w:sz w:val="24"/>
                <w:szCs w:val="24"/>
              </w:rPr>
            </w:pPr>
          </w:p>
        </w:tc>
        <w:tc>
          <w:tcPr>
            <w:tcW w:w="1313" w:type="dxa"/>
            <w:tcBorders>
              <w:top w:val="single" w:sz="4" w:space="0" w:color="000000"/>
              <w:left w:val="single" w:sz="4" w:space="0" w:color="000000"/>
              <w:bottom w:val="single" w:sz="4" w:space="0" w:color="000000"/>
              <w:right w:val="single" w:sz="4" w:space="0" w:color="000000"/>
            </w:tcBorders>
            <w:vAlign w:val="center"/>
          </w:tcPr>
          <w:p w:rsidR="00E14821" w:rsidRPr="00B81F50" w:rsidRDefault="00E14821" w:rsidP="002120CE">
            <w:pPr>
              <w:ind w:right="70"/>
              <w:jc w:val="both"/>
              <w:rPr>
                <w:rFonts w:ascii="Times New Roman" w:eastAsia="Times New Roman" w:hAnsi="Times New Roman" w:cs="Times New Roman"/>
                <w:color w:val="000000"/>
                <w:sz w:val="24"/>
                <w:szCs w:val="24"/>
              </w:rPr>
            </w:pPr>
          </w:p>
        </w:tc>
        <w:tc>
          <w:tcPr>
            <w:tcW w:w="1631" w:type="dxa"/>
            <w:tcBorders>
              <w:top w:val="single" w:sz="4" w:space="0" w:color="000000"/>
              <w:left w:val="single" w:sz="4" w:space="0" w:color="000000"/>
              <w:bottom w:val="single" w:sz="4" w:space="0" w:color="000000"/>
              <w:right w:val="single" w:sz="4" w:space="0" w:color="000000"/>
            </w:tcBorders>
            <w:vAlign w:val="center"/>
          </w:tcPr>
          <w:p w:rsidR="00E14821" w:rsidRPr="00B81F50" w:rsidRDefault="00E14821" w:rsidP="002120CE">
            <w:pPr>
              <w:ind w:left="28"/>
              <w:jc w:val="both"/>
              <w:rPr>
                <w:rFonts w:ascii="Times New Roman" w:eastAsia="Times New Roman" w:hAnsi="Times New Roman" w:cs="Times New Roman"/>
                <w:color w:val="000000"/>
                <w:sz w:val="24"/>
                <w:szCs w:val="24"/>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E14821" w:rsidRPr="00B81F50" w:rsidRDefault="00E14821" w:rsidP="002120CE">
            <w:pPr>
              <w:ind w:right="71"/>
              <w:jc w:val="both"/>
              <w:rPr>
                <w:rFonts w:ascii="Times New Roman" w:eastAsia="Times New Roman" w:hAnsi="Times New Roman" w:cs="Times New Roman"/>
                <w:color w:val="000000"/>
                <w:sz w:val="24"/>
                <w:szCs w:val="24"/>
              </w:rPr>
            </w:pPr>
          </w:p>
        </w:tc>
        <w:tc>
          <w:tcPr>
            <w:tcW w:w="988" w:type="dxa"/>
            <w:tcBorders>
              <w:top w:val="single" w:sz="4" w:space="0" w:color="000000"/>
              <w:left w:val="single" w:sz="4" w:space="0" w:color="000000"/>
              <w:bottom w:val="single" w:sz="4" w:space="0" w:color="000000"/>
              <w:right w:val="single" w:sz="4" w:space="0" w:color="000000"/>
            </w:tcBorders>
            <w:vAlign w:val="center"/>
          </w:tcPr>
          <w:p w:rsidR="00E14821" w:rsidRPr="00B81F50" w:rsidRDefault="00E14821" w:rsidP="002120CE">
            <w:pPr>
              <w:ind w:right="72"/>
              <w:jc w:val="both"/>
              <w:rPr>
                <w:rFonts w:ascii="Times New Roman" w:eastAsia="Times New Roman" w:hAnsi="Times New Roman" w:cs="Times New Roman"/>
                <w:color w:val="000000"/>
                <w:sz w:val="24"/>
                <w:szCs w:val="24"/>
              </w:rPr>
            </w:pPr>
            <w:r w:rsidRPr="00B81F50">
              <w:rPr>
                <w:rFonts w:ascii="Times New Roman" w:eastAsia="Times New Roman" w:hAnsi="Times New Roman" w:cs="Times New Roman"/>
                <w:color w:val="000000"/>
                <w:sz w:val="24"/>
                <w:szCs w:val="24"/>
              </w:rPr>
              <w:t>1</w:t>
            </w:r>
          </w:p>
        </w:tc>
        <w:tc>
          <w:tcPr>
            <w:tcW w:w="1525" w:type="dxa"/>
            <w:tcBorders>
              <w:top w:val="single" w:sz="4" w:space="0" w:color="000000"/>
              <w:left w:val="single" w:sz="4" w:space="0" w:color="000000"/>
              <w:bottom w:val="single" w:sz="4" w:space="0" w:color="000000"/>
              <w:right w:val="single" w:sz="4" w:space="0" w:color="000000"/>
            </w:tcBorders>
            <w:vAlign w:val="center"/>
          </w:tcPr>
          <w:p w:rsidR="00E14821" w:rsidRPr="00B81F50" w:rsidRDefault="00E14821" w:rsidP="002120CE">
            <w:pPr>
              <w:ind w:left="39"/>
              <w:jc w:val="both"/>
              <w:rPr>
                <w:rFonts w:ascii="Times New Roman" w:eastAsia="Times New Roman" w:hAnsi="Times New Roman" w:cs="Times New Roman"/>
                <w:color w:val="000000"/>
                <w:sz w:val="24"/>
                <w:szCs w:val="24"/>
              </w:rPr>
            </w:pPr>
          </w:p>
        </w:tc>
        <w:tc>
          <w:tcPr>
            <w:tcW w:w="3502" w:type="dxa"/>
            <w:tcBorders>
              <w:top w:val="single" w:sz="4" w:space="0" w:color="000000"/>
              <w:left w:val="single" w:sz="4" w:space="0" w:color="000000"/>
              <w:bottom w:val="single" w:sz="4" w:space="0" w:color="000000"/>
              <w:right w:val="single" w:sz="4" w:space="0" w:color="000000"/>
            </w:tcBorders>
          </w:tcPr>
          <w:p w:rsidR="00E14821" w:rsidRPr="00B81F50" w:rsidRDefault="00E14821" w:rsidP="002120CE">
            <w:pPr>
              <w:ind w:right="542"/>
              <w:jc w:val="both"/>
              <w:rPr>
                <w:rFonts w:ascii="Times New Roman" w:eastAsia="Times New Roman" w:hAnsi="Times New Roman" w:cs="Times New Roman"/>
                <w:color w:val="000000"/>
                <w:sz w:val="24"/>
                <w:szCs w:val="24"/>
              </w:rPr>
            </w:pPr>
          </w:p>
        </w:tc>
      </w:tr>
    </w:tbl>
    <w:p w:rsidR="00E14821" w:rsidRDefault="00E14821" w:rsidP="009027E3">
      <w:pPr>
        <w:spacing w:line="360" w:lineRule="auto"/>
        <w:ind w:firstLine="709"/>
        <w:jc w:val="both"/>
        <w:rPr>
          <w:rFonts w:ascii="Times New Roman" w:hAnsi="Times New Roman" w:cs="Times New Roman"/>
          <w:sz w:val="28"/>
          <w:szCs w:val="28"/>
        </w:rPr>
      </w:pPr>
    </w:p>
    <w:p w:rsidR="003B2EAD" w:rsidRDefault="003B2EAD" w:rsidP="009027E3">
      <w:pPr>
        <w:spacing w:line="360" w:lineRule="auto"/>
        <w:ind w:firstLine="709"/>
        <w:jc w:val="both"/>
        <w:rPr>
          <w:rFonts w:ascii="Times New Roman" w:hAnsi="Times New Roman" w:cs="Times New Roman"/>
          <w:sz w:val="28"/>
          <w:szCs w:val="28"/>
        </w:rPr>
      </w:pPr>
    </w:p>
    <w:p w:rsidR="003B2EAD" w:rsidRDefault="003B2EAD" w:rsidP="009027E3">
      <w:pPr>
        <w:spacing w:line="360" w:lineRule="auto"/>
        <w:ind w:firstLine="709"/>
        <w:jc w:val="both"/>
        <w:rPr>
          <w:rFonts w:ascii="Times New Roman" w:hAnsi="Times New Roman" w:cs="Times New Roman"/>
          <w:sz w:val="28"/>
          <w:szCs w:val="28"/>
        </w:rPr>
      </w:pPr>
    </w:p>
    <w:p w:rsidR="003B2EAD" w:rsidRDefault="003B2EAD" w:rsidP="0055068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Приложение Д</w:t>
      </w:r>
    </w:p>
    <w:p w:rsidR="00B8191F" w:rsidRPr="00B8191F" w:rsidRDefault="00B8191F" w:rsidP="00B8191F">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Конкурентный анализ </w:t>
      </w:r>
      <w:r w:rsidRPr="00B8191F">
        <w:rPr>
          <w:rFonts w:ascii="Times New Roman" w:hAnsi="Times New Roman" w:cs="Times New Roman"/>
          <w:b/>
          <w:bCs/>
          <w:sz w:val="28"/>
          <w:szCs w:val="28"/>
        </w:rPr>
        <w:t>СПБ ГБПОУ «СПб ТКУиК»</w:t>
      </w:r>
    </w:p>
    <w:tbl>
      <w:tblPr>
        <w:tblStyle w:val="13"/>
        <w:tblW w:w="15901" w:type="dxa"/>
        <w:tblInd w:w="-572" w:type="dxa"/>
        <w:tblLayout w:type="fixed"/>
        <w:tblLook w:val="04A0" w:firstRow="1" w:lastRow="0" w:firstColumn="1" w:lastColumn="0" w:noHBand="0" w:noVBand="1"/>
      </w:tblPr>
      <w:tblGrid>
        <w:gridCol w:w="2977"/>
        <w:gridCol w:w="2154"/>
        <w:gridCol w:w="2154"/>
        <w:gridCol w:w="2154"/>
        <w:gridCol w:w="2154"/>
        <w:gridCol w:w="2154"/>
        <w:gridCol w:w="2154"/>
      </w:tblGrid>
      <w:tr w:rsidR="00B8191F" w:rsidRPr="006A24B2" w:rsidTr="002120CE">
        <w:trPr>
          <w:trHeight w:val="941"/>
        </w:trPr>
        <w:tc>
          <w:tcPr>
            <w:tcW w:w="2977" w:type="dxa"/>
            <w:tcBorders>
              <w:top w:val="single" w:sz="4" w:space="0" w:color="auto"/>
              <w:left w:val="single" w:sz="4" w:space="0" w:color="auto"/>
              <w:bottom w:val="single" w:sz="4" w:space="0" w:color="auto"/>
              <w:right w:val="single" w:sz="4" w:space="0" w:color="auto"/>
            </w:tcBorders>
            <w:vAlign w:val="center"/>
          </w:tcPr>
          <w:p w:rsidR="00B8191F" w:rsidRPr="006A24B2" w:rsidRDefault="00B8191F" w:rsidP="002120CE">
            <w:pPr>
              <w:jc w:val="center"/>
              <w:rPr>
                <w:rFonts w:cs="Calibri"/>
                <w:b/>
                <w:bCs/>
                <w:sz w:val="24"/>
                <w:szCs w:val="28"/>
              </w:rPr>
            </w:pPr>
            <w:bookmarkStart w:id="5" w:name="_Hlk102202844"/>
          </w:p>
        </w:tc>
        <w:tc>
          <w:tcPr>
            <w:tcW w:w="2154" w:type="dxa"/>
            <w:tcBorders>
              <w:top w:val="single" w:sz="4" w:space="0" w:color="auto"/>
              <w:left w:val="single" w:sz="4" w:space="0" w:color="auto"/>
              <w:bottom w:val="single" w:sz="4" w:space="0" w:color="auto"/>
              <w:right w:val="single" w:sz="4" w:space="0" w:color="auto"/>
            </w:tcBorders>
            <w:vAlign w:val="center"/>
            <w:hideMark/>
          </w:tcPr>
          <w:p w:rsidR="00B8191F" w:rsidRPr="006A24B2" w:rsidRDefault="00B8191F" w:rsidP="002120CE">
            <w:pPr>
              <w:jc w:val="center"/>
              <w:rPr>
                <w:rFonts w:cs="Calibri"/>
                <w:sz w:val="24"/>
                <w:szCs w:val="28"/>
              </w:rPr>
            </w:pPr>
            <w:r>
              <w:rPr>
                <w:rFonts w:cs="Calibri"/>
                <w:sz w:val="24"/>
                <w:szCs w:val="28"/>
              </w:rPr>
              <w:t>Возможность офлайн обучения</w:t>
            </w:r>
          </w:p>
        </w:tc>
        <w:tc>
          <w:tcPr>
            <w:tcW w:w="2154" w:type="dxa"/>
            <w:tcBorders>
              <w:top w:val="single" w:sz="4" w:space="0" w:color="auto"/>
              <w:left w:val="single" w:sz="4" w:space="0" w:color="auto"/>
              <w:bottom w:val="single" w:sz="4" w:space="0" w:color="auto"/>
              <w:right w:val="single" w:sz="4" w:space="0" w:color="auto"/>
            </w:tcBorders>
            <w:vAlign w:val="center"/>
          </w:tcPr>
          <w:p w:rsidR="00B8191F" w:rsidRDefault="00B8191F" w:rsidP="002120CE">
            <w:pPr>
              <w:jc w:val="center"/>
              <w:rPr>
                <w:rFonts w:cs="Calibri"/>
                <w:sz w:val="24"/>
                <w:szCs w:val="28"/>
              </w:rPr>
            </w:pPr>
            <w:r>
              <w:rPr>
                <w:rFonts w:cs="Calibri"/>
                <w:sz w:val="24"/>
                <w:szCs w:val="28"/>
              </w:rPr>
              <w:t>Разнообразие содержания курсов</w:t>
            </w:r>
          </w:p>
        </w:tc>
        <w:tc>
          <w:tcPr>
            <w:tcW w:w="2154" w:type="dxa"/>
            <w:tcBorders>
              <w:top w:val="single" w:sz="4" w:space="0" w:color="auto"/>
              <w:left w:val="single" w:sz="4" w:space="0" w:color="auto"/>
              <w:bottom w:val="single" w:sz="4" w:space="0" w:color="auto"/>
              <w:right w:val="single" w:sz="4" w:space="0" w:color="auto"/>
            </w:tcBorders>
            <w:vAlign w:val="center"/>
          </w:tcPr>
          <w:p w:rsidR="00B8191F" w:rsidRDefault="00B8191F" w:rsidP="002120CE">
            <w:pPr>
              <w:jc w:val="center"/>
              <w:rPr>
                <w:rFonts w:cs="Calibri"/>
                <w:sz w:val="24"/>
                <w:szCs w:val="28"/>
              </w:rPr>
            </w:pPr>
            <w:r>
              <w:rPr>
                <w:rFonts w:cs="Calibri"/>
                <w:sz w:val="24"/>
                <w:szCs w:val="28"/>
              </w:rPr>
              <w:t>Удобство консультации с педагогами курса</w:t>
            </w:r>
          </w:p>
        </w:tc>
        <w:tc>
          <w:tcPr>
            <w:tcW w:w="2154" w:type="dxa"/>
            <w:tcBorders>
              <w:top w:val="single" w:sz="4" w:space="0" w:color="auto"/>
              <w:left w:val="single" w:sz="4" w:space="0" w:color="auto"/>
              <w:bottom w:val="single" w:sz="4" w:space="0" w:color="auto"/>
              <w:right w:val="single" w:sz="4" w:space="0" w:color="auto"/>
            </w:tcBorders>
            <w:vAlign w:val="center"/>
          </w:tcPr>
          <w:p w:rsidR="00B8191F" w:rsidRDefault="00B8191F" w:rsidP="002120CE">
            <w:pPr>
              <w:jc w:val="center"/>
              <w:rPr>
                <w:rFonts w:cs="Calibri"/>
                <w:sz w:val="24"/>
                <w:szCs w:val="28"/>
              </w:rPr>
            </w:pPr>
            <w:r>
              <w:rPr>
                <w:rFonts w:cs="Calibri"/>
                <w:sz w:val="24"/>
                <w:szCs w:val="28"/>
              </w:rPr>
              <w:t>Доступность информации о курсе для целевой аудитории</w:t>
            </w:r>
          </w:p>
        </w:tc>
        <w:tc>
          <w:tcPr>
            <w:tcW w:w="2154" w:type="dxa"/>
            <w:tcBorders>
              <w:top w:val="single" w:sz="4" w:space="0" w:color="auto"/>
              <w:left w:val="single" w:sz="4" w:space="0" w:color="auto"/>
              <w:bottom w:val="single" w:sz="4" w:space="0" w:color="auto"/>
              <w:right w:val="single" w:sz="4" w:space="0" w:color="auto"/>
            </w:tcBorders>
            <w:vAlign w:val="center"/>
          </w:tcPr>
          <w:p w:rsidR="00B8191F" w:rsidRDefault="00B8191F" w:rsidP="002120CE">
            <w:pPr>
              <w:jc w:val="center"/>
              <w:rPr>
                <w:rFonts w:cs="Calibri"/>
                <w:sz w:val="24"/>
                <w:szCs w:val="28"/>
              </w:rPr>
            </w:pPr>
            <w:r>
              <w:rPr>
                <w:rFonts w:cs="Calibri"/>
                <w:sz w:val="24"/>
                <w:szCs w:val="28"/>
              </w:rPr>
              <w:t>Удобство каналов получения информации</w:t>
            </w:r>
          </w:p>
        </w:tc>
        <w:tc>
          <w:tcPr>
            <w:tcW w:w="2154" w:type="dxa"/>
            <w:tcBorders>
              <w:top w:val="single" w:sz="4" w:space="0" w:color="auto"/>
              <w:left w:val="single" w:sz="4" w:space="0" w:color="auto"/>
              <w:bottom w:val="single" w:sz="4" w:space="0" w:color="auto"/>
              <w:right w:val="single" w:sz="4" w:space="0" w:color="auto"/>
            </w:tcBorders>
            <w:vAlign w:val="center"/>
          </w:tcPr>
          <w:p w:rsidR="00B8191F" w:rsidRDefault="00B8191F" w:rsidP="002120CE">
            <w:pPr>
              <w:jc w:val="center"/>
              <w:rPr>
                <w:rFonts w:cs="Calibri"/>
                <w:sz w:val="24"/>
                <w:szCs w:val="28"/>
              </w:rPr>
            </w:pPr>
            <w:r>
              <w:rPr>
                <w:rFonts w:cs="Calibri"/>
                <w:sz w:val="24"/>
                <w:szCs w:val="28"/>
              </w:rPr>
              <w:t>Регулярность занятий</w:t>
            </w:r>
          </w:p>
        </w:tc>
      </w:tr>
      <w:tr w:rsidR="00B8191F" w:rsidRPr="006A24B2" w:rsidTr="002120CE">
        <w:trPr>
          <w:trHeight w:val="1952"/>
        </w:trPr>
        <w:tc>
          <w:tcPr>
            <w:tcW w:w="2977" w:type="dxa"/>
            <w:tcBorders>
              <w:top w:val="single" w:sz="4" w:space="0" w:color="auto"/>
              <w:left w:val="single" w:sz="4" w:space="0" w:color="auto"/>
              <w:bottom w:val="single" w:sz="4" w:space="0" w:color="auto"/>
              <w:right w:val="single" w:sz="4" w:space="0" w:color="auto"/>
            </w:tcBorders>
            <w:vAlign w:val="center"/>
            <w:hideMark/>
          </w:tcPr>
          <w:p w:rsidR="00B8191F" w:rsidRPr="006A24B2" w:rsidRDefault="00B8191F" w:rsidP="002120CE">
            <w:pPr>
              <w:jc w:val="both"/>
              <w:rPr>
                <w:rFonts w:cs="Calibri"/>
                <w:sz w:val="24"/>
                <w:szCs w:val="28"/>
              </w:rPr>
            </w:pPr>
            <w:r>
              <w:rPr>
                <w:rFonts w:cs="Calibri"/>
                <w:sz w:val="24"/>
                <w:szCs w:val="28"/>
              </w:rPr>
              <w:t xml:space="preserve">Образовательный проект «Серебряная копилка» на базе </w:t>
            </w:r>
            <w:r w:rsidRPr="006A24B2">
              <w:rPr>
                <w:rFonts w:cs="Calibri"/>
                <w:sz w:val="24"/>
                <w:szCs w:val="28"/>
              </w:rPr>
              <w:t>Санкт-Петербургск</w:t>
            </w:r>
            <w:r>
              <w:rPr>
                <w:rFonts w:cs="Calibri"/>
                <w:sz w:val="24"/>
                <w:szCs w:val="28"/>
              </w:rPr>
              <w:t>ого</w:t>
            </w:r>
            <w:r w:rsidRPr="006A24B2">
              <w:rPr>
                <w:rFonts w:cs="Calibri"/>
                <w:sz w:val="24"/>
                <w:szCs w:val="28"/>
              </w:rPr>
              <w:t xml:space="preserve"> техническ</w:t>
            </w:r>
            <w:r>
              <w:rPr>
                <w:rFonts w:cs="Calibri"/>
                <w:sz w:val="24"/>
                <w:szCs w:val="28"/>
              </w:rPr>
              <w:t>ого</w:t>
            </w:r>
            <w:r w:rsidRPr="006A24B2">
              <w:rPr>
                <w:rFonts w:cs="Calibri"/>
                <w:sz w:val="24"/>
                <w:szCs w:val="28"/>
              </w:rPr>
              <w:t xml:space="preserve"> колледж</w:t>
            </w:r>
            <w:r>
              <w:rPr>
                <w:rFonts w:cs="Calibri"/>
                <w:sz w:val="24"/>
                <w:szCs w:val="28"/>
              </w:rPr>
              <w:t>а</w:t>
            </w:r>
            <w:r w:rsidRPr="006A24B2">
              <w:rPr>
                <w:rFonts w:cs="Calibri"/>
                <w:sz w:val="24"/>
                <w:szCs w:val="28"/>
              </w:rPr>
              <w:t xml:space="preserve"> управления и коммерции</w:t>
            </w:r>
          </w:p>
        </w:tc>
        <w:tc>
          <w:tcPr>
            <w:tcW w:w="2154" w:type="dxa"/>
            <w:tcBorders>
              <w:top w:val="single" w:sz="4" w:space="0" w:color="auto"/>
              <w:left w:val="single" w:sz="4" w:space="0" w:color="auto"/>
              <w:bottom w:val="single" w:sz="4" w:space="0" w:color="auto"/>
              <w:right w:val="single" w:sz="4" w:space="0" w:color="auto"/>
            </w:tcBorders>
            <w:vAlign w:val="center"/>
          </w:tcPr>
          <w:p w:rsidR="00B8191F" w:rsidRPr="006A24B2" w:rsidRDefault="00B8191F" w:rsidP="002120CE">
            <w:pPr>
              <w:jc w:val="center"/>
              <w:rPr>
                <w:rFonts w:cs="Calibri"/>
                <w:sz w:val="24"/>
                <w:szCs w:val="28"/>
              </w:rPr>
            </w:pPr>
            <w:r>
              <w:rPr>
                <w:rFonts w:cs="Calibri"/>
                <w:sz w:val="24"/>
                <w:szCs w:val="28"/>
              </w:rPr>
              <w:t>10</w:t>
            </w:r>
          </w:p>
        </w:tc>
        <w:tc>
          <w:tcPr>
            <w:tcW w:w="2154" w:type="dxa"/>
            <w:tcBorders>
              <w:top w:val="single" w:sz="4" w:space="0" w:color="auto"/>
              <w:left w:val="single" w:sz="4" w:space="0" w:color="auto"/>
              <w:bottom w:val="single" w:sz="4" w:space="0" w:color="auto"/>
              <w:right w:val="single" w:sz="4" w:space="0" w:color="auto"/>
            </w:tcBorders>
            <w:vAlign w:val="center"/>
          </w:tcPr>
          <w:p w:rsidR="00B8191F" w:rsidRDefault="00B8191F" w:rsidP="002120CE">
            <w:pPr>
              <w:jc w:val="center"/>
              <w:rPr>
                <w:rFonts w:cs="Calibri"/>
                <w:sz w:val="24"/>
                <w:szCs w:val="28"/>
              </w:rPr>
            </w:pPr>
            <w:r>
              <w:rPr>
                <w:rFonts w:cs="Calibri"/>
                <w:sz w:val="24"/>
                <w:szCs w:val="28"/>
              </w:rPr>
              <w:t>10</w:t>
            </w:r>
          </w:p>
        </w:tc>
        <w:tc>
          <w:tcPr>
            <w:tcW w:w="2154" w:type="dxa"/>
            <w:tcBorders>
              <w:top w:val="single" w:sz="4" w:space="0" w:color="auto"/>
              <w:left w:val="single" w:sz="4" w:space="0" w:color="auto"/>
              <w:bottom w:val="single" w:sz="4" w:space="0" w:color="auto"/>
              <w:right w:val="single" w:sz="4" w:space="0" w:color="auto"/>
            </w:tcBorders>
            <w:vAlign w:val="center"/>
          </w:tcPr>
          <w:p w:rsidR="00B8191F" w:rsidRDefault="00B8191F" w:rsidP="002120CE">
            <w:pPr>
              <w:jc w:val="center"/>
              <w:rPr>
                <w:rFonts w:cs="Calibri"/>
                <w:sz w:val="24"/>
                <w:szCs w:val="28"/>
              </w:rPr>
            </w:pPr>
            <w:r>
              <w:rPr>
                <w:rFonts w:cs="Calibri"/>
                <w:sz w:val="24"/>
                <w:szCs w:val="28"/>
              </w:rPr>
              <w:t>10</w:t>
            </w:r>
          </w:p>
        </w:tc>
        <w:tc>
          <w:tcPr>
            <w:tcW w:w="2154" w:type="dxa"/>
            <w:tcBorders>
              <w:top w:val="single" w:sz="4" w:space="0" w:color="auto"/>
              <w:left w:val="single" w:sz="4" w:space="0" w:color="auto"/>
              <w:bottom w:val="single" w:sz="4" w:space="0" w:color="auto"/>
              <w:right w:val="single" w:sz="4" w:space="0" w:color="auto"/>
            </w:tcBorders>
            <w:vAlign w:val="center"/>
          </w:tcPr>
          <w:p w:rsidR="00B8191F" w:rsidRDefault="00B8191F" w:rsidP="002120CE">
            <w:pPr>
              <w:jc w:val="center"/>
              <w:rPr>
                <w:rFonts w:cs="Calibri"/>
                <w:sz w:val="24"/>
                <w:szCs w:val="28"/>
              </w:rPr>
            </w:pPr>
            <w:r>
              <w:rPr>
                <w:rFonts w:cs="Calibri"/>
                <w:sz w:val="24"/>
                <w:szCs w:val="28"/>
              </w:rPr>
              <w:t>8</w:t>
            </w:r>
          </w:p>
        </w:tc>
        <w:tc>
          <w:tcPr>
            <w:tcW w:w="2154" w:type="dxa"/>
            <w:tcBorders>
              <w:top w:val="single" w:sz="4" w:space="0" w:color="auto"/>
              <w:left w:val="single" w:sz="4" w:space="0" w:color="auto"/>
              <w:bottom w:val="single" w:sz="4" w:space="0" w:color="auto"/>
              <w:right w:val="single" w:sz="4" w:space="0" w:color="auto"/>
            </w:tcBorders>
            <w:vAlign w:val="center"/>
          </w:tcPr>
          <w:p w:rsidR="00B8191F" w:rsidRDefault="00B8191F" w:rsidP="002120CE">
            <w:pPr>
              <w:jc w:val="center"/>
              <w:rPr>
                <w:rFonts w:cs="Calibri"/>
                <w:sz w:val="24"/>
                <w:szCs w:val="28"/>
              </w:rPr>
            </w:pPr>
            <w:r>
              <w:rPr>
                <w:rFonts w:cs="Calibri"/>
                <w:sz w:val="24"/>
                <w:szCs w:val="28"/>
              </w:rPr>
              <w:t>9</w:t>
            </w:r>
          </w:p>
        </w:tc>
        <w:tc>
          <w:tcPr>
            <w:tcW w:w="2154" w:type="dxa"/>
            <w:tcBorders>
              <w:top w:val="single" w:sz="4" w:space="0" w:color="auto"/>
              <w:left w:val="single" w:sz="4" w:space="0" w:color="auto"/>
              <w:bottom w:val="single" w:sz="4" w:space="0" w:color="auto"/>
              <w:right w:val="single" w:sz="4" w:space="0" w:color="auto"/>
            </w:tcBorders>
            <w:vAlign w:val="center"/>
          </w:tcPr>
          <w:p w:rsidR="00B8191F" w:rsidRDefault="00B8191F" w:rsidP="002120CE">
            <w:pPr>
              <w:jc w:val="center"/>
              <w:rPr>
                <w:rFonts w:cs="Calibri"/>
                <w:sz w:val="24"/>
                <w:szCs w:val="28"/>
              </w:rPr>
            </w:pPr>
            <w:r>
              <w:rPr>
                <w:rFonts w:cs="Calibri"/>
                <w:sz w:val="24"/>
                <w:szCs w:val="28"/>
              </w:rPr>
              <w:t>10</w:t>
            </w:r>
          </w:p>
        </w:tc>
      </w:tr>
      <w:tr w:rsidR="00B8191F" w:rsidRPr="006A24B2" w:rsidTr="002120CE">
        <w:trPr>
          <w:trHeight w:val="1269"/>
        </w:trPr>
        <w:tc>
          <w:tcPr>
            <w:tcW w:w="2977" w:type="dxa"/>
            <w:tcBorders>
              <w:top w:val="single" w:sz="4" w:space="0" w:color="auto"/>
              <w:left w:val="single" w:sz="4" w:space="0" w:color="auto"/>
              <w:bottom w:val="single" w:sz="4" w:space="0" w:color="auto"/>
              <w:right w:val="single" w:sz="4" w:space="0" w:color="auto"/>
            </w:tcBorders>
            <w:vAlign w:val="center"/>
            <w:hideMark/>
          </w:tcPr>
          <w:p w:rsidR="00B8191F" w:rsidRPr="006A24B2" w:rsidRDefault="00B8191F" w:rsidP="002120CE">
            <w:pPr>
              <w:jc w:val="both"/>
              <w:rPr>
                <w:rFonts w:cs="Calibri"/>
                <w:sz w:val="24"/>
                <w:szCs w:val="28"/>
              </w:rPr>
            </w:pPr>
            <w:r w:rsidRPr="006A24B2">
              <w:rPr>
                <w:rFonts w:cs="Calibri"/>
                <w:sz w:val="24"/>
                <w:szCs w:val="28"/>
              </w:rPr>
              <w:t>«Онлайн-занятия по финансовой грамотности для старшего поколения (Пенсион ФГ)» организованные Банком России</w:t>
            </w:r>
          </w:p>
        </w:tc>
        <w:tc>
          <w:tcPr>
            <w:tcW w:w="2154" w:type="dxa"/>
            <w:tcBorders>
              <w:top w:val="single" w:sz="4" w:space="0" w:color="auto"/>
              <w:left w:val="single" w:sz="4" w:space="0" w:color="auto"/>
              <w:bottom w:val="single" w:sz="4" w:space="0" w:color="auto"/>
              <w:right w:val="single" w:sz="4" w:space="0" w:color="auto"/>
            </w:tcBorders>
            <w:vAlign w:val="center"/>
          </w:tcPr>
          <w:p w:rsidR="00B8191F" w:rsidRPr="006A24B2" w:rsidRDefault="00B8191F" w:rsidP="002120CE">
            <w:pPr>
              <w:jc w:val="center"/>
              <w:rPr>
                <w:rFonts w:cs="Calibri"/>
                <w:sz w:val="24"/>
                <w:szCs w:val="28"/>
              </w:rPr>
            </w:pPr>
            <w:r>
              <w:rPr>
                <w:rFonts w:cs="Calibri"/>
                <w:sz w:val="24"/>
                <w:szCs w:val="28"/>
              </w:rPr>
              <w:t>0</w:t>
            </w:r>
          </w:p>
        </w:tc>
        <w:tc>
          <w:tcPr>
            <w:tcW w:w="2154" w:type="dxa"/>
            <w:tcBorders>
              <w:top w:val="single" w:sz="4" w:space="0" w:color="auto"/>
              <w:left w:val="single" w:sz="4" w:space="0" w:color="auto"/>
              <w:bottom w:val="single" w:sz="4" w:space="0" w:color="auto"/>
              <w:right w:val="single" w:sz="4" w:space="0" w:color="auto"/>
            </w:tcBorders>
            <w:vAlign w:val="center"/>
          </w:tcPr>
          <w:p w:rsidR="00B8191F" w:rsidRDefault="00B8191F" w:rsidP="002120CE">
            <w:pPr>
              <w:jc w:val="center"/>
              <w:rPr>
                <w:rFonts w:cs="Calibri"/>
                <w:sz w:val="24"/>
                <w:szCs w:val="28"/>
              </w:rPr>
            </w:pPr>
            <w:r>
              <w:rPr>
                <w:rFonts w:cs="Calibri"/>
                <w:sz w:val="24"/>
                <w:szCs w:val="28"/>
              </w:rPr>
              <w:t>10</w:t>
            </w:r>
          </w:p>
        </w:tc>
        <w:tc>
          <w:tcPr>
            <w:tcW w:w="2154" w:type="dxa"/>
            <w:tcBorders>
              <w:top w:val="single" w:sz="4" w:space="0" w:color="auto"/>
              <w:left w:val="single" w:sz="4" w:space="0" w:color="auto"/>
              <w:bottom w:val="single" w:sz="4" w:space="0" w:color="auto"/>
              <w:right w:val="single" w:sz="4" w:space="0" w:color="auto"/>
            </w:tcBorders>
            <w:vAlign w:val="center"/>
          </w:tcPr>
          <w:p w:rsidR="00B8191F" w:rsidRDefault="00B8191F" w:rsidP="002120CE">
            <w:pPr>
              <w:jc w:val="center"/>
              <w:rPr>
                <w:rFonts w:cs="Calibri"/>
                <w:sz w:val="24"/>
                <w:szCs w:val="28"/>
              </w:rPr>
            </w:pPr>
            <w:r>
              <w:rPr>
                <w:rFonts w:cs="Calibri"/>
                <w:sz w:val="24"/>
                <w:szCs w:val="28"/>
              </w:rPr>
              <w:t>5</w:t>
            </w:r>
          </w:p>
        </w:tc>
        <w:tc>
          <w:tcPr>
            <w:tcW w:w="2154" w:type="dxa"/>
            <w:tcBorders>
              <w:top w:val="single" w:sz="4" w:space="0" w:color="auto"/>
              <w:left w:val="single" w:sz="4" w:space="0" w:color="auto"/>
              <w:bottom w:val="single" w:sz="4" w:space="0" w:color="auto"/>
              <w:right w:val="single" w:sz="4" w:space="0" w:color="auto"/>
            </w:tcBorders>
            <w:vAlign w:val="center"/>
          </w:tcPr>
          <w:p w:rsidR="00B8191F" w:rsidRDefault="00B8191F" w:rsidP="002120CE">
            <w:pPr>
              <w:jc w:val="center"/>
              <w:rPr>
                <w:rFonts w:cs="Calibri"/>
                <w:sz w:val="24"/>
                <w:szCs w:val="28"/>
              </w:rPr>
            </w:pPr>
            <w:r>
              <w:rPr>
                <w:rFonts w:cs="Calibri"/>
                <w:sz w:val="24"/>
                <w:szCs w:val="28"/>
              </w:rPr>
              <w:t>5</w:t>
            </w:r>
          </w:p>
        </w:tc>
        <w:tc>
          <w:tcPr>
            <w:tcW w:w="2154" w:type="dxa"/>
            <w:tcBorders>
              <w:top w:val="single" w:sz="4" w:space="0" w:color="auto"/>
              <w:left w:val="single" w:sz="4" w:space="0" w:color="auto"/>
              <w:bottom w:val="single" w:sz="4" w:space="0" w:color="auto"/>
              <w:right w:val="single" w:sz="4" w:space="0" w:color="auto"/>
            </w:tcBorders>
            <w:vAlign w:val="center"/>
          </w:tcPr>
          <w:p w:rsidR="00B8191F" w:rsidRDefault="00B8191F" w:rsidP="002120CE">
            <w:pPr>
              <w:jc w:val="center"/>
              <w:rPr>
                <w:rFonts w:cs="Calibri"/>
                <w:sz w:val="24"/>
                <w:szCs w:val="28"/>
              </w:rPr>
            </w:pPr>
            <w:r>
              <w:rPr>
                <w:rFonts w:cs="Calibri"/>
                <w:sz w:val="24"/>
                <w:szCs w:val="28"/>
              </w:rPr>
              <w:t>2</w:t>
            </w:r>
          </w:p>
        </w:tc>
        <w:tc>
          <w:tcPr>
            <w:tcW w:w="2154" w:type="dxa"/>
            <w:tcBorders>
              <w:top w:val="single" w:sz="4" w:space="0" w:color="auto"/>
              <w:left w:val="single" w:sz="4" w:space="0" w:color="auto"/>
              <w:bottom w:val="single" w:sz="4" w:space="0" w:color="auto"/>
              <w:right w:val="single" w:sz="4" w:space="0" w:color="auto"/>
            </w:tcBorders>
            <w:vAlign w:val="center"/>
          </w:tcPr>
          <w:p w:rsidR="00B8191F" w:rsidRDefault="00B8191F" w:rsidP="002120CE">
            <w:pPr>
              <w:jc w:val="center"/>
              <w:rPr>
                <w:rFonts w:cs="Calibri"/>
                <w:sz w:val="24"/>
                <w:szCs w:val="28"/>
              </w:rPr>
            </w:pPr>
            <w:r>
              <w:rPr>
                <w:rFonts w:cs="Calibri"/>
                <w:sz w:val="24"/>
                <w:szCs w:val="28"/>
              </w:rPr>
              <w:t>5</w:t>
            </w:r>
          </w:p>
        </w:tc>
      </w:tr>
      <w:tr w:rsidR="00B8191F" w:rsidRPr="006A24B2" w:rsidTr="002120CE">
        <w:trPr>
          <w:trHeight w:val="1543"/>
        </w:trPr>
        <w:tc>
          <w:tcPr>
            <w:tcW w:w="2977" w:type="dxa"/>
            <w:tcBorders>
              <w:top w:val="single" w:sz="4" w:space="0" w:color="auto"/>
              <w:left w:val="single" w:sz="4" w:space="0" w:color="auto"/>
              <w:bottom w:val="single" w:sz="4" w:space="0" w:color="auto"/>
              <w:right w:val="single" w:sz="4" w:space="0" w:color="auto"/>
            </w:tcBorders>
            <w:vAlign w:val="center"/>
            <w:hideMark/>
          </w:tcPr>
          <w:p w:rsidR="00B8191F" w:rsidRPr="006A24B2" w:rsidRDefault="00B8191F" w:rsidP="002120CE">
            <w:pPr>
              <w:jc w:val="both"/>
              <w:rPr>
                <w:rFonts w:cs="Calibri"/>
                <w:sz w:val="24"/>
                <w:szCs w:val="28"/>
              </w:rPr>
            </w:pPr>
            <w:r>
              <w:rPr>
                <w:rFonts w:cs="Calibri"/>
                <w:sz w:val="24"/>
                <w:szCs w:val="28"/>
              </w:rPr>
              <w:t>О</w:t>
            </w:r>
            <w:r w:rsidRPr="006A24B2">
              <w:rPr>
                <w:rFonts w:cs="Calibri"/>
                <w:sz w:val="24"/>
                <w:szCs w:val="28"/>
              </w:rPr>
              <w:t>бразовательный курс «Прививаем финансовую грамотность», от благотворительного фонда «Почёт».</w:t>
            </w:r>
          </w:p>
        </w:tc>
        <w:tc>
          <w:tcPr>
            <w:tcW w:w="2154" w:type="dxa"/>
            <w:tcBorders>
              <w:top w:val="single" w:sz="4" w:space="0" w:color="auto"/>
              <w:left w:val="single" w:sz="4" w:space="0" w:color="auto"/>
              <w:bottom w:val="single" w:sz="4" w:space="0" w:color="auto"/>
              <w:right w:val="single" w:sz="4" w:space="0" w:color="auto"/>
            </w:tcBorders>
            <w:vAlign w:val="center"/>
          </w:tcPr>
          <w:p w:rsidR="00B8191F" w:rsidRPr="006A24B2" w:rsidRDefault="00B8191F" w:rsidP="002120CE">
            <w:pPr>
              <w:jc w:val="center"/>
              <w:rPr>
                <w:rFonts w:cs="Calibri"/>
                <w:sz w:val="24"/>
                <w:szCs w:val="28"/>
              </w:rPr>
            </w:pPr>
            <w:r>
              <w:rPr>
                <w:rFonts w:cs="Calibri"/>
                <w:sz w:val="24"/>
                <w:szCs w:val="28"/>
              </w:rPr>
              <w:t>0</w:t>
            </w:r>
          </w:p>
        </w:tc>
        <w:tc>
          <w:tcPr>
            <w:tcW w:w="2154" w:type="dxa"/>
            <w:tcBorders>
              <w:top w:val="single" w:sz="4" w:space="0" w:color="auto"/>
              <w:left w:val="single" w:sz="4" w:space="0" w:color="auto"/>
              <w:bottom w:val="single" w:sz="4" w:space="0" w:color="auto"/>
              <w:right w:val="single" w:sz="4" w:space="0" w:color="auto"/>
            </w:tcBorders>
            <w:vAlign w:val="center"/>
          </w:tcPr>
          <w:p w:rsidR="00B8191F" w:rsidRDefault="00B8191F" w:rsidP="002120CE">
            <w:pPr>
              <w:jc w:val="center"/>
              <w:rPr>
                <w:rFonts w:cs="Calibri"/>
                <w:sz w:val="24"/>
                <w:szCs w:val="28"/>
              </w:rPr>
            </w:pPr>
            <w:r>
              <w:rPr>
                <w:rFonts w:cs="Calibri"/>
                <w:sz w:val="24"/>
                <w:szCs w:val="28"/>
              </w:rPr>
              <w:t>7</w:t>
            </w:r>
          </w:p>
        </w:tc>
        <w:tc>
          <w:tcPr>
            <w:tcW w:w="2154" w:type="dxa"/>
            <w:tcBorders>
              <w:top w:val="single" w:sz="4" w:space="0" w:color="auto"/>
              <w:left w:val="single" w:sz="4" w:space="0" w:color="auto"/>
              <w:bottom w:val="single" w:sz="4" w:space="0" w:color="auto"/>
              <w:right w:val="single" w:sz="4" w:space="0" w:color="auto"/>
            </w:tcBorders>
            <w:vAlign w:val="center"/>
          </w:tcPr>
          <w:p w:rsidR="00B8191F" w:rsidRDefault="00B8191F" w:rsidP="002120CE">
            <w:pPr>
              <w:jc w:val="center"/>
              <w:rPr>
                <w:rFonts w:cs="Calibri"/>
                <w:sz w:val="24"/>
                <w:szCs w:val="28"/>
              </w:rPr>
            </w:pPr>
            <w:r>
              <w:rPr>
                <w:rFonts w:cs="Calibri"/>
                <w:sz w:val="24"/>
                <w:szCs w:val="28"/>
              </w:rPr>
              <w:t>5</w:t>
            </w:r>
          </w:p>
        </w:tc>
        <w:tc>
          <w:tcPr>
            <w:tcW w:w="2154" w:type="dxa"/>
            <w:tcBorders>
              <w:top w:val="single" w:sz="4" w:space="0" w:color="auto"/>
              <w:left w:val="single" w:sz="4" w:space="0" w:color="auto"/>
              <w:bottom w:val="single" w:sz="4" w:space="0" w:color="auto"/>
              <w:right w:val="single" w:sz="4" w:space="0" w:color="auto"/>
            </w:tcBorders>
            <w:vAlign w:val="center"/>
          </w:tcPr>
          <w:p w:rsidR="00B8191F" w:rsidRDefault="00B8191F" w:rsidP="002120CE">
            <w:pPr>
              <w:jc w:val="center"/>
              <w:rPr>
                <w:rFonts w:cs="Calibri"/>
                <w:sz w:val="24"/>
                <w:szCs w:val="28"/>
              </w:rPr>
            </w:pPr>
            <w:r>
              <w:rPr>
                <w:rFonts w:cs="Calibri"/>
                <w:sz w:val="24"/>
                <w:szCs w:val="28"/>
              </w:rPr>
              <w:t>5</w:t>
            </w:r>
          </w:p>
        </w:tc>
        <w:tc>
          <w:tcPr>
            <w:tcW w:w="2154" w:type="dxa"/>
            <w:tcBorders>
              <w:top w:val="single" w:sz="4" w:space="0" w:color="auto"/>
              <w:left w:val="single" w:sz="4" w:space="0" w:color="auto"/>
              <w:bottom w:val="single" w:sz="4" w:space="0" w:color="auto"/>
              <w:right w:val="single" w:sz="4" w:space="0" w:color="auto"/>
            </w:tcBorders>
            <w:vAlign w:val="center"/>
          </w:tcPr>
          <w:p w:rsidR="00B8191F" w:rsidRDefault="00B8191F" w:rsidP="002120CE">
            <w:pPr>
              <w:jc w:val="center"/>
              <w:rPr>
                <w:rFonts w:cs="Calibri"/>
                <w:sz w:val="24"/>
                <w:szCs w:val="28"/>
              </w:rPr>
            </w:pPr>
            <w:r>
              <w:rPr>
                <w:rFonts w:cs="Calibri"/>
                <w:sz w:val="24"/>
                <w:szCs w:val="28"/>
              </w:rPr>
              <w:t>2</w:t>
            </w:r>
          </w:p>
        </w:tc>
        <w:tc>
          <w:tcPr>
            <w:tcW w:w="2154" w:type="dxa"/>
            <w:tcBorders>
              <w:top w:val="single" w:sz="4" w:space="0" w:color="auto"/>
              <w:left w:val="single" w:sz="4" w:space="0" w:color="auto"/>
              <w:bottom w:val="single" w:sz="4" w:space="0" w:color="auto"/>
              <w:right w:val="single" w:sz="4" w:space="0" w:color="auto"/>
            </w:tcBorders>
            <w:vAlign w:val="center"/>
          </w:tcPr>
          <w:p w:rsidR="00B8191F" w:rsidRDefault="00B8191F" w:rsidP="002120CE">
            <w:pPr>
              <w:jc w:val="center"/>
              <w:rPr>
                <w:rFonts w:cs="Calibri"/>
                <w:sz w:val="24"/>
                <w:szCs w:val="28"/>
              </w:rPr>
            </w:pPr>
            <w:r>
              <w:rPr>
                <w:rFonts w:cs="Calibri"/>
                <w:sz w:val="24"/>
                <w:szCs w:val="28"/>
              </w:rPr>
              <w:t>5</w:t>
            </w:r>
          </w:p>
        </w:tc>
      </w:tr>
      <w:bookmarkEnd w:id="5"/>
    </w:tbl>
    <w:p w:rsidR="00B8191F" w:rsidRDefault="00B8191F" w:rsidP="009027E3">
      <w:pPr>
        <w:spacing w:line="360" w:lineRule="auto"/>
        <w:ind w:firstLine="709"/>
        <w:jc w:val="both"/>
        <w:rPr>
          <w:rFonts w:ascii="Times New Roman" w:hAnsi="Times New Roman" w:cs="Times New Roman"/>
          <w:sz w:val="28"/>
          <w:szCs w:val="28"/>
        </w:rPr>
      </w:pPr>
    </w:p>
    <w:p w:rsidR="001C7178" w:rsidRDefault="001C7178" w:rsidP="009027E3">
      <w:pPr>
        <w:spacing w:line="360" w:lineRule="auto"/>
        <w:ind w:firstLine="709"/>
        <w:jc w:val="both"/>
        <w:rPr>
          <w:rFonts w:ascii="Times New Roman" w:hAnsi="Times New Roman" w:cs="Times New Roman"/>
          <w:sz w:val="28"/>
          <w:szCs w:val="28"/>
        </w:rPr>
      </w:pPr>
    </w:p>
    <w:p w:rsidR="001C7178" w:rsidRDefault="001C7178" w:rsidP="009027E3">
      <w:pPr>
        <w:spacing w:line="360" w:lineRule="auto"/>
        <w:ind w:firstLine="709"/>
        <w:jc w:val="both"/>
        <w:rPr>
          <w:rFonts w:ascii="Times New Roman" w:hAnsi="Times New Roman" w:cs="Times New Roman"/>
          <w:sz w:val="28"/>
          <w:szCs w:val="28"/>
        </w:rPr>
        <w:sectPr w:rsidR="001C7178" w:rsidSect="004965E9">
          <w:pgSz w:w="16838" w:h="11906" w:orient="landscape"/>
          <w:pgMar w:top="1701" w:right="1134" w:bottom="851" w:left="1134" w:header="709" w:footer="709" w:gutter="0"/>
          <w:cols w:space="708"/>
          <w:docGrid w:linePitch="360"/>
        </w:sectPr>
      </w:pPr>
    </w:p>
    <w:p w:rsidR="001C7178" w:rsidRDefault="001C7178" w:rsidP="0055068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Приложение Е</w:t>
      </w:r>
    </w:p>
    <w:p w:rsidR="001C7178" w:rsidRPr="008B1870" w:rsidRDefault="008B1870" w:rsidP="008B1870">
      <w:pPr>
        <w:pStyle w:val="ae"/>
        <w:keepNext/>
        <w:jc w:val="center"/>
        <w:rPr>
          <w:rFonts w:ascii="Times New Roman" w:hAnsi="Times New Roman" w:cs="Times New Roman"/>
          <w:b/>
          <w:bCs/>
          <w:i w:val="0"/>
          <w:iCs w:val="0"/>
          <w:color w:val="000000" w:themeColor="text1"/>
          <w:sz w:val="28"/>
          <w:szCs w:val="28"/>
          <w:lang w:val="en-US"/>
        </w:rPr>
      </w:pPr>
      <w:r w:rsidRPr="008B1870">
        <w:rPr>
          <w:rFonts w:ascii="Times New Roman" w:hAnsi="Times New Roman" w:cs="Times New Roman"/>
          <w:b/>
          <w:bCs/>
          <w:i w:val="0"/>
          <w:iCs w:val="0"/>
          <w:color w:val="000000" w:themeColor="text1"/>
          <w:sz w:val="28"/>
          <w:szCs w:val="28"/>
        </w:rPr>
        <w:t>Оценка конкурентов методом «</w:t>
      </w:r>
      <w:r w:rsidRPr="008B1870">
        <w:rPr>
          <w:rFonts w:ascii="Times New Roman" w:hAnsi="Times New Roman" w:cs="Times New Roman"/>
          <w:b/>
          <w:bCs/>
          <w:i w:val="0"/>
          <w:iCs w:val="0"/>
          <w:color w:val="000000" w:themeColor="text1"/>
          <w:sz w:val="28"/>
          <w:szCs w:val="28"/>
          <w:lang w:val="en-US"/>
        </w:rPr>
        <w:t>4P</w:t>
      </w:r>
      <w:r w:rsidRPr="008B1870">
        <w:rPr>
          <w:rFonts w:ascii="Times New Roman" w:hAnsi="Times New Roman" w:cs="Times New Roman"/>
          <w:b/>
          <w:bCs/>
          <w:i w:val="0"/>
          <w:iCs w:val="0"/>
          <w:color w:val="000000" w:themeColor="text1"/>
          <w:sz w:val="28"/>
          <w:szCs w:val="28"/>
        </w:rPr>
        <w:t>»</w:t>
      </w:r>
    </w:p>
    <w:tbl>
      <w:tblPr>
        <w:tblStyle w:val="110"/>
        <w:tblW w:w="9526" w:type="dxa"/>
        <w:tblInd w:w="108" w:type="dxa"/>
        <w:tblLook w:val="04A0" w:firstRow="1" w:lastRow="0" w:firstColumn="1" w:lastColumn="0" w:noHBand="0" w:noVBand="1"/>
      </w:tblPr>
      <w:tblGrid>
        <w:gridCol w:w="2940"/>
        <w:gridCol w:w="2068"/>
        <w:gridCol w:w="2133"/>
        <w:gridCol w:w="2385"/>
      </w:tblGrid>
      <w:tr w:rsidR="001C7178" w:rsidRPr="00EE146A" w:rsidTr="002120CE">
        <w:tc>
          <w:tcPr>
            <w:tcW w:w="2940" w:type="dxa"/>
            <w:vMerge w:val="restart"/>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Фактор</w:t>
            </w:r>
          </w:p>
        </w:tc>
        <w:tc>
          <w:tcPr>
            <w:tcW w:w="2068" w:type="dxa"/>
            <w:vMerge w:val="restart"/>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Образовательный проект «Серебряная копилка» на базе СПБ ГБПОУ «СПб ТКУиК»</w:t>
            </w:r>
          </w:p>
        </w:tc>
        <w:tc>
          <w:tcPr>
            <w:tcW w:w="4518" w:type="dxa"/>
            <w:gridSpan w:val="2"/>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Конкуренты</w:t>
            </w:r>
          </w:p>
        </w:tc>
      </w:tr>
      <w:tr w:rsidR="001C7178" w:rsidRPr="00EE146A" w:rsidTr="002120C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jc w:val="center"/>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jc w:val="center"/>
              <w:rPr>
                <w:rFonts w:ascii="Times New Roman" w:hAnsi="Times New Roman"/>
                <w:sz w:val="24"/>
                <w:szCs w:val="24"/>
                <w:lang w:val="en-US"/>
              </w:rPr>
            </w:pPr>
          </w:p>
        </w:tc>
        <w:tc>
          <w:tcPr>
            <w:tcW w:w="2133"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«Онлайн-занятия по финансовой грамотности для старшего поколения (Пенсион ФГ)» организованные Банком России</w:t>
            </w: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Образовательный курс «Прививаем финансовую грамотность», от благотворительного фонда «Почёт».</w:t>
            </w:r>
          </w:p>
        </w:tc>
      </w:tr>
      <w:tr w:rsidR="001C7178" w:rsidRPr="00EE146A" w:rsidTr="002120CE">
        <w:tc>
          <w:tcPr>
            <w:tcW w:w="9526" w:type="dxa"/>
            <w:gridSpan w:val="4"/>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1. Продукт</w:t>
            </w:r>
          </w:p>
        </w:tc>
      </w:tr>
      <w:tr w:rsidR="001C7178" w:rsidRPr="00EE146A" w:rsidTr="002120CE">
        <w:tc>
          <w:tcPr>
            <w:tcW w:w="2940"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hd w:val="clear" w:color="auto" w:fill="FFFFFF"/>
              <w:jc w:val="center"/>
              <w:rPr>
                <w:rFonts w:ascii="Times New Roman" w:eastAsia="Calibri" w:hAnsi="Times New Roman"/>
                <w:sz w:val="24"/>
                <w:szCs w:val="24"/>
              </w:rPr>
            </w:pPr>
            <w:r w:rsidRPr="00EE146A">
              <w:rPr>
                <w:rFonts w:ascii="Times New Roman" w:eastAsia="Calibri" w:hAnsi="Times New Roman"/>
                <w:sz w:val="24"/>
                <w:szCs w:val="24"/>
              </w:rPr>
              <w:t>1.1 Престиж образовательной площадки</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5</w:t>
            </w:r>
          </w:p>
        </w:tc>
        <w:tc>
          <w:tcPr>
            <w:tcW w:w="2133"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5</w:t>
            </w: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4</w:t>
            </w:r>
          </w:p>
        </w:tc>
      </w:tr>
      <w:tr w:rsidR="001C7178" w:rsidRPr="00EE146A" w:rsidTr="002120CE">
        <w:tc>
          <w:tcPr>
            <w:tcW w:w="2940"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1.2 Методическое наполнение образовательных программ</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5</w:t>
            </w:r>
          </w:p>
        </w:tc>
        <w:tc>
          <w:tcPr>
            <w:tcW w:w="2133"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5</w:t>
            </w: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4</w:t>
            </w:r>
          </w:p>
          <w:p w:rsidR="001C7178" w:rsidRPr="00EE146A" w:rsidRDefault="001C7178" w:rsidP="002120CE">
            <w:pPr>
              <w:jc w:val="center"/>
              <w:rPr>
                <w:rFonts w:ascii="Times New Roman" w:eastAsia="Calibri" w:hAnsi="Times New Roman"/>
                <w:sz w:val="24"/>
                <w:szCs w:val="24"/>
              </w:rPr>
            </w:pPr>
          </w:p>
          <w:p w:rsidR="001C7178" w:rsidRPr="00EE146A" w:rsidRDefault="001C7178" w:rsidP="002120CE">
            <w:pPr>
              <w:jc w:val="center"/>
              <w:rPr>
                <w:rFonts w:ascii="Times New Roman" w:eastAsia="Calibri" w:hAnsi="Times New Roman"/>
                <w:sz w:val="24"/>
                <w:szCs w:val="24"/>
              </w:rPr>
            </w:pPr>
          </w:p>
        </w:tc>
      </w:tr>
      <w:tr w:rsidR="001C7178" w:rsidRPr="00EE146A" w:rsidTr="002120CE">
        <w:tc>
          <w:tcPr>
            <w:tcW w:w="2940"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1.3 Педагогический состав</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5</w:t>
            </w:r>
          </w:p>
        </w:tc>
        <w:tc>
          <w:tcPr>
            <w:tcW w:w="2133"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5</w:t>
            </w: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3</w:t>
            </w:r>
          </w:p>
        </w:tc>
      </w:tr>
      <w:tr w:rsidR="001C7178" w:rsidRPr="00EE146A" w:rsidTr="002120CE">
        <w:tc>
          <w:tcPr>
            <w:tcW w:w="2940"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i/>
                <w:sz w:val="24"/>
                <w:szCs w:val="24"/>
              </w:rPr>
            </w:pPr>
            <w:r w:rsidRPr="00EE146A">
              <w:rPr>
                <w:rFonts w:ascii="Times New Roman" w:eastAsia="Calibri" w:hAnsi="Times New Roman"/>
                <w:i/>
                <w:sz w:val="24"/>
                <w:szCs w:val="24"/>
              </w:rPr>
              <w:t>Итого</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i/>
                <w:sz w:val="24"/>
                <w:szCs w:val="24"/>
              </w:rPr>
            </w:pPr>
            <w:r w:rsidRPr="00EE146A">
              <w:rPr>
                <w:rFonts w:ascii="Times New Roman" w:eastAsia="Calibri" w:hAnsi="Times New Roman"/>
                <w:i/>
                <w:sz w:val="24"/>
                <w:szCs w:val="24"/>
              </w:rPr>
              <w:t>15</w:t>
            </w:r>
          </w:p>
        </w:tc>
        <w:tc>
          <w:tcPr>
            <w:tcW w:w="2133"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i/>
                <w:sz w:val="24"/>
                <w:szCs w:val="24"/>
              </w:rPr>
            </w:pPr>
            <w:r w:rsidRPr="00EE146A">
              <w:rPr>
                <w:rFonts w:ascii="Times New Roman" w:eastAsia="Calibri" w:hAnsi="Times New Roman"/>
                <w:i/>
                <w:sz w:val="24"/>
                <w:szCs w:val="24"/>
              </w:rPr>
              <w:t>15</w:t>
            </w: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i/>
                <w:sz w:val="24"/>
                <w:szCs w:val="24"/>
              </w:rPr>
            </w:pPr>
            <w:r w:rsidRPr="00EE146A">
              <w:rPr>
                <w:rFonts w:ascii="Times New Roman" w:eastAsia="Calibri" w:hAnsi="Times New Roman"/>
                <w:i/>
                <w:sz w:val="24"/>
                <w:szCs w:val="24"/>
              </w:rPr>
              <w:t>11</w:t>
            </w:r>
          </w:p>
        </w:tc>
      </w:tr>
      <w:tr w:rsidR="001C7178" w:rsidRPr="00EE146A" w:rsidTr="002120CE">
        <w:tc>
          <w:tcPr>
            <w:tcW w:w="9526" w:type="dxa"/>
            <w:gridSpan w:val="4"/>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2. Цена</w:t>
            </w:r>
          </w:p>
        </w:tc>
      </w:tr>
      <w:tr w:rsidR="001C7178" w:rsidRPr="00EE146A" w:rsidTr="002120CE">
        <w:tc>
          <w:tcPr>
            <w:tcW w:w="2940"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2.1 Цена на образовательные услуги</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4</w:t>
            </w:r>
          </w:p>
        </w:tc>
        <w:tc>
          <w:tcPr>
            <w:tcW w:w="2133"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5</w:t>
            </w: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5</w:t>
            </w:r>
          </w:p>
        </w:tc>
      </w:tr>
      <w:tr w:rsidR="001C7178" w:rsidRPr="00EE146A" w:rsidTr="002120CE">
        <w:tc>
          <w:tcPr>
            <w:tcW w:w="2940"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2.2 Возможность рассрочки</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5</w:t>
            </w:r>
          </w:p>
        </w:tc>
        <w:tc>
          <w:tcPr>
            <w:tcW w:w="2133"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5</w:t>
            </w: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5</w:t>
            </w:r>
          </w:p>
        </w:tc>
      </w:tr>
      <w:tr w:rsidR="001C7178" w:rsidRPr="00EE146A" w:rsidTr="002120CE">
        <w:tc>
          <w:tcPr>
            <w:tcW w:w="2940"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i/>
                <w:sz w:val="24"/>
                <w:szCs w:val="24"/>
              </w:rPr>
              <w:t>Итого</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i/>
                <w:sz w:val="24"/>
                <w:szCs w:val="24"/>
              </w:rPr>
              <w:t>9</w:t>
            </w:r>
          </w:p>
        </w:tc>
        <w:tc>
          <w:tcPr>
            <w:tcW w:w="2133"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10</w:t>
            </w: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10</w:t>
            </w:r>
          </w:p>
        </w:tc>
      </w:tr>
      <w:tr w:rsidR="001C7178" w:rsidRPr="00EE146A" w:rsidTr="002120CE">
        <w:tc>
          <w:tcPr>
            <w:tcW w:w="2940"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3. Место</w:t>
            </w:r>
          </w:p>
        </w:tc>
        <w:tc>
          <w:tcPr>
            <w:tcW w:w="2068" w:type="dxa"/>
            <w:vAlign w:val="center"/>
            <w:hideMark/>
          </w:tcPr>
          <w:p w:rsidR="001C7178" w:rsidRPr="00EE146A" w:rsidRDefault="001C7178" w:rsidP="002120CE">
            <w:pPr>
              <w:spacing w:after="255"/>
              <w:contextualSpacing/>
              <w:jc w:val="center"/>
              <w:rPr>
                <w:rFonts w:ascii="Times New Roman" w:eastAsia="Calibri" w:hAnsi="Times New Roman"/>
                <w:sz w:val="24"/>
                <w:szCs w:val="24"/>
              </w:rPr>
            </w:pPr>
          </w:p>
        </w:tc>
        <w:tc>
          <w:tcPr>
            <w:tcW w:w="2133"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p>
        </w:tc>
      </w:tr>
      <w:tr w:rsidR="001C7178" w:rsidRPr="00EE146A" w:rsidTr="002120CE">
        <w:tc>
          <w:tcPr>
            <w:tcW w:w="2940"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3.1 Сотрудничество с другими образовательными организациями</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5</w:t>
            </w:r>
          </w:p>
        </w:tc>
        <w:tc>
          <w:tcPr>
            <w:tcW w:w="2133"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3</w:t>
            </w: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3</w:t>
            </w:r>
          </w:p>
        </w:tc>
      </w:tr>
      <w:tr w:rsidR="001C7178" w:rsidRPr="00EE146A" w:rsidTr="002120CE">
        <w:tc>
          <w:tcPr>
            <w:tcW w:w="2940"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i/>
                <w:sz w:val="24"/>
                <w:szCs w:val="24"/>
              </w:rPr>
            </w:pPr>
            <w:r w:rsidRPr="00EE146A">
              <w:rPr>
                <w:rFonts w:ascii="Times New Roman" w:eastAsia="Calibri" w:hAnsi="Times New Roman"/>
                <w:sz w:val="24"/>
                <w:szCs w:val="24"/>
              </w:rPr>
              <w:t>3.2 Удобство расположения организации</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i/>
                <w:sz w:val="24"/>
                <w:szCs w:val="24"/>
              </w:rPr>
            </w:pPr>
            <w:r w:rsidRPr="00EE146A">
              <w:rPr>
                <w:rFonts w:ascii="Times New Roman" w:eastAsia="Calibri" w:hAnsi="Times New Roman"/>
                <w:sz w:val="24"/>
                <w:szCs w:val="24"/>
              </w:rPr>
              <w:t>5</w:t>
            </w:r>
          </w:p>
        </w:tc>
        <w:tc>
          <w:tcPr>
            <w:tcW w:w="2133"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i/>
                <w:sz w:val="24"/>
                <w:szCs w:val="24"/>
              </w:rPr>
            </w:pPr>
            <w:r w:rsidRPr="00EE146A">
              <w:rPr>
                <w:rFonts w:ascii="Times New Roman" w:eastAsia="Calibri" w:hAnsi="Times New Roman"/>
                <w:sz w:val="24"/>
                <w:szCs w:val="24"/>
              </w:rPr>
              <w:t>2</w:t>
            </w: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i/>
                <w:sz w:val="24"/>
                <w:szCs w:val="24"/>
              </w:rPr>
            </w:pPr>
            <w:r w:rsidRPr="00EE146A">
              <w:rPr>
                <w:rFonts w:ascii="Times New Roman" w:eastAsia="Calibri" w:hAnsi="Times New Roman"/>
                <w:i/>
                <w:sz w:val="24"/>
                <w:szCs w:val="24"/>
              </w:rPr>
              <w:t>2</w:t>
            </w:r>
          </w:p>
        </w:tc>
      </w:tr>
      <w:tr w:rsidR="001C7178" w:rsidRPr="00EE146A" w:rsidTr="002120CE">
        <w:tc>
          <w:tcPr>
            <w:tcW w:w="2940"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i/>
                <w:sz w:val="24"/>
                <w:szCs w:val="24"/>
              </w:rPr>
              <w:t>Итого</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i/>
                <w:sz w:val="24"/>
                <w:szCs w:val="24"/>
              </w:rPr>
              <w:t>10</w:t>
            </w:r>
          </w:p>
        </w:tc>
        <w:tc>
          <w:tcPr>
            <w:tcW w:w="2133"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5</w:t>
            </w: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5</w:t>
            </w:r>
          </w:p>
        </w:tc>
      </w:tr>
      <w:tr w:rsidR="001C7178" w:rsidRPr="00EE146A" w:rsidTr="002120CE">
        <w:tc>
          <w:tcPr>
            <w:tcW w:w="2940"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4. Продвижение</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p>
        </w:tc>
        <w:tc>
          <w:tcPr>
            <w:tcW w:w="2133"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p>
        </w:tc>
      </w:tr>
      <w:tr w:rsidR="001C7178" w:rsidRPr="00EE146A" w:rsidTr="002120CE">
        <w:tc>
          <w:tcPr>
            <w:tcW w:w="2940"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4.1 Разнообразие форм рекламы</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5</w:t>
            </w:r>
          </w:p>
        </w:tc>
        <w:tc>
          <w:tcPr>
            <w:tcW w:w="2133"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4</w:t>
            </w: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4</w:t>
            </w:r>
          </w:p>
        </w:tc>
      </w:tr>
      <w:tr w:rsidR="001C7178" w:rsidRPr="00EE146A" w:rsidTr="002120CE">
        <w:tc>
          <w:tcPr>
            <w:tcW w:w="2940"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i/>
                <w:sz w:val="24"/>
                <w:szCs w:val="24"/>
              </w:rPr>
            </w:pPr>
            <w:r w:rsidRPr="00EE146A">
              <w:rPr>
                <w:rFonts w:ascii="Times New Roman" w:eastAsia="Calibri" w:hAnsi="Times New Roman"/>
                <w:sz w:val="24"/>
                <w:szCs w:val="24"/>
              </w:rPr>
              <w:t>4.2 Место размещения рекламы</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i/>
                <w:sz w:val="24"/>
                <w:szCs w:val="24"/>
              </w:rPr>
            </w:pPr>
            <w:r w:rsidRPr="00EE146A">
              <w:rPr>
                <w:rFonts w:ascii="Times New Roman" w:eastAsia="Calibri" w:hAnsi="Times New Roman"/>
                <w:i/>
                <w:sz w:val="24"/>
                <w:szCs w:val="24"/>
              </w:rPr>
              <w:t>5</w:t>
            </w:r>
          </w:p>
        </w:tc>
        <w:tc>
          <w:tcPr>
            <w:tcW w:w="2133"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i/>
                <w:sz w:val="24"/>
                <w:szCs w:val="24"/>
              </w:rPr>
            </w:pPr>
            <w:r w:rsidRPr="00EE146A">
              <w:rPr>
                <w:rFonts w:ascii="Times New Roman" w:eastAsia="Calibri" w:hAnsi="Times New Roman"/>
                <w:i/>
                <w:sz w:val="24"/>
                <w:szCs w:val="24"/>
              </w:rPr>
              <w:t>4</w:t>
            </w: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i/>
                <w:sz w:val="24"/>
                <w:szCs w:val="24"/>
              </w:rPr>
            </w:pPr>
            <w:r w:rsidRPr="00EE146A">
              <w:rPr>
                <w:rFonts w:ascii="Times New Roman" w:eastAsia="Calibri" w:hAnsi="Times New Roman"/>
                <w:i/>
                <w:sz w:val="24"/>
                <w:szCs w:val="24"/>
              </w:rPr>
              <w:t>4</w:t>
            </w:r>
          </w:p>
        </w:tc>
      </w:tr>
      <w:tr w:rsidR="001C7178" w:rsidRPr="00EE146A" w:rsidTr="002120CE">
        <w:tc>
          <w:tcPr>
            <w:tcW w:w="2940"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4.3 Связи с общественностью</w:t>
            </w:r>
          </w:p>
        </w:tc>
        <w:tc>
          <w:tcPr>
            <w:tcW w:w="2068" w:type="dxa"/>
            <w:tcBorders>
              <w:top w:val="single" w:sz="4" w:space="0" w:color="000000"/>
              <w:left w:val="single" w:sz="4" w:space="0" w:color="000000"/>
              <w:bottom w:val="single" w:sz="4" w:space="0" w:color="000000"/>
              <w:right w:val="single" w:sz="4" w:space="0" w:color="000000"/>
            </w:tcBorders>
            <w:vAlign w:val="center"/>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5</w:t>
            </w:r>
          </w:p>
        </w:tc>
        <w:tc>
          <w:tcPr>
            <w:tcW w:w="2133" w:type="dxa"/>
            <w:tcBorders>
              <w:top w:val="single" w:sz="4" w:space="0" w:color="000000"/>
              <w:left w:val="single" w:sz="4" w:space="0" w:color="000000"/>
              <w:bottom w:val="single" w:sz="4" w:space="0" w:color="000000"/>
              <w:right w:val="single" w:sz="4" w:space="0" w:color="000000"/>
            </w:tcBorders>
            <w:vAlign w:val="center"/>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5</w:t>
            </w:r>
          </w:p>
        </w:tc>
        <w:tc>
          <w:tcPr>
            <w:tcW w:w="2385" w:type="dxa"/>
            <w:tcBorders>
              <w:top w:val="single" w:sz="4" w:space="0" w:color="000000"/>
              <w:left w:val="single" w:sz="4" w:space="0" w:color="000000"/>
              <w:bottom w:val="single" w:sz="4" w:space="0" w:color="000000"/>
              <w:right w:val="single" w:sz="4" w:space="0" w:color="000000"/>
            </w:tcBorders>
            <w:vAlign w:val="center"/>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4</w:t>
            </w:r>
          </w:p>
        </w:tc>
      </w:tr>
      <w:tr w:rsidR="001C7178" w:rsidRPr="00EE146A" w:rsidTr="002120CE">
        <w:tc>
          <w:tcPr>
            <w:tcW w:w="2940"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jc w:val="center"/>
              <w:rPr>
                <w:rFonts w:ascii="Times New Roman" w:eastAsia="Calibri" w:hAnsi="Times New Roman"/>
                <w:sz w:val="24"/>
                <w:szCs w:val="24"/>
              </w:rPr>
            </w:pPr>
            <w:r w:rsidRPr="00EE146A">
              <w:rPr>
                <w:rFonts w:ascii="Times New Roman" w:eastAsia="Calibri" w:hAnsi="Times New Roman"/>
                <w:sz w:val="24"/>
                <w:szCs w:val="24"/>
              </w:rPr>
              <w:t>4.4 Упоминание в СМИ</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2</w:t>
            </w:r>
          </w:p>
        </w:tc>
        <w:tc>
          <w:tcPr>
            <w:tcW w:w="2133"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2</w:t>
            </w: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2</w:t>
            </w:r>
          </w:p>
        </w:tc>
      </w:tr>
      <w:tr w:rsidR="001C7178" w:rsidRPr="00EE146A" w:rsidTr="002120CE">
        <w:tc>
          <w:tcPr>
            <w:tcW w:w="2940"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jc w:val="center"/>
              <w:rPr>
                <w:rFonts w:ascii="Times New Roman" w:eastAsia="Calibri" w:hAnsi="Times New Roman"/>
                <w:sz w:val="24"/>
                <w:szCs w:val="24"/>
              </w:rPr>
            </w:pPr>
            <w:r w:rsidRPr="00EE146A">
              <w:rPr>
                <w:rFonts w:ascii="Times New Roman" w:eastAsia="Calibri" w:hAnsi="Times New Roman"/>
                <w:i/>
                <w:sz w:val="24"/>
                <w:szCs w:val="24"/>
              </w:rPr>
              <w:t>Итого</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i/>
                <w:sz w:val="24"/>
                <w:szCs w:val="24"/>
              </w:rPr>
              <w:t>17</w:t>
            </w:r>
          </w:p>
        </w:tc>
        <w:tc>
          <w:tcPr>
            <w:tcW w:w="2133"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15</w:t>
            </w: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14</w:t>
            </w:r>
          </w:p>
        </w:tc>
      </w:tr>
      <w:tr w:rsidR="001C7178" w:rsidRPr="00EE146A" w:rsidTr="002120CE">
        <w:tc>
          <w:tcPr>
            <w:tcW w:w="2940"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jc w:val="center"/>
              <w:rPr>
                <w:rFonts w:ascii="Times New Roman" w:eastAsia="Calibri" w:hAnsi="Times New Roman"/>
                <w:sz w:val="24"/>
                <w:szCs w:val="24"/>
              </w:rPr>
            </w:pPr>
            <w:r w:rsidRPr="00EE146A">
              <w:rPr>
                <w:rFonts w:ascii="Times New Roman" w:eastAsia="Calibri" w:hAnsi="Times New Roman"/>
                <w:sz w:val="24"/>
                <w:szCs w:val="24"/>
              </w:rPr>
              <w:t>Всего</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51</w:t>
            </w:r>
          </w:p>
        </w:tc>
        <w:tc>
          <w:tcPr>
            <w:tcW w:w="2133"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45</w:t>
            </w: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1C7178" w:rsidRPr="00EE146A" w:rsidRDefault="001C7178" w:rsidP="002120CE">
            <w:pPr>
              <w:spacing w:after="255"/>
              <w:contextualSpacing/>
              <w:jc w:val="center"/>
              <w:rPr>
                <w:rFonts w:ascii="Times New Roman" w:eastAsia="Calibri" w:hAnsi="Times New Roman"/>
                <w:sz w:val="24"/>
                <w:szCs w:val="24"/>
              </w:rPr>
            </w:pPr>
            <w:r w:rsidRPr="00EE146A">
              <w:rPr>
                <w:rFonts w:ascii="Times New Roman" w:eastAsia="Calibri" w:hAnsi="Times New Roman"/>
                <w:sz w:val="24"/>
                <w:szCs w:val="24"/>
              </w:rPr>
              <w:t>40</w:t>
            </w:r>
          </w:p>
        </w:tc>
      </w:tr>
    </w:tbl>
    <w:p w:rsidR="001C7178" w:rsidRDefault="001C7178" w:rsidP="009027E3">
      <w:pPr>
        <w:spacing w:line="360" w:lineRule="auto"/>
        <w:ind w:firstLine="709"/>
        <w:jc w:val="both"/>
        <w:rPr>
          <w:rFonts w:ascii="Times New Roman" w:hAnsi="Times New Roman" w:cs="Times New Roman"/>
          <w:sz w:val="28"/>
          <w:szCs w:val="28"/>
        </w:rPr>
      </w:pPr>
    </w:p>
    <w:p w:rsidR="00F95BDC" w:rsidRDefault="00F95BDC" w:rsidP="00550680">
      <w:pPr>
        <w:spacing w:line="360" w:lineRule="auto"/>
        <w:jc w:val="both"/>
        <w:rPr>
          <w:rFonts w:ascii="Times New Roman" w:hAnsi="Times New Roman" w:cs="Times New Roman"/>
          <w:sz w:val="28"/>
          <w:szCs w:val="28"/>
        </w:rPr>
        <w:sectPr w:rsidR="00F95BDC" w:rsidSect="001C7178">
          <w:pgSz w:w="11906" w:h="16838"/>
          <w:pgMar w:top="1134" w:right="851" w:bottom="1134" w:left="1701" w:header="709" w:footer="709" w:gutter="0"/>
          <w:cols w:space="708"/>
          <w:docGrid w:linePitch="360"/>
        </w:sectPr>
      </w:pPr>
    </w:p>
    <w:p w:rsidR="00F95BDC" w:rsidRPr="003D1BAD" w:rsidRDefault="00550680" w:rsidP="003D1BA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Приложение Ж</w:t>
      </w:r>
    </w:p>
    <w:tbl>
      <w:tblPr>
        <w:tblpPr w:leftFromText="180" w:rightFromText="180" w:vertAnchor="text" w:horzAnchor="margin" w:tblpX="-426" w:tblpY="715"/>
        <w:tblW w:w="26740" w:type="dxa"/>
        <w:tblLayout w:type="fixed"/>
        <w:tblLook w:val="04A0" w:firstRow="1" w:lastRow="0" w:firstColumn="1" w:lastColumn="0" w:noHBand="0" w:noVBand="1"/>
      </w:tblPr>
      <w:tblGrid>
        <w:gridCol w:w="1939"/>
        <w:gridCol w:w="1124"/>
        <w:gridCol w:w="1124"/>
        <w:gridCol w:w="1124"/>
        <w:gridCol w:w="1124"/>
        <w:gridCol w:w="1124"/>
        <w:gridCol w:w="1124"/>
        <w:gridCol w:w="1124"/>
        <w:gridCol w:w="1124"/>
        <w:gridCol w:w="1124"/>
        <w:gridCol w:w="1124"/>
        <w:gridCol w:w="1124"/>
        <w:gridCol w:w="1124"/>
        <w:gridCol w:w="5265"/>
        <w:gridCol w:w="1512"/>
        <w:gridCol w:w="1512"/>
        <w:gridCol w:w="1512"/>
        <w:gridCol w:w="1512"/>
      </w:tblGrid>
      <w:tr w:rsidR="00F95BDC" w:rsidRPr="003A2981" w:rsidTr="002120CE">
        <w:trPr>
          <w:gridAfter w:val="5"/>
          <w:wAfter w:w="11313" w:type="dxa"/>
          <w:trHeight w:val="646"/>
        </w:trPr>
        <w:tc>
          <w:tcPr>
            <w:tcW w:w="1939" w:type="dxa"/>
            <w:tcBorders>
              <w:top w:val="nil"/>
              <w:left w:val="nil"/>
              <w:bottom w:val="nil"/>
              <w:right w:val="nil"/>
            </w:tcBorders>
            <w:shd w:val="clear" w:color="auto" w:fill="auto"/>
            <w:noWrap/>
            <w:vAlign w:val="center"/>
            <w:hideMark/>
          </w:tcPr>
          <w:p w:rsidR="00F95BDC" w:rsidRPr="003A2981" w:rsidRDefault="00F95BDC" w:rsidP="003A2981">
            <w:pPr>
              <w:spacing w:after="0" w:line="240" w:lineRule="auto"/>
              <w:jc w:val="center"/>
              <w:rPr>
                <w:rFonts w:ascii="Calibri" w:eastAsia="Times New Roman" w:hAnsi="Calibri" w:cs="Calibri"/>
                <w:color w:val="000000"/>
                <w:lang w:eastAsia="ru-RU"/>
              </w:rPr>
            </w:pP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BDC" w:rsidRPr="003A2981" w:rsidRDefault="00F95BDC" w:rsidP="003A2981">
            <w:pPr>
              <w:spacing w:after="0" w:line="240" w:lineRule="auto"/>
              <w:jc w:val="center"/>
              <w:rPr>
                <w:rFonts w:ascii="Calibri" w:eastAsia="Times New Roman" w:hAnsi="Calibri" w:cs="Calibri"/>
                <w:color w:val="000000"/>
                <w:lang w:eastAsia="ru-RU"/>
              </w:rPr>
            </w:pPr>
            <w:r w:rsidRPr="003A2981">
              <w:rPr>
                <w:rFonts w:ascii="Calibri" w:eastAsia="Times New Roman" w:hAnsi="Calibri" w:cs="Calibri"/>
                <w:color w:val="000000"/>
                <w:lang w:eastAsia="ru-RU"/>
              </w:rPr>
              <w:t>Январь</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F95BDC" w:rsidRPr="003A2981" w:rsidRDefault="00F95BDC" w:rsidP="003A2981">
            <w:pPr>
              <w:spacing w:after="0" w:line="240" w:lineRule="auto"/>
              <w:jc w:val="center"/>
              <w:rPr>
                <w:rFonts w:ascii="Calibri" w:eastAsia="Times New Roman" w:hAnsi="Calibri" w:cs="Calibri"/>
                <w:color w:val="000000"/>
                <w:lang w:eastAsia="ru-RU"/>
              </w:rPr>
            </w:pPr>
            <w:r w:rsidRPr="003A2981">
              <w:rPr>
                <w:rFonts w:ascii="Calibri" w:eastAsia="Times New Roman" w:hAnsi="Calibri" w:cs="Calibri"/>
                <w:color w:val="000000"/>
                <w:lang w:eastAsia="ru-RU"/>
              </w:rPr>
              <w:t>Февраль</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F95BDC" w:rsidRPr="003A2981" w:rsidRDefault="00F95BDC" w:rsidP="003A2981">
            <w:pPr>
              <w:spacing w:after="0" w:line="240" w:lineRule="auto"/>
              <w:jc w:val="center"/>
              <w:rPr>
                <w:rFonts w:ascii="Calibri" w:eastAsia="Times New Roman" w:hAnsi="Calibri" w:cs="Calibri"/>
                <w:color w:val="000000"/>
                <w:lang w:eastAsia="ru-RU"/>
              </w:rPr>
            </w:pPr>
            <w:r w:rsidRPr="003A2981">
              <w:rPr>
                <w:rFonts w:ascii="Calibri" w:eastAsia="Times New Roman" w:hAnsi="Calibri" w:cs="Calibri"/>
                <w:color w:val="000000"/>
                <w:lang w:eastAsia="ru-RU"/>
              </w:rPr>
              <w:t>Март</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F95BDC" w:rsidRPr="003A2981" w:rsidRDefault="00F95BDC" w:rsidP="003A2981">
            <w:pPr>
              <w:spacing w:after="0" w:line="240" w:lineRule="auto"/>
              <w:jc w:val="center"/>
              <w:rPr>
                <w:rFonts w:ascii="Calibri" w:eastAsia="Times New Roman" w:hAnsi="Calibri" w:cs="Calibri"/>
                <w:color w:val="000000"/>
                <w:lang w:eastAsia="ru-RU"/>
              </w:rPr>
            </w:pPr>
            <w:r w:rsidRPr="003A2981">
              <w:rPr>
                <w:rFonts w:ascii="Calibri" w:eastAsia="Times New Roman" w:hAnsi="Calibri" w:cs="Calibri"/>
                <w:color w:val="000000"/>
                <w:lang w:eastAsia="ru-RU"/>
              </w:rPr>
              <w:t>Апрель</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F95BDC" w:rsidRPr="003A2981" w:rsidRDefault="00F95BDC" w:rsidP="003A2981">
            <w:pPr>
              <w:spacing w:after="0" w:line="240" w:lineRule="auto"/>
              <w:jc w:val="center"/>
              <w:rPr>
                <w:rFonts w:ascii="Calibri" w:eastAsia="Times New Roman" w:hAnsi="Calibri" w:cs="Calibri"/>
                <w:color w:val="000000"/>
                <w:lang w:eastAsia="ru-RU"/>
              </w:rPr>
            </w:pPr>
            <w:r w:rsidRPr="003A2981">
              <w:rPr>
                <w:rFonts w:ascii="Calibri" w:eastAsia="Times New Roman" w:hAnsi="Calibri" w:cs="Calibri"/>
                <w:color w:val="000000"/>
                <w:lang w:eastAsia="ru-RU"/>
              </w:rPr>
              <w:t>Май</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F95BDC" w:rsidRPr="003A2981" w:rsidRDefault="00F95BDC" w:rsidP="003A2981">
            <w:pPr>
              <w:spacing w:after="0" w:line="240" w:lineRule="auto"/>
              <w:jc w:val="center"/>
              <w:rPr>
                <w:rFonts w:ascii="Calibri" w:eastAsia="Times New Roman" w:hAnsi="Calibri" w:cs="Calibri"/>
                <w:color w:val="000000"/>
                <w:lang w:eastAsia="ru-RU"/>
              </w:rPr>
            </w:pPr>
            <w:r w:rsidRPr="003A2981">
              <w:rPr>
                <w:rFonts w:ascii="Calibri" w:eastAsia="Times New Roman" w:hAnsi="Calibri" w:cs="Calibri"/>
                <w:color w:val="000000"/>
                <w:lang w:eastAsia="ru-RU"/>
              </w:rPr>
              <w:t>Июнь</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F95BDC" w:rsidRPr="003A2981" w:rsidRDefault="00F95BDC" w:rsidP="003A2981">
            <w:pPr>
              <w:spacing w:after="0" w:line="240" w:lineRule="auto"/>
              <w:jc w:val="center"/>
              <w:rPr>
                <w:rFonts w:ascii="Calibri" w:eastAsia="Times New Roman" w:hAnsi="Calibri" w:cs="Calibri"/>
                <w:color w:val="000000"/>
                <w:lang w:eastAsia="ru-RU"/>
              </w:rPr>
            </w:pPr>
            <w:r w:rsidRPr="003A2981">
              <w:rPr>
                <w:rFonts w:ascii="Calibri" w:eastAsia="Times New Roman" w:hAnsi="Calibri" w:cs="Calibri"/>
                <w:color w:val="000000"/>
                <w:lang w:eastAsia="ru-RU"/>
              </w:rPr>
              <w:t>Июль</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F95BDC" w:rsidRPr="003A2981" w:rsidRDefault="00F95BDC" w:rsidP="003A2981">
            <w:pPr>
              <w:spacing w:after="0" w:line="240" w:lineRule="auto"/>
              <w:jc w:val="center"/>
              <w:rPr>
                <w:rFonts w:ascii="Calibri" w:eastAsia="Times New Roman" w:hAnsi="Calibri" w:cs="Calibri"/>
                <w:color w:val="000000"/>
                <w:lang w:eastAsia="ru-RU"/>
              </w:rPr>
            </w:pPr>
            <w:r w:rsidRPr="003A2981">
              <w:rPr>
                <w:rFonts w:ascii="Calibri" w:eastAsia="Times New Roman" w:hAnsi="Calibri" w:cs="Calibri"/>
                <w:color w:val="000000"/>
                <w:lang w:eastAsia="ru-RU"/>
              </w:rPr>
              <w:t>Август</w:t>
            </w:r>
          </w:p>
        </w:tc>
        <w:tc>
          <w:tcPr>
            <w:tcW w:w="1124" w:type="dxa"/>
            <w:tcBorders>
              <w:top w:val="single" w:sz="4" w:space="0" w:color="auto"/>
              <w:left w:val="nil"/>
              <w:bottom w:val="single" w:sz="4" w:space="0" w:color="auto"/>
              <w:right w:val="single" w:sz="4" w:space="0" w:color="auto"/>
            </w:tcBorders>
            <w:vAlign w:val="center"/>
          </w:tcPr>
          <w:p w:rsidR="00F95BDC" w:rsidRPr="003A2981" w:rsidRDefault="00F95BDC" w:rsidP="003A2981">
            <w:pPr>
              <w:spacing w:after="0" w:line="240" w:lineRule="auto"/>
              <w:jc w:val="center"/>
              <w:rPr>
                <w:rFonts w:ascii="Calibri" w:eastAsia="Times New Roman" w:hAnsi="Calibri" w:cs="Calibri"/>
                <w:color w:val="000000"/>
                <w:lang w:eastAsia="ru-RU"/>
              </w:rPr>
            </w:pPr>
            <w:r w:rsidRPr="003A2981">
              <w:rPr>
                <w:rFonts w:ascii="Calibri" w:eastAsia="Times New Roman" w:hAnsi="Calibri" w:cs="Calibri"/>
                <w:color w:val="000000"/>
                <w:lang w:eastAsia="ru-RU"/>
              </w:rPr>
              <w:t>Сентябрь</w:t>
            </w:r>
          </w:p>
        </w:tc>
        <w:tc>
          <w:tcPr>
            <w:tcW w:w="1124" w:type="dxa"/>
            <w:tcBorders>
              <w:top w:val="single" w:sz="4" w:space="0" w:color="auto"/>
              <w:left w:val="nil"/>
              <w:bottom w:val="single" w:sz="4" w:space="0" w:color="auto"/>
              <w:right w:val="single" w:sz="4" w:space="0" w:color="auto"/>
            </w:tcBorders>
            <w:vAlign w:val="center"/>
          </w:tcPr>
          <w:p w:rsidR="00F95BDC" w:rsidRPr="003A2981" w:rsidRDefault="00F95BDC" w:rsidP="003A2981">
            <w:pPr>
              <w:spacing w:after="0" w:line="240" w:lineRule="auto"/>
              <w:jc w:val="center"/>
              <w:rPr>
                <w:rFonts w:ascii="Calibri" w:eastAsia="Times New Roman" w:hAnsi="Calibri" w:cs="Calibri"/>
                <w:color w:val="000000"/>
                <w:lang w:eastAsia="ru-RU"/>
              </w:rPr>
            </w:pPr>
            <w:r w:rsidRPr="003A2981">
              <w:rPr>
                <w:rFonts w:ascii="Calibri" w:eastAsia="Times New Roman" w:hAnsi="Calibri" w:cs="Calibri"/>
                <w:color w:val="000000"/>
                <w:lang w:eastAsia="ru-RU"/>
              </w:rPr>
              <w:t>Октябрь</w:t>
            </w:r>
          </w:p>
        </w:tc>
        <w:tc>
          <w:tcPr>
            <w:tcW w:w="1124" w:type="dxa"/>
            <w:tcBorders>
              <w:top w:val="single" w:sz="4" w:space="0" w:color="auto"/>
              <w:left w:val="nil"/>
              <w:bottom w:val="single" w:sz="4" w:space="0" w:color="auto"/>
              <w:right w:val="single" w:sz="4" w:space="0" w:color="auto"/>
            </w:tcBorders>
            <w:vAlign w:val="center"/>
          </w:tcPr>
          <w:p w:rsidR="00F95BDC" w:rsidRPr="003A2981" w:rsidRDefault="00F95BDC" w:rsidP="003A2981">
            <w:pPr>
              <w:spacing w:after="0" w:line="240" w:lineRule="auto"/>
              <w:jc w:val="center"/>
              <w:rPr>
                <w:rFonts w:ascii="Calibri" w:eastAsia="Times New Roman" w:hAnsi="Calibri" w:cs="Calibri"/>
                <w:color w:val="000000"/>
                <w:lang w:eastAsia="ru-RU"/>
              </w:rPr>
            </w:pPr>
            <w:r w:rsidRPr="003A2981">
              <w:rPr>
                <w:rFonts w:ascii="Calibri" w:eastAsia="Times New Roman" w:hAnsi="Calibri" w:cs="Calibri"/>
                <w:color w:val="000000"/>
                <w:lang w:eastAsia="ru-RU"/>
              </w:rPr>
              <w:t>Ноябрь</w:t>
            </w:r>
          </w:p>
        </w:tc>
        <w:tc>
          <w:tcPr>
            <w:tcW w:w="1124" w:type="dxa"/>
            <w:tcBorders>
              <w:top w:val="single" w:sz="4" w:space="0" w:color="auto"/>
              <w:left w:val="nil"/>
              <w:bottom w:val="single" w:sz="4" w:space="0" w:color="auto"/>
              <w:right w:val="single" w:sz="4" w:space="0" w:color="auto"/>
            </w:tcBorders>
            <w:vAlign w:val="center"/>
          </w:tcPr>
          <w:p w:rsidR="00F95BDC" w:rsidRPr="003A2981" w:rsidRDefault="00F95BDC" w:rsidP="003A2981">
            <w:pPr>
              <w:spacing w:after="0" w:line="240" w:lineRule="auto"/>
              <w:jc w:val="center"/>
              <w:rPr>
                <w:rFonts w:ascii="Calibri" w:eastAsia="Times New Roman" w:hAnsi="Calibri" w:cs="Calibri"/>
                <w:color w:val="000000"/>
                <w:lang w:eastAsia="ru-RU"/>
              </w:rPr>
            </w:pPr>
            <w:r w:rsidRPr="003A2981">
              <w:rPr>
                <w:rFonts w:ascii="Calibri" w:eastAsia="Times New Roman" w:hAnsi="Calibri" w:cs="Calibri"/>
                <w:color w:val="000000"/>
                <w:lang w:eastAsia="ru-RU"/>
              </w:rPr>
              <w:t>Декабрь</w:t>
            </w:r>
          </w:p>
        </w:tc>
      </w:tr>
      <w:tr w:rsidR="00F95BDC" w:rsidRPr="003A2981" w:rsidTr="002120CE">
        <w:trPr>
          <w:gridAfter w:val="5"/>
          <w:wAfter w:w="11313" w:type="dxa"/>
          <w:trHeight w:val="851"/>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F95BDC" w:rsidRPr="003A2981" w:rsidRDefault="00F95BDC" w:rsidP="003A2981">
            <w:pPr>
              <w:spacing w:after="0" w:line="240" w:lineRule="auto"/>
              <w:jc w:val="center"/>
              <w:rPr>
                <w:rFonts w:ascii="Calibri" w:eastAsia="Times New Roman" w:hAnsi="Calibri" w:cs="Calibri"/>
                <w:color w:val="000000"/>
                <w:lang w:eastAsia="ru-RU"/>
              </w:rPr>
            </w:pPr>
            <w:r w:rsidRPr="003A2981">
              <w:rPr>
                <w:rFonts w:ascii="Calibri" w:eastAsia="Times New Roman" w:hAnsi="Calibri" w:cs="Calibri"/>
                <w:color w:val="000000"/>
                <w:lang w:eastAsia="ru-RU"/>
              </w:rPr>
              <w:t>Поиск и утверждение команды проекта</w:t>
            </w:r>
          </w:p>
        </w:tc>
        <w:tc>
          <w:tcPr>
            <w:tcW w:w="1124" w:type="dxa"/>
            <w:tcBorders>
              <w:top w:val="nil"/>
              <w:left w:val="nil"/>
              <w:bottom w:val="single" w:sz="4" w:space="0" w:color="auto"/>
              <w:right w:val="single" w:sz="4" w:space="0" w:color="auto"/>
            </w:tcBorders>
            <w:shd w:val="clear" w:color="auto" w:fill="00B0F0"/>
            <w:noWrap/>
            <w:vAlign w:val="center"/>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00B0F0"/>
            <w:noWrap/>
            <w:vAlign w:val="center"/>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00B0F0"/>
            <w:noWrap/>
            <w:vAlign w:val="center"/>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auto"/>
            <w:noWrap/>
            <w:vAlign w:val="center"/>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auto"/>
            <w:noWrap/>
            <w:vAlign w:val="center"/>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auto"/>
            <w:noWrap/>
            <w:vAlign w:val="center"/>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auto"/>
            <w:noWrap/>
            <w:vAlign w:val="center"/>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auto"/>
            <w:noWrap/>
            <w:vAlign w:val="center"/>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vAlign w:val="center"/>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vAlign w:val="center"/>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vAlign w:val="center"/>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vAlign w:val="center"/>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r>
      <w:tr w:rsidR="00F95BDC" w:rsidRPr="003A2981" w:rsidTr="002120CE">
        <w:trPr>
          <w:trHeight w:val="851"/>
        </w:trPr>
        <w:tc>
          <w:tcPr>
            <w:tcW w:w="1939" w:type="dxa"/>
            <w:tcBorders>
              <w:top w:val="nil"/>
              <w:left w:val="single" w:sz="4" w:space="0" w:color="auto"/>
              <w:bottom w:val="single" w:sz="4" w:space="0" w:color="auto"/>
              <w:right w:val="single" w:sz="4" w:space="0" w:color="auto"/>
            </w:tcBorders>
            <w:shd w:val="clear" w:color="auto" w:fill="auto"/>
            <w:vAlign w:val="center"/>
            <w:hideMark/>
          </w:tcPr>
          <w:p w:rsidR="00F95BDC" w:rsidRPr="003A2981" w:rsidRDefault="00F95BDC" w:rsidP="003A2981">
            <w:pPr>
              <w:spacing w:after="0" w:line="240" w:lineRule="auto"/>
              <w:jc w:val="center"/>
              <w:rPr>
                <w:rFonts w:ascii="Calibri" w:eastAsia="Times New Roman" w:hAnsi="Calibri" w:cs="Calibri"/>
                <w:color w:val="000000"/>
                <w:lang w:eastAsia="ru-RU"/>
              </w:rPr>
            </w:pPr>
            <w:r w:rsidRPr="003A2981">
              <w:rPr>
                <w:rFonts w:ascii="Calibri" w:eastAsia="Times New Roman" w:hAnsi="Calibri" w:cs="Calibri"/>
                <w:color w:val="000000"/>
                <w:lang w:eastAsia="ru-RU"/>
              </w:rPr>
              <w:t>Разработка и утверждение методических материалов проекта</w:t>
            </w:r>
          </w:p>
        </w:tc>
        <w:tc>
          <w:tcPr>
            <w:tcW w:w="1124" w:type="dxa"/>
            <w:tcBorders>
              <w:top w:val="nil"/>
              <w:left w:val="nil"/>
              <w:bottom w:val="single" w:sz="4" w:space="0" w:color="auto"/>
              <w:right w:val="single" w:sz="4" w:space="0" w:color="auto"/>
            </w:tcBorders>
            <w:shd w:val="clear" w:color="auto" w:fill="00B0F0"/>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00B0F0"/>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00B0F0"/>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00B0F0"/>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00B0F0"/>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00B0F0"/>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auto"/>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auto"/>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single" w:sz="4" w:space="0" w:color="auto"/>
              <w:bottom w:val="single" w:sz="4" w:space="0" w:color="auto"/>
              <w:right w:val="single" w:sz="4" w:space="0" w:color="auto"/>
            </w:tcBorders>
            <w:vAlign w:val="center"/>
          </w:tcPr>
          <w:p w:rsidR="00F95BDC" w:rsidRPr="003A2981" w:rsidRDefault="00F95BDC" w:rsidP="003A2981">
            <w:pPr>
              <w:spacing w:line="240" w:lineRule="auto"/>
              <w:jc w:val="center"/>
              <w:rPr>
                <w:rFonts w:ascii="Calibri" w:eastAsia="Times New Roman" w:hAnsi="Calibri" w:cs="Calibri"/>
                <w:color w:val="000000"/>
                <w:lang w:eastAsia="ru-RU"/>
              </w:rPr>
            </w:pPr>
          </w:p>
        </w:tc>
        <w:tc>
          <w:tcPr>
            <w:tcW w:w="1124" w:type="dxa"/>
            <w:tcBorders>
              <w:top w:val="single" w:sz="4" w:space="0" w:color="auto"/>
              <w:left w:val="single" w:sz="4" w:space="0" w:color="auto"/>
              <w:bottom w:val="single" w:sz="4" w:space="0" w:color="auto"/>
              <w:right w:val="single" w:sz="4" w:space="0" w:color="auto"/>
            </w:tcBorders>
            <w:vAlign w:val="center"/>
          </w:tcPr>
          <w:p w:rsidR="00F95BDC" w:rsidRPr="003A2981" w:rsidRDefault="00F95BDC" w:rsidP="003A2981">
            <w:pPr>
              <w:spacing w:line="240" w:lineRule="auto"/>
              <w:jc w:val="center"/>
              <w:rPr>
                <w:rFonts w:ascii="Calibri" w:eastAsia="Times New Roman" w:hAnsi="Calibri" w:cs="Calibri"/>
                <w:color w:val="000000"/>
                <w:lang w:eastAsia="ru-RU"/>
              </w:rPr>
            </w:pPr>
          </w:p>
        </w:tc>
        <w:tc>
          <w:tcPr>
            <w:tcW w:w="1124" w:type="dxa"/>
            <w:tcBorders>
              <w:top w:val="single" w:sz="4" w:space="0" w:color="auto"/>
              <w:left w:val="single" w:sz="4" w:space="0" w:color="auto"/>
              <w:bottom w:val="single" w:sz="4" w:space="0" w:color="auto"/>
              <w:right w:val="single" w:sz="4" w:space="0" w:color="auto"/>
            </w:tcBorders>
            <w:vAlign w:val="center"/>
          </w:tcPr>
          <w:p w:rsidR="00F95BDC" w:rsidRPr="003A2981" w:rsidRDefault="00F95BDC" w:rsidP="003A2981">
            <w:pPr>
              <w:spacing w:line="240" w:lineRule="auto"/>
              <w:jc w:val="center"/>
              <w:rPr>
                <w:rFonts w:ascii="Calibri" w:eastAsia="Times New Roman" w:hAnsi="Calibri" w:cs="Calibri"/>
                <w:color w:val="000000"/>
                <w:lang w:eastAsia="ru-RU"/>
              </w:rPr>
            </w:pPr>
          </w:p>
        </w:tc>
        <w:tc>
          <w:tcPr>
            <w:tcW w:w="1124" w:type="dxa"/>
            <w:tcBorders>
              <w:top w:val="single" w:sz="4" w:space="0" w:color="auto"/>
              <w:left w:val="single" w:sz="4" w:space="0" w:color="auto"/>
              <w:bottom w:val="single" w:sz="4" w:space="0" w:color="auto"/>
              <w:right w:val="single" w:sz="4" w:space="0" w:color="auto"/>
            </w:tcBorders>
            <w:vAlign w:val="center"/>
          </w:tcPr>
          <w:p w:rsidR="00F95BDC" w:rsidRPr="003A2981" w:rsidRDefault="00F95BDC" w:rsidP="003A2981">
            <w:pPr>
              <w:spacing w:line="240" w:lineRule="auto"/>
              <w:jc w:val="center"/>
              <w:rPr>
                <w:rFonts w:ascii="Calibri" w:eastAsia="Times New Roman" w:hAnsi="Calibri" w:cs="Calibri"/>
                <w:color w:val="000000"/>
                <w:lang w:eastAsia="ru-RU"/>
              </w:rPr>
            </w:pPr>
          </w:p>
        </w:tc>
        <w:tc>
          <w:tcPr>
            <w:tcW w:w="5265" w:type="dxa"/>
            <w:tcBorders>
              <w:left w:val="single" w:sz="4" w:space="0" w:color="auto"/>
            </w:tcBorders>
            <w:vAlign w:val="center"/>
          </w:tcPr>
          <w:p w:rsidR="00F95BDC" w:rsidRPr="003A2981" w:rsidRDefault="00F95BDC" w:rsidP="003A2981">
            <w:pPr>
              <w:spacing w:line="240" w:lineRule="auto"/>
              <w:jc w:val="center"/>
            </w:pPr>
          </w:p>
        </w:tc>
        <w:tc>
          <w:tcPr>
            <w:tcW w:w="1512" w:type="dxa"/>
            <w:vAlign w:val="center"/>
          </w:tcPr>
          <w:p w:rsidR="00F95BDC" w:rsidRPr="003A2981" w:rsidRDefault="00F95BDC" w:rsidP="003A2981">
            <w:pPr>
              <w:spacing w:line="240" w:lineRule="auto"/>
              <w:jc w:val="center"/>
            </w:pPr>
          </w:p>
        </w:tc>
        <w:tc>
          <w:tcPr>
            <w:tcW w:w="1512" w:type="dxa"/>
            <w:vAlign w:val="center"/>
          </w:tcPr>
          <w:p w:rsidR="00F95BDC" w:rsidRPr="003A2981" w:rsidRDefault="00F95BDC" w:rsidP="003A2981">
            <w:pPr>
              <w:spacing w:line="240" w:lineRule="auto"/>
              <w:jc w:val="center"/>
            </w:pPr>
          </w:p>
        </w:tc>
        <w:tc>
          <w:tcPr>
            <w:tcW w:w="1512" w:type="dxa"/>
            <w:vAlign w:val="center"/>
          </w:tcPr>
          <w:p w:rsidR="00F95BDC" w:rsidRPr="003A2981" w:rsidRDefault="00F95BDC" w:rsidP="003A2981">
            <w:pPr>
              <w:spacing w:line="240" w:lineRule="auto"/>
              <w:jc w:val="center"/>
            </w:pPr>
          </w:p>
        </w:tc>
        <w:tc>
          <w:tcPr>
            <w:tcW w:w="1512" w:type="dxa"/>
            <w:vAlign w:val="center"/>
          </w:tcPr>
          <w:p w:rsidR="00F95BDC" w:rsidRPr="003A2981" w:rsidRDefault="00F95BDC" w:rsidP="003A2981">
            <w:pPr>
              <w:spacing w:line="240" w:lineRule="auto"/>
              <w:jc w:val="center"/>
            </w:pPr>
          </w:p>
        </w:tc>
      </w:tr>
      <w:tr w:rsidR="00F95BDC" w:rsidRPr="003A2981" w:rsidTr="002120CE">
        <w:trPr>
          <w:gridAfter w:val="5"/>
          <w:wAfter w:w="11313" w:type="dxa"/>
          <w:trHeight w:val="851"/>
        </w:trPr>
        <w:tc>
          <w:tcPr>
            <w:tcW w:w="1939" w:type="dxa"/>
            <w:tcBorders>
              <w:top w:val="nil"/>
              <w:left w:val="single" w:sz="4" w:space="0" w:color="auto"/>
              <w:bottom w:val="single" w:sz="4" w:space="0" w:color="auto"/>
              <w:right w:val="single" w:sz="4" w:space="0" w:color="auto"/>
            </w:tcBorders>
            <w:shd w:val="clear" w:color="auto" w:fill="auto"/>
            <w:vAlign w:val="center"/>
            <w:hideMark/>
          </w:tcPr>
          <w:p w:rsidR="00F95BDC" w:rsidRPr="003A2981" w:rsidRDefault="00F95BDC" w:rsidP="003A2981">
            <w:pPr>
              <w:spacing w:after="0" w:line="240" w:lineRule="auto"/>
              <w:jc w:val="center"/>
              <w:rPr>
                <w:rFonts w:ascii="Calibri" w:eastAsia="Times New Roman" w:hAnsi="Calibri" w:cs="Calibri"/>
                <w:color w:val="000000"/>
                <w:lang w:eastAsia="ru-RU"/>
              </w:rPr>
            </w:pPr>
            <w:r w:rsidRPr="003A2981">
              <w:rPr>
                <w:rFonts w:ascii="Calibri" w:eastAsia="Times New Roman" w:hAnsi="Calibri" w:cs="Calibri"/>
                <w:color w:val="000000"/>
                <w:lang w:eastAsia="ru-RU"/>
              </w:rPr>
              <w:t>Набор и обучение преподавательского состава проекта</w:t>
            </w:r>
          </w:p>
        </w:tc>
        <w:tc>
          <w:tcPr>
            <w:tcW w:w="1124" w:type="dxa"/>
            <w:tcBorders>
              <w:top w:val="nil"/>
              <w:left w:val="nil"/>
              <w:bottom w:val="single" w:sz="4" w:space="0" w:color="auto"/>
              <w:right w:val="single" w:sz="4" w:space="0" w:color="auto"/>
            </w:tcBorders>
            <w:shd w:val="clear" w:color="auto" w:fill="auto"/>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auto"/>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auto"/>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auto"/>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auto"/>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00B0F0"/>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00B0F0"/>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00B0F0"/>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single" w:sz="4" w:space="0" w:color="auto"/>
              <w:left w:val="nil"/>
              <w:bottom w:val="single" w:sz="4" w:space="0" w:color="auto"/>
              <w:right w:val="single" w:sz="4" w:space="0" w:color="auto"/>
            </w:tcBorders>
            <w:shd w:val="clear" w:color="auto" w:fill="00B0F0"/>
            <w:vAlign w:val="center"/>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single" w:sz="4" w:space="0" w:color="auto"/>
              <w:left w:val="nil"/>
              <w:bottom w:val="single" w:sz="4" w:space="0" w:color="auto"/>
              <w:right w:val="single" w:sz="4" w:space="0" w:color="auto"/>
            </w:tcBorders>
            <w:shd w:val="clear" w:color="auto" w:fill="00B0F0"/>
            <w:vAlign w:val="center"/>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single" w:sz="4" w:space="0" w:color="auto"/>
              <w:left w:val="nil"/>
              <w:bottom w:val="single" w:sz="4" w:space="0" w:color="auto"/>
              <w:right w:val="single" w:sz="4" w:space="0" w:color="auto"/>
            </w:tcBorders>
            <w:shd w:val="clear" w:color="auto" w:fill="00B0F0"/>
            <w:vAlign w:val="center"/>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single" w:sz="4" w:space="0" w:color="auto"/>
              <w:left w:val="nil"/>
              <w:bottom w:val="single" w:sz="4" w:space="0" w:color="auto"/>
              <w:right w:val="single" w:sz="4" w:space="0" w:color="auto"/>
            </w:tcBorders>
            <w:shd w:val="clear" w:color="auto" w:fill="00B0F0"/>
            <w:vAlign w:val="center"/>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r>
      <w:tr w:rsidR="00F95BDC" w:rsidRPr="003A2981" w:rsidTr="002120CE">
        <w:trPr>
          <w:gridAfter w:val="5"/>
          <w:wAfter w:w="11313" w:type="dxa"/>
          <w:trHeight w:val="851"/>
        </w:trPr>
        <w:tc>
          <w:tcPr>
            <w:tcW w:w="1939" w:type="dxa"/>
            <w:tcBorders>
              <w:top w:val="nil"/>
              <w:left w:val="single" w:sz="4" w:space="0" w:color="auto"/>
              <w:bottom w:val="single" w:sz="4" w:space="0" w:color="auto"/>
              <w:right w:val="single" w:sz="4" w:space="0" w:color="auto"/>
            </w:tcBorders>
            <w:shd w:val="clear" w:color="auto" w:fill="auto"/>
            <w:vAlign w:val="center"/>
            <w:hideMark/>
          </w:tcPr>
          <w:p w:rsidR="00F95BDC" w:rsidRPr="003A2981" w:rsidRDefault="00F95BDC" w:rsidP="003A2981">
            <w:pPr>
              <w:spacing w:after="0" w:line="240" w:lineRule="auto"/>
              <w:jc w:val="center"/>
              <w:rPr>
                <w:rFonts w:ascii="Calibri" w:eastAsia="Times New Roman" w:hAnsi="Calibri" w:cs="Calibri"/>
                <w:color w:val="000000"/>
                <w:lang w:eastAsia="ru-RU"/>
              </w:rPr>
            </w:pPr>
            <w:r w:rsidRPr="003A2981">
              <w:rPr>
                <w:rFonts w:ascii="Calibri" w:eastAsia="Times New Roman" w:hAnsi="Calibri" w:cs="Calibri"/>
                <w:color w:val="000000"/>
                <w:lang w:eastAsia="ru-RU"/>
              </w:rPr>
              <w:t>Набор и обучение волонтеров проекта</w:t>
            </w:r>
          </w:p>
        </w:tc>
        <w:tc>
          <w:tcPr>
            <w:tcW w:w="1124" w:type="dxa"/>
            <w:tcBorders>
              <w:top w:val="nil"/>
              <w:left w:val="nil"/>
              <w:bottom w:val="single" w:sz="4" w:space="0" w:color="auto"/>
              <w:right w:val="single" w:sz="4" w:space="0" w:color="auto"/>
            </w:tcBorders>
            <w:shd w:val="clear" w:color="auto" w:fill="auto"/>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auto"/>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auto"/>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auto"/>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auto"/>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00B0F0"/>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00B0F0"/>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00B0F0"/>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00B0F0"/>
            <w:vAlign w:val="center"/>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00B0F0"/>
            <w:vAlign w:val="center"/>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00B0F0"/>
            <w:vAlign w:val="center"/>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00B0F0"/>
            <w:vAlign w:val="center"/>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r>
      <w:tr w:rsidR="00F95BDC" w:rsidRPr="003A2981" w:rsidTr="002120CE">
        <w:trPr>
          <w:gridAfter w:val="5"/>
          <w:wAfter w:w="11313" w:type="dxa"/>
          <w:trHeight w:val="851"/>
        </w:trPr>
        <w:tc>
          <w:tcPr>
            <w:tcW w:w="1939" w:type="dxa"/>
            <w:tcBorders>
              <w:top w:val="nil"/>
              <w:left w:val="single" w:sz="4" w:space="0" w:color="auto"/>
              <w:bottom w:val="single" w:sz="4" w:space="0" w:color="auto"/>
              <w:right w:val="single" w:sz="4" w:space="0" w:color="auto"/>
            </w:tcBorders>
            <w:shd w:val="clear" w:color="auto" w:fill="auto"/>
            <w:vAlign w:val="center"/>
            <w:hideMark/>
          </w:tcPr>
          <w:p w:rsidR="00F95BDC" w:rsidRPr="003A2981" w:rsidRDefault="00F95BDC" w:rsidP="003A2981">
            <w:pPr>
              <w:spacing w:after="0" w:line="240" w:lineRule="auto"/>
              <w:jc w:val="center"/>
              <w:rPr>
                <w:rFonts w:ascii="Calibri" w:eastAsia="Times New Roman" w:hAnsi="Calibri" w:cs="Calibri"/>
                <w:color w:val="000000"/>
                <w:lang w:eastAsia="ru-RU"/>
              </w:rPr>
            </w:pPr>
            <w:r w:rsidRPr="003A2981">
              <w:rPr>
                <w:rFonts w:ascii="Calibri" w:eastAsia="Times New Roman" w:hAnsi="Calibri" w:cs="Calibri"/>
                <w:color w:val="000000"/>
                <w:lang w:eastAsia="ru-RU"/>
              </w:rPr>
              <w:t>Закупка канцелярских принадлежностей</w:t>
            </w:r>
          </w:p>
        </w:tc>
        <w:tc>
          <w:tcPr>
            <w:tcW w:w="1124" w:type="dxa"/>
            <w:tcBorders>
              <w:top w:val="nil"/>
              <w:left w:val="nil"/>
              <w:bottom w:val="single" w:sz="4" w:space="0" w:color="auto"/>
              <w:right w:val="single" w:sz="4" w:space="0" w:color="auto"/>
            </w:tcBorders>
            <w:shd w:val="clear" w:color="auto" w:fill="auto"/>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auto"/>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auto"/>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auto"/>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auto"/>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auto"/>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auto"/>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00B0F0"/>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00B0F0"/>
            <w:vAlign w:val="center"/>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00B0F0"/>
            <w:vAlign w:val="center"/>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00B0F0"/>
            <w:vAlign w:val="center"/>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00B0F0"/>
            <w:vAlign w:val="center"/>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r>
      <w:tr w:rsidR="00F95BDC" w:rsidRPr="003A2981" w:rsidTr="002120CE">
        <w:trPr>
          <w:gridAfter w:val="5"/>
          <w:wAfter w:w="11313" w:type="dxa"/>
          <w:trHeight w:val="851"/>
        </w:trPr>
        <w:tc>
          <w:tcPr>
            <w:tcW w:w="1939" w:type="dxa"/>
            <w:tcBorders>
              <w:top w:val="nil"/>
              <w:left w:val="single" w:sz="4" w:space="0" w:color="auto"/>
              <w:bottom w:val="single" w:sz="4" w:space="0" w:color="auto"/>
              <w:right w:val="single" w:sz="4" w:space="0" w:color="auto"/>
            </w:tcBorders>
            <w:shd w:val="clear" w:color="auto" w:fill="auto"/>
            <w:vAlign w:val="center"/>
            <w:hideMark/>
          </w:tcPr>
          <w:p w:rsidR="00F95BDC" w:rsidRPr="003A2981" w:rsidRDefault="00F95BDC" w:rsidP="003A2981">
            <w:pPr>
              <w:spacing w:after="0" w:line="240" w:lineRule="auto"/>
              <w:jc w:val="center"/>
              <w:rPr>
                <w:rFonts w:ascii="Calibri" w:eastAsia="Times New Roman" w:hAnsi="Calibri" w:cs="Calibri"/>
                <w:color w:val="000000"/>
                <w:lang w:eastAsia="ru-RU"/>
              </w:rPr>
            </w:pPr>
            <w:r w:rsidRPr="003A2981">
              <w:rPr>
                <w:rFonts w:ascii="Calibri" w:eastAsia="Times New Roman" w:hAnsi="Calibri" w:cs="Calibri"/>
                <w:color w:val="000000"/>
                <w:lang w:eastAsia="ru-RU"/>
              </w:rPr>
              <w:t>Составление расписания занятий по финансовой грамотности</w:t>
            </w:r>
          </w:p>
        </w:tc>
        <w:tc>
          <w:tcPr>
            <w:tcW w:w="1124" w:type="dxa"/>
            <w:tcBorders>
              <w:top w:val="nil"/>
              <w:left w:val="nil"/>
              <w:bottom w:val="single" w:sz="4" w:space="0" w:color="auto"/>
              <w:right w:val="single" w:sz="4" w:space="0" w:color="auto"/>
            </w:tcBorders>
            <w:shd w:val="clear" w:color="auto" w:fill="auto"/>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auto"/>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auto"/>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auto"/>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auto"/>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auto"/>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auto"/>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auto"/>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auto"/>
            <w:vAlign w:val="center"/>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00B0F0"/>
            <w:vAlign w:val="center"/>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00B0F0"/>
            <w:vAlign w:val="center"/>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00B0F0"/>
            <w:vAlign w:val="center"/>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r>
      <w:tr w:rsidR="00F95BDC" w:rsidRPr="003A2981" w:rsidTr="002120CE">
        <w:trPr>
          <w:gridAfter w:val="5"/>
          <w:wAfter w:w="11313" w:type="dxa"/>
          <w:trHeight w:val="851"/>
        </w:trPr>
        <w:tc>
          <w:tcPr>
            <w:tcW w:w="1939" w:type="dxa"/>
            <w:tcBorders>
              <w:top w:val="nil"/>
              <w:left w:val="single" w:sz="4" w:space="0" w:color="auto"/>
              <w:bottom w:val="single" w:sz="4" w:space="0" w:color="auto"/>
              <w:right w:val="single" w:sz="4" w:space="0" w:color="auto"/>
            </w:tcBorders>
            <w:shd w:val="clear" w:color="auto" w:fill="auto"/>
            <w:vAlign w:val="center"/>
            <w:hideMark/>
          </w:tcPr>
          <w:p w:rsidR="00F95BDC" w:rsidRPr="003A2981" w:rsidRDefault="00F95BDC" w:rsidP="003A2981">
            <w:pPr>
              <w:spacing w:after="0" w:line="240" w:lineRule="auto"/>
              <w:jc w:val="center"/>
              <w:rPr>
                <w:rFonts w:ascii="Calibri" w:eastAsia="Times New Roman" w:hAnsi="Calibri" w:cs="Calibri"/>
                <w:color w:val="000000"/>
                <w:lang w:eastAsia="ru-RU"/>
              </w:rPr>
            </w:pPr>
            <w:r w:rsidRPr="003A2981">
              <w:rPr>
                <w:rFonts w:ascii="Calibri" w:eastAsia="Times New Roman" w:hAnsi="Calibri" w:cs="Calibri"/>
                <w:color w:val="000000"/>
                <w:lang w:eastAsia="ru-RU"/>
              </w:rPr>
              <w:t>Реклама и маркетинг проекта</w:t>
            </w:r>
          </w:p>
        </w:tc>
        <w:tc>
          <w:tcPr>
            <w:tcW w:w="1124" w:type="dxa"/>
            <w:tcBorders>
              <w:top w:val="nil"/>
              <w:left w:val="nil"/>
              <w:bottom w:val="single" w:sz="4" w:space="0" w:color="auto"/>
              <w:right w:val="single" w:sz="4" w:space="0" w:color="auto"/>
            </w:tcBorders>
            <w:shd w:val="clear" w:color="auto" w:fill="00B0F0"/>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00B0F0"/>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00B0F0"/>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00B0F0"/>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00B0F0"/>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00B0F0"/>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00B0F0"/>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00B0F0"/>
            <w:noWrap/>
            <w:vAlign w:val="center"/>
            <w:hideMark/>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00B0F0"/>
            <w:vAlign w:val="center"/>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00B0F0"/>
            <w:vAlign w:val="center"/>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00B0F0"/>
            <w:vAlign w:val="center"/>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c>
          <w:tcPr>
            <w:tcW w:w="1124" w:type="dxa"/>
            <w:tcBorders>
              <w:top w:val="nil"/>
              <w:left w:val="nil"/>
              <w:bottom w:val="single" w:sz="4" w:space="0" w:color="auto"/>
              <w:right w:val="single" w:sz="4" w:space="0" w:color="auto"/>
            </w:tcBorders>
            <w:shd w:val="clear" w:color="auto" w:fill="00B0F0"/>
            <w:vAlign w:val="center"/>
          </w:tcPr>
          <w:p w:rsidR="00F95BDC" w:rsidRPr="003A2981" w:rsidRDefault="00F95BDC" w:rsidP="003A2981">
            <w:pPr>
              <w:spacing w:after="0" w:line="240" w:lineRule="auto"/>
              <w:jc w:val="center"/>
              <w:rPr>
                <w:rFonts w:ascii="Calibri" w:eastAsia="Times New Roman" w:hAnsi="Calibri" w:cs="Calibri"/>
                <w:i/>
                <w:iCs/>
                <w:color w:val="000000"/>
                <w:lang w:eastAsia="ru-RU"/>
              </w:rPr>
            </w:pPr>
          </w:p>
        </w:tc>
      </w:tr>
    </w:tbl>
    <w:p w:rsidR="00F95BDC" w:rsidRDefault="00515EFC" w:rsidP="00515EFC">
      <w:pPr>
        <w:spacing w:line="360" w:lineRule="auto"/>
        <w:jc w:val="center"/>
        <w:rPr>
          <w:rFonts w:ascii="Times New Roman" w:hAnsi="Times New Roman" w:cs="Times New Roman"/>
          <w:b/>
          <w:bCs/>
          <w:sz w:val="28"/>
          <w:szCs w:val="28"/>
        </w:rPr>
      </w:pPr>
      <w:r w:rsidRPr="00515EFC">
        <w:rPr>
          <w:rFonts w:ascii="Times New Roman" w:hAnsi="Times New Roman" w:cs="Times New Roman"/>
          <w:b/>
          <w:bCs/>
          <w:sz w:val="28"/>
          <w:szCs w:val="28"/>
        </w:rPr>
        <w:t>Диаграмма Ганта проекта «Серебряная копилка»</w:t>
      </w:r>
    </w:p>
    <w:p w:rsidR="00755E7E" w:rsidRDefault="00755E7E" w:rsidP="00755E7E">
      <w:pPr>
        <w:spacing w:line="360" w:lineRule="auto"/>
        <w:jc w:val="both"/>
        <w:rPr>
          <w:rFonts w:ascii="Times New Roman" w:hAnsi="Times New Roman" w:cs="Times New Roman"/>
          <w:sz w:val="28"/>
          <w:szCs w:val="28"/>
        </w:rPr>
        <w:sectPr w:rsidR="00755E7E" w:rsidSect="00F95BDC">
          <w:pgSz w:w="16838" w:h="11906" w:orient="landscape"/>
          <w:pgMar w:top="1701" w:right="1134" w:bottom="851" w:left="1134" w:header="709" w:footer="709" w:gutter="0"/>
          <w:cols w:space="708"/>
          <w:docGrid w:linePitch="360"/>
        </w:sectPr>
      </w:pPr>
    </w:p>
    <w:p w:rsidR="00755E7E" w:rsidRDefault="00755E7E" w:rsidP="00755E7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Приложение З</w:t>
      </w:r>
    </w:p>
    <w:p w:rsidR="00036B8A" w:rsidRPr="00036B8A" w:rsidRDefault="00036B8A" w:rsidP="00036B8A">
      <w:pPr>
        <w:spacing w:line="360" w:lineRule="auto"/>
        <w:jc w:val="center"/>
        <w:rPr>
          <w:rFonts w:ascii="Times New Roman" w:hAnsi="Times New Roman" w:cs="Times New Roman"/>
          <w:b/>
          <w:bCs/>
          <w:sz w:val="28"/>
          <w:szCs w:val="28"/>
        </w:rPr>
      </w:pPr>
      <w:r w:rsidRPr="00036B8A">
        <w:rPr>
          <w:rFonts w:ascii="Times New Roman" w:hAnsi="Times New Roman" w:cs="Times New Roman"/>
          <w:b/>
          <w:bCs/>
          <w:sz w:val="28"/>
          <w:szCs w:val="28"/>
        </w:rPr>
        <w:t>Календарный план проекта «Серебряная копилка» для одной группы обучающихся длительностью 3 месяца</w:t>
      </w:r>
    </w:p>
    <w:tbl>
      <w:tblPr>
        <w:tblStyle w:val="ad"/>
        <w:tblW w:w="9606" w:type="dxa"/>
        <w:tblLook w:val="04A0" w:firstRow="1" w:lastRow="0" w:firstColumn="1" w:lastColumn="0" w:noHBand="0" w:noVBand="1"/>
      </w:tblPr>
      <w:tblGrid>
        <w:gridCol w:w="526"/>
        <w:gridCol w:w="1689"/>
        <w:gridCol w:w="7391"/>
      </w:tblGrid>
      <w:tr w:rsidR="00036B8A" w:rsidRPr="008678F9" w:rsidTr="002120CE">
        <w:trPr>
          <w:trHeight w:val="1117"/>
        </w:trPr>
        <w:tc>
          <w:tcPr>
            <w:tcW w:w="526" w:type="dxa"/>
            <w:vAlign w:val="center"/>
          </w:tcPr>
          <w:p w:rsidR="00036B8A" w:rsidRPr="008678F9" w:rsidRDefault="00036B8A" w:rsidP="002120CE">
            <w:pPr>
              <w:jc w:val="center"/>
              <w:rPr>
                <w:rFonts w:ascii="Times New Roman" w:hAnsi="Times New Roman" w:cs="Times New Roman"/>
                <w:b/>
                <w:color w:val="000000" w:themeColor="text1"/>
                <w:sz w:val="24"/>
                <w:szCs w:val="24"/>
                <w:shd w:val="clear" w:color="auto" w:fill="FFFFFF"/>
              </w:rPr>
            </w:pPr>
            <w:r w:rsidRPr="008678F9">
              <w:rPr>
                <w:rFonts w:ascii="Times New Roman" w:hAnsi="Times New Roman" w:cs="Times New Roman"/>
                <w:b/>
                <w:color w:val="000000" w:themeColor="text1"/>
                <w:sz w:val="24"/>
                <w:szCs w:val="24"/>
                <w:shd w:val="clear" w:color="auto" w:fill="FFFFFF"/>
              </w:rPr>
              <w:t>№</w:t>
            </w:r>
          </w:p>
        </w:tc>
        <w:tc>
          <w:tcPr>
            <w:tcW w:w="1689" w:type="dxa"/>
            <w:vAlign w:val="center"/>
          </w:tcPr>
          <w:p w:rsidR="00036B8A" w:rsidRPr="008678F9" w:rsidRDefault="00036B8A" w:rsidP="002120CE">
            <w:pPr>
              <w:jc w:val="center"/>
              <w:rPr>
                <w:rFonts w:ascii="Times New Roman" w:hAnsi="Times New Roman" w:cs="Times New Roman"/>
                <w:b/>
                <w:color w:val="000000" w:themeColor="text1"/>
                <w:sz w:val="24"/>
                <w:szCs w:val="24"/>
                <w:shd w:val="clear" w:color="auto" w:fill="FFFFFF"/>
              </w:rPr>
            </w:pPr>
            <w:r w:rsidRPr="008678F9">
              <w:rPr>
                <w:rFonts w:ascii="Times New Roman" w:hAnsi="Times New Roman" w:cs="Times New Roman"/>
                <w:b/>
                <w:color w:val="000000" w:themeColor="text1"/>
                <w:sz w:val="24"/>
                <w:szCs w:val="24"/>
                <w:shd w:val="clear" w:color="auto" w:fill="FFFFFF"/>
              </w:rPr>
              <w:t>Дата проведения занятия</w:t>
            </w:r>
          </w:p>
        </w:tc>
        <w:tc>
          <w:tcPr>
            <w:tcW w:w="7391" w:type="dxa"/>
            <w:vAlign w:val="center"/>
          </w:tcPr>
          <w:p w:rsidR="00036B8A" w:rsidRPr="008678F9" w:rsidRDefault="00036B8A" w:rsidP="002120CE">
            <w:pPr>
              <w:jc w:val="center"/>
              <w:rPr>
                <w:rFonts w:ascii="Times New Roman" w:hAnsi="Times New Roman" w:cs="Times New Roman"/>
                <w:b/>
                <w:color w:val="000000" w:themeColor="text1"/>
                <w:sz w:val="24"/>
                <w:szCs w:val="24"/>
                <w:shd w:val="clear" w:color="auto" w:fill="FFFFFF"/>
              </w:rPr>
            </w:pPr>
            <w:r w:rsidRPr="008678F9">
              <w:rPr>
                <w:rFonts w:ascii="Times New Roman" w:hAnsi="Times New Roman" w:cs="Times New Roman"/>
                <w:b/>
                <w:color w:val="000000" w:themeColor="text1"/>
                <w:sz w:val="24"/>
                <w:szCs w:val="24"/>
                <w:shd w:val="clear" w:color="auto" w:fill="FFFFFF"/>
              </w:rPr>
              <w:t>Тема занятия</w:t>
            </w:r>
          </w:p>
        </w:tc>
      </w:tr>
      <w:tr w:rsidR="00036B8A" w:rsidRPr="008678F9" w:rsidTr="002120CE">
        <w:trPr>
          <w:trHeight w:val="90"/>
        </w:trPr>
        <w:tc>
          <w:tcPr>
            <w:tcW w:w="526" w:type="dxa"/>
            <w:vAlign w:val="center"/>
          </w:tcPr>
          <w:p w:rsidR="00036B8A" w:rsidRPr="008678F9" w:rsidRDefault="00036B8A" w:rsidP="002120CE">
            <w:pPr>
              <w:jc w:val="center"/>
              <w:rPr>
                <w:rFonts w:ascii="Times New Roman" w:hAnsi="Times New Roman" w:cs="Times New Roman"/>
                <w:color w:val="000000" w:themeColor="text1"/>
                <w:sz w:val="24"/>
                <w:szCs w:val="24"/>
                <w:shd w:val="clear" w:color="auto" w:fill="FFFFFF"/>
              </w:rPr>
            </w:pPr>
            <w:r w:rsidRPr="008B079F">
              <w:rPr>
                <w:rFonts w:ascii="Times New Roman" w:hAnsi="Times New Roman" w:cs="Times New Roman"/>
                <w:color w:val="000000" w:themeColor="text1"/>
                <w:sz w:val="24"/>
                <w:szCs w:val="24"/>
                <w:shd w:val="clear" w:color="auto" w:fill="FFFFFF"/>
              </w:rPr>
              <w:t>1</w:t>
            </w:r>
          </w:p>
        </w:tc>
        <w:tc>
          <w:tcPr>
            <w:tcW w:w="1689" w:type="dxa"/>
            <w:vAlign w:val="center"/>
          </w:tcPr>
          <w:p w:rsidR="00036B8A" w:rsidRPr="008678F9" w:rsidRDefault="00036B8A" w:rsidP="002120CE">
            <w:pPr>
              <w:jc w:val="center"/>
              <w:rPr>
                <w:rFonts w:ascii="Times New Roman" w:hAnsi="Times New Roman" w:cs="Times New Roman"/>
                <w:color w:val="000000" w:themeColor="text1"/>
                <w:sz w:val="24"/>
                <w:szCs w:val="24"/>
                <w:shd w:val="clear" w:color="auto" w:fill="FFFFFF"/>
              </w:rPr>
            </w:pPr>
            <w:r w:rsidRPr="008B079F">
              <w:rPr>
                <w:rFonts w:ascii="Times New Roman" w:hAnsi="Times New Roman" w:cs="Times New Roman"/>
                <w:color w:val="000000" w:themeColor="text1"/>
                <w:sz w:val="24"/>
                <w:szCs w:val="24"/>
                <w:shd w:val="clear" w:color="auto" w:fill="FFFFFF"/>
              </w:rPr>
              <w:t>11.01.23</w:t>
            </w:r>
          </w:p>
        </w:tc>
        <w:tc>
          <w:tcPr>
            <w:tcW w:w="7391" w:type="dxa"/>
            <w:vAlign w:val="center"/>
          </w:tcPr>
          <w:p w:rsidR="00036B8A" w:rsidRPr="008678F9" w:rsidRDefault="00036B8A" w:rsidP="002120CE">
            <w:pPr>
              <w:jc w:val="center"/>
              <w:rPr>
                <w:rFonts w:ascii="Times New Roman" w:hAnsi="Times New Roman" w:cs="Times New Roman"/>
                <w:color w:val="000000" w:themeColor="text1"/>
                <w:sz w:val="24"/>
                <w:szCs w:val="24"/>
                <w:shd w:val="clear" w:color="auto" w:fill="FFFFFF"/>
              </w:rPr>
            </w:pPr>
            <w:r w:rsidRPr="008B079F">
              <w:rPr>
                <w:rFonts w:ascii="Times New Roman" w:hAnsi="Times New Roman" w:cs="Times New Roman"/>
                <w:color w:val="000000" w:themeColor="text1"/>
                <w:sz w:val="24"/>
                <w:szCs w:val="24"/>
                <w:shd w:val="clear" w:color="auto" w:fill="FFFFFF"/>
              </w:rPr>
              <w:t>«Экономия: что, зачем, для чего?»</w:t>
            </w:r>
          </w:p>
        </w:tc>
      </w:tr>
      <w:tr w:rsidR="00036B8A" w:rsidRPr="008678F9" w:rsidTr="002120CE">
        <w:trPr>
          <w:trHeight w:val="90"/>
        </w:trPr>
        <w:tc>
          <w:tcPr>
            <w:tcW w:w="526" w:type="dxa"/>
            <w:vAlign w:val="center"/>
          </w:tcPr>
          <w:p w:rsidR="00036B8A" w:rsidRPr="008678F9" w:rsidRDefault="00036B8A" w:rsidP="002120CE">
            <w:pPr>
              <w:jc w:val="center"/>
              <w:rPr>
                <w:rFonts w:ascii="Times New Roman" w:hAnsi="Times New Roman" w:cs="Times New Roman"/>
                <w:color w:val="000000" w:themeColor="text1"/>
                <w:sz w:val="24"/>
                <w:szCs w:val="24"/>
                <w:shd w:val="clear" w:color="auto" w:fill="FFFFFF"/>
              </w:rPr>
            </w:pPr>
            <w:r w:rsidRPr="008678F9">
              <w:rPr>
                <w:rFonts w:ascii="Times New Roman" w:hAnsi="Times New Roman" w:cs="Times New Roman"/>
                <w:color w:val="000000" w:themeColor="text1"/>
                <w:sz w:val="24"/>
                <w:szCs w:val="24"/>
                <w:shd w:val="clear" w:color="auto" w:fill="FFFFFF"/>
              </w:rPr>
              <w:t>2</w:t>
            </w:r>
          </w:p>
        </w:tc>
        <w:tc>
          <w:tcPr>
            <w:tcW w:w="1689" w:type="dxa"/>
            <w:vAlign w:val="center"/>
          </w:tcPr>
          <w:p w:rsidR="00036B8A" w:rsidRPr="008678F9" w:rsidRDefault="00036B8A" w:rsidP="002120CE">
            <w:pPr>
              <w:jc w:val="center"/>
              <w:rPr>
                <w:rFonts w:ascii="Times New Roman" w:hAnsi="Times New Roman" w:cs="Times New Roman"/>
                <w:color w:val="000000" w:themeColor="text1"/>
                <w:sz w:val="24"/>
                <w:szCs w:val="24"/>
                <w:shd w:val="clear" w:color="auto" w:fill="FFFFFF"/>
              </w:rPr>
            </w:pPr>
            <w:r w:rsidRPr="008B079F">
              <w:rPr>
                <w:rFonts w:ascii="Times New Roman" w:hAnsi="Times New Roman" w:cs="Times New Roman"/>
                <w:color w:val="000000" w:themeColor="text1"/>
                <w:sz w:val="24"/>
                <w:szCs w:val="24"/>
                <w:shd w:val="clear" w:color="auto" w:fill="FFFFFF"/>
              </w:rPr>
              <w:t>13.01.23</w:t>
            </w:r>
          </w:p>
        </w:tc>
        <w:tc>
          <w:tcPr>
            <w:tcW w:w="7391" w:type="dxa"/>
            <w:vAlign w:val="center"/>
          </w:tcPr>
          <w:p w:rsidR="00036B8A" w:rsidRPr="008678F9" w:rsidRDefault="00036B8A" w:rsidP="002120CE">
            <w:pPr>
              <w:jc w:val="center"/>
              <w:rPr>
                <w:rFonts w:ascii="Times New Roman" w:hAnsi="Times New Roman" w:cs="Times New Roman"/>
                <w:sz w:val="24"/>
                <w:szCs w:val="24"/>
              </w:rPr>
            </w:pPr>
            <w:r w:rsidRPr="008B079F">
              <w:rPr>
                <w:rFonts w:ascii="Times New Roman" w:hAnsi="Times New Roman" w:cs="Times New Roman"/>
                <w:sz w:val="24"/>
                <w:szCs w:val="24"/>
              </w:rPr>
              <w:t>«Покупательская способность денег»</w:t>
            </w:r>
          </w:p>
        </w:tc>
      </w:tr>
      <w:tr w:rsidR="00036B8A" w:rsidRPr="008678F9" w:rsidTr="002120CE">
        <w:trPr>
          <w:trHeight w:val="192"/>
        </w:trPr>
        <w:tc>
          <w:tcPr>
            <w:tcW w:w="526" w:type="dxa"/>
            <w:vAlign w:val="center"/>
          </w:tcPr>
          <w:p w:rsidR="00036B8A" w:rsidRPr="008678F9" w:rsidRDefault="00036B8A" w:rsidP="002120CE">
            <w:pPr>
              <w:jc w:val="center"/>
              <w:rPr>
                <w:rFonts w:ascii="Times New Roman" w:hAnsi="Times New Roman" w:cs="Times New Roman"/>
                <w:color w:val="000000" w:themeColor="text1"/>
                <w:sz w:val="24"/>
                <w:szCs w:val="24"/>
                <w:shd w:val="clear" w:color="auto" w:fill="FFFFFF"/>
              </w:rPr>
            </w:pPr>
            <w:r w:rsidRPr="008678F9">
              <w:rPr>
                <w:rFonts w:ascii="Times New Roman" w:hAnsi="Times New Roman" w:cs="Times New Roman"/>
                <w:color w:val="000000" w:themeColor="text1"/>
                <w:sz w:val="24"/>
                <w:szCs w:val="24"/>
                <w:shd w:val="clear" w:color="auto" w:fill="FFFFFF"/>
              </w:rPr>
              <w:t>3</w:t>
            </w:r>
          </w:p>
        </w:tc>
        <w:tc>
          <w:tcPr>
            <w:tcW w:w="1689" w:type="dxa"/>
            <w:vAlign w:val="center"/>
          </w:tcPr>
          <w:p w:rsidR="00036B8A" w:rsidRPr="008678F9" w:rsidRDefault="00036B8A" w:rsidP="002120CE">
            <w:pPr>
              <w:jc w:val="center"/>
              <w:rPr>
                <w:rFonts w:ascii="Times New Roman" w:hAnsi="Times New Roman" w:cs="Times New Roman"/>
                <w:color w:val="000000" w:themeColor="text1"/>
                <w:sz w:val="24"/>
                <w:szCs w:val="24"/>
                <w:shd w:val="clear" w:color="auto" w:fill="FFFFFF"/>
              </w:rPr>
            </w:pPr>
            <w:r w:rsidRPr="008B079F">
              <w:rPr>
                <w:rFonts w:ascii="Times New Roman" w:hAnsi="Times New Roman" w:cs="Times New Roman"/>
                <w:color w:val="000000" w:themeColor="text1"/>
                <w:sz w:val="24"/>
                <w:szCs w:val="24"/>
                <w:shd w:val="clear" w:color="auto" w:fill="FFFFFF"/>
              </w:rPr>
              <w:t>18.01.23</w:t>
            </w:r>
          </w:p>
        </w:tc>
        <w:tc>
          <w:tcPr>
            <w:tcW w:w="7391" w:type="dxa"/>
            <w:vAlign w:val="center"/>
          </w:tcPr>
          <w:p w:rsidR="00036B8A" w:rsidRPr="008678F9" w:rsidRDefault="00036B8A" w:rsidP="002120CE">
            <w:pPr>
              <w:jc w:val="center"/>
              <w:rPr>
                <w:rFonts w:ascii="Times New Roman" w:hAnsi="Times New Roman" w:cs="Times New Roman"/>
                <w:bCs/>
                <w:sz w:val="24"/>
                <w:szCs w:val="24"/>
              </w:rPr>
            </w:pPr>
            <w:r w:rsidRPr="008B079F">
              <w:rPr>
                <w:rFonts w:ascii="Times New Roman" w:hAnsi="Times New Roman" w:cs="Times New Roman"/>
                <w:bCs/>
                <w:sz w:val="24"/>
                <w:szCs w:val="24"/>
              </w:rPr>
              <w:t>«Семейный бюджет: как сохранить и приумножить»</w:t>
            </w:r>
          </w:p>
        </w:tc>
      </w:tr>
      <w:tr w:rsidR="00036B8A" w:rsidRPr="008678F9" w:rsidTr="002120CE">
        <w:trPr>
          <w:trHeight w:val="223"/>
        </w:trPr>
        <w:tc>
          <w:tcPr>
            <w:tcW w:w="526" w:type="dxa"/>
            <w:vAlign w:val="center"/>
          </w:tcPr>
          <w:p w:rsidR="00036B8A" w:rsidRPr="008678F9" w:rsidRDefault="00036B8A" w:rsidP="002120CE">
            <w:pPr>
              <w:jc w:val="center"/>
              <w:rPr>
                <w:rFonts w:ascii="Times New Roman" w:hAnsi="Times New Roman" w:cs="Times New Roman"/>
                <w:color w:val="000000" w:themeColor="text1"/>
                <w:sz w:val="24"/>
                <w:szCs w:val="24"/>
                <w:shd w:val="clear" w:color="auto" w:fill="FFFFFF"/>
              </w:rPr>
            </w:pPr>
            <w:r w:rsidRPr="008678F9">
              <w:rPr>
                <w:rFonts w:ascii="Times New Roman" w:hAnsi="Times New Roman" w:cs="Times New Roman"/>
                <w:color w:val="000000" w:themeColor="text1"/>
                <w:sz w:val="24"/>
                <w:szCs w:val="24"/>
                <w:shd w:val="clear" w:color="auto" w:fill="FFFFFF"/>
              </w:rPr>
              <w:t>4</w:t>
            </w:r>
          </w:p>
        </w:tc>
        <w:tc>
          <w:tcPr>
            <w:tcW w:w="1689" w:type="dxa"/>
            <w:vAlign w:val="center"/>
          </w:tcPr>
          <w:p w:rsidR="00036B8A" w:rsidRPr="008678F9" w:rsidRDefault="00036B8A" w:rsidP="002120CE">
            <w:pPr>
              <w:jc w:val="center"/>
              <w:rPr>
                <w:rFonts w:ascii="Times New Roman" w:hAnsi="Times New Roman" w:cs="Times New Roman"/>
                <w:color w:val="000000" w:themeColor="text1"/>
                <w:sz w:val="24"/>
                <w:szCs w:val="24"/>
                <w:shd w:val="clear" w:color="auto" w:fill="FFFFFF"/>
              </w:rPr>
            </w:pPr>
            <w:r w:rsidRPr="008B079F">
              <w:rPr>
                <w:rFonts w:ascii="Times New Roman" w:hAnsi="Times New Roman" w:cs="Times New Roman"/>
                <w:color w:val="000000" w:themeColor="text1"/>
                <w:sz w:val="24"/>
                <w:szCs w:val="24"/>
                <w:shd w:val="clear" w:color="auto" w:fill="FFFFFF"/>
              </w:rPr>
              <w:t>20.01.23</w:t>
            </w:r>
          </w:p>
        </w:tc>
        <w:tc>
          <w:tcPr>
            <w:tcW w:w="7391" w:type="dxa"/>
            <w:vAlign w:val="center"/>
          </w:tcPr>
          <w:p w:rsidR="00036B8A" w:rsidRPr="008678F9" w:rsidRDefault="00036B8A" w:rsidP="002120CE">
            <w:pPr>
              <w:jc w:val="center"/>
              <w:rPr>
                <w:rFonts w:ascii="Times New Roman" w:hAnsi="Times New Roman" w:cs="Times New Roman"/>
                <w:bCs/>
                <w:sz w:val="24"/>
                <w:szCs w:val="24"/>
              </w:rPr>
            </w:pPr>
            <w:r w:rsidRPr="008B079F">
              <w:rPr>
                <w:rFonts w:ascii="Times New Roman" w:hAnsi="Times New Roman" w:cs="Times New Roman"/>
                <w:bCs/>
                <w:sz w:val="24"/>
                <w:szCs w:val="24"/>
              </w:rPr>
              <w:t>«Семейный бюджет: как сохранить и приумножить»</w:t>
            </w:r>
          </w:p>
        </w:tc>
      </w:tr>
      <w:tr w:rsidR="00036B8A" w:rsidRPr="008678F9" w:rsidTr="002120CE">
        <w:trPr>
          <w:trHeight w:val="228"/>
        </w:trPr>
        <w:tc>
          <w:tcPr>
            <w:tcW w:w="526" w:type="dxa"/>
            <w:vAlign w:val="center"/>
          </w:tcPr>
          <w:p w:rsidR="00036B8A" w:rsidRPr="008678F9" w:rsidRDefault="00036B8A" w:rsidP="002120CE">
            <w:pPr>
              <w:jc w:val="center"/>
              <w:rPr>
                <w:rFonts w:ascii="Times New Roman" w:hAnsi="Times New Roman" w:cs="Times New Roman"/>
                <w:color w:val="000000" w:themeColor="text1"/>
                <w:sz w:val="24"/>
                <w:szCs w:val="24"/>
                <w:shd w:val="clear" w:color="auto" w:fill="FFFFFF"/>
              </w:rPr>
            </w:pPr>
            <w:r w:rsidRPr="008678F9">
              <w:rPr>
                <w:rFonts w:ascii="Times New Roman" w:hAnsi="Times New Roman" w:cs="Times New Roman"/>
                <w:color w:val="000000" w:themeColor="text1"/>
                <w:sz w:val="24"/>
                <w:szCs w:val="24"/>
                <w:shd w:val="clear" w:color="auto" w:fill="FFFFFF"/>
              </w:rPr>
              <w:t>5</w:t>
            </w:r>
          </w:p>
        </w:tc>
        <w:tc>
          <w:tcPr>
            <w:tcW w:w="1689" w:type="dxa"/>
            <w:vAlign w:val="center"/>
          </w:tcPr>
          <w:p w:rsidR="00036B8A" w:rsidRPr="008678F9" w:rsidRDefault="00036B8A" w:rsidP="002120CE">
            <w:pPr>
              <w:jc w:val="center"/>
              <w:rPr>
                <w:rFonts w:ascii="Times New Roman" w:hAnsi="Times New Roman" w:cs="Times New Roman"/>
                <w:color w:val="000000" w:themeColor="text1"/>
                <w:sz w:val="24"/>
                <w:szCs w:val="24"/>
                <w:shd w:val="clear" w:color="auto" w:fill="FFFFFF"/>
              </w:rPr>
            </w:pPr>
            <w:r w:rsidRPr="008B079F">
              <w:rPr>
                <w:rFonts w:ascii="Times New Roman" w:hAnsi="Times New Roman" w:cs="Times New Roman"/>
                <w:color w:val="000000" w:themeColor="text1"/>
                <w:sz w:val="24"/>
                <w:szCs w:val="24"/>
                <w:shd w:val="clear" w:color="auto" w:fill="FFFFFF"/>
              </w:rPr>
              <w:t>25.01.23</w:t>
            </w:r>
          </w:p>
        </w:tc>
        <w:tc>
          <w:tcPr>
            <w:tcW w:w="7391" w:type="dxa"/>
            <w:vAlign w:val="center"/>
          </w:tcPr>
          <w:p w:rsidR="00036B8A" w:rsidRPr="008678F9" w:rsidRDefault="00036B8A" w:rsidP="002120CE">
            <w:pPr>
              <w:jc w:val="center"/>
              <w:rPr>
                <w:rFonts w:ascii="Times New Roman" w:hAnsi="Times New Roman" w:cs="Times New Roman"/>
                <w:sz w:val="24"/>
                <w:szCs w:val="24"/>
              </w:rPr>
            </w:pPr>
            <w:r w:rsidRPr="008B079F">
              <w:rPr>
                <w:rFonts w:ascii="Times New Roman" w:hAnsi="Times New Roman" w:cs="Times New Roman"/>
                <w:sz w:val="24"/>
                <w:szCs w:val="24"/>
              </w:rPr>
              <w:t>«Как увеличить доходы и сократить расходы»</w:t>
            </w:r>
          </w:p>
        </w:tc>
      </w:tr>
      <w:tr w:rsidR="00036B8A" w:rsidRPr="008678F9" w:rsidTr="002120CE">
        <w:trPr>
          <w:trHeight w:val="245"/>
        </w:trPr>
        <w:tc>
          <w:tcPr>
            <w:tcW w:w="526" w:type="dxa"/>
            <w:vAlign w:val="center"/>
          </w:tcPr>
          <w:p w:rsidR="00036B8A" w:rsidRPr="008678F9" w:rsidRDefault="00036B8A" w:rsidP="002120CE">
            <w:pPr>
              <w:jc w:val="center"/>
              <w:rPr>
                <w:rFonts w:ascii="Times New Roman" w:hAnsi="Times New Roman" w:cs="Times New Roman"/>
                <w:color w:val="000000" w:themeColor="text1"/>
                <w:sz w:val="24"/>
                <w:szCs w:val="24"/>
                <w:shd w:val="clear" w:color="auto" w:fill="FFFFFF"/>
              </w:rPr>
            </w:pPr>
            <w:r w:rsidRPr="008678F9">
              <w:rPr>
                <w:rFonts w:ascii="Times New Roman" w:hAnsi="Times New Roman" w:cs="Times New Roman"/>
                <w:color w:val="000000" w:themeColor="text1"/>
                <w:sz w:val="24"/>
                <w:szCs w:val="24"/>
                <w:shd w:val="clear" w:color="auto" w:fill="FFFFFF"/>
              </w:rPr>
              <w:t>6</w:t>
            </w:r>
          </w:p>
        </w:tc>
        <w:tc>
          <w:tcPr>
            <w:tcW w:w="1689" w:type="dxa"/>
            <w:vAlign w:val="center"/>
          </w:tcPr>
          <w:p w:rsidR="00036B8A" w:rsidRPr="008678F9" w:rsidRDefault="00036B8A" w:rsidP="002120CE">
            <w:pPr>
              <w:jc w:val="center"/>
              <w:rPr>
                <w:rFonts w:ascii="Times New Roman" w:hAnsi="Times New Roman" w:cs="Times New Roman"/>
                <w:color w:val="000000" w:themeColor="text1"/>
                <w:sz w:val="24"/>
                <w:szCs w:val="24"/>
                <w:shd w:val="clear" w:color="auto" w:fill="FFFFFF"/>
              </w:rPr>
            </w:pPr>
            <w:r w:rsidRPr="008B079F">
              <w:rPr>
                <w:rFonts w:ascii="Times New Roman" w:hAnsi="Times New Roman" w:cs="Times New Roman"/>
                <w:color w:val="000000" w:themeColor="text1"/>
                <w:sz w:val="24"/>
                <w:szCs w:val="24"/>
                <w:shd w:val="clear" w:color="auto" w:fill="FFFFFF"/>
              </w:rPr>
              <w:t>27.01.23</w:t>
            </w:r>
          </w:p>
        </w:tc>
        <w:tc>
          <w:tcPr>
            <w:tcW w:w="7391" w:type="dxa"/>
            <w:vAlign w:val="center"/>
          </w:tcPr>
          <w:p w:rsidR="00036B8A" w:rsidRPr="008678F9" w:rsidRDefault="00036B8A" w:rsidP="002120CE">
            <w:pPr>
              <w:jc w:val="center"/>
              <w:rPr>
                <w:rFonts w:ascii="Times New Roman" w:hAnsi="Times New Roman" w:cs="Times New Roman"/>
                <w:sz w:val="24"/>
                <w:szCs w:val="24"/>
              </w:rPr>
            </w:pPr>
            <w:r w:rsidRPr="008B079F">
              <w:rPr>
                <w:rFonts w:ascii="Times New Roman" w:hAnsi="Times New Roman" w:cs="Times New Roman"/>
                <w:sz w:val="24"/>
                <w:szCs w:val="24"/>
              </w:rPr>
              <w:t>«Как увеличить доходы и сократить расходы»</w:t>
            </w:r>
          </w:p>
        </w:tc>
      </w:tr>
      <w:tr w:rsidR="00036B8A" w:rsidRPr="008678F9" w:rsidTr="002120CE">
        <w:trPr>
          <w:trHeight w:val="122"/>
        </w:trPr>
        <w:tc>
          <w:tcPr>
            <w:tcW w:w="526" w:type="dxa"/>
            <w:vAlign w:val="center"/>
          </w:tcPr>
          <w:p w:rsidR="00036B8A" w:rsidRPr="008678F9" w:rsidRDefault="00036B8A" w:rsidP="002120CE">
            <w:pPr>
              <w:jc w:val="center"/>
              <w:rPr>
                <w:rFonts w:ascii="Times New Roman" w:hAnsi="Times New Roman" w:cs="Times New Roman"/>
                <w:color w:val="000000" w:themeColor="text1"/>
                <w:sz w:val="24"/>
                <w:szCs w:val="24"/>
                <w:shd w:val="clear" w:color="auto" w:fill="FFFFFF"/>
              </w:rPr>
            </w:pPr>
            <w:r w:rsidRPr="008678F9">
              <w:rPr>
                <w:rFonts w:ascii="Times New Roman" w:hAnsi="Times New Roman" w:cs="Times New Roman"/>
                <w:color w:val="000000" w:themeColor="text1"/>
                <w:sz w:val="24"/>
                <w:szCs w:val="24"/>
                <w:shd w:val="clear" w:color="auto" w:fill="FFFFFF"/>
              </w:rPr>
              <w:t>7</w:t>
            </w:r>
          </w:p>
        </w:tc>
        <w:tc>
          <w:tcPr>
            <w:tcW w:w="1689" w:type="dxa"/>
            <w:vAlign w:val="center"/>
          </w:tcPr>
          <w:p w:rsidR="00036B8A" w:rsidRPr="008678F9" w:rsidRDefault="00036B8A" w:rsidP="002120CE">
            <w:pPr>
              <w:jc w:val="center"/>
              <w:rPr>
                <w:rFonts w:ascii="Times New Roman" w:hAnsi="Times New Roman" w:cs="Times New Roman"/>
                <w:color w:val="000000" w:themeColor="text1"/>
                <w:sz w:val="24"/>
                <w:szCs w:val="24"/>
                <w:shd w:val="clear" w:color="auto" w:fill="FFFFFF"/>
              </w:rPr>
            </w:pPr>
            <w:r w:rsidRPr="008B079F">
              <w:rPr>
                <w:rFonts w:ascii="Times New Roman" w:hAnsi="Times New Roman" w:cs="Times New Roman"/>
                <w:color w:val="000000" w:themeColor="text1"/>
                <w:sz w:val="24"/>
                <w:szCs w:val="24"/>
                <w:shd w:val="clear" w:color="auto" w:fill="FFFFFF"/>
              </w:rPr>
              <w:t>01.02.23</w:t>
            </w:r>
          </w:p>
        </w:tc>
        <w:tc>
          <w:tcPr>
            <w:tcW w:w="7391" w:type="dxa"/>
            <w:vAlign w:val="center"/>
          </w:tcPr>
          <w:p w:rsidR="00036B8A" w:rsidRPr="008678F9" w:rsidRDefault="0033589D" w:rsidP="002120CE">
            <w:pPr>
              <w:jc w:val="center"/>
              <w:rPr>
                <w:rFonts w:ascii="Times New Roman" w:hAnsi="Times New Roman" w:cs="Times New Roman"/>
                <w:sz w:val="24"/>
                <w:szCs w:val="24"/>
              </w:rPr>
            </w:pPr>
            <w:r>
              <w:rPr>
                <w:rFonts w:ascii="Times New Roman" w:hAnsi="Times New Roman" w:cs="Times New Roman"/>
                <w:sz w:val="24"/>
                <w:szCs w:val="24"/>
              </w:rPr>
              <w:t xml:space="preserve">«Банковские </w:t>
            </w:r>
            <w:r w:rsidR="00036B8A" w:rsidRPr="008B079F">
              <w:rPr>
                <w:rFonts w:ascii="Times New Roman" w:hAnsi="Times New Roman" w:cs="Times New Roman"/>
                <w:sz w:val="24"/>
                <w:szCs w:val="24"/>
              </w:rPr>
              <w:t>системы РФ»</w:t>
            </w:r>
          </w:p>
        </w:tc>
      </w:tr>
      <w:tr w:rsidR="00036B8A" w:rsidRPr="008678F9" w:rsidTr="002120CE">
        <w:tc>
          <w:tcPr>
            <w:tcW w:w="526" w:type="dxa"/>
            <w:vAlign w:val="center"/>
          </w:tcPr>
          <w:p w:rsidR="00036B8A" w:rsidRPr="008678F9" w:rsidRDefault="00036B8A" w:rsidP="002120CE">
            <w:pPr>
              <w:jc w:val="center"/>
              <w:rPr>
                <w:rFonts w:ascii="Times New Roman" w:hAnsi="Times New Roman" w:cs="Times New Roman"/>
                <w:color w:val="000000" w:themeColor="text1"/>
                <w:sz w:val="24"/>
                <w:szCs w:val="24"/>
                <w:shd w:val="clear" w:color="auto" w:fill="FFFFFF"/>
              </w:rPr>
            </w:pPr>
            <w:r w:rsidRPr="008678F9">
              <w:rPr>
                <w:rFonts w:ascii="Times New Roman" w:hAnsi="Times New Roman" w:cs="Times New Roman"/>
                <w:color w:val="000000" w:themeColor="text1"/>
                <w:sz w:val="24"/>
                <w:szCs w:val="24"/>
                <w:shd w:val="clear" w:color="auto" w:fill="FFFFFF"/>
              </w:rPr>
              <w:t>8</w:t>
            </w:r>
          </w:p>
        </w:tc>
        <w:tc>
          <w:tcPr>
            <w:tcW w:w="1689" w:type="dxa"/>
            <w:vAlign w:val="center"/>
          </w:tcPr>
          <w:p w:rsidR="00036B8A" w:rsidRPr="008678F9" w:rsidRDefault="00036B8A" w:rsidP="002120CE">
            <w:pPr>
              <w:jc w:val="center"/>
              <w:rPr>
                <w:rFonts w:ascii="Times New Roman" w:hAnsi="Times New Roman" w:cs="Times New Roman"/>
                <w:color w:val="000000" w:themeColor="text1"/>
                <w:sz w:val="24"/>
                <w:szCs w:val="24"/>
                <w:shd w:val="clear" w:color="auto" w:fill="FFFFFF"/>
              </w:rPr>
            </w:pPr>
            <w:r w:rsidRPr="008B079F">
              <w:rPr>
                <w:rFonts w:ascii="Times New Roman" w:hAnsi="Times New Roman" w:cs="Times New Roman"/>
                <w:color w:val="000000" w:themeColor="text1"/>
                <w:sz w:val="24"/>
                <w:szCs w:val="24"/>
                <w:shd w:val="clear" w:color="auto" w:fill="FFFFFF"/>
              </w:rPr>
              <w:t>03.02.23</w:t>
            </w:r>
          </w:p>
        </w:tc>
        <w:tc>
          <w:tcPr>
            <w:tcW w:w="7391" w:type="dxa"/>
            <w:vAlign w:val="center"/>
          </w:tcPr>
          <w:p w:rsidR="00036B8A" w:rsidRPr="008678F9" w:rsidRDefault="00036B8A" w:rsidP="002120CE">
            <w:pPr>
              <w:jc w:val="center"/>
              <w:rPr>
                <w:rFonts w:ascii="Times New Roman" w:hAnsi="Times New Roman" w:cs="Times New Roman"/>
                <w:sz w:val="24"/>
                <w:szCs w:val="24"/>
                <w:shd w:val="clear" w:color="auto" w:fill="FFFFFF"/>
              </w:rPr>
            </w:pPr>
            <w:r w:rsidRPr="008B079F">
              <w:rPr>
                <w:rFonts w:ascii="Times New Roman" w:hAnsi="Times New Roman" w:cs="Times New Roman"/>
                <w:sz w:val="24"/>
                <w:szCs w:val="24"/>
                <w:shd w:val="clear" w:color="auto" w:fill="FFFFFF"/>
              </w:rPr>
              <w:t>«Банковские продукты и как ими пользоваться»</w:t>
            </w:r>
          </w:p>
        </w:tc>
      </w:tr>
      <w:tr w:rsidR="00036B8A" w:rsidRPr="008678F9" w:rsidTr="002120CE">
        <w:tc>
          <w:tcPr>
            <w:tcW w:w="526" w:type="dxa"/>
            <w:vAlign w:val="center"/>
          </w:tcPr>
          <w:p w:rsidR="00036B8A" w:rsidRPr="008678F9" w:rsidRDefault="00036B8A" w:rsidP="002120CE">
            <w:pPr>
              <w:jc w:val="center"/>
              <w:rPr>
                <w:rFonts w:ascii="Times New Roman" w:hAnsi="Times New Roman" w:cs="Times New Roman"/>
                <w:color w:val="000000" w:themeColor="text1"/>
                <w:sz w:val="24"/>
                <w:szCs w:val="24"/>
                <w:shd w:val="clear" w:color="auto" w:fill="FFFFFF"/>
              </w:rPr>
            </w:pPr>
            <w:r w:rsidRPr="008B079F">
              <w:rPr>
                <w:rFonts w:ascii="Times New Roman" w:hAnsi="Times New Roman" w:cs="Times New Roman"/>
                <w:color w:val="000000" w:themeColor="text1"/>
                <w:sz w:val="24"/>
                <w:szCs w:val="24"/>
                <w:shd w:val="clear" w:color="auto" w:fill="FFFFFF"/>
              </w:rPr>
              <w:t>9</w:t>
            </w:r>
          </w:p>
        </w:tc>
        <w:tc>
          <w:tcPr>
            <w:tcW w:w="1689" w:type="dxa"/>
            <w:vAlign w:val="center"/>
          </w:tcPr>
          <w:p w:rsidR="00036B8A" w:rsidRPr="008678F9" w:rsidRDefault="00036B8A" w:rsidP="002120CE">
            <w:pPr>
              <w:jc w:val="center"/>
              <w:rPr>
                <w:rFonts w:ascii="Times New Roman" w:hAnsi="Times New Roman" w:cs="Times New Roman"/>
                <w:color w:val="000000" w:themeColor="text1"/>
                <w:sz w:val="24"/>
                <w:szCs w:val="24"/>
                <w:shd w:val="clear" w:color="auto" w:fill="FFFFFF"/>
              </w:rPr>
            </w:pPr>
            <w:r w:rsidRPr="008B079F">
              <w:rPr>
                <w:rFonts w:ascii="Times New Roman" w:hAnsi="Times New Roman" w:cs="Times New Roman"/>
                <w:color w:val="000000" w:themeColor="text1"/>
                <w:sz w:val="24"/>
                <w:szCs w:val="24"/>
                <w:shd w:val="clear" w:color="auto" w:fill="FFFFFF"/>
              </w:rPr>
              <w:t>08.02.23</w:t>
            </w:r>
          </w:p>
        </w:tc>
        <w:tc>
          <w:tcPr>
            <w:tcW w:w="7391" w:type="dxa"/>
            <w:vAlign w:val="center"/>
          </w:tcPr>
          <w:p w:rsidR="00036B8A" w:rsidRPr="008678F9" w:rsidRDefault="00036B8A" w:rsidP="002120CE">
            <w:pPr>
              <w:jc w:val="center"/>
              <w:rPr>
                <w:rFonts w:ascii="Times New Roman" w:hAnsi="Times New Roman" w:cs="Times New Roman"/>
                <w:sz w:val="24"/>
                <w:szCs w:val="24"/>
                <w:shd w:val="clear" w:color="auto" w:fill="FFFFFF"/>
              </w:rPr>
            </w:pPr>
            <w:r w:rsidRPr="008B079F">
              <w:rPr>
                <w:rFonts w:ascii="Times New Roman" w:hAnsi="Times New Roman" w:cs="Times New Roman"/>
                <w:sz w:val="24"/>
                <w:szCs w:val="24"/>
                <w:shd w:val="clear" w:color="auto" w:fill="FFFFFF"/>
              </w:rPr>
              <w:t>«Страхование»</w:t>
            </w:r>
          </w:p>
        </w:tc>
      </w:tr>
      <w:tr w:rsidR="00036B8A" w:rsidRPr="008678F9" w:rsidTr="002120CE">
        <w:tc>
          <w:tcPr>
            <w:tcW w:w="526" w:type="dxa"/>
            <w:vAlign w:val="center"/>
          </w:tcPr>
          <w:p w:rsidR="00036B8A" w:rsidRPr="008678F9" w:rsidRDefault="00036B8A" w:rsidP="002120CE">
            <w:pPr>
              <w:rPr>
                <w:rFonts w:ascii="Times New Roman" w:hAnsi="Times New Roman" w:cs="Times New Roman"/>
                <w:color w:val="000000" w:themeColor="text1"/>
                <w:sz w:val="24"/>
                <w:szCs w:val="24"/>
                <w:shd w:val="clear" w:color="auto" w:fill="FFFFFF"/>
              </w:rPr>
            </w:pPr>
            <w:r w:rsidRPr="008B079F">
              <w:rPr>
                <w:rFonts w:ascii="Times New Roman" w:hAnsi="Times New Roman" w:cs="Times New Roman"/>
                <w:color w:val="000000" w:themeColor="text1"/>
                <w:sz w:val="24"/>
                <w:szCs w:val="24"/>
                <w:shd w:val="clear" w:color="auto" w:fill="FFFFFF"/>
              </w:rPr>
              <w:t>10</w:t>
            </w:r>
          </w:p>
        </w:tc>
        <w:tc>
          <w:tcPr>
            <w:tcW w:w="1689" w:type="dxa"/>
            <w:vAlign w:val="center"/>
          </w:tcPr>
          <w:p w:rsidR="00036B8A" w:rsidRPr="008678F9" w:rsidRDefault="00036B8A" w:rsidP="002120CE">
            <w:pPr>
              <w:jc w:val="center"/>
              <w:rPr>
                <w:rFonts w:ascii="Times New Roman" w:hAnsi="Times New Roman" w:cs="Times New Roman"/>
                <w:color w:val="000000" w:themeColor="text1"/>
                <w:sz w:val="24"/>
                <w:szCs w:val="24"/>
                <w:shd w:val="clear" w:color="auto" w:fill="FFFFFF"/>
              </w:rPr>
            </w:pPr>
            <w:r w:rsidRPr="008B079F">
              <w:rPr>
                <w:rFonts w:ascii="Times New Roman" w:hAnsi="Times New Roman" w:cs="Times New Roman"/>
                <w:color w:val="000000" w:themeColor="text1"/>
                <w:sz w:val="24"/>
                <w:szCs w:val="24"/>
                <w:shd w:val="clear" w:color="auto" w:fill="FFFFFF"/>
              </w:rPr>
              <w:t>10.02.23</w:t>
            </w:r>
          </w:p>
        </w:tc>
        <w:tc>
          <w:tcPr>
            <w:tcW w:w="7391" w:type="dxa"/>
            <w:vAlign w:val="center"/>
          </w:tcPr>
          <w:p w:rsidR="00036B8A" w:rsidRPr="008678F9" w:rsidRDefault="00036B8A" w:rsidP="002120CE">
            <w:pPr>
              <w:jc w:val="center"/>
              <w:rPr>
                <w:rFonts w:ascii="Times New Roman" w:hAnsi="Times New Roman" w:cs="Times New Roman"/>
                <w:sz w:val="24"/>
                <w:szCs w:val="24"/>
                <w:shd w:val="clear" w:color="auto" w:fill="FFFFFF"/>
              </w:rPr>
            </w:pPr>
            <w:r w:rsidRPr="008B079F">
              <w:rPr>
                <w:rFonts w:ascii="Times New Roman" w:hAnsi="Times New Roman" w:cs="Times New Roman"/>
                <w:sz w:val="24"/>
                <w:szCs w:val="24"/>
                <w:shd w:val="clear" w:color="auto" w:fill="FFFFFF"/>
              </w:rPr>
              <w:t>«Сбережения»</w:t>
            </w:r>
          </w:p>
        </w:tc>
      </w:tr>
      <w:tr w:rsidR="00036B8A" w:rsidRPr="008678F9" w:rsidTr="002120CE">
        <w:tc>
          <w:tcPr>
            <w:tcW w:w="526" w:type="dxa"/>
            <w:vAlign w:val="center"/>
          </w:tcPr>
          <w:p w:rsidR="00036B8A" w:rsidRPr="008678F9" w:rsidRDefault="00036B8A" w:rsidP="002120CE">
            <w:pPr>
              <w:jc w:val="center"/>
              <w:rPr>
                <w:rFonts w:ascii="Times New Roman" w:hAnsi="Times New Roman" w:cs="Times New Roman"/>
                <w:color w:val="000000" w:themeColor="text1"/>
                <w:sz w:val="24"/>
                <w:szCs w:val="24"/>
                <w:shd w:val="clear" w:color="auto" w:fill="FFFFFF"/>
              </w:rPr>
            </w:pPr>
            <w:r w:rsidRPr="008678F9">
              <w:rPr>
                <w:rFonts w:ascii="Times New Roman" w:hAnsi="Times New Roman" w:cs="Times New Roman"/>
                <w:color w:val="000000" w:themeColor="text1"/>
                <w:sz w:val="24"/>
                <w:szCs w:val="24"/>
                <w:shd w:val="clear" w:color="auto" w:fill="FFFFFF"/>
              </w:rPr>
              <w:t>1</w:t>
            </w:r>
            <w:r w:rsidRPr="008B079F">
              <w:rPr>
                <w:rFonts w:ascii="Times New Roman" w:hAnsi="Times New Roman" w:cs="Times New Roman"/>
                <w:color w:val="000000" w:themeColor="text1"/>
                <w:sz w:val="24"/>
                <w:szCs w:val="24"/>
                <w:shd w:val="clear" w:color="auto" w:fill="FFFFFF"/>
              </w:rPr>
              <w:t>1</w:t>
            </w:r>
          </w:p>
        </w:tc>
        <w:tc>
          <w:tcPr>
            <w:tcW w:w="1689" w:type="dxa"/>
            <w:vAlign w:val="center"/>
          </w:tcPr>
          <w:p w:rsidR="00036B8A" w:rsidRPr="008678F9" w:rsidRDefault="00036B8A" w:rsidP="002120CE">
            <w:pPr>
              <w:jc w:val="center"/>
              <w:rPr>
                <w:rFonts w:ascii="Times New Roman" w:hAnsi="Times New Roman" w:cs="Times New Roman"/>
                <w:color w:val="000000" w:themeColor="text1"/>
                <w:sz w:val="24"/>
                <w:szCs w:val="24"/>
                <w:shd w:val="clear" w:color="auto" w:fill="FFFFFF"/>
              </w:rPr>
            </w:pPr>
            <w:r w:rsidRPr="008B079F">
              <w:rPr>
                <w:rFonts w:ascii="Times New Roman" w:hAnsi="Times New Roman" w:cs="Times New Roman"/>
                <w:color w:val="000000" w:themeColor="text1"/>
                <w:sz w:val="24"/>
                <w:szCs w:val="24"/>
                <w:shd w:val="clear" w:color="auto" w:fill="FFFFFF"/>
              </w:rPr>
              <w:t>15.02.23</w:t>
            </w:r>
          </w:p>
        </w:tc>
        <w:tc>
          <w:tcPr>
            <w:tcW w:w="7391" w:type="dxa"/>
            <w:vAlign w:val="center"/>
          </w:tcPr>
          <w:p w:rsidR="00036B8A" w:rsidRPr="008678F9" w:rsidRDefault="00036B8A" w:rsidP="002120CE">
            <w:pPr>
              <w:jc w:val="center"/>
              <w:rPr>
                <w:rFonts w:ascii="Times New Roman" w:hAnsi="Times New Roman" w:cs="Times New Roman"/>
                <w:sz w:val="24"/>
                <w:szCs w:val="24"/>
                <w:shd w:val="clear" w:color="auto" w:fill="FFFFFF"/>
              </w:rPr>
            </w:pPr>
            <w:r w:rsidRPr="008B079F">
              <w:rPr>
                <w:rFonts w:ascii="Times New Roman" w:hAnsi="Times New Roman" w:cs="Times New Roman"/>
                <w:sz w:val="24"/>
                <w:szCs w:val="24"/>
                <w:shd w:val="clear" w:color="auto" w:fill="FFFFFF"/>
              </w:rPr>
              <w:t>«Сбережения»</w:t>
            </w:r>
          </w:p>
        </w:tc>
      </w:tr>
      <w:tr w:rsidR="00036B8A" w:rsidRPr="008678F9" w:rsidTr="002120CE">
        <w:tc>
          <w:tcPr>
            <w:tcW w:w="526" w:type="dxa"/>
            <w:vAlign w:val="center"/>
          </w:tcPr>
          <w:p w:rsidR="00036B8A" w:rsidRPr="008678F9" w:rsidRDefault="00036B8A" w:rsidP="002120CE">
            <w:pPr>
              <w:jc w:val="center"/>
              <w:rPr>
                <w:rFonts w:ascii="Times New Roman" w:hAnsi="Times New Roman" w:cs="Times New Roman"/>
                <w:color w:val="000000" w:themeColor="text1"/>
                <w:sz w:val="24"/>
                <w:szCs w:val="24"/>
                <w:shd w:val="clear" w:color="auto" w:fill="FFFFFF"/>
              </w:rPr>
            </w:pPr>
            <w:r w:rsidRPr="008678F9">
              <w:rPr>
                <w:rFonts w:ascii="Times New Roman" w:hAnsi="Times New Roman" w:cs="Times New Roman"/>
                <w:color w:val="000000" w:themeColor="text1"/>
                <w:sz w:val="24"/>
                <w:szCs w:val="24"/>
                <w:shd w:val="clear" w:color="auto" w:fill="FFFFFF"/>
              </w:rPr>
              <w:t>1</w:t>
            </w:r>
            <w:r w:rsidRPr="008B079F">
              <w:rPr>
                <w:rFonts w:ascii="Times New Roman" w:hAnsi="Times New Roman" w:cs="Times New Roman"/>
                <w:color w:val="000000" w:themeColor="text1"/>
                <w:sz w:val="24"/>
                <w:szCs w:val="24"/>
                <w:shd w:val="clear" w:color="auto" w:fill="FFFFFF"/>
              </w:rPr>
              <w:t>2</w:t>
            </w:r>
          </w:p>
        </w:tc>
        <w:tc>
          <w:tcPr>
            <w:tcW w:w="1689" w:type="dxa"/>
            <w:vAlign w:val="center"/>
          </w:tcPr>
          <w:p w:rsidR="00036B8A" w:rsidRPr="008678F9" w:rsidRDefault="00036B8A" w:rsidP="002120CE">
            <w:pPr>
              <w:jc w:val="center"/>
              <w:rPr>
                <w:rFonts w:ascii="Times New Roman" w:hAnsi="Times New Roman" w:cs="Times New Roman"/>
                <w:color w:val="000000" w:themeColor="text1"/>
                <w:sz w:val="24"/>
                <w:szCs w:val="24"/>
                <w:shd w:val="clear" w:color="auto" w:fill="FFFFFF"/>
              </w:rPr>
            </w:pPr>
            <w:r w:rsidRPr="008B079F">
              <w:rPr>
                <w:rFonts w:ascii="Times New Roman" w:hAnsi="Times New Roman" w:cs="Times New Roman"/>
                <w:color w:val="000000" w:themeColor="text1"/>
                <w:sz w:val="24"/>
                <w:szCs w:val="24"/>
                <w:shd w:val="clear" w:color="auto" w:fill="FFFFFF"/>
              </w:rPr>
              <w:t>17.02.23</w:t>
            </w:r>
          </w:p>
        </w:tc>
        <w:tc>
          <w:tcPr>
            <w:tcW w:w="7391" w:type="dxa"/>
            <w:vAlign w:val="center"/>
          </w:tcPr>
          <w:p w:rsidR="00036B8A" w:rsidRPr="008678F9" w:rsidRDefault="00036B8A" w:rsidP="002120CE">
            <w:pPr>
              <w:jc w:val="center"/>
              <w:rPr>
                <w:rFonts w:ascii="Times New Roman" w:hAnsi="Times New Roman" w:cs="Times New Roman"/>
                <w:sz w:val="24"/>
                <w:szCs w:val="24"/>
                <w:shd w:val="clear" w:color="auto" w:fill="FFFFFF"/>
              </w:rPr>
            </w:pPr>
            <w:r w:rsidRPr="008B079F">
              <w:rPr>
                <w:rFonts w:ascii="Times New Roman" w:hAnsi="Times New Roman" w:cs="Times New Roman"/>
                <w:sz w:val="24"/>
                <w:szCs w:val="24"/>
                <w:shd w:val="clear" w:color="auto" w:fill="FFFFFF"/>
              </w:rPr>
              <w:t>«Банковская карта и ее применение в жизни»</w:t>
            </w:r>
          </w:p>
        </w:tc>
      </w:tr>
      <w:tr w:rsidR="00036B8A" w:rsidRPr="008678F9" w:rsidTr="002120CE">
        <w:tc>
          <w:tcPr>
            <w:tcW w:w="526" w:type="dxa"/>
            <w:vAlign w:val="center"/>
          </w:tcPr>
          <w:p w:rsidR="00036B8A" w:rsidRPr="008678F9" w:rsidRDefault="00036B8A" w:rsidP="002120CE">
            <w:pPr>
              <w:jc w:val="center"/>
              <w:rPr>
                <w:rFonts w:ascii="Times New Roman" w:hAnsi="Times New Roman" w:cs="Times New Roman"/>
                <w:color w:val="000000" w:themeColor="text1"/>
                <w:sz w:val="24"/>
                <w:szCs w:val="24"/>
                <w:shd w:val="clear" w:color="auto" w:fill="FFFFFF"/>
              </w:rPr>
            </w:pPr>
            <w:r w:rsidRPr="008678F9">
              <w:rPr>
                <w:rFonts w:ascii="Times New Roman" w:hAnsi="Times New Roman" w:cs="Times New Roman"/>
                <w:color w:val="000000" w:themeColor="text1"/>
                <w:sz w:val="24"/>
                <w:szCs w:val="24"/>
                <w:shd w:val="clear" w:color="auto" w:fill="FFFFFF"/>
              </w:rPr>
              <w:t>1</w:t>
            </w:r>
            <w:r w:rsidRPr="008B079F">
              <w:rPr>
                <w:rFonts w:ascii="Times New Roman" w:hAnsi="Times New Roman" w:cs="Times New Roman"/>
                <w:color w:val="000000" w:themeColor="text1"/>
                <w:sz w:val="24"/>
                <w:szCs w:val="24"/>
                <w:shd w:val="clear" w:color="auto" w:fill="FFFFFF"/>
              </w:rPr>
              <w:t>3</w:t>
            </w:r>
          </w:p>
        </w:tc>
        <w:tc>
          <w:tcPr>
            <w:tcW w:w="1689" w:type="dxa"/>
            <w:vAlign w:val="center"/>
          </w:tcPr>
          <w:p w:rsidR="00036B8A" w:rsidRPr="008678F9" w:rsidRDefault="00036B8A" w:rsidP="002120CE">
            <w:pPr>
              <w:jc w:val="center"/>
              <w:rPr>
                <w:rFonts w:ascii="Times New Roman" w:hAnsi="Times New Roman" w:cs="Times New Roman"/>
                <w:color w:val="000000" w:themeColor="text1"/>
                <w:sz w:val="24"/>
                <w:szCs w:val="24"/>
                <w:shd w:val="clear" w:color="auto" w:fill="FFFFFF"/>
              </w:rPr>
            </w:pPr>
            <w:r w:rsidRPr="008B079F">
              <w:rPr>
                <w:rFonts w:ascii="Times New Roman" w:hAnsi="Times New Roman" w:cs="Times New Roman"/>
                <w:color w:val="000000" w:themeColor="text1"/>
                <w:sz w:val="24"/>
                <w:szCs w:val="24"/>
                <w:shd w:val="clear" w:color="auto" w:fill="FFFFFF"/>
              </w:rPr>
              <w:t>22.02.23</w:t>
            </w:r>
          </w:p>
        </w:tc>
        <w:tc>
          <w:tcPr>
            <w:tcW w:w="7391" w:type="dxa"/>
            <w:vAlign w:val="center"/>
          </w:tcPr>
          <w:p w:rsidR="00036B8A" w:rsidRPr="008678F9" w:rsidRDefault="00036B8A" w:rsidP="002120CE">
            <w:pPr>
              <w:jc w:val="center"/>
              <w:rPr>
                <w:rFonts w:ascii="Times New Roman" w:hAnsi="Times New Roman" w:cs="Times New Roman"/>
                <w:sz w:val="24"/>
                <w:szCs w:val="24"/>
              </w:rPr>
            </w:pPr>
            <w:r w:rsidRPr="008B079F">
              <w:rPr>
                <w:rFonts w:ascii="Times New Roman" w:hAnsi="Times New Roman" w:cs="Times New Roman"/>
                <w:sz w:val="24"/>
                <w:szCs w:val="24"/>
              </w:rPr>
              <w:t>«Типы пластиковых карт»</w:t>
            </w:r>
          </w:p>
        </w:tc>
      </w:tr>
      <w:tr w:rsidR="00036B8A" w:rsidRPr="008678F9" w:rsidTr="002120CE">
        <w:tc>
          <w:tcPr>
            <w:tcW w:w="526" w:type="dxa"/>
            <w:vAlign w:val="center"/>
          </w:tcPr>
          <w:p w:rsidR="00036B8A" w:rsidRPr="008678F9" w:rsidRDefault="00036B8A" w:rsidP="002120CE">
            <w:pPr>
              <w:jc w:val="center"/>
              <w:rPr>
                <w:rFonts w:ascii="Times New Roman" w:hAnsi="Times New Roman" w:cs="Times New Roman"/>
                <w:color w:val="000000" w:themeColor="text1"/>
                <w:sz w:val="24"/>
                <w:szCs w:val="24"/>
                <w:shd w:val="clear" w:color="auto" w:fill="FFFFFF"/>
              </w:rPr>
            </w:pPr>
            <w:r w:rsidRPr="008678F9">
              <w:rPr>
                <w:rFonts w:ascii="Times New Roman" w:hAnsi="Times New Roman" w:cs="Times New Roman"/>
                <w:color w:val="000000" w:themeColor="text1"/>
                <w:sz w:val="24"/>
                <w:szCs w:val="24"/>
                <w:shd w:val="clear" w:color="auto" w:fill="FFFFFF"/>
              </w:rPr>
              <w:t>1</w:t>
            </w:r>
            <w:r w:rsidRPr="008B079F">
              <w:rPr>
                <w:rFonts w:ascii="Times New Roman" w:hAnsi="Times New Roman" w:cs="Times New Roman"/>
                <w:color w:val="000000" w:themeColor="text1"/>
                <w:sz w:val="24"/>
                <w:szCs w:val="24"/>
                <w:shd w:val="clear" w:color="auto" w:fill="FFFFFF"/>
              </w:rPr>
              <w:t>4</w:t>
            </w:r>
          </w:p>
        </w:tc>
        <w:tc>
          <w:tcPr>
            <w:tcW w:w="1689" w:type="dxa"/>
            <w:vAlign w:val="center"/>
          </w:tcPr>
          <w:p w:rsidR="00036B8A" w:rsidRPr="008678F9" w:rsidRDefault="00036B8A" w:rsidP="002120CE">
            <w:pPr>
              <w:jc w:val="center"/>
              <w:rPr>
                <w:rFonts w:ascii="Times New Roman" w:hAnsi="Times New Roman" w:cs="Times New Roman"/>
                <w:color w:val="000000" w:themeColor="text1"/>
                <w:sz w:val="24"/>
                <w:szCs w:val="24"/>
                <w:shd w:val="clear" w:color="auto" w:fill="FFFFFF"/>
              </w:rPr>
            </w:pPr>
            <w:r w:rsidRPr="008B079F">
              <w:rPr>
                <w:rFonts w:ascii="Times New Roman" w:hAnsi="Times New Roman" w:cs="Times New Roman"/>
                <w:color w:val="000000" w:themeColor="text1"/>
                <w:sz w:val="24"/>
                <w:szCs w:val="24"/>
                <w:shd w:val="clear" w:color="auto" w:fill="FFFFFF"/>
              </w:rPr>
              <w:t>24.02.23</w:t>
            </w:r>
          </w:p>
        </w:tc>
        <w:tc>
          <w:tcPr>
            <w:tcW w:w="7391" w:type="dxa"/>
            <w:vAlign w:val="center"/>
          </w:tcPr>
          <w:p w:rsidR="00036B8A" w:rsidRPr="008678F9" w:rsidRDefault="00036B8A" w:rsidP="002120CE">
            <w:pPr>
              <w:jc w:val="center"/>
              <w:rPr>
                <w:rFonts w:ascii="Times New Roman" w:hAnsi="Times New Roman" w:cs="Times New Roman"/>
                <w:sz w:val="24"/>
                <w:szCs w:val="24"/>
                <w:shd w:val="clear" w:color="auto" w:fill="FFFFFF"/>
              </w:rPr>
            </w:pPr>
            <w:r w:rsidRPr="008B079F">
              <w:rPr>
                <w:rFonts w:ascii="Times New Roman" w:hAnsi="Times New Roman" w:cs="Times New Roman"/>
                <w:sz w:val="24"/>
                <w:szCs w:val="24"/>
                <w:shd w:val="clear" w:color="auto" w:fill="FFFFFF"/>
              </w:rPr>
              <w:t>«Социальные карты для получения пенсии»</w:t>
            </w:r>
          </w:p>
        </w:tc>
      </w:tr>
      <w:tr w:rsidR="00036B8A" w:rsidRPr="008678F9" w:rsidTr="002120CE">
        <w:tc>
          <w:tcPr>
            <w:tcW w:w="526" w:type="dxa"/>
            <w:vAlign w:val="center"/>
          </w:tcPr>
          <w:p w:rsidR="00036B8A" w:rsidRPr="008678F9" w:rsidRDefault="00036B8A" w:rsidP="002120CE">
            <w:pPr>
              <w:jc w:val="center"/>
              <w:rPr>
                <w:rFonts w:ascii="Times New Roman" w:hAnsi="Times New Roman" w:cs="Times New Roman"/>
                <w:color w:val="000000" w:themeColor="text1"/>
                <w:sz w:val="24"/>
                <w:szCs w:val="24"/>
                <w:shd w:val="clear" w:color="auto" w:fill="FFFFFF"/>
              </w:rPr>
            </w:pPr>
            <w:r w:rsidRPr="008678F9">
              <w:rPr>
                <w:rFonts w:ascii="Times New Roman" w:hAnsi="Times New Roman" w:cs="Times New Roman"/>
                <w:color w:val="000000" w:themeColor="text1"/>
                <w:sz w:val="24"/>
                <w:szCs w:val="24"/>
                <w:shd w:val="clear" w:color="auto" w:fill="FFFFFF"/>
              </w:rPr>
              <w:t>1</w:t>
            </w:r>
            <w:r w:rsidRPr="008B079F">
              <w:rPr>
                <w:rFonts w:ascii="Times New Roman" w:hAnsi="Times New Roman" w:cs="Times New Roman"/>
                <w:color w:val="000000" w:themeColor="text1"/>
                <w:sz w:val="24"/>
                <w:szCs w:val="24"/>
                <w:shd w:val="clear" w:color="auto" w:fill="FFFFFF"/>
              </w:rPr>
              <w:t>5</w:t>
            </w:r>
          </w:p>
        </w:tc>
        <w:tc>
          <w:tcPr>
            <w:tcW w:w="1689" w:type="dxa"/>
            <w:vAlign w:val="center"/>
          </w:tcPr>
          <w:p w:rsidR="00036B8A" w:rsidRPr="008678F9" w:rsidRDefault="00036B8A" w:rsidP="002120CE">
            <w:pPr>
              <w:jc w:val="center"/>
              <w:rPr>
                <w:rFonts w:ascii="Times New Roman" w:hAnsi="Times New Roman" w:cs="Times New Roman"/>
                <w:color w:val="000000" w:themeColor="text1"/>
                <w:sz w:val="24"/>
                <w:szCs w:val="24"/>
                <w:shd w:val="clear" w:color="auto" w:fill="FFFFFF"/>
              </w:rPr>
            </w:pPr>
            <w:r w:rsidRPr="008B079F">
              <w:rPr>
                <w:rFonts w:ascii="Times New Roman" w:hAnsi="Times New Roman" w:cs="Times New Roman"/>
                <w:color w:val="000000" w:themeColor="text1"/>
                <w:sz w:val="24"/>
                <w:szCs w:val="24"/>
                <w:shd w:val="clear" w:color="auto" w:fill="FFFFFF"/>
              </w:rPr>
              <w:t>01.03.23</w:t>
            </w:r>
          </w:p>
        </w:tc>
        <w:tc>
          <w:tcPr>
            <w:tcW w:w="7391" w:type="dxa"/>
            <w:vAlign w:val="center"/>
          </w:tcPr>
          <w:p w:rsidR="00036B8A" w:rsidRPr="008678F9" w:rsidRDefault="00036B8A" w:rsidP="002120CE">
            <w:pPr>
              <w:jc w:val="center"/>
              <w:rPr>
                <w:rFonts w:ascii="Times New Roman" w:hAnsi="Times New Roman" w:cs="Times New Roman"/>
                <w:sz w:val="24"/>
                <w:szCs w:val="24"/>
                <w:shd w:val="clear" w:color="auto" w:fill="FFFFFF"/>
              </w:rPr>
            </w:pPr>
            <w:r w:rsidRPr="008B079F">
              <w:rPr>
                <w:rFonts w:ascii="Times New Roman" w:hAnsi="Times New Roman" w:cs="Times New Roman"/>
                <w:sz w:val="24"/>
                <w:szCs w:val="24"/>
                <w:shd w:val="clear" w:color="auto" w:fill="FFFFFF"/>
              </w:rPr>
              <w:t>«Безопасное использование банковских карт»</w:t>
            </w:r>
          </w:p>
        </w:tc>
      </w:tr>
      <w:tr w:rsidR="00036B8A" w:rsidRPr="008678F9" w:rsidTr="002120CE">
        <w:tc>
          <w:tcPr>
            <w:tcW w:w="526" w:type="dxa"/>
            <w:vAlign w:val="center"/>
          </w:tcPr>
          <w:p w:rsidR="00036B8A" w:rsidRPr="008678F9" w:rsidRDefault="00036B8A" w:rsidP="002120CE">
            <w:pPr>
              <w:jc w:val="center"/>
              <w:rPr>
                <w:rFonts w:ascii="Times New Roman" w:hAnsi="Times New Roman" w:cs="Times New Roman"/>
                <w:color w:val="000000" w:themeColor="text1"/>
                <w:sz w:val="24"/>
                <w:szCs w:val="24"/>
                <w:shd w:val="clear" w:color="auto" w:fill="FFFFFF"/>
              </w:rPr>
            </w:pPr>
            <w:r w:rsidRPr="008678F9">
              <w:rPr>
                <w:rFonts w:ascii="Times New Roman" w:hAnsi="Times New Roman" w:cs="Times New Roman"/>
                <w:color w:val="000000" w:themeColor="text1"/>
                <w:sz w:val="24"/>
                <w:szCs w:val="24"/>
                <w:shd w:val="clear" w:color="auto" w:fill="FFFFFF"/>
              </w:rPr>
              <w:t>1</w:t>
            </w:r>
            <w:r w:rsidRPr="008B079F">
              <w:rPr>
                <w:rFonts w:ascii="Times New Roman" w:hAnsi="Times New Roman" w:cs="Times New Roman"/>
                <w:color w:val="000000" w:themeColor="text1"/>
                <w:sz w:val="24"/>
                <w:szCs w:val="24"/>
                <w:shd w:val="clear" w:color="auto" w:fill="FFFFFF"/>
              </w:rPr>
              <w:t>6</w:t>
            </w:r>
          </w:p>
        </w:tc>
        <w:tc>
          <w:tcPr>
            <w:tcW w:w="1689" w:type="dxa"/>
            <w:vAlign w:val="center"/>
          </w:tcPr>
          <w:p w:rsidR="00036B8A" w:rsidRPr="008678F9" w:rsidRDefault="00036B8A" w:rsidP="002120CE">
            <w:pPr>
              <w:jc w:val="center"/>
              <w:rPr>
                <w:rFonts w:ascii="Times New Roman" w:hAnsi="Times New Roman" w:cs="Times New Roman"/>
                <w:color w:val="000000" w:themeColor="text1"/>
                <w:sz w:val="24"/>
                <w:szCs w:val="24"/>
                <w:shd w:val="clear" w:color="auto" w:fill="FFFFFF"/>
              </w:rPr>
            </w:pPr>
            <w:r w:rsidRPr="008B079F">
              <w:rPr>
                <w:rFonts w:ascii="Times New Roman" w:hAnsi="Times New Roman" w:cs="Times New Roman"/>
                <w:color w:val="000000" w:themeColor="text1"/>
                <w:sz w:val="24"/>
                <w:szCs w:val="24"/>
                <w:shd w:val="clear" w:color="auto" w:fill="FFFFFF"/>
              </w:rPr>
              <w:t>03.03.23</w:t>
            </w:r>
          </w:p>
        </w:tc>
        <w:tc>
          <w:tcPr>
            <w:tcW w:w="7391" w:type="dxa"/>
            <w:vAlign w:val="center"/>
          </w:tcPr>
          <w:p w:rsidR="00036B8A" w:rsidRPr="008678F9" w:rsidRDefault="00036B8A" w:rsidP="002120CE">
            <w:pPr>
              <w:jc w:val="center"/>
              <w:rPr>
                <w:rFonts w:ascii="Times New Roman" w:hAnsi="Times New Roman" w:cs="Times New Roman"/>
                <w:color w:val="000000"/>
                <w:sz w:val="24"/>
                <w:szCs w:val="24"/>
                <w:shd w:val="clear" w:color="auto" w:fill="FFFFFF"/>
              </w:rPr>
            </w:pPr>
            <w:r w:rsidRPr="008B079F">
              <w:rPr>
                <w:rFonts w:ascii="Times New Roman" w:hAnsi="Times New Roman" w:cs="Times New Roman"/>
                <w:color w:val="000000"/>
                <w:sz w:val="24"/>
                <w:szCs w:val="24"/>
                <w:shd w:val="clear" w:color="auto" w:fill="FFFFFF"/>
              </w:rPr>
              <w:t>«Оплата товаров и услуг через Интернет-магазин»</w:t>
            </w:r>
          </w:p>
        </w:tc>
      </w:tr>
      <w:tr w:rsidR="00036B8A" w:rsidRPr="008678F9" w:rsidTr="002120CE">
        <w:tc>
          <w:tcPr>
            <w:tcW w:w="526" w:type="dxa"/>
            <w:vAlign w:val="center"/>
          </w:tcPr>
          <w:p w:rsidR="00036B8A" w:rsidRPr="008678F9" w:rsidRDefault="00036B8A" w:rsidP="002120CE">
            <w:pPr>
              <w:jc w:val="center"/>
              <w:rPr>
                <w:rFonts w:ascii="Times New Roman" w:hAnsi="Times New Roman" w:cs="Times New Roman"/>
                <w:color w:val="000000" w:themeColor="text1"/>
                <w:sz w:val="24"/>
                <w:szCs w:val="24"/>
                <w:shd w:val="clear" w:color="auto" w:fill="FFFFFF"/>
              </w:rPr>
            </w:pPr>
            <w:r w:rsidRPr="008678F9">
              <w:rPr>
                <w:rFonts w:ascii="Times New Roman" w:hAnsi="Times New Roman" w:cs="Times New Roman"/>
                <w:color w:val="000000" w:themeColor="text1"/>
                <w:sz w:val="24"/>
                <w:szCs w:val="24"/>
                <w:shd w:val="clear" w:color="auto" w:fill="FFFFFF"/>
              </w:rPr>
              <w:t>1</w:t>
            </w:r>
            <w:r w:rsidRPr="008B079F">
              <w:rPr>
                <w:rFonts w:ascii="Times New Roman" w:hAnsi="Times New Roman" w:cs="Times New Roman"/>
                <w:color w:val="000000" w:themeColor="text1"/>
                <w:sz w:val="24"/>
                <w:szCs w:val="24"/>
                <w:shd w:val="clear" w:color="auto" w:fill="FFFFFF"/>
              </w:rPr>
              <w:t>7</w:t>
            </w:r>
          </w:p>
        </w:tc>
        <w:tc>
          <w:tcPr>
            <w:tcW w:w="1689" w:type="dxa"/>
            <w:vAlign w:val="center"/>
          </w:tcPr>
          <w:p w:rsidR="00036B8A" w:rsidRPr="008678F9" w:rsidRDefault="00036B8A" w:rsidP="002120CE">
            <w:pPr>
              <w:jc w:val="center"/>
              <w:rPr>
                <w:rFonts w:ascii="Times New Roman" w:hAnsi="Times New Roman" w:cs="Times New Roman"/>
                <w:color w:val="000000" w:themeColor="text1"/>
                <w:sz w:val="24"/>
                <w:szCs w:val="24"/>
                <w:shd w:val="clear" w:color="auto" w:fill="FFFFFF"/>
              </w:rPr>
            </w:pPr>
            <w:r w:rsidRPr="008B079F">
              <w:rPr>
                <w:rFonts w:ascii="Times New Roman" w:hAnsi="Times New Roman" w:cs="Times New Roman"/>
                <w:color w:val="000000" w:themeColor="text1"/>
                <w:sz w:val="24"/>
                <w:szCs w:val="24"/>
                <w:shd w:val="clear" w:color="auto" w:fill="FFFFFF"/>
              </w:rPr>
              <w:t>08.03.23</w:t>
            </w:r>
          </w:p>
        </w:tc>
        <w:tc>
          <w:tcPr>
            <w:tcW w:w="7391" w:type="dxa"/>
            <w:vAlign w:val="center"/>
          </w:tcPr>
          <w:p w:rsidR="00036B8A" w:rsidRPr="008678F9" w:rsidRDefault="00036B8A" w:rsidP="002120CE">
            <w:pPr>
              <w:jc w:val="center"/>
              <w:rPr>
                <w:rFonts w:ascii="Times New Roman" w:hAnsi="Times New Roman" w:cs="Times New Roman"/>
                <w:color w:val="000000"/>
                <w:sz w:val="24"/>
                <w:szCs w:val="24"/>
                <w:shd w:val="clear" w:color="auto" w:fill="FFFFFF"/>
              </w:rPr>
            </w:pPr>
            <w:r w:rsidRPr="008B079F">
              <w:rPr>
                <w:rFonts w:ascii="Times New Roman" w:hAnsi="Times New Roman" w:cs="Times New Roman"/>
                <w:color w:val="000000"/>
                <w:sz w:val="24"/>
                <w:szCs w:val="24"/>
                <w:shd w:val="clear" w:color="auto" w:fill="FFFFFF"/>
              </w:rPr>
              <w:t>«Оплата товаров и услуг через Интернет-магазин»</w:t>
            </w:r>
          </w:p>
        </w:tc>
      </w:tr>
      <w:tr w:rsidR="00036B8A" w:rsidRPr="008678F9" w:rsidTr="002120CE">
        <w:trPr>
          <w:trHeight w:val="330"/>
        </w:trPr>
        <w:tc>
          <w:tcPr>
            <w:tcW w:w="526" w:type="dxa"/>
            <w:vAlign w:val="center"/>
          </w:tcPr>
          <w:p w:rsidR="00036B8A" w:rsidRPr="008678F9" w:rsidRDefault="00036B8A" w:rsidP="002120CE">
            <w:pPr>
              <w:jc w:val="center"/>
              <w:rPr>
                <w:rFonts w:ascii="Times New Roman" w:hAnsi="Times New Roman" w:cs="Times New Roman"/>
                <w:sz w:val="24"/>
                <w:szCs w:val="24"/>
                <w:shd w:val="clear" w:color="auto" w:fill="FFFFFF"/>
              </w:rPr>
            </w:pPr>
            <w:r w:rsidRPr="008678F9">
              <w:rPr>
                <w:rFonts w:ascii="Times New Roman" w:hAnsi="Times New Roman" w:cs="Times New Roman"/>
                <w:sz w:val="24"/>
                <w:szCs w:val="24"/>
                <w:shd w:val="clear" w:color="auto" w:fill="FFFFFF"/>
              </w:rPr>
              <w:t>1</w:t>
            </w:r>
            <w:r w:rsidRPr="008B079F">
              <w:rPr>
                <w:rFonts w:ascii="Times New Roman" w:hAnsi="Times New Roman" w:cs="Times New Roman"/>
                <w:sz w:val="24"/>
                <w:szCs w:val="24"/>
                <w:shd w:val="clear" w:color="auto" w:fill="FFFFFF"/>
              </w:rPr>
              <w:t>8</w:t>
            </w:r>
          </w:p>
        </w:tc>
        <w:tc>
          <w:tcPr>
            <w:tcW w:w="1689" w:type="dxa"/>
            <w:vAlign w:val="center"/>
          </w:tcPr>
          <w:p w:rsidR="00036B8A" w:rsidRPr="008678F9" w:rsidRDefault="00036B8A" w:rsidP="002120CE">
            <w:pPr>
              <w:jc w:val="center"/>
              <w:rPr>
                <w:rFonts w:ascii="Times New Roman" w:hAnsi="Times New Roman" w:cs="Times New Roman"/>
                <w:sz w:val="24"/>
                <w:szCs w:val="24"/>
                <w:shd w:val="clear" w:color="auto" w:fill="FFFFFF"/>
              </w:rPr>
            </w:pPr>
            <w:r w:rsidRPr="008B079F">
              <w:rPr>
                <w:rFonts w:ascii="Times New Roman" w:hAnsi="Times New Roman" w:cs="Times New Roman"/>
                <w:sz w:val="24"/>
                <w:szCs w:val="24"/>
                <w:shd w:val="clear" w:color="auto" w:fill="FFFFFF"/>
              </w:rPr>
              <w:t>10.03.23</w:t>
            </w:r>
          </w:p>
        </w:tc>
        <w:tc>
          <w:tcPr>
            <w:tcW w:w="7391" w:type="dxa"/>
            <w:vAlign w:val="center"/>
          </w:tcPr>
          <w:p w:rsidR="00036B8A" w:rsidRPr="008678F9" w:rsidRDefault="00036B8A" w:rsidP="002120CE">
            <w:pPr>
              <w:jc w:val="center"/>
              <w:rPr>
                <w:rFonts w:ascii="Times New Roman" w:hAnsi="Times New Roman" w:cs="Times New Roman"/>
                <w:bCs/>
                <w:sz w:val="24"/>
                <w:szCs w:val="24"/>
              </w:rPr>
            </w:pPr>
            <w:r w:rsidRPr="008B079F">
              <w:rPr>
                <w:rFonts w:ascii="Times New Roman" w:hAnsi="Times New Roman" w:cs="Times New Roman"/>
                <w:bCs/>
                <w:sz w:val="24"/>
                <w:szCs w:val="24"/>
              </w:rPr>
              <w:t>«Оплата ЖКХ, налогов, штрафов в Интернете»</w:t>
            </w:r>
          </w:p>
        </w:tc>
      </w:tr>
      <w:tr w:rsidR="00036B8A" w:rsidRPr="008678F9" w:rsidTr="002120CE">
        <w:trPr>
          <w:trHeight w:val="330"/>
        </w:trPr>
        <w:tc>
          <w:tcPr>
            <w:tcW w:w="526" w:type="dxa"/>
            <w:vAlign w:val="center"/>
          </w:tcPr>
          <w:p w:rsidR="00036B8A" w:rsidRPr="008678F9" w:rsidRDefault="00036B8A" w:rsidP="002120CE">
            <w:pPr>
              <w:jc w:val="center"/>
              <w:rPr>
                <w:rFonts w:ascii="Times New Roman" w:hAnsi="Times New Roman" w:cs="Times New Roman"/>
                <w:sz w:val="24"/>
                <w:szCs w:val="24"/>
                <w:shd w:val="clear" w:color="auto" w:fill="FFFFFF"/>
              </w:rPr>
            </w:pPr>
            <w:r w:rsidRPr="008678F9">
              <w:rPr>
                <w:rFonts w:ascii="Times New Roman" w:hAnsi="Times New Roman" w:cs="Times New Roman"/>
                <w:sz w:val="24"/>
                <w:szCs w:val="24"/>
                <w:shd w:val="clear" w:color="auto" w:fill="FFFFFF"/>
              </w:rPr>
              <w:t>1</w:t>
            </w:r>
            <w:r w:rsidRPr="008B079F">
              <w:rPr>
                <w:rFonts w:ascii="Times New Roman" w:hAnsi="Times New Roman" w:cs="Times New Roman"/>
                <w:sz w:val="24"/>
                <w:szCs w:val="24"/>
                <w:shd w:val="clear" w:color="auto" w:fill="FFFFFF"/>
              </w:rPr>
              <w:t>9</w:t>
            </w:r>
          </w:p>
        </w:tc>
        <w:tc>
          <w:tcPr>
            <w:tcW w:w="1689" w:type="dxa"/>
            <w:vAlign w:val="center"/>
          </w:tcPr>
          <w:p w:rsidR="00036B8A" w:rsidRPr="008678F9" w:rsidRDefault="00036B8A" w:rsidP="002120CE">
            <w:pPr>
              <w:jc w:val="center"/>
              <w:rPr>
                <w:rFonts w:ascii="Times New Roman" w:hAnsi="Times New Roman" w:cs="Times New Roman"/>
                <w:sz w:val="24"/>
                <w:szCs w:val="24"/>
                <w:shd w:val="clear" w:color="auto" w:fill="FFFFFF"/>
              </w:rPr>
            </w:pPr>
            <w:r w:rsidRPr="008B079F">
              <w:rPr>
                <w:rFonts w:ascii="Times New Roman" w:hAnsi="Times New Roman" w:cs="Times New Roman"/>
                <w:sz w:val="24"/>
                <w:szCs w:val="24"/>
                <w:shd w:val="clear" w:color="auto" w:fill="FFFFFF"/>
              </w:rPr>
              <w:t>15.03.23</w:t>
            </w:r>
          </w:p>
        </w:tc>
        <w:tc>
          <w:tcPr>
            <w:tcW w:w="7391" w:type="dxa"/>
            <w:vAlign w:val="center"/>
          </w:tcPr>
          <w:p w:rsidR="00036B8A" w:rsidRPr="008678F9" w:rsidRDefault="00036B8A" w:rsidP="002120CE">
            <w:pPr>
              <w:jc w:val="center"/>
              <w:rPr>
                <w:rFonts w:ascii="Times New Roman" w:hAnsi="Times New Roman" w:cs="Times New Roman"/>
                <w:bCs/>
                <w:color w:val="000000"/>
                <w:sz w:val="24"/>
                <w:szCs w:val="24"/>
                <w:shd w:val="clear" w:color="auto" w:fill="FFFFFF"/>
              </w:rPr>
            </w:pPr>
            <w:r w:rsidRPr="008B079F">
              <w:rPr>
                <w:rFonts w:ascii="Times New Roman" w:hAnsi="Times New Roman" w:cs="Times New Roman"/>
                <w:bCs/>
                <w:color w:val="000000"/>
                <w:sz w:val="24"/>
                <w:szCs w:val="24"/>
                <w:shd w:val="clear" w:color="auto" w:fill="FFFFFF"/>
              </w:rPr>
              <w:t>«Оплата ЖКХ, налогов, штрафов в Интернете»</w:t>
            </w:r>
          </w:p>
        </w:tc>
      </w:tr>
      <w:tr w:rsidR="00036B8A" w:rsidRPr="008678F9" w:rsidTr="002120CE">
        <w:trPr>
          <w:trHeight w:val="330"/>
        </w:trPr>
        <w:tc>
          <w:tcPr>
            <w:tcW w:w="526" w:type="dxa"/>
            <w:vAlign w:val="center"/>
          </w:tcPr>
          <w:p w:rsidR="00036B8A" w:rsidRPr="008678F9" w:rsidRDefault="00036B8A" w:rsidP="002120CE">
            <w:pPr>
              <w:jc w:val="center"/>
              <w:rPr>
                <w:rFonts w:ascii="Times New Roman" w:hAnsi="Times New Roman" w:cs="Times New Roman"/>
                <w:sz w:val="24"/>
                <w:szCs w:val="24"/>
                <w:shd w:val="clear" w:color="auto" w:fill="FFFFFF"/>
              </w:rPr>
            </w:pPr>
            <w:r w:rsidRPr="008B079F">
              <w:rPr>
                <w:rFonts w:ascii="Times New Roman" w:hAnsi="Times New Roman" w:cs="Times New Roman"/>
                <w:sz w:val="24"/>
                <w:szCs w:val="24"/>
                <w:shd w:val="clear" w:color="auto" w:fill="FFFFFF"/>
              </w:rPr>
              <w:t>20</w:t>
            </w:r>
          </w:p>
        </w:tc>
        <w:tc>
          <w:tcPr>
            <w:tcW w:w="1689" w:type="dxa"/>
            <w:vAlign w:val="center"/>
          </w:tcPr>
          <w:p w:rsidR="00036B8A" w:rsidRPr="008678F9" w:rsidRDefault="00036B8A" w:rsidP="002120CE">
            <w:pPr>
              <w:jc w:val="center"/>
              <w:rPr>
                <w:rFonts w:ascii="Times New Roman" w:hAnsi="Times New Roman" w:cs="Times New Roman"/>
                <w:sz w:val="24"/>
                <w:szCs w:val="24"/>
                <w:shd w:val="clear" w:color="auto" w:fill="FFFFFF"/>
              </w:rPr>
            </w:pPr>
            <w:r w:rsidRPr="008B079F">
              <w:rPr>
                <w:rFonts w:ascii="Times New Roman" w:hAnsi="Times New Roman" w:cs="Times New Roman"/>
                <w:sz w:val="24"/>
                <w:szCs w:val="24"/>
                <w:shd w:val="clear" w:color="auto" w:fill="FFFFFF"/>
              </w:rPr>
              <w:t>17.03.23</w:t>
            </w:r>
          </w:p>
        </w:tc>
        <w:tc>
          <w:tcPr>
            <w:tcW w:w="7391" w:type="dxa"/>
            <w:vAlign w:val="center"/>
          </w:tcPr>
          <w:p w:rsidR="00036B8A" w:rsidRPr="008678F9" w:rsidRDefault="00036B8A" w:rsidP="002120CE">
            <w:pPr>
              <w:jc w:val="center"/>
              <w:rPr>
                <w:rFonts w:ascii="Times New Roman" w:hAnsi="Times New Roman" w:cs="Times New Roman"/>
                <w:bCs/>
                <w:color w:val="000000"/>
                <w:sz w:val="24"/>
                <w:szCs w:val="24"/>
                <w:shd w:val="clear" w:color="auto" w:fill="FFFFFF"/>
              </w:rPr>
            </w:pPr>
            <w:r w:rsidRPr="008B079F">
              <w:rPr>
                <w:rFonts w:ascii="Times New Roman" w:hAnsi="Times New Roman" w:cs="Times New Roman"/>
                <w:bCs/>
                <w:color w:val="000000"/>
                <w:sz w:val="24"/>
                <w:szCs w:val="24"/>
                <w:shd w:val="clear" w:color="auto" w:fill="FFFFFF"/>
              </w:rPr>
              <w:t>«Как сэкономить на разнице в интернет магазинах и офлайн?»</w:t>
            </w:r>
          </w:p>
        </w:tc>
      </w:tr>
      <w:tr w:rsidR="00036B8A" w:rsidRPr="008678F9" w:rsidTr="002120CE">
        <w:tc>
          <w:tcPr>
            <w:tcW w:w="526" w:type="dxa"/>
            <w:vAlign w:val="center"/>
          </w:tcPr>
          <w:p w:rsidR="00036B8A" w:rsidRPr="008678F9" w:rsidRDefault="00036B8A" w:rsidP="002120CE">
            <w:pPr>
              <w:jc w:val="center"/>
              <w:rPr>
                <w:rFonts w:ascii="Times New Roman" w:hAnsi="Times New Roman" w:cs="Times New Roman"/>
                <w:sz w:val="24"/>
                <w:szCs w:val="24"/>
                <w:shd w:val="clear" w:color="auto" w:fill="FFFFFF"/>
              </w:rPr>
            </w:pPr>
            <w:r w:rsidRPr="008678F9">
              <w:rPr>
                <w:rFonts w:ascii="Times New Roman" w:hAnsi="Times New Roman" w:cs="Times New Roman"/>
                <w:sz w:val="24"/>
                <w:szCs w:val="24"/>
                <w:shd w:val="clear" w:color="auto" w:fill="FFFFFF"/>
              </w:rPr>
              <w:t>2</w:t>
            </w:r>
            <w:r w:rsidRPr="008B079F">
              <w:rPr>
                <w:rFonts w:ascii="Times New Roman" w:hAnsi="Times New Roman" w:cs="Times New Roman"/>
                <w:sz w:val="24"/>
                <w:szCs w:val="24"/>
                <w:shd w:val="clear" w:color="auto" w:fill="FFFFFF"/>
              </w:rPr>
              <w:t>1</w:t>
            </w:r>
          </w:p>
        </w:tc>
        <w:tc>
          <w:tcPr>
            <w:tcW w:w="1689" w:type="dxa"/>
            <w:vAlign w:val="center"/>
          </w:tcPr>
          <w:p w:rsidR="00036B8A" w:rsidRPr="008678F9" w:rsidRDefault="00036B8A" w:rsidP="002120CE">
            <w:pPr>
              <w:jc w:val="center"/>
              <w:rPr>
                <w:rFonts w:ascii="Times New Roman" w:hAnsi="Times New Roman" w:cs="Times New Roman"/>
                <w:sz w:val="24"/>
                <w:szCs w:val="24"/>
                <w:shd w:val="clear" w:color="auto" w:fill="FFFFFF"/>
              </w:rPr>
            </w:pPr>
            <w:r w:rsidRPr="008B079F">
              <w:rPr>
                <w:rFonts w:ascii="Times New Roman" w:hAnsi="Times New Roman" w:cs="Times New Roman"/>
                <w:sz w:val="24"/>
                <w:szCs w:val="24"/>
                <w:shd w:val="clear" w:color="auto" w:fill="FFFFFF"/>
              </w:rPr>
              <w:t>22.03.23</w:t>
            </w:r>
          </w:p>
        </w:tc>
        <w:tc>
          <w:tcPr>
            <w:tcW w:w="7391" w:type="dxa"/>
            <w:vAlign w:val="center"/>
          </w:tcPr>
          <w:p w:rsidR="00036B8A" w:rsidRPr="008678F9" w:rsidRDefault="00036B8A" w:rsidP="002120CE">
            <w:pPr>
              <w:jc w:val="center"/>
              <w:rPr>
                <w:rFonts w:ascii="Times New Roman" w:hAnsi="Times New Roman" w:cs="Times New Roman"/>
                <w:sz w:val="24"/>
                <w:szCs w:val="24"/>
                <w:shd w:val="clear" w:color="auto" w:fill="FFFFFF"/>
              </w:rPr>
            </w:pPr>
            <w:r w:rsidRPr="008B079F">
              <w:rPr>
                <w:rFonts w:ascii="Times New Roman" w:hAnsi="Times New Roman" w:cs="Times New Roman"/>
                <w:sz w:val="24"/>
                <w:szCs w:val="24"/>
                <w:shd w:val="clear" w:color="auto" w:fill="FFFFFF"/>
              </w:rPr>
              <w:t>«Безопасность и надежность интернет ресурсов»</w:t>
            </w:r>
          </w:p>
        </w:tc>
      </w:tr>
      <w:tr w:rsidR="00036B8A" w:rsidRPr="008678F9" w:rsidTr="002120CE">
        <w:tc>
          <w:tcPr>
            <w:tcW w:w="526" w:type="dxa"/>
            <w:vAlign w:val="center"/>
          </w:tcPr>
          <w:p w:rsidR="00036B8A" w:rsidRPr="008678F9" w:rsidRDefault="00036B8A" w:rsidP="002120CE">
            <w:pPr>
              <w:jc w:val="center"/>
              <w:rPr>
                <w:rFonts w:ascii="Times New Roman" w:hAnsi="Times New Roman" w:cs="Times New Roman"/>
                <w:sz w:val="24"/>
                <w:szCs w:val="24"/>
                <w:shd w:val="clear" w:color="auto" w:fill="FFFFFF"/>
              </w:rPr>
            </w:pPr>
            <w:r w:rsidRPr="008678F9">
              <w:rPr>
                <w:rFonts w:ascii="Times New Roman" w:hAnsi="Times New Roman" w:cs="Times New Roman"/>
                <w:sz w:val="24"/>
                <w:szCs w:val="24"/>
                <w:shd w:val="clear" w:color="auto" w:fill="FFFFFF"/>
              </w:rPr>
              <w:t>2</w:t>
            </w:r>
            <w:r w:rsidRPr="008B079F">
              <w:rPr>
                <w:rFonts w:ascii="Times New Roman" w:hAnsi="Times New Roman" w:cs="Times New Roman"/>
                <w:sz w:val="24"/>
                <w:szCs w:val="24"/>
                <w:shd w:val="clear" w:color="auto" w:fill="FFFFFF"/>
              </w:rPr>
              <w:t>2</w:t>
            </w:r>
          </w:p>
        </w:tc>
        <w:tc>
          <w:tcPr>
            <w:tcW w:w="1689" w:type="dxa"/>
            <w:vAlign w:val="center"/>
          </w:tcPr>
          <w:p w:rsidR="00036B8A" w:rsidRPr="008678F9" w:rsidRDefault="00036B8A" w:rsidP="002120CE">
            <w:pPr>
              <w:jc w:val="center"/>
              <w:rPr>
                <w:rFonts w:ascii="Times New Roman" w:hAnsi="Times New Roman" w:cs="Times New Roman"/>
                <w:sz w:val="24"/>
                <w:szCs w:val="24"/>
                <w:shd w:val="clear" w:color="auto" w:fill="FFFFFF"/>
              </w:rPr>
            </w:pPr>
            <w:r w:rsidRPr="008B079F">
              <w:rPr>
                <w:rFonts w:ascii="Times New Roman" w:hAnsi="Times New Roman" w:cs="Times New Roman"/>
                <w:sz w:val="24"/>
                <w:szCs w:val="24"/>
                <w:shd w:val="clear" w:color="auto" w:fill="FFFFFF"/>
              </w:rPr>
              <w:t>24.03.23</w:t>
            </w:r>
          </w:p>
        </w:tc>
        <w:tc>
          <w:tcPr>
            <w:tcW w:w="7391" w:type="dxa"/>
            <w:vAlign w:val="center"/>
          </w:tcPr>
          <w:p w:rsidR="00036B8A" w:rsidRPr="008678F9" w:rsidRDefault="00036B8A" w:rsidP="002120CE">
            <w:pPr>
              <w:jc w:val="center"/>
              <w:rPr>
                <w:rFonts w:ascii="Times New Roman" w:hAnsi="Times New Roman" w:cs="Times New Roman"/>
                <w:sz w:val="24"/>
                <w:szCs w:val="24"/>
                <w:shd w:val="clear" w:color="auto" w:fill="FFFFFF"/>
              </w:rPr>
            </w:pPr>
            <w:r w:rsidRPr="008B079F">
              <w:rPr>
                <w:rFonts w:ascii="Times New Roman" w:hAnsi="Times New Roman" w:cs="Times New Roman"/>
                <w:sz w:val="24"/>
                <w:szCs w:val="24"/>
                <w:shd w:val="clear" w:color="auto" w:fill="FFFFFF"/>
              </w:rPr>
              <w:t>«Безопасность и надежность интернет ресурсов»</w:t>
            </w:r>
          </w:p>
        </w:tc>
      </w:tr>
      <w:tr w:rsidR="00036B8A" w:rsidRPr="008678F9" w:rsidTr="002120CE">
        <w:tc>
          <w:tcPr>
            <w:tcW w:w="526" w:type="dxa"/>
            <w:vAlign w:val="center"/>
          </w:tcPr>
          <w:p w:rsidR="00036B8A" w:rsidRPr="008678F9" w:rsidRDefault="00036B8A" w:rsidP="002120CE">
            <w:pPr>
              <w:jc w:val="center"/>
              <w:rPr>
                <w:rFonts w:ascii="Times New Roman" w:hAnsi="Times New Roman" w:cs="Times New Roman"/>
                <w:sz w:val="24"/>
                <w:szCs w:val="24"/>
                <w:shd w:val="clear" w:color="auto" w:fill="FFFFFF"/>
              </w:rPr>
            </w:pPr>
            <w:r w:rsidRPr="008678F9">
              <w:rPr>
                <w:rFonts w:ascii="Times New Roman" w:hAnsi="Times New Roman" w:cs="Times New Roman"/>
                <w:sz w:val="24"/>
                <w:szCs w:val="24"/>
                <w:shd w:val="clear" w:color="auto" w:fill="FFFFFF"/>
              </w:rPr>
              <w:t>2</w:t>
            </w:r>
            <w:r w:rsidRPr="008B079F">
              <w:rPr>
                <w:rFonts w:ascii="Times New Roman" w:hAnsi="Times New Roman" w:cs="Times New Roman"/>
                <w:sz w:val="24"/>
                <w:szCs w:val="24"/>
                <w:shd w:val="clear" w:color="auto" w:fill="FFFFFF"/>
              </w:rPr>
              <w:t>3</w:t>
            </w:r>
          </w:p>
        </w:tc>
        <w:tc>
          <w:tcPr>
            <w:tcW w:w="1689" w:type="dxa"/>
            <w:vAlign w:val="center"/>
          </w:tcPr>
          <w:p w:rsidR="00036B8A" w:rsidRPr="008678F9" w:rsidRDefault="00036B8A" w:rsidP="002120CE">
            <w:pPr>
              <w:jc w:val="center"/>
              <w:rPr>
                <w:rFonts w:ascii="Times New Roman" w:hAnsi="Times New Roman" w:cs="Times New Roman"/>
                <w:sz w:val="24"/>
                <w:szCs w:val="24"/>
                <w:shd w:val="clear" w:color="auto" w:fill="FFFFFF"/>
              </w:rPr>
            </w:pPr>
            <w:r w:rsidRPr="008B079F">
              <w:rPr>
                <w:rFonts w:ascii="Times New Roman" w:hAnsi="Times New Roman" w:cs="Times New Roman"/>
                <w:sz w:val="24"/>
                <w:szCs w:val="24"/>
                <w:shd w:val="clear" w:color="auto" w:fill="FFFFFF"/>
              </w:rPr>
              <w:t>29.03.23</w:t>
            </w:r>
          </w:p>
        </w:tc>
        <w:tc>
          <w:tcPr>
            <w:tcW w:w="7391" w:type="dxa"/>
            <w:vAlign w:val="center"/>
          </w:tcPr>
          <w:p w:rsidR="00036B8A" w:rsidRPr="008678F9" w:rsidRDefault="00036B8A" w:rsidP="002120CE">
            <w:pPr>
              <w:jc w:val="center"/>
              <w:rPr>
                <w:rFonts w:ascii="Times New Roman" w:hAnsi="Times New Roman" w:cs="Times New Roman"/>
                <w:sz w:val="24"/>
                <w:szCs w:val="24"/>
                <w:shd w:val="clear" w:color="auto" w:fill="FFFFFF"/>
              </w:rPr>
            </w:pPr>
            <w:r w:rsidRPr="008B079F">
              <w:rPr>
                <w:rFonts w:ascii="Times New Roman" w:hAnsi="Times New Roman" w:cs="Times New Roman"/>
                <w:sz w:val="24"/>
                <w:szCs w:val="24"/>
                <w:shd w:val="clear" w:color="auto" w:fill="FFFFFF"/>
              </w:rPr>
              <w:t>«Виды мошенничества»</w:t>
            </w:r>
          </w:p>
        </w:tc>
      </w:tr>
      <w:tr w:rsidR="00036B8A" w:rsidRPr="008678F9" w:rsidTr="002120CE">
        <w:tc>
          <w:tcPr>
            <w:tcW w:w="526" w:type="dxa"/>
            <w:vAlign w:val="center"/>
          </w:tcPr>
          <w:p w:rsidR="00036B8A" w:rsidRPr="008678F9" w:rsidRDefault="00036B8A" w:rsidP="002120CE">
            <w:pPr>
              <w:jc w:val="center"/>
              <w:rPr>
                <w:rFonts w:ascii="Times New Roman" w:hAnsi="Times New Roman" w:cs="Times New Roman"/>
                <w:sz w:val="24"/>
                <w:szCs w:val="24"/>
                <w:shd w:val="clear" w:color="auto" w:fill="FFFFFF"/>
              </w:rPr>
            </w:pPr>
            <w:r w:rsidRPr="008678F9">
              <w:rPr>
                <w:rFonts w:ascii="Times New Roman" w:hAnsi="Times New Roman" w:cs="Times New Roman"/>
                <w:sz w:val="24"/>
                <w:szCs w:val="24"/>
                <w:shd w:val="clear" w:color="auto" w:fill="FFFFFF"/>
              </w:rPr>
              <w:t>2</w:t>
            </w:r>
            <w:r w:rsidRPr="008B079F">
              <w:rPr>
                <w:rFonts w:ascii="Times New Roman" w:hAnsi="Times New Roman" w:cs="Times New Roman"/>
                <w:sz w:val="24"/>
                <w:szCs w:val="24"/>
                <w:shd w:val="clear" w:color="auto" w:fill="FFFFFF"/>
              </w:rPr>
              <w:t>4</w:t>
            </w:r>
          </w:p>
        </w:tc>
        <w:tc>
          <w:tcPr>
            <w:tcW w:w="1689" w:type="dxa"/>
            <w:vAlign w:val="center"/>
          </w:tcPr>
          <w:p w:rsidR="00036B8A" w:rsidRPr="008678F9" w:rsidRDefault="00036B8A" w:rsidP="002120CE">
            <w:pPr>
              <w:jc w:val="center"/>
              <w:rPr>
                <w:rFonts w:ascii="Times New Roman" w:hAnsi="Times New Roman" w:cs="Times New Roman"/>
                <w:sz w:val="24"/>
                <w:szCs w:val="24"/>
                <w:shd w:val="clear" w:color="auto" w:fill="FFFFFF"/>
              </w:rPr>
            </w:pPr>
            <w:r w:rsidRPr="008B079F">
              <w:rPr>
                <w:rFonts w:ascii="Times New Roman" w:hAnsi="Times New Roman" w:cs="Times New Roman"/>
                <w:sz w:val="24"/>
                <w:szCs w:val="24"/>
                <w:shd w:val="clear" w:color="auto" w:fill="FFFFFF"/>
              </w:rPr>
              <w:t>31.03.23</w:t>
            </w:r>
          </w:p>
        </w:tc>
        <w:tc>
          <w:tcPr>
            <w:tcW w:w="7391" w:type="dxa"/>
            <w:vAlign w:val="center"/>
          </w:tcPr>
          <w:p w:rsidR="00036B8A" w:rsidRPr="008678F9" w:rsidRDefault="00036B8A" w:rsidP="002120CE">
            <w:pPr>
              <w:jc w:val="center"/>
              <w:rPr>
                <w:rFonts w:ascii="Times New Roman" w:hAnsi="Times New Roman" w:cs="Times New Roman"/>
                <w:color w:val="000000"/>
                <w:sz w:val="24"/>
                <w:szCs w:val="24"/>
                <w:shd w:val="clear" w:color="auto" w:fill="FFFFFF"/>
              </w:rPr>
            </w:pPr>
            <w:r w:rsidRPr="008B079F">
              <w:rPr>
                <w:rFonts w:ascii="Times New Roman" w:hAnsi="Times New Roman" w:cs="Times New Roman"/>
                <w:color w:val="000000"/>
                <w:sz w:val="24"/>
                <w:szCs w:val="24"/>
                <w:shd w:val="clear" w:color="auto" w:fill="FFFFFF"/>
              </w:rPr>
              <w:t>«Как уберечь себя от кибермошенников»</w:t>
            </w:r>
          </w:p>
        </w:tc>
      </w:tr>
      <w:tr w:rsidR="00036B8A" w:rsidRPr="008678F9" w:rsidTr="002120CE">
        <w:tc>
          <w:tcPr>
            <w:tcW w:w="526" w:type="dxa"/>
            <w:vAlign w:val="center"/>
          </w:tcPr>
          <w:p w:rsidR="00036B8A" w:rsidRPr="008678F9" w:rsidRDefault="00036B8A" w:rsidP="002120CE">
            <w:pPr>
              <w:jc w:val="center"/>
              <w:rPr>
                <w:rFonts w:ascii="Times New Roman" w:hAnsi="Times New Roman" w:cs="Times New Roman"/>
                <w:sz w:val="24"/>
                <w:szCs w:val="24"/>
                <w:shd w:val="clear" w:color="auto" w:fill="FFFFFF"/>
              </w:rPr>
            </w:pPr>
            <w:r w:rsidRPr="008678F9">
              <w:rPr>
                <w:rFonts w:ascii="Times New Roman" w:hAnsi="Times New Roman" w:cs="Times New Roman"/>
                <w:sz w:val="24"/>
                <w:szCs w:val="24"/>
                <w:shd w:val="clear" w:color="auto" w:fill="FFFFFF"/>
              </w:rPr>
              <w:t>2</w:t>
            </w:r>
            <w:r w:rsidRPr="008B079F">
              <w:rPr>
                <w:rFonts w:ascii="Times New Roman" w:hAnsi="Times New Roman" w:cs="Times New Roman"/>
                <w:sz w:val="24"/>
                <w:szCs w:val="24"/>
                <w:shd w:val="clear" w:color="auto" w:fill="FFFFFF"/>
              </w:rPr>
              <w:t>5</w:t>
            </w:r>
          </w:p>
        </w:tc>
        <w:tc>
          <w:tcPr>
            <w:tcW w:w="1689" w:type="dxa"/>
            <w:vAlign w:val="center"/>
          </w:tcPr>
          <w:p w:rsidR="00036B8A" w:rsidRPr="008678F9" w:rsidRDefault="00036B8A" w:rsidP="002120CE">
            <w:pPr>
              <w:jc w:val="center"/>
              <w:rPr>
                <w:rFonts w:ascii="Times New Roman" w:hAnsi="Times New Roman" w:cs="Times New Roman"/>
                <w:sz w:val="24"/>
                <w:szCs w:val="24"/>
                <w:shd w:val="clear" w:color="auto" w:fill="FFFFFF"/>
              </w:rPr>
            </w:pPr>
            <w:r w:rsidRPr="008B079F">
              <w:rPr>
                <w:rFonts w:ascii="Times New Roman" w:hAnsi="Times New Roman" w:cs="Times New Roman"/>
                <w:sz w:val="24"/>
                <w:szCs w:val="24"/>
                <w:shd w:val="clear" w:color="auto" w:fill="FFFFFF"/>
              </w:rPr>
              <w:t>05.04.23</w:t>
            </w:r>
          </w:p>
        </w:tc>
        <w:tc>
          <w:tcPr>
            <w:tcW w:w="7391" w:type="dxa"/>
            <w:vAlign w:val="center"/>
          </w:tcPr>
          <w:p w:rsidR="00036B8A" w:rsidRPr="008678F9" w:rsidRDefault="00036B8A" w:rsidP="002120CE">
            <w:pPr>
              <w:jc w:val="center"/>
              <w:rPr>
                <w:rFonts w:ascii="Times New Roman" w:hAnsi="Times New Roman" w:cs="Times New Roman"/>
                <w:sz w:val="24"/>
                <w:szCs w:val="24"/>
                <w:shd w:val="clear" w:color="auto" w:fill="FFFFFF"/>
              </w:rPr>
            </w:pPr>
            <w:r w:rsidRPr="008B079F">
              <w:rPr>
                <w:rFonts w:ascii="Times New Roman" w:hAnsi="Times New Roman" w:cs="Times New Roman"/>
                <w:sz w:val="24"/>
                <w:szCs w:val="24"/>
                <w:shd w:val="clear" w:color="auto" w:fill="FFFFFF"/>
              </w:rPr>
              <w:t>«Как уберечь себя от кибермошенников»</w:t>
            </w:r>
          </w:p>
        </w:tc>
      </w:tr>
      <w:tr w:rsidR="00036B8A" w:rsidRPr="008678F9" w:rsidTr="002120CE">
        <w:tc>
          <w:tcPr>
            <w:tcW w:w="526" w:type="dxa"/>
            <w:vAlign w:val="center"/>
          </w:tcPr>
          <w:p w:rsidR="00036B8A" w:rsidRPr="008B079F" w:rsidRDefault="00036B8A" w:rsidP="002120CE">
            <w:pPr>
              <w:jc w:val="center"/>
              <w:rPr>
                <w:rFonts w:ascii="Times New Roman" w:hAnsi="Times New Roman" w:cs="Times New Roman"/>
                <w:sz w:val="24"/>
                <w:szCs w:val="24"/>
                <w:shd w:val="clear" w:color="auto" w:fill="FFFFFF"/>
              </w:rPr>
            </w:pPr>
            <w:r w:rsidRPr="008B079F">
              <w:rPr>
                <w:rFonts w:ascii="Times New Roman" w:hAnsi="Times New Roman" w:cs="Times New Roman"/>
                <w:sz w:val="24"/>
                <w:szCs w:val="24"/>
                <w:shd w:val="clear" w:color="auto" w:fill="FFFFFF"/>
              </w:rPr>
              <w:t>26</w:t>
            </w:r>
          </w:p>
        </w:tc>
        <w:tc>
          <w:tcPr>
            <w:tcW w:w="1689" w:type="dxa"/>
            <w:vAlign w:val="center"/>
          </w:tcPr>
          <w:p w:rsidR="00036B8A" w:rsidRPr="008B079F" w:rsidRDefault="00036B8A" w:rsidP="002120CE">
            <w:pPr>
              <w:jc w:val="center"/>
              <w:rPr>
                <w:rFonts w:ascii="Times New Roman" w:hAnsi="Times New Roman" w:cs="Times New Roman"/>
                <w:sz w:val="24"/>
                <w:szCs w:val="24"/>
                <w:shd w:val="clear" w:color="auto" w:fill="FFFFFF"/>
              </w:rPr>
            </w:pPr>
            <w:r w:rsidRPr="008B079F">
              <w:rPr>
                <w:rFonts w:ascii="Times New Roman" w:hAnsi="Times New Roman" w:cs="Times New Roman"/>
                <w:sz w:val="24"/>
                <w:szCs w:val="24"/>
                <w:shd w:val="clear" w:color="auto" w:fill="FFFFFF"/>
              </w:rPr>
              <w:t>07.04.23</w:t>
            </w:r>
          </w:p>
        </w:tc>
        <w:tc>
          <w:tcPr>
            <w:tcW w:w="7391" w:type="dxa"/>
            <w:vAlign w:val="center"/>
          </w:tcPr>
          <w:p w:rsidR="00036B8A" w:rsidRPr="008B079F" w:rsidRDefault="00036B8A" w:rsidP="002120CE">
            <w:pPr>
              <w:jc w:val="center"/>
              <w:rPr>
                <w:rFonts w:ascii="Times New Roman" w:hAnsi="Times New Roman" w:cs="Times New Roman"/>
                <w:sz w:val="24"/>
                <w:szCs w:val="24"/>
                <w:shd w:val="clear" w:color="auto" w:fill="FFFFFF"/>
              </w:rPr>
            </w:pPr>
            <w:r w:rsidRPr="008B079F">
              <w:rPr>
                <w:rFonts w:ascii="Times New Roman" w:hAnsi="Times New Roman" w:cs="Times New Roman"/>
                <w:sz w:val="24"/>
                <w:szCs w:val="24"/>
                <w:shd w:val="clear" w:color="auto" w:fill="FFFFFF"/>
              </w:rPr>
              <w:t>«Финансовые пирамиды»</w:t>
            </w:r>
          </w:p>
        </w:tc>
      </w:tr>
      <w:tr w:rsidR="00036B8A" w:rsidRPr="008678F9" w:rsidTr="002120CE">
        <w:trPr>
          <w:trHeight w:val="79"/>
        </w:trPr>
        <w:tc>
          <w:tcPr>
            <w:tcW w:w="526" w:type="dxa"/>
            <w:vAlign w:val="center"/>
          </w:tcPr>
          <w:p w:rsidR="00036B8A" w:rsidRPr="008B079F" w:rsidRDefault="00036B8A" w:rsidP="002120CE">
            <w:pPr>
              <w:jc w:val="center"/>
              <w:rPr>
                <w:rFonts w:ascii="Times New Roman" w:hAnsi="Times New Roman" w:cs="Times New Roman"/>
                <w:sz w:val="24"/>
                <w:szCs w:val="24"/>
                <w:shd w:val="clear" w:color="auto" w:fill="FFFFFF"/>
              </w:rPr>
            </w:pPr>
            <w:r w:rsidRPr="008B079F">
              <w:rPr>
                <w:rFonts w:ascii="Times New Roman" w:hAnsi="Times New Roman" w:cs="Times New Roman"/>
                <w:sz w:val="24"/>
                <w:szCs w:val="24"/>
                <w:shd w:val="clear" w:color="auto" w:fill="FFFFFF"/>
              </w:rPr>
              <w:t>27</w:t>
            </w:r>
          </w:p>
        </w:tc>
        <w:tc>
          <w:tcPr>
            <w:tcW w:w="1689" w:type="dxa"/>
            <w:vAlign w:val="center"/>
          </w:tcPr>
          <w:p w:rsidR="00036B8A" w:rsidRPr="008B079F" w:rsidRDefault="00036B8A" w:rsidP="002120CE">
            <w:pPr>
              <w:jc w:val="center"/>
              <w:rPr>
                <w:rFonts w:ascii="Times New Roman" w:hAnsi="Times New Roman" w:cs="Times New Roman"/>
                <w:sz w:val="24"/>
                <w:szCs w:val="24"/>
                <w:shd w:val="clear" w:color="auto" w:fill="FFFFFF"/>
              </w:rPr>
            </w:pPr>
            <w:r w:rsidRPr="008B079F">
              <w:rPr>
                <w:rFonts w:ascii="Times New Roman" w:hAnsi="Times New Roman" w:cs="Times New Roman"/>
                <w:sz w:val="24"/>
                <w:szCs w:val="24"/>
                <w:shd w:val="clear" w:color="auto" w:fill="FFFFFF"/>
              </w:rPr>
              <w:t>12.04.23</w:t>
            </w:r>
          </w:p>
        </w:tc>
        <w:tc>
          <w:tcPr>
            <w:tcW w:w="7391" w:type="dxa"/>
            <w:vAlign w:val="center"/>
          </w:tcPr>
          <w:p w:rsidR="00036B8A" w:rsidRPr="008B079F" w:rsidRDefault="00036B8A" w:rsidP="002120CE">
            <w:pPr>
              <w:jc w:val="center"/>
              <w:rPr>
                <w:rFonts w:ascii="Times New Roman" w:hAnsi="Times New Roman" w:cs="Times New Roman"/>
                <w:sz w:val="24"/>
                <w:szCs w:val="24"/>
                <w:shd w:val="clear" w:color="auto" w:fill="FFFFFF"/>
              </w:rPr>
            </w:pPr>
            <w:r w:rsidRPr="008B079F">
              <w:rPr>
                <w:rFonts w:ascii="Times New Roman" w:hAnsi="Times New Roman" w:cs="Times New Roman"/>
                <w:sz w:val="24"/>
                <w:szCs w:val="24"/>
                <w:shd w:val="clear" w:color="auto" w:fill="FFFFFF"/>
              </w:rPr>
              <w:t>«Мошенничество в Интернете и по телефону»</w:t>
            </w:r>
          </w:p>
        </w:tc>
      </w:tr>
    </w:tbl>
    <w:p w:rsidR="00036B8A" w:rsidRDefault="00036B8A" w:rsidP="00755E7E">
      <w:pPr>
        <w:spacing w:line="360" w:lineRule="auto"/>
        <w:jc w:val="both"/>
        <w:rPr>
          <w:rFonts w:ascii="Times New Roman" w:hAnsi="Times New Roman" w:cs="Times New Roman"/>
          <w:sz w:val="28"/>
          <w:szCs w:val="28"/>
        </w:rPr>
      </w:pPr>
    </w:p>
    <w:p w:rsidR="00B1204D" w:rsidRDefault="00B1204D" w:rsidP="00755E7E">
      <w:pPr>
        <w:spacing w:line="360" w:lineRule="auto"/>
        <w:jc w:val="both"/>
        <w:rPr>
          <w:rFonts w:ascii="Times New Roman" w:hAnsi="Times New Roman" w:cs="Times New Roman"/>
          <w:sz w:val="28"/>
          <w:szCs w:val="28"/>
        </w:rPr>
      </w:pPr>
    </w:p>
    <w:p w:rsidR="00B1204D" w:rsidRDefault="00B1204D" w:rsidP="00755E7E">
      <w:pPr>
        <w:spacing w:line="360" w:lineRule="auto"/>
        <w:jc w:val="both"/>
        <w:rPr>
          <w:rFonts w:ascii="Times New Roman" w:hAnsi="Times New Roman" w:cs="Times New Roman"/>
          <w:sz w:val="28"/>
          <w:szCs w:val="28"/>
        </w:rPr>
      </w:pPr>
    </w:p>
    <w:p w:rsidR="00B1204D" w:rsidRDefault="00B1204D" w:rsidP="00755E7E">
      <w:pPr>
        <w:spacing w:line="360" w:lineRule="auto"/>
        <w:jc w:val="both"/>
        <w:rPr>
          <w:rFonts w:ascii="Times New Roman" w:hAnsi="Times New Roman" w:cs="Times New Roman"/>
          <w:sz w:val="28"/>
          <w:szCs w:val="28"/>
        </w:rPr>
      </w:pPr>
    </w:p>
    <w:p w:rsidR="00B1204D" w:rsidRDefault="00B1204D" w:rsidP="00755E7E">
      <w:pPr>
        <w:spacing w:line="360" w:lineRule="auto"/>
        <w:jc w:val="both"/>
        <w:rPr>
          <w:rFonts w:ascii="Times New Roman" w:hAnsi="Times New Roman" w:cs="Times New Roman"/>
          <w:sz w:val="28"/>
          <w:szCs w:val="28"/>
        </w:rPr>
      </w:pPr>
    </w:p>
    <w:p w:rsidR="00B1204D" w:rsidRDefault="00B1204D" w:rsidP="00755E7E">
      <w:pPr>
        <w:spacing w:line="360" w:lineRule="auto"/>
        <w:jc w:val="both"/>
        <w:rPr>
          <w:rFonts w:ascii="Times New Roman" w:hAnsi="Times New Roman" w:cs="Times New Roman"/>
          <w:sz w:val="28"/>
          <w:szCs w:val="28"/>
        </w:rPr>
      </w:pPr>
    </w:p>
    <w:p w:rsidR="00C948BF" w:rsidRDefault="00B1204D" w:rsidP="00755E7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Приложение И</w:t>
      </w:r>
    </w:p>
    <w:p w:rsidR="004E0D52" w:rsidRPr="004E0D52" w:rsidRDefault="004E0D52" w:rsidP="004E0D52">
      <w:pPr>
        <w:spacing w:line="360" w:lineRule="auto"/>
        <w:jc w:val="center"/>
        <w:rPr>
          <w:rFonts w:ascii="Times New Roman" w:hAnsi="Times New Roman" w:cs="Times New Roman"/>
          <w:b/>
          <w:bCs/>
          <w:sz w:val="28"/>
          <w:szCs w:val="28"/>
        </w:rPr>
      </w:pPr>
      <w:r w:rsidRPr="004E0D52">
        <w:rPr>
          <w:rFonts w:ascii="Times New Roman" w:hAnsi="Times New Roman" w:cs="Times New Roman"/>
          <w:b/>
          <w:bCs/>
          <w:sz w:val="28"/>
          <w:szCs w:val="28"/>
        </w:rPr>
        <w:t>Учебный план проекта «Серебряная копилка»</w:t>
      </w:r>
    </w:p>
    <w:tbl>
      <w:tblPr>
        <w:tblStyle w:val="120"/>
        <w:tblpPr w:leftFromText="180" w:rightFromText="180" w:vertAnchor="page" w:horzAnchor="margin" w:tblpY="2564"/>
        <w:tblW w:w="9753" w:type="dxa"/>
        <w:tblLayout w:type="fixed"/>
        <w:tblLook w:val="04A0" w:firstRow="1" w:lastRow="0" w:firstColumn="1" w:lastColumn="0" w:noHBand="0" w:noVBand="1"/>
      </w:tblPr>
      <w:tblGrid>
        <w:gridCol w:w="3681"/>
        <w:gridCol w:w="1226"/>
        <w:gridCol w:w="1226"/>
        <w:gridCol w:w="1392"/>
        <w:gridCol w:w="2228"/>
      </w:tblGrid>
      <w:tr w:rsidR="004E0D52" w:rsidRPr="00E4787D" w:rsidTr="004E0D52">
        <w:trPr>
          <w:trHeight w:val="131"/>
        </w:trPr>
        <w:tc>
          <w:tcPr>
            <w:tcW w:w="3681" w:type="dxa"/>
            <w:vMerge w:val="restart"/>
            <w:vAlign w:val="center"/>
          </w:tcPr>
          <w:p w:rsidR="004E0D52" w:rsidRPr="00E4787D" w:rsidRDefault="004E0D52" w:rsidP="004E0D52">
            <w:pPr>
              <w:jc w:val="center"/>
              <w:rPr>
                <w:rFonts w:ascii="Times New Roman" w:hAnsi="Times New Roman" w:cs="Times New Roman"/>
                <w:b/>
                <w:sz w:val="24"/>
                <w:szCs w:val="24"/>
              </w:rPr>
            </w:pPr>
            <w:r w:rsidRPr="00E4787D">
              <w:rPr>
                <w:rFonts w:ascii="Times New Roman" w:hAnsi="Times New Roman" w:cs="Times New Roman"/>
                <w:b/>
                <w:sz w:val="24"/>
                <w:szCs w:val="24"/>
              </w:rPr>
              <w:t>Раздел</w:t>
            </w:r>
            <w:r w:rsidRPr="00E4787D">
              <w:rPr>
                <w:rFonts w:ascii="Times New Roman" w:hAnsi="Times New Roman" w:cs="Times New Roman"/>
                <w:b/>
                <w:sz w:val="24"/>
                <w:szCs w:val="24"/>
                <w:lang w:val="en-US"/>
              </w:rPr>
              <w:t>/</w:t>
            </w:r>
            <w:r w:rsidRPr="00E4787D">
              <w:rPr>
                <w:rFonts w:ascii="Times New Roman" w:hAnsi="Times New Roman" w:cs="Times New Roman"/>
                <w:b/>
                <w:sz w:val="24"/>
                <w:szCs w:val="24"/>
              </w:rPr>
              <w:t>Тема</w:t>
            </w:r>
          </w:p>
        </w:tc>
        <w:tc>
          <w:tcPr>
            <w:tcW w:w="6072" w:type="dxa"/>
            <w:gridSpan w:val="4"/>
            <w:vAlign w:val="center"/>
          </w:tcPr>
          <w:p w:rsidR="004E0D52" w:rsidRPr="00E4787D" w:rsidRDefault="004E0D52" w:rsidP="004E0D52">
            <w:pPr>
              <w:jc w:val="center"/>
              <w:rPr>
                <w:rFonts w:ascii="Times New Roman" w:hAnsi="Times New Roman" w:cs="Times New Roman"/>
                <w:b/>
                <w:sz w:val="24"/>
                <w:szCs w:val="24"/>
              </w:rPr>
            </w:pPr>
            <w:r w:rsidRPr="00E4787D">
              <w:rPr>
                <w:rFonts w:ascii="Times New Roman" w:hAnsi="Times New Roman" w:cs="Times New Roman"/>
                <w:b/>
                <w:sz w:val="24"/>
                <w:szCs w:val="24"/>
              </w:rPr>
              <w:t>Трудоёмкость</w:t>
            </w:r>
          </w:p>
        </w:tc>
      </w:tr>
      <w:tr w:rsidR="004E0D52" w:rsidRPr="00E4787D" w:rsidTr="004E0D52">
        <w:trPr>
          <w:trHeight w:val="96"/>
        </w:trPr>
        <w:tc>
          <w:tcPr>
            <w:tcW w:w="3681" w:type="dxa"/>
            <w:vMerge/>
            <w:vAlign w:val="center"/>
          </w:tcPr>
          <w:p w:rsidR="004E0D52" w:rsidRPr="00E4787D" w:rsidRDefault="004E0D52" w:rsidP="004E0D52">
            <w:pPr>
              <w:jc w:val="center"/>
              <w:rPr>
                <w:rFonts w:ascii="Times New Roman" w:hAnsi="Times New Roman" w:cs="Times New Roman"/>
                <w:b/>
                <w:sz w:val="24"/>
                <w:szCs w:val="24"/>
              </w:rPr>
            </w:pPr>
          </w:p>
        </w:tc>
        <w:tc>
          <w:tcPr>
            <w:tcW w:w="6072" w:type="dxa"/>
            <w:gridSpan w:val="4"/>
            <w:vAlign w:val="center"/>
          </w:tcPr>
          <w:p w:rsidR="004E0D52" w:rsidRPr="00E4787D" w:rsidRDefault="004E0D52" w:rsidP="004E0D52">
            <w:pPr>
              <w:rPr>
                <w:rFonts w:ascii="Times New Roman" w:hAnsi="Times New Roman" w:cs="Times New Roman"/>
                <w:b/>
                <w:sz w:val="24"/>
                <w:szCs w:val="24"/>
              </w:rPr>
            </w:pPr>
          </w:p>
        </w:tc>
      </w:tr>
      <w:tr w:rsidR="004E0D52" w:rsidRPr="00E4787D" w:rsidTr="004E0D52">
        <w:trPr>
          <w:trHeight w:val="382"/>
        </w:trPr>
        <w:tc>
          <w:tcPr>
            <w:tcW w:w="3681" w:type="dxa"/>
            <w:vMerge/>
            <w:vAlign w:val="center"/>
          </w:tcPr>
          <w:p w:rsidR="004E0D52" w:rsidRPr="00E4787D" w:rsidRDefault="004E0D52" w:rsidP="004E0D52">
            <w:pPr>
              <w:jc w:val="center"/>
              <w:rPr>
                <w:rFonts w:ascii="Times New Roman" w:hAnsi="Times New Roman" w:cs="Times New Roman"/>
                <w:b/>
                <w:sz w:val="24"/>
                <w:szCs w:val="24"/>
              </w:rPr>
            </w:pPr>
          </w:p>
        </w:tc>
        <w:tc>
          <w:tcPr>
            <w:tcW w:w="1226" w:type="dxa"/>
            <w:vAlign w:val="center"/>
          </w:tcPr>
          <w:p w:rsidR="004E0D52" w:rsidRPr="00E4787D" w:rsidRDefault="004E0D52" w:rsidP="004E0D52">
            <w:pPr>
              <w:jc w:val="center"/>
              <w:rPr>
                <w:rFonts w:ascii="Times New Roman" w:hAnsi="Times New Roman" w:cs="Times New Roman"/>
                <w:b/>
                <w:sz w:val="24"/>
                <w:szCs w:val="24"/>
              </w:rPr>
            </w:pPr>
            <w:r w:rsidRPr="00E4787D">
              <w:rPr>
                <w:rFonts w:ascii="Times New Roman" w:hAnsi="Times New Roman" w:cs="Times New Roman"/>
                <w:b/>
                <w:sz w:val="24"/>
                <w:szCs w:val="24"/>
              </w:rPr>
              <w:t>Общее</w:t>
            </w:r>
          </w:p>
        </w:tc>
        <w:tc>
          <w:tcPr>
            <w:tcW w:w="1226" w:type="dxa"/>
            <w:vAlign w:val="center"/>
          </w:tcPr>
          <w:p w:rsidR="004E0D52" w:rsidRPr="00E4787D" w:rsidRDefault="004E0D52" w:rsidP="004E0D52">
            <w:pPr>
              <w:jc w:val="center"/>
              <w:rPr>
                <w:rFonts w:ascii="Times New Roman" w:hAnsi="Times New Roman" w:cs="Times New Roman"/>
                <w:b/>
                <w:sz w:val="24"/>
                <w:szCs w:val="24"/>
              </w:rPr>
            </w:pPr>
            <w:r w:rsidRPr="00E4787D">
              <w:rPr>
                <w:rFonts w:ascii="Times New Roman" w:hAnsi="Times New Roman" w:cs="Times New Roman"/>
                <w:b/>
                <w:sz w:val="24"/>
                <w:szCs w:val="24"/>
              </w:rPr>
              <w:t>Теория</w:t>
            </w:r>
          </w:p>
        </w:tc>
        <w:tc>
          <w:tcPr>
            <w:tcW w:w="1392" w:type="dxa"/>
            <w:vAlign w:val="center"/>
          </w:tcPr>
          <w:p w:rsidR="004E0D52" w:rsidRPr="00E4787D" w:rsidRDefault="004E0D52" w:rsidP="004E0D52">
            <w:pPr>
              <w:jc w:val="center"/>
              <w:rPr>
                <w:rFonts w:ascii="Times New Roman" w:hAnsi="Times New Roman" w:cs="Times New Roman"/>
                <w:b/>
                <w:sz w:val="24"/>
                <w:szCs w:val="24"/>
              </w:rPr>
            </w:pPr>
            <w:r w:rsidRPr="00E4787D">
              <w:rPr>
                <w:rFonts w:ascii="Times New Roman" w:hAnsi="Times New Roman" w:cs="Times New Roman"/>
                <w:b/>
                <w:sz w:val="24"/>
                <w:szCs w:val="24"/>
              </w:rPr>
              <w:t>Практика</w:t>
            </w:r>
          </w:p>
        </w:tc>
        <w:tc>
          <w:tcPr>
            <w:tcW w:w="2228" w:type="dxa"/>
            <w:vAlign w:val="center"/>
          </w:tcPr>
          <w:p w:rsidR="004E0D52" w:rsidRPr="00E4787D" w:rsidRDefault="004E0D52" w:rsidP="004E0D52">
            <w:pPr>
              <w:jc w:val="center"/>
              <w:rPr>
                <w:rFonts w:ascii="Times New Roman" w:hAnsi="Times New Roman" w:cs="Times New Roman"/>
                <w:b/>
                <w:sz w:val="24"/>
                <w:szCs w:val="24"/>
              </w:rPr>
            </w:pPr>
            <w:r w:rsidRPr="00E4787D">
              <w:rPr>
                <w:rFonts w:ascii="Times New Roman" w:hAnsi="Times New Roman" w:cs="Times New Roman"/>
                <w:b/>
                <w:sz w:val="24"/>
                <w:szCs w:val="24"/>
              </w:rPr>
              <w:t>Вид деятельности и формы контроля</w:t>
            </w:r>
          </w:p>
        </w:tc>
      </w:tr>
      <w:tr w:rsidR="004E0D52" w:rsidRPr="00E4787D" w:rsidTr="004E0D52">
        <w:trPr>
          <w:trHeight w:val="273"/>
        </w:trPr>
        <w:tc>
          <w:tcPr>
            <w:tcW w:w="9753" w:type="dxa"/>
            <w:gridSpan w:val="5"/>
            <w:vAlign w:val="center"/>
          </w:tcPr>
          <w:p w:rsidR="004E0D52" w:rsidRPr="00E4787D" w:rsidRDefault="004E0D52" w:rsidP="004E0D52">
            <w:pPr>
              <w:jc w:val="center"/>
              <w:rPr>
                <w:rFonts w:ascii="Times New Roman" w:hAnsi="Times New Roman" w:cs="Times New Roman"/>
                <w:b/>
                <w:i/>
                <w:sz w:val="24"/>
                <w:szCs w:val="24"/>
              </w:rPr>
            </w:pPr>
            <w:r w:rsidRPr="00E4787D">
              <w:rPr>
                <w:rFonts w:ascii="Times New Roman" w:hAnsi="Times New Roman" w:cs="Times New Roman"/>
                <w:b/>
                <w:i/>
                <w:sz w:val="24"/>
                <w:szCs w:val="24"/>
              </w:rPr>
              <w:tab/>
            </w:r>
            <w:r w:rsidRPr="00E4787D">
              <w:rPr>
                <w:rFonts w:ascii="Times New Roman" w:hAnsi="Times New Roman" w:cs="Times New Roman"/>
                <w:b/>
                <w:i/>
                <w:sz w:val="24"/>
                <w:szCs w:val="24"/>
              </w:rPr>
              <w:tab/>
              <w:t xml:space="preserve">Раздел </w:t>
            </w:r>
            <w:r w:rsidRPr="00E4787D">
              <w:rPr>
                <w:rFonts w:ascii="Times New Roman" w:hAnsi="Times New Roman" w:cs="Times New Roman"/>
                <w:b/>
                <w:i/>
                <w:sz w:val="24"/>
                <w:szCs w:val="24"/>
                <w:lang w:val="en-US"/>
              </w:rPr>
              <w:t>I</w:t>
            </w:r>
            <w:r w:rsidRPr="00E4787D">
              <w:rPr>
                <w:rFonts w:ascii="Times New Roman" w:hAnsi="Times New Roman" w:cs="Times New Roman"/>
                <w:b/>
                <w:i/>
                <w:sz w:val="24"/>
                <w:szCs w:val="24"/>
              </w:rPr>
              <w:t>. Экономия для жизни (грамотное накопление)</w:t>
            </w:r>
          </w:p>
        </w:tc>
      </w:tr>
      <w:tr w:rsidR="004E0D52" w:rsidRPr="00E4787D" w:rsidTr="004E0D52">
        <w:trPr>
          <w:trHeight w:val="258"/>
        </w:trPr>
        <w:tc>
          <w:tcPr>
            <w:tcW w:w="3681"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w:t>
            </w:r>
            <w:r w:rsidRPr="00E4787D">
              <w:rPr>
                <w:rFonts w:ascii="Times New Roman" w:hAnsi="Times New Roman" w:cs="Times New Roman"/>
                <w:sz w:val="24"/>
                <w:szCs w:val="24"/>
                <w:shd w:val="clear" w:color="auto" w:fill="FFFFFF"/>
              </w:rPr>
              <w:t>Экономия: что, зачем, для чего?</w:t>
            </w:r>
            <w:r w:rsidRPr="00E4787D">
              <w:rPr>
                <w:rFonts w:ascii="Times New Roman" w:hAnsi="Times New Roman" w:cs="Times New Roman"/>
                <w:sz w:val="24"/>
                <w:szCs w:val="24"/>
              </w:rPr>
              <w:t>»</w:t>
            </w:r>
          </w:p>
        </w:tc>
        <w:tc>
          <w:tcPr>
            <w:tcW w:w="1226"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1</w:t>
            </w:r>
          </w:p>
        </w:tc>
        <w:tc>
          <w:tcPr>
            <w:tcW w:w="1226"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1</w:t>
            </w:r>
          </w:p>
        </w:tc>
        <w:tc>
          <w:tcPr>
            <w:tcW w:w="1392"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0</w:t>
            </w:r>
          </w:p>
        </w:tc>
        <w:tc>
          <w:tcPr>
            <w:tcW w:w="2228"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Педагогическое наблюдение, мозговой штурм</w:t>
            </w:r>
          </w:p>
        </w:tc>
      </w:tr>
      <w:tr w:rsidR="004E0D52" w:rsidRPr="00E4787D" w:rsidTr="004E0D52">
        <w:trPr>
          <w:trHeight w:val="258"/>
        </w:trPr>
        <w:tc>
          <w:tcPr>
            <w:tcW w:w="3681"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«Покупательская способность денег»</w:t>
            </w:r>
          </w:p>
        </w:tc>
        <w:tc>
          <w:tcPr>
            <w:tcW w:w="1226"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1</w:t>
            </w:r>
          </w:p>
        </w:tc>
        <w:tc>
          <w:tcPr>
            <w:tcW w:w="1226"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0</w:t>
            </w:r>
          </w:p>
        </w:tc>
        <w:tc>
          <w:tcPr>
            <w:tcW w:w="1392"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1</w:t>
            </w:r>
          </w:p>
        </w:tc>
        <w:tc>
          <w:tcPr>
            <w:tcW w:w="2228"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Педагогическое наблюдение, ролевая игра</w:t>
            </w:r>
          </w:p>
        </w:tc>
      </w:tr>
      <w:tr w:rsidR="004E0D52" w:rsidRPr="00E4787D" w:rsidTr="004E0D52">
        <w:trPr>
          <w:trHeight w:val="258"/>
        </w:trPr>
        <w:tc>
          <w:tcPr>
            <w:tcW w:w="3681"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«Семейный бюджет: как сохранить и приумножить»</w:t>
            </w:r>
          </w:p>
        </w:tc>
        <w:tc>
          <w:tcPr>
            <w:tcW w:w="1226"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2</w:t>
            </w:r>
          </w:p>
        </w:tc>
        <w:tc>
          <w:tcPr>
            <w:tcW w:w="1226"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1</w:t>
            </w:r>
          </w:p>
        </w:tc>
        <w:tc>
          <w:tcPr>
            <w:tcW w:w="1392"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1</w:t>
            </w:r>
          </w:p>
        </w:tc>
        <w:tc>
          <w:tcPr>
            <w:tcW w:w="2228"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Педагогическое наблюдение, беседа, проект</w:t>
            </w:r>
          </w:p>
        </w:tc>
      </w:tr>
      <w:tr w:rsidR="004E0D52" w:rsidRPr="00E4787D" w:rsidTr="004E0D52">
        <w:trPr>
          <w:trHeight w:val="704"/>
        </w:trPr>
        <w:tc>
          <w:tcPr>
            <w:tcW w:w="3681"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«Как увеличить доходы и сократить расходы»</w:t>
            </w:r>
          </w:p>
        </w:tc>
        <w:tc>
          <w:tcPr>
            <w:tcW w:w="1226"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2</w:t>
            </w:r>
          </w:p>
        </w:tc>
        <w:tc>
          <w:tcPr>
            <w:tcW w:w="1226"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1</w:t>
            </w:r>
          </w:p>
        </w:tc>
        <w:tc>
          <w:tcPr>
            <w:tcW w:w="1392"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1</w:t>
            </w:r>
          </w:p>
        </w:tc>
        <w:tc>
          <w:tcPr>
            <w:tcW w:w="2228"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Педагогическое наблюдение, решение кейсов</w:t>
            </w:r>
          </w:p>
        </w:tc>
      </w:tr>
      <w:tr w:rsidR="004E0D52" w:rsidRPr="00E4787D" w:rsidTr="004E0D52">
        <w:trPr>
          <w:trHeight w:val="258"/>
        </w:trPr>
        <w:tc>
          <w:tcPr>
            <w:tcW w:w="9753" w:type="dxa"/>
            <w:gridSpan w:val="5"/>
            <w:vAlign w:val="center"/>
          </w:tcPr>
          <w:p w:rsidR="004E0D52" w:rsidRPr="00E4787D" w:rsidRDefault="004E0D52" w:rsidP="004E0D52">
            <w:pPr>
              <w:jc w:val="center"/>
              <w:rPr>
                <w:rFonts w:ascii="Times New Roman" w:hAnsi="Times New Roman" w:cs="Times New Roman"/>
                <w:b/>
                <w:i/>
                <w:sz w:val="24"/>
                <w:szCs w:val="24"/>
              </w:rPr>
            </w:pPr>
            <w:r w:rsidRPr="00E4787D">
              <w:rPr>
                <w:rFonts w:ascii="Times New Roman" w:hAnsi="Times New Roman" w:cs="Times New Roman"/>
                <w:b/>
                <w:i/>
                <w:sz w:val="24"/>
                <w:szCs w:val="24"/>
              </w:rPr>
              <w:t xml:space="preserve">Раздел </w:t>
            </w:r>
            <w:r w:rsidRPr="00E4787D">
              <w:rPr>
                <w:rFonts w:ascii="Times New Roman" w:hAnsi="Times New Roman" w:cs="Times New Roman"/>
                <w:b/>
                <w:i/>
                <w:sz w:val="24"/>
                <w:szCs w:val="24"/>
                <w:lang w:val="en-US"/>
              </w:rPr>
              <w:t>II</w:t>
            </w:r>
            <w:r w:rsidRPr="00E4787D">
              <w:rPr>
                <w:rFonts w:ascii="Times New Roman" w:hAnsi="Times New Roman" w:cs="Times New Roman"/>
                <w:b/>
                <w:i/>
                <w:sz w:val="24"/>
                <w:szCs w:val="24"/>
              </w:rPr>
              <w:t>. Банки и как с ними дружить</w:t>
            </w:r>
          </w:p>
        </w:tc>
      </w:tr>
      <w:tr w:rsidR="004E0D52" w:rsidRPr="00E4787D" w:rsidTr="004E0D52">
        <w:trPr>
          <w:trHeight w:val="288"/>
        </w:trPr>
        <w:tc>
          <w:tcPr>
            <w:tcW w:w="3681"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«Банковский системы РФ»</w:t>
            </w:r>
          </w:p>
        </w:tc>
        <w:tc>
          <w:tcPr>
            <w:tcW w:w="1226"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1</w:t>
            </w:r>
          </w:p>
        </w:tc>
        <w:tc>
          <w:tcPr>
            <w:tcW w:w="1226"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1</w:t>
            </w:r>
          </w:p>
        </w:tc>
        <w:tc>
          <w:tcPr>
            <w:tcW w:w="1392"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0</w:t>
            </w:r>
          </w:p>
        </w:tc>
        <w:tc>
          <w:tcPr>
            <w:tcW w:w="2228"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Беседа, педагогическое наблюдение</w:t>
            </w:r>
          </w:p>
        </w:tc>
      </w:tr>
      <w:tr w:rsidR="004E0D52" w:rsidRPr="00E4787D" w:rsidTr="004E0D52">
        <w:trPr>
          <w:trHeight w:val="731"/>
        </w:trPr>
        <w:tc>
          <w:tcPr>
            <w:tcW w:w="3681" w:type="dxa"/>
            <w:vAlign w:val="center"/>
          </w:tcPr>
          <w:p w:rsidR="004E0D52" w:rsidRPr="00E4787D" w:rsidRDefault="004E0D52" w:rsidP="004E0D52">
            <w:pPr>
              <w:shd w:val="clear" w:color="auto" w:fill="FFFFFF"/>
              <w:jc w:val="center"/>
              <w:rPr>
                <w:rFonts w:ascii="Times New Roman" w:hAnsi="Times New Roman" w:cs="Times New Roman"/>
                <w:sz w:val="24"/>
                <w:szCs w:val="24"/>
              </w:rPr>
            </w:pPr>
            <w:r w:rsidRPr="00E4787D">
              <w:rPr>
                <w:rFonts w:ascii="Times New Roman" w:hAnsi="Times New Roman" w:cs="Times New Roman"/>
                <w:sz w:val="24"/>
                <w:szCs w:val="24"/>
              </w:rPr>
              <w:t>«Банковские продукты и как ими пользоваться»</w:t>
            </w:r>
          </w:p>
        </w:tc>
        <w:tc>
          <w:tcPr>
            <w:tcW w:w="1226"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1</w:t>
            </w:r>
          </w:p>
        </w:tc>
        <w:tc>
          <w:tcPr>
            <w:tcW w:w="1226"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1</w:t>
            </w:r>
          </w:p>
        </w:tc>
        <w:tc>
          <w:tcPr>
            <w:tcW w:w="1392"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0</w:t>
            </w:r>
          </w:p>
        </w:tc>
        <w:tc>
          <w:tcPr>
            <w:tcW w:w="2228"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Круглый стол, педагогическое наблюдение</w:t>
            </w:r>
          </w:p>
        </w:tc>
      </w:tr>
      <w:tr w:rsidR="004E0D52" w:rsidRPr="00E4787D" w:rsidTr="004E0D52">
        <w:trPr>
          <w:trHeight w:val="743"/>
        </w:trPr>
        <w:tc>
          <w:tcPr>
            <w:tcW w:w="3681"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«Страхование»</w:t>
            </w:r>
          </w:p>
        </w:tc>
        <w:tc>
          <w:tcPr>
            <w:tcW w:w="1226"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1</w:t>
            </w:r>
          </w:p>
        </w:tc>
        <w:tc>
          <w:tcPr>
            <w:tcW w:w="1226"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0</w:t>
            </w:r>
          </w:p>
        </w:tc>
        <w:tc>
          <w:tcPr>
            <w:tcW w:w="1392"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1</w:t>
            </w:r>
          </w:p>
        </w:tc>
        <w:tc>
          <w:tcPr>
            <w:tcW w:w="2228"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 xml:space="preserve">Решение задач, педагогическое наблюдение </w:t>
            </w:r>
          </w:p>
        </w:tc>
      </w:tr>
      <w:tr w:rsidR="004E0D52" w:rsidRPr="00E4787D" w:rsidTr="004E0D52">
        <w:trPr>
          <w:trHeight w:val="971"/>
        </w:trPr>
        <w:tc>
          <w:tcPr>
            <w:tcW w:w="3681"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«Сбережения»</w:t>
            </w:r>
          </w:p>
        </w:tc>
        <w:tc>
          <w:tcPr>
            <w:tcW w:w="1226"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2</w:t>
            </w:r>
          </w:p>
        </w:tc>
        <w:tc>
          <w:tcPr>
            <w:tcW w:w="1226"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1</w:t>
            </w:r>
          </w:p>
        </w:tc>
        <w:tc>
          <w:tcPr>
            <w:tcW w:w="1392"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1</w:t>
            </w:r>
          </w:p>
        </w:tc>
        <w:tc>
          <w:tcPr>
            <w:tcW w:w="2228"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Решение квестов, беседа, педагогическое наблюдение</w:t>
            </w:r>
          </w:p>
        </w:tc>
      </w:tr>
      <w:tr w:rsidR="004E0D52" w:rsidRPr="00E4787D" w:rsidTr="004E0D52">
        <w:trPr>
          <w:trHeight w:val="394"/>
        </w:trPr>
        <w:tc>
          <w:tcPr>
            <w:tcW w:w="9753" w:type="dxa"/>
            <w:gridSpan w:val="5"/>
            <w:vAlign w:val="center"/>
          </w:tcPr>
          <w:p w:rsidR="004E0D52" w:rsidRPr="00E4787D" w:rsidRDefault="004E0D52" w:rsidP="004E0D52">
            <w:pPr>
              <w:jc w:val="center"/>
              <w:rPr>
                <w:rFonts w:ascii="Times New Roman" w:hAnsi="Times New Roman" w:cs="Times New Roman"/>
                <w:b/>
                <w:bCs/>
                <w:sz w:val="24"/>
                <w:szCs w:val="24"/>
                <w:shd w:val="clear" w:color="auto" w:fill="FFFFFF"/>
              </w:rPr>
            </w:pPr>
            <w:r w:rsidRPr="00E4787D">
              <w:rPr>
                <w:rFonts w:ascii="Times New Roman" w:hAnsi="Times New Roman" w:cs="Times New Roman"/>
                <w:b/>
                <w:i/>
                <w:sz w:val="24"/>
                <w:szCs w:val="24"/>
              </w:rPr>
              <w:t xml:space="preserve">Раздел </w:t>
            </w:r>
            <w:r w:rsidRPr="00E4787D">
              <w:rPr>
                <w:rFonts w:ascii="Times New Roman" w:hAnsi="Times New Roman" w:cs="Times New Roman"/>
                <w:b/>
                <w:i/>
                <w:sz w:val="24"/>
                <w:szCs w:val="24"/>
                <w:lang w:val="en-US"/>
              </w:rPr>
              <w:t>III</w:t>
            </w:r>
            <w:r w:rsidRPr="00E4787D">
              <w:rPr>
                <w:rFonts w:ascii="Times New Roman" w:hAnsi="Times New Roman" w:cs="Times New Roman"/>
                <w:b/>
                <w:i/>
                <w:sz w:val="24"/>
                <w:szCs w:val="24"/>
              </w:rPr>
              <w:t>. Банковские карты: их суть и возможности</w:t>
            </w:r>
          </w:p>
        </w:tc>
      </w:tr>
      <w:tr w:rsidR="004E0D52" w:rsidRPr="00E4787D" w:rsidTr="004E0D52">
        <w:trPr>
          <w:trHeight w:val="791"/>
        </w:trPr>
        <w:tc>
          <w:tcPr>
            <w:tcW w:w="3681"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«Банковская карта и ее применение в жизни»</w:t>
            </w:r>
          </w:p>
        </w:tc>
        <w:tc>
          <w:tcPr>
            <w:tcW w:w="1226"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1</w:t>
            </w:r>
          </w:p>
        </w:tc>
        <w:tc>
          <w:tcPr>
            <w:tcW w:w="1226"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1</w:t>
            </w:r>
          </w:p>
        </w:tc>
        <w:tc>
          <w:tcPr>
            <w:tcW w:w="1392"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0</w:t>
            </w:r>
          </w:p>
        </w:tc>
        <w:tc>
          <w:tcPr>
            <w:tcW w:w="2228"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Беседа, круглый стол, педагогическое наблюдение</w:t>
            </w:r>
          </w:p>
        </w:tc>
      </w:tr>
      <w:tr w:rsidR="004E0D52" w:rsidRPr="00E4787D" w:rsidTr="004E0D52">
        <w:trPr>
          <w:trHeight w:val="306"/>
        </w:trPr>
        <w:tc>
          <w:tcPr>
            <w:tcW w:w="3681"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«Типы пластиковых карт»</w:t>
            </w:r>
          </w:p>
        </w:tc>
        <w:tc>
          <w:tcPr>
            <w:tcW w:w="1226"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1</w:t>
            </w:r>
          </w:p>
        </w:tc>
        <w:tc>
          <w:tcPr>
            <w:tcW w:w="1226"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0</w:t>
            </w:r>
          </w:p>
        </w:tc>
        <w:tc>
          <w:tcPr>
            <w:tcW w:w="1392"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1</w:t>
            </w:r>
          </w:p>
        </w:tc>
        <w:tc>
          <w:tcPr>
            <w:tcW w:w="2228"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Исследовательская работа, педагогическое наблюдение</w:t>
            </w:r>
          </w:p>
        </w:tc>
      </w:tr>
      <w:tr w:rsidR="004E0D52" w:rsidRPr="00E4787D" w:rsidTr="004E0D52">
        <w:trPr>
          <w:trHeight w:val="306"/>
        </w:trPr>
        <w:tc>
          <w:tcPr>
            <w:tcW w:w="3681"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«Социальные карты для получения пенсии»</w:t>
            </w:r>
          </w:p>
        </w:tc>
        <w:tc>
          <w:tcPr>
            <w:tcW w:w="1226"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1</w:t>
            </w:r>
          </w:p>
        </w:tc>
        <w:tc>
          <w:tcPr>
            <w:tcW w:w="1226"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1</w:t>
            </w:r>
          </w:p>
        </w:tc>
        <w:tc>
          <w:tcPr>
            <w:tcW w:w="1392"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0</w:t>
            </w:r>
          </w:p>
        </w:tc>
        <w:tc>
          <w:tcPr>
            <w:tcW w:w="2228"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Беседа, педагогическое наблюдение</w:t>
            </w:r>
          </w:p>
        </w:tc>
      </w:tr>
    </w:tbl>
    <w:p w:rsidR="008F349F" w:rsidRDefault="008F349F" w:rsidP="00755E7E">
      <w:pPr>
        <w:spacing w:line="360" w:lineRule="auto"/>
        <w:jc w:val="both"/>
        <w:rPr>
          <w:rFonts w:ascii="Times New Roman" w:hAnsi="Times New Roman" w:cs="Times New Roman"/>
          <w:sz w:val="28"/>
          <w:szCs w:val="28"/>
        </w:rPr>
      </w:pPr>
    </w:p>
    <w:p w:rsidR="00E4787D" w:rsidRDefault="009C68CF" w:rsidP="00755E7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Приложение И</w:t>
      </w:r>
    </w:p>
    <w:tbl>
      <w:tblPr>
        <w:tblStyle w:val="120"/>
        <w:tblpPr w:leftFromText="180" w:rightFromText="180" w:vertAnchor="page" w:horzAnchor="margin" w:tblpY="3356"/>
        <w:tblW w:w="9753" w:type="dxa"/>
        <w:tblLayout w:type="fixed"/>
        <w:tblLook w:val="04A0" w:firstRow="1" w:lastRow="0" w:firstColumn="1" w:lastColumn="0" w:noHBand="0" w:noVBand="1"/>
      </w:tblPr>
      <w:tblGrid>
        <w:gridCol w:w="3681"/>
        <w:gridCol w:w="1226"/>
        <w:gridCol w:w="1226"/>
        <w:gridCol w:w="1392"/>
        <w:gridCol w:w="2228"/>
      </w:tblGrid>
      <w:tr w:rsidR="004E0D52" w:rsidRPr="00E4787D" w:rsidTr="004E0D52">
        <w:trPr>
          <w:trHeight w:val="318"/>
        </w:trPr>
        <w:tc>
          <w:tcPr>
            <w:tcW w:w="9753" w:type="dxa"/>
            <w:gridSpan w:val="5"/>
            <w:vAlign w:val="center"/>
          </w:tcPr>
          <w:p w:rsidR="004E0D52" w:rsidRPr="00E4787D" w:rsidRDefault="004E0D52" w:rsidP="004E0D52">
            <w:pPr>
              <w:jc w:val="center"/>
              <w:rPr>
                <w:rFonts w:ascii="Times New Roman" w:hAnsi="Times New Roman" w:cs="Times New Roman"/>
                <w:b/>
                <w:i/>
                <w:sz w:val="24"/>
                <w:szCs w:val="24"/>
              </w:rPr>
            </w:pPr>
            <w:r w:rsidRPr="00E4787D">
              <w:rPr>
                <w:rFonts w:ascii="Times New Roman" w:hAnsi="Times New Roman" w:cs="Times New Roman"/>
                <w:b/>
                <w:i/>
                <w:sz w:val="24"/>
                <w:szCs w:val="24"/>
              </w:rPr>
              <w:t>Раздел IV. Финансы в Интернете</w:t>
            </w:r>
          </w:p>
        </w:tc>
      </w:tr>
      <w:tr w:rsidR="004E0D52" w:rsidRPr="00E4787D" w:rsidTr="004E0D52">
        <w:trPr>
          <w:trHeight w:val="953"/>
        </w:trPr>
        <w:tc>
          <w:tcPr>
            <w:tcW w:w="3681"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«Оплата товаров и услуг через Интернет-магазин»</w:t>
            </w:r>
          </w:p>
        </w:tc>
        <w:tc>
          <w:tcPr>
            <w:tcW w:w="1226"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2</w:t>
            </w:r>
          </w:p>
        </w:tc>
        <w:tc>
          <w:tcPr>
            <w:tcW w:w="1226"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1</w:t>
            </w:r>
          </w:p>
        </w:tc>
        <w:tc>
          <w:tcPr>
            <w:tcW w:w="1392"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1</w:t>
            </w:r>
          </w:p>
        </w:tc>
        <w:tc>
          <w:tcPr>
            <w:tcW w:w="2228"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Ролевая игра, беседа, педагогическое наблюдение</w:t>
            </w:r>
          </w:p>
        </w:tc>
      </w:tr>
      <w:tr w:rsidR="004E0D52" w:rsidRPr="00E4787D" w:rsidTr="004E0D52">
        <w:trPr>
          <w:trHeight w:val="813"/>
        </w:trPr>
        <w:tc>
          <w:tcPr>
            <w:tcW w:w="3681"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«Оплата ЖКХ, налогов, штрафов в Интернете»</w:t>
            </w:r>
          </w:p>
        </w:tc>
        <w:tc>
          <w:tcPr>
            <w:tcW w:w="1226"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2</w:t>
            </w:r>
          </w:p>
        </w:tc>
        <w:tc>
          <w:tcPr>
            <w:tcW w:w="1226"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1</w:t>
            </w:r>
          </w:p>
        </w:tc>
        <w:tc>
          <w:tcPr>
            <w:tcW w:w="1392"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1</w:t>
            </w:r>
          </w:p>
        </w:tc>
        <w:tc>
          <w:tcPr>
            <w:tcW w:w="2228"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Решение кейсов, беседа, педагогическое наблюдение</w:t>
            </w:r>
          </w:p>
        </w:tc>
      </w:tr>
      <w:tr w:rsidR="004E0D52" w:rsidRPr="00E4787D" w:rsidTr="004E0D52">
        <w:trPr>
          <w:trHeight w:val="687"/>
        </w:trPr>
        <w:tc>
          <w:tcPr>
            <w:tcW w:w="3681"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«Как сэкономить на разнице в интернет магазинах и офлайн?»</w:t>
            </w:r>
          </w:p>
        </w:tc>
        <w:tc>
          <w:tcPr>
            <w:tcW w:w="1226"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1</w:t>
            </w:r>
          </w:p>
        </w:tc>
        <w:tc>
          <w:tcPr>
            <w:tcW w:w="1226"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1</w:t>
            </w:r>
          </w:p>
        </w:tc>
        <w:tc>
          <w:tcPr>
            <w:tcW w:w="1392"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0</w:t>
            </w:r>
          </w:p>
        </w:tc>
        <w:tc>
          <w:tcPr>
            <w:tcW w:w="2228"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Мозговой штурм, педагогическое наблюдение</w:t>
            </w:r>
          </w:p>
        </w:tc>
      </w:tr>
      <w:tr w:rsidR="004E0D52" w:rsidRPr="00E4787D" w:rsidTr="004E0D52">
        <w:trPr>
          <w:trHeight w:val="712"/>
        </w:trPr>
        <w:tc>
          <w:tcPr>
            <w:tcW w:w="3681"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color w:val="000000" w:themeColor="text1"/>
                <w:sz w:val="24"/>
                <w:szCs w:val="24"/>
              </w:rPr>
              <w:t>«Безопасность и надежность интернет ресурсов»</w:t>
            </w:r>
          </w:p>
        </w:tc>
        <w:tc>
          <w:tcPr>
            <w:tcW w:w="1226"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2</w:t>
            </w:r>
          </w:p>
        </w:tc>
        <w:tc>
          <w:tcPr>
            <w:tcW w:w="1226"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1</w:t>
            </w:r>
          </w:p>
        </w:tc>
        <w:tc>
          <w:tcPr>
            <w:tcW w:w="1392"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1</w:t>
            </w:r>
          </w:p>
        </w:tc>
        <w:tc>
          <w:tcPr>
            <w:tcW w:w="2228" w:type="dxa"/>
            <w:vAlign w:val="center"/>
          </w:tcPr>
          <w:p w:rsidR="004E0D52" w:rsidRPr="00E4787D" w:rsidRDefault="004E0D52" w:rsidP="004E0D52">
            <w:pPr>
              <w:shd w:val="clear" w:color="auto" w:fill="FFFFFF"/>
              <w:jc w:val="center"/>
              <w:rPr>
                <w:rFonts w:ascii="Times New Roman" w:hAnsi="Times New Roman" w:cs="Times New Roman"/>
                <w:sz w:val="24"/>
                <w:szCs w:val="24"/>
              </w:rPr>
            </w:pPr>
            <w:r w:rsidRPr="00E4787D">
              <w:rPr>
                <w:rFonts w:ascii="Times New Roman" w:hAnsi="Times New Roman" w:cs="Times New Roman"/>
                <w:sz w:val="24"/>
                <w:szCs w:val="24"/>
              </w:rPr>
              <w:t>Беседа, решение проблемных ситуаций, педагогическое наблюдение</w:t>
            </w:r>
          </w:p>
        </w:tc>
      </w:tr>
      <w:tr w:rsidR="004E0D52" w:rsidRPr="00E4787D" w:rsidTr="004E0D52">
        <w:trPr>
          <w:trHeight w:val="166"/>
        </w:trPr>
        <w:tc>
          <w:tcPr>
            <w:tcW w:w="9753" w:type="dxa"/>
            <w:gridSpan w:val="5"/>
            <w:vAlign w:val="center"/>
          </w:tcPr>
          <w:p w:rsidR="004E0D52" w:rsidRPr="00E4787D" w:rsidRDefault="004E0D52" w:rsidP="004E0D52">
            <w:pPr>
              <w:jc w:val="center"/>
              <w:rPr>
                <w:rFonts w:ascii="Times New Roman" w:hAnsi="Times New Roman" w:cs="Times New Roman"/>
                <w:b/>
                <w:i/>
                <w:sz w:val="24"/>
                <w:szCs w:val="24"/>
              </w:rPr>
            </w:pPr>
            <w:r w:rsidRPr="00E4787D">
              <w:rPr>
                <w:rFonts w:ascii="Times New Roman" w:hAnsi="Times New Roman" w:cs="Times New Roman"/>
                <w:b/>
                <w:i/>
                <w:sz w:val="24"/>
                <w:szCs w:val="24"/>
              </w:rPr>
              <w:t>Раздел V. Мошенничество и как уберечь себя от него</w:t>
            </w:r>
          </w:p>
        </w:tc>
      </w:tr>
      <w:tr w:rsidR="004E0D52" w:rsidRPr="00E4787D" w:rsidTr="004E0D52">
        <w:trPr>
          <w:trHeight w:val="74"/>
        </w:trPr>
        <w:tc>
          <w:tcPr>
            <w:tcW w:w="3681"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«Виды мошенничества»</w:t>
            </w:r>
          </w:p>
        </w:tc>
        <w:tc>
          <w:tcPr>
            <w:tcW w:w="1226"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1</w:t>
            </w:r>
          </w:p>
        </w:tc>
        <w:tc>
          <w:tcPr>
            <w:tcW w:w="1226"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1</w:t>
            </w:r>
          </w:p>
        </w:tc>
        <w:tc>
          <w:tcPr>
            <w:tcW w:w="1392"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0</w:t>
            </w:r>
          </w:p>
        </w:tc>
        <w:tc>
          <w:tcPr>
            <w:tcW w:w="2228"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Беседа, педагогическое наблюдение</w:t>
            </w:r>
          </w:p>
        </w:tc>
      </w:tr>
      <w:tr w:rsidR="004E0D52" w:rsidRPr="00E4787D" w:rsidTr="004E0D52">
        <w:trPr>
          <w:trHeight w:val="1032"/>
        </w:trPr>
        <w:tc>
          <w:tcPr>
            <w:tcW w:w="3681"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«Как уберечь себя от кибермошенников»</w:t>
            </w:r>
          </w:p>
        </w:tc>
        <w:tc>
          <w:tcPr>
            <w:tcW w:w="1226"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2</w:t>
            </w:r>
          </w:p>
        </w:tc>
        <w:tc>
          <w:tcPr>
            <w:tcW w:w="1226"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1</w:t>
            </w:r>
          </w:p>
        </w:tc>
        <w:tc>
          <w:tcPr>
            <w:tcW w:w="1392"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1</w:t>
            </w:r>
          </w:p>
        </w:tc>
        <w:tc>
          <w:tcPr>
            <w:tcW w:w="2228"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Педагогическое наблюдение, беседа, мозговой штурм, ролевая игра</w:t>
            </w:r>
          </w:p>
        </w:tc>
      </w:tr>
      <w:tr w:rsidR="004E0D52" w:rsidRPr="00E4787D" w:rsidTr="004E0D52">
        <w:trPr>
          <w:trHeight w:val="640"/>
        </w:trPr>
        <w:tc>
          <w:tcPr>
            <w:tcW w:w="3681"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«Финансовые пирамиды»</w:t>
            </w:r>
          </w:p>
        </w:tc>
        <w:tc>
          <w:tcPr>
            <w:tcW w:w="1226"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1</w:t>
            </w:r>
          </w:p>
        </w:tc>
        <w:tc>
          <w:tcPr>
            <w:tcW w:w="1226"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0</w:t>
            </w:r>
          </w:p>
        </w:tc>
        <w:tc>
          <w:tcPr>
            <w:tcW w:w="1392"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1</w:t>
            </w:r>
          </w:p>
        </w:tc>
        <w:tc>
          <w:tcPr>
            <w:tcW w:w="2228"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Решение кейсов, педагогическое наблюдение</w:t>
            </w:r>
          </w:p>
        </w:tc>
      </w:tr>
      <w:tr w:rsidR="004E0D52" w:rsidRPr="00E4787D" w:rsidTr="004E0D52">
        <w:trPr>
          <w:trHeight w:val="781"/>
        </w:trPr>
        <w:tc>
          <w:tcPr>
            <w:tcW w:w="3681"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«Мошенничество в Интернете и по телефону»</w:t>
            </w:r>
          </w:p>
        </w:tc>
        <w:tc>
          <w:tcPr>
            <w:tcW w:w="1226"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1</w:t>
            </w:r>
          </w:p>
        </w:tc>
        <w:tc>
          <w:tcPr>
            <w:tcW w:w="1226"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0</w:t>
            </w:r>
          </w:p>
        </w:tc>
        <w:tc>
          <w:tcPr>
            <w:tcW w:w="1392"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1</w:t>
            </w:r>
          </w:p>
        </w:tc>
        <w:tc>
          <w:tcPr>
            <w:tcW w:w="2228" w:type="dxa"/>
            <w:vAlign w:val="center"/>
          </w:tcPr>
          <w:p w:rsidR="004E0D52" w:rsidRPr="00E4787D" w:rsidRDefault="004E0D52" w:rsidP="004E0D52">
            <w:pPr>
              <w:jc w:val="center"/>
              <w:rPr>
                <w:rFonts w:ascii="Times New Roman" w:hAnsi="Times New Roman" w:cs="Times New Roman"/>
                <w:sz w:val="24"/>
                <w:szCs w:val="24"/>
              </w:rPr>
            </w:pPr>
            <w:r w:rsidRPr="00E4787D">
              <w:rPr>
                <w:rFonts w:ascii="Times New Roman" w:hAnsi="Times New Roman" w:cs="Times New Roman"/>
                <w:sz w:val="24"/>
                <w:szCs w:val="24"/>
              </w:rPr>
              <w:t>Решение кейсов, ролевая игра, педагогическое наблюдение</w:t>
            </w:r>
          </w:p>
        </w:tc>
      </w:tr>
      <w:tr w:rsidR="004E0D52" w:rsidRPr="00E4787D" w:rsidTr="004E0D52">
        <w:trPr>
          <w:trHeight w:val="318"/>
        </w:trPr>
        <w:tc>
          <w:tcPr>
            <w:tcW w:w="3681" w:type="dxa"/>
            <w:vAlign w:val="center"/>
          </w:tcPr>
          <w:p w:rsidR="004E0D52" w:rsidRPr="00E4787D" w:rsidRDefault="004E0D52" w:rsidP="004E0D52">
            <w:pPr>
              <w:jc w:val="center"/>
              <w:rPr>
                <w:rFonts w:ascii="Times New Roman" w:hAnsi="Times New Roman" w:cs="Times New Roman"/>
                <w:b/>
                <w:sz w:val="24"/>
                <w:szCs w:val="24"/>
              </w:rPr>
            </w:pPr>
            <w:r w:rsidRPr="00E4787D">
              <w:rPr>
                <w:rFonts w:ascii="Times New Roman" w:hAnsi="Times New Roman" w:cs="Times New Roman"/>
                <w:b/>
                <w:sz w:val="24"/>
                <w:szCs w:val="24"/>
              </w:rPr>
              <w:t>Всего:</w:t>
            </w:r>
          </w:p>
        </w:tc>
        <w:tc>
          <w:tcPr>
            <w:tcW w:w="1226" w:type="dxa"/>
            <w:vAlign w:val="center"/>
          </w:tcPr>
          <w:p w:rsidR="004E0D52" w:rsidRPr="00E4787D" w:rsidRDefault="004E0D52" w:rsidP="004E0D52">
            <w:pPr>
              <w:jc w:val="center"/>
              <w:rPr>
                <w:rFonts w:ascii="Times New Roman" w:hAnsi="Times New Roman" w:cs="Times New Roman"/>
                <w:b/>
                <w:sz w:val="24"/>
                <w:szCs w:val="24"/>
              </w:rPr>
            </w:pPr>
            <w:r w:rsidRPr="00E4787D">
              <w:rPr>
                <w:rFonts w:ascii="Times New Roman" w:hAnsi="Times New Roman" w:cs="Times New Roman"/>
                <w:b/>
                <w:sz w:val="24"/>
                <w:szCs w:val="24"/>
              </w:rPr>
              <w:t>27</w:t>
            </w:r>
          </w:p>
        </w:tc>
        <w:tc>
          <w:tcPr>
            <w:tcW w:w="1226" w:type="dxa"/>
            <w:vAlign w:val="center"/>
          </w:tcPr>
          <w:p w:rsidR="004E0D52" w:rsidRPr="00E4787D" w:rsidRDefault="004E0D52" w:rsidP="004E0D52">
            <w:pPr>
              <w:jc w:val="center"/>
              <w:rPr>
                <w:rFonts w:ascii="Times New Roman" w:hAnsi="Times New Roman" w:cs="Times New Roman"/>
                <w:b/>
                <w:sz w:val="24"/>
                <w:szCs w:val="24"/>
              </w:rPr>
            </w:pPr>
            <w:r w:rsidRPr="00E4787D">
              <w:rPr>
                <w:rFonts w:ascii="Times New Roman" w:hAnsi="Times New Roman" w:cs="Times New Roman"/>
                <w:b/>
                <w:sz w:val="24"/>
                <w:szCs w:val="24"/>
              </w:rPr>
              <w:t>14</w:t>
            </w:r>
          </w:p>
        </w:tc>
        <w:tc>
          <w:tcPr>
            <w:tcW w:w="1392" w:type="dxa"/>
            <w:vAlign w:val="center"/>
          </w:tcPr>
          <w:p w:rsidR="004E0D52" w:rsidRPr="00E4787D" w:rsidRDefault="004E0D52" w:rsidP="004E0D52">
            <w:pPr>
              <w:jc w:val="center"/>
              <w:rPr>
                <w:rFonts w:ascii="Times New Roman" w:hAnsi="Times New Roman" w:cs="Times New Roman"/>
                <w:b/>
                <w:sz w:val="24"/>
                <w:szCs w:val="24"/>
              </w:rPr>
            </w:pPr>
            <w:r w:rsidRPr="00E4787D">
              <w:rPr>
                <w:rFonts w:ascii="Times New Roman" w:hAnsi="Times New Roman" w:cs="Times New Roman"/>
                <w:b/>
                <w:sz w:val="24"/>
                <w:szCs w:val="24"/>
              </w:rPr>
              <w:t>13</w:t>
            </w:r>
          </w:p>
        </w:tc>
        <w:tc>
          <w:tcPr>
            <w:tcW w:w="2228" w:type="dxa"/>
            <w:vAlign w:val="center"/>
          </w:tcPr>
          <w:p w:rsidR="004E0D52" w:rsidRPr="00E4787D" w:rsidRDefault="004E0D52" w:rsidP="004E0D52">
            <w:pPr>
              <w:jc w:val="center"/>
              <w:rPr>
                <w:rFonts w:ascii="Times New Roman" w:hAnsi="Times New Roman" w:cs="Times New Roman"/>
                <w:b/>
                <w:sz w:val="24"/>
                <w:szCs w:val="24"/>
              </w:rPr>
            </w:pPr>
          </w:p>
        </w:tc>
      </w:tr>
      <w:tr w:rsidR="004E0D52" w:rsidRPr="00E4787D" w:rsidTr="004E0D52">
        <w:trPr>
          <w:trHeight w:val="273"/>
        </w:trPr>
        <w:tc>
          <w:tcPr>
            <w:tcW w:w="3681" w:type="dxa"/>
            <w:tcBorders>
              <w:left w:val="nil"/>
              <w:bottom w:val="nil"/>
            </w:tcBorders>
            <w:vAlign w:val="center"/>
          </w:tcPr>
          <w:p w:rsidR="004E0D52" w:rsidRPr="00E4787D" w:rsidRDefault="004E0D52" w:rsidP="004E0D52">
            <w:pPr>
              <w:jc w:val="center"/>
              <w:rPr>
                <w:rFonts w:ascii="Times New Roman" w:hAnsi="Times New Roman" w:cs="Times New Roman"/>
                <w:b/>
                <w:sz w:val="24"/>
                <w:szCs w:val="24"/>
              </w:rPr>
            </w:pPr>
          </w:p>
        </w:tc>
        <w:tc>
          <w:tcPr>
            <w:tcW w:w="6072" w:type="dxa"/>
            <w:gridSpan w:val="4"/>
            <w:tcBorders>
              <w:left w:val="nil"/>
              <w:bottom w:val="single" w:sz="4" w:space="0" w:color="auto"/>
            </w:tcBorders>
            <w:vAlign w:val="center"/>
          </w:tcPr>
          <w:p w:rsidR="004E0D52" w:rsidRPr="00E4787D" w:rsidRDefault="004E0D52" w:rsidP="004E0D52">
            <w:pPr>
              <w:jc w:val="center"/>
              <w:rPr>
                <w:rFonts w:ascii="Times New Roman" w:hAnsi="Times New Roman" w:cs="Times New Roman"/>
                <w:b/>
                <w:sz w:val="24"/>
                <w:szCs w:val="24"/>
              </w:rPr>
            </w:pPr>
            <w:r w:rsidRPr="00E4787D">
              <w:rPr>
                <w:rFonts w:ascii="Times New Roman" w:hAnsi="Times New Roman" w:cs="Times New Roman"/>
                <w:b/>
                <w:sz w:val="24"/>
                <w:szCs w:val="24"/>
              </w:rPr>
              <w:t>27</w:t>
            </w:r>
          </w:p>
        </w:tc>
      </w:tr>
    </w:tbl>
    <w:p w:rsidR="009C68CF" w:rsidRPr="009C68CF" w:rsidRDefault="009C68CF" w:rsidP="009C68CF">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Учебный план проекта «Серебряная копилка»</w:t>
      </w:r>
    </w:p>
    <w:tbl>
      <w:tblPr>
        <w:tblStyle w:val="120"/>
        <w:tblpPr w:leftFromText="180" w:rightFromText="180" w:vertAnchor="page" w:horzAnchor="margin" w:tblpY="2564"/>
        <w:tblW w:w="9753" w:type="dxa"/>
        <w:tblLayout w:type="fixed"/>
        <w:tblLook w:val="04A0" w:firstRow="1" w:lastRow="0" w:firstColumn="1" w:lastColumn="0" w:noHBand="0" w:noVBand="1"/>
      </w:tblPr>
      <w:tblGrid>
        <w:gridCol w:w="3681"/>
        <w:gridCol w:w="1226"/>
        <w:gridCol w:w="1226"/>
        <w:gridCol w:w="1392"/>
        <w:gridCol w:w="2228"/>
      </w:tblGrid>
      <w:tr w:rsidR="008F349F" w:rsidRPr="00E4787D" w:rsidTr="00874F2E">
        <w:trPr>
          <w:trHeight w:val="605"/>
        </w:trPr>
        <w:tc>
          <w:tcPr>
            <w:tcW w:w="3681" w:type="dxa"/>
            <w:vAlign w:val="center"/>
          </w:tcPr>
          <w:p w:rsidR="008F349F" w:rsidRPr="00E4787D" w:rsidRDefault="008F349F" w:rsidP="00874F2E">
            <w:pPr>
              <w:jc w:val="center"/>
              <w:rPr>
                <w:rFonts w:ascii="Times New Roman" w:hAnsi="Times New Roman" w:cs="Times New Roman"/>
                <w:sz w:val="24"/>
                <w:szCs w:val="24"/>
              </w:rPr>
            </w:pPr>
            <w:r w:rsidRPr="00E4787D">
              <w:rPr>
                <w:rFonts w:ascii="Times New Roman" w:hAnsi="Times New Roman" w:cs="Times New Roman"/>
                <w:sz w:val="24"/>
                <w:szCs w:val="24"/>
              </w:rPr>
              <w:t>«Безопасное использование банковских карт»</w:t>
            </w:r>
          </w:p>
        </w:tc>
        <w:tc>
          <w:tcPr>
            <w:tcW w:w="1226" w:type="dxa"/>
            <w:vAlign w:val="center"/>
          </w:tcPr>
          <w:p w:rsidR="008F349F" w:rsidRPr="00E4787D" w:rsidRDefault="008F349F" w:rsidP="00874F2E">
            <w:pPr>
              <w:jc w:val="center"/>
              <w:rPr>
                <w:rFonts w:ascii="Times New Roman" w:hAnsi="Times New Roman" w:cs="Times New Roman"/>
                <w:sz w:val="24"/>
                <w:szCs w:val="24"/>
              </w:rPr>
            </w:pPr>
            <w:r w:rsidRPr="00E4787D">
              <w:rPr>
                <w:rFonts w:ascii="Times New Roman" w:hAnsi="Times New Roman" w:cs="Times New Roman"/>
                <w:sz w:val="24"/>
                <w:szCs w:val="24"/>
              </w:rPr>
              <w:t>1</w:t>
            </w:r>
          </w:p>
        </w:tc>
        <w:tc>
          <w:tcPr>
            <w:tcW w:w="1226" w:type="dxa"/>
            <w:vAlign w:val="center"/>
          </w:tcPr>
          <w:p w:rsidR="008F349F" w:rsidRPr="00E4787D" w:rsidRDefault="008F349F" w:rsidP="00874F2E">
            <w:pPr>
              <w:jc w:val="center"/>
              <w:rPr>
                <w:rFonts w:ascii="Times New Roman" w:hAnsi="Times New Roman" w:cs="Times New Roman"/>
                <w:sz w:val="24"/>
                <w:szCs w:val="24"/>
              </w:rPr>
            </w:pPr>
            <w:r w:rsidRPr="00E4787D">
              <w:rPr>
                <w:rFonts w:ascii="Times New Roman" w:hAnsi="Times New Roman" w:cs="Times New Roman"/>
                <w:sz w:val="24"/>
                <w:szCs w:val="24"/>
              </w:rPr>
              <w:t>0</w:t>
            </w:r>
          </w:p>
        </w:tc>
        <w:tc>
          <w:tcPr>
            <w:tcW w:w="1392" w:type="dxa"/>
            <w:vAlign w:val="center"/>
          </w:tcPr>
          <w:p w:rsidR="008F349F" w:rsidRPr="00E4787D" w:rsidRDefault="008F349F" w:rsidP="00874F2E">
            <w:pPr>
              <w:jc w:val="center"/>
              <w:rPr>
                <w:rFonts w:ascii="Times New Roman" w:hAnsi="Times New Roman" w:cs="Times New Roman"/>
                <w:sz w:val="24"/>
                <w:szCs w:val="24"/>
              </w:rPr>
            </w:pPr>
            <w:r w:rsidRPr="00E4787D">
              <w:rPr>
                <w:rFonts w:ascii="Times New Roman" w:hAnsi="Times New Roman" w:cs="Times New Roman"/>
                <w:sz w:val="24"/>
                <w:szCs w:val="24"/>
              </w:rPr>
              <w:t>1</w:t>
            </w:r>
          </w:p>
        </w:tc>
        <w:tc>
          <w:tcPr>
            <w:tcW w:w="2228" w:type="dxa"/>
            <w:vAlign w:val="center"/>
          </w:tcPr>
          <w:p w:rsidR="008F349F" w:rsidRPr="00E4787D" w:rsidRDefault="008F349F" w:rsidP="00874F2E">
            <w:pPr>
              <w:jc w:val="center"/>
              <w:rPr>
                <w:rFonts w:ascii="Times New Roman" w:hAnsi="Times New Roman" w:cs="Times New Roman"/>
                <w:sz w:val="24"/>
                <w:szCs w:val="24"/>
              </w:rPr>
            </w:pPr>
            <w:r w:rsidRPr="00E4787D">
              <w:rPr>
                <w:rFonts w:ascii="Times New Roman" w:hAnsi="Times New Roman" w:cs="Times New Roman"/>
                <w:sz w:val="24"/>
                <w:szCs w:val="24"/>
              </w:rPr>
              <w:t>Решение кейсов, педагогическое наблюдение</w:t>
            </w:r>
          </w:p>
        </w:tc>
      </w:tr>
    </w:tbl>
    <w:p w:rsidR="009C68CF" w:rsidRDefault="009C68CF" w:rsidP="00755E7E">
      <w:pPr>
        <w:spacing w:line="360" w:lineRule="auto"/>
        <w:jc w:val="both"/>
        <w:rPr>
          <w:rFonts w:ascii="Times New Roman" w:hAnsi="Times New Roman" w:cs="Times New Roman"/>
          <w:sz w:val="28"/>
          <w:szCs w:val="28"/>
        </w:rPr>
      </w:pPr>
    </w:p>
    <w:p w:rsidR="009C68CF" w:rsidRDefault="009C68CF" w:rsidP="00755E7E">
      <w:pPr>
        <w:spacing w:line="360" w:lineRule="auto"/>
        <w:jc w:val="both"/>
        <w:rPr>
          <w:rFonts w:ascii="Times New Roman" w:hAnsi="Times New Roman" w:cs="Times New Roman"/>
          <w:sz w:val="28"/>
          <w:szCs w:val="28"/>
        </w:rPr>
      </w:pPr>
    </w:p>
    <w:p w:rsidR="009C68CF" w:rsidRDefault="009C68CF" w:rsidP="00755E7E">
      <w:pPr>
        <w:spacing w:line="360" w:lineRule="auto"/>
        <w:jc w:val="both"/>
        <w:rPr>
          <w:rFonts w:ascii="Times New Roman" w:hAnsi="Times New Roman" w:cs="Times New Roman"/>
          <w:sz w:val="28"/>
          <w:szCs w:val="28"/>
        </w:rPr>
      </w:pPr>
    </w:p>
    <w:p w:rsidR="009C68CF" w:rsidRPr="00755E7E" w:rsidRDefault="009C68CF" w:rsidP="00755E7E">
      <w:pPr>
        <w:spacing w:line="360" w:lineRule="auto"/>
        <w:jc w:val="both"/>
        <w:rPr>
          <w:rFonts w:ascii="Times New Roman" w:hAnsi="Times New Roman" w:cs="Times New Roman"/>
          <w:sz w:val="28"/>
          <w:szCs w:val="28"/>
        </w:rPr>
      </w:pPr>
    </w:p>
    <w:sectPr w:rsidR="009C68CF" w:rsidRPr="00755E7E" w:rsidSect="00755E7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F2E" w:rsidRDefault="00874F2E" w:rsidP="005E44D7">
      <w:pPr>
        <w:spacing w:after="0" w:line="240" w:lineRule="auto"/>
      </w:pPr>
      <w:r>
        <w:separator/>
      </w:r>
    </w:p>
  </w:endnote>
  <w:endnote w:type="continuationSeparator" w:id="0">
    <w:p w:rsidR="00874F2E" w:rsidRDefault="00874F2E" w:rsidP="005E4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F2E" w:rsidRDefault="00874F2E" w:rsidP="005E44D7">
      <w:pPr>
        <w:spacing w:after="0" w:line="240" w:lineRule="auto"/>
      </w:pPr>
      <w:r>
        <w:separator/>
      </w:r>
    </w:p>
  </w:footnote>
  <w:footnote w:type="continuationSeparator" w:id="0">
    <w:p w:rsidR="00874F2E" w:rsidRDefault="00874F2E" w:rsidP="005E4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907386"/>
      <w:docPartObj>
        <w:docPartGallery w:val="Page Numbers (Top of Page)"/>
        <w:docPartUnique/>
      </w:docPartObj>
    </w:sdtPr>
    <w:sdtEndPr/>
    <w:sdtContent>
      <w:p w:rsidR="00874F2E" w:rsidRDefault="00C04E8C">
        <w:pPr>
          <w:pStyle w:val="af"/>
          <w:jc w:val="center"/>
        </w:pPr>
        <w:r>
          <w:fldChar w:fldCharType="begin"/>
        </w:r>
        <w:r>
          <w:instrText>PAGE   \* MERGEFORMAT</w:instrText>
        </w:r>
        <w:r>
          <w:fldChar w:fldCharType="separate"/>
        </w:r>
        <w:r>
          <w:rPr>
            <w:noProof/>
          </w:rPr>
          <w:t>21</w:t>
        </w:r>
        <w:r>
          <w:rPr>
            <w:noProof/>
          </w:rPr>
          <w:fldChar w:fldCharType="end"/>
        </w:r>
      </w:p>
    </w:sdtContent>
  </w:sdt>
  <w:p w:rsidR="00874F2E" w:rsidRDefault="00874F2E">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58C2"/>
    <w:multiLevelType w:val="hybridMultilevel"/>
    <w:tmpl w:val="F67EDA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8F7801"/>
    <w:multiLevelType w:val="hybridMultilevel"/>
    <w:tmpl w:val="00EEF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A94A55"/>
    <w:multiLevelType w:val="hybridMultilevel"/>
    <w:tmpl w:val="D0EA5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3F25F7"/>
    <w:multiLevelType w:val="hybridMultilevel"/>
    <w:tmpl w:val="3DD8D6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4E15069"/>
    <w:multiLevelType w:val="hybridMultilevel"/>
    <w:tmpl w:val="CF78D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F86522"/>
    <w:multiLevelType w:val="hybridMultilevel"/>
    <w:tmpl w:val="2F3C70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3B384D"/>
    <w:multiLevelType w:val="hybridMultilevel"/>
    <w:tmpl w:val="540000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0D03CF9"/>
    <w:multiLevelType w:val="hybridMultilevel"/>
    <w:tmpl w:val="53CE8B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574A6B"/>
    <w:multiLevelType w:val="multilevel"/>
    <w:tmpl w:val="6AA0E3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93C52FA"/>
    <w:multiLevelType w:val="hybridMultilevel"/>
    <w:tmpl w:val="271003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F1227B1"/>
    <w:multiLevelType w:val="hybridMultilevel"/>
    <w:tmpl w:val="8B2A30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0"/>
  </w:num>
  <w:num w:numId="5">
    <w:abstractNumId w:val="5"/>
  </w:num>
  <w:num w:numId="6">
    <w:abstractNumId w:val="10"/>
  </w:num>
  <w:num w:numId="7">
    <w:abstractNumId w:val="7"/>
  </w:num>
  <w:num w:numId="8">
    <w:abstractNumId w:val="3"/>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400A"/>
    <w:rsid w:val="000010C9"/>
    <w:rsid w:val="00003B15"/>
    <w:rsid w:val="00004D78"/>
    <w:rsid w:val="00005629"/>
    <w:rsid w:val="00006DFA"/>
    <w:rsid w:val="0000715C"/>
    <w:rsid w:val="00016234"/>
    <w:rsid w:val="000172D5"/>
    <w:rsid w:val="00021046"/>
    <w:rsid w:val="00023194"/>
    <w:rsid w:val="0002395D"/>
    <w:rsid w:val="00023C3E"/>
    <w:rsid w:val="00024292"/>
    <w:rsid w:val="00025088"/>
    <w:rsid w:val="00026B0B"/>
    <w:rsid w:val="00026CDC"/>
    <w:rsid w:val="00034E52"/>
    <w:rsid w:val="0003595B"/>
    <w:rsid w:val="00036B8A"/>
    <w:rsid w:val="00050D56"/>
    <w:rsid w:val="0005224D"/>
    <w:rsid w:val="00054F36"/>
    <w:rsid w:val="000555E1"/>
    <w:rsid w:val="00056A8B"/>
    <w:rsid w:val="000619E7"/>
    <w:rsid w:val="00066925"/>
    <w:rsid w:val="00070F2A"/>
    <w:rsid w:val="000732E8"/>
    <w:rsid w:val="00074192"/>
    <w:rsid w:val="00074720"/>
    <w:rsid w:val="00080BCB"/>
    <w:rsid w:val="00081934"/>
    <w:rsid w:val="00082B10"/>
    <w:rsid w:val="0008771A"/>
    <w:rsid w:val="0009002B"/>
    <w:rsid w:val="00090BCE"/>
    <w:rsid w:val="00091BD4"/>
    <w:rsid w:val="0009415B"/>
    <w:rsid w:val="00094BA5"/>
    <w:rsid w:val="00095379"/>
    <w:rsid w:val="000963E1"/>
    <w:rsid w:val="000A2C76"/>
    <w:rsid w:val="000A2F6C"/>
    <w:rsid w:val="000A7399"/>
    <w:rsid w:val="000B30B0"/>
    <w:rsid w:val="000B7162"/>
    <w:rsid w:val="000C11EE"/>
    <w:rsid w:val="000C7C1E"/>
    <w:rsid w:val="000D394C"/>
    <w:rsid w:val="000E2FF9"/>
    <w:rsid w:val="000E4795"/>
    <w:rsid w:val="000E7C59"/>
    <w:rsid w:val="000F026F"/>
    <w:rsid w:val="000F34A0"/>
    <w:rsid w:val="000F3C76"/>
    <w:rsid w:val="000F5167"/>
    <w:rsid w:val="000F53E1"/>
    <w:rsid w:val="000F588A"/>
    <w:rsid w:val="00100D96"/>
    <w:rsid w:val="001019C9"/>
    <w:rsid w:val="00101B1D"/>
    <w:rsid w:val="001339BA"/>
    <w:rsid w:val="00137DB4"/>
    <w:rsid w:val="00142A93"/>
    <w:rsid w:val="00146C4F"/>
    <w:rsid w:val="00147B85"/>
    <w:rsid w:val="00151F91"/>
    <w:rsid w:val="00152AF1"/>
    <w:rsid w:val="00154278"/>
    <w:rsid w:val="001604C6"/>
    <w:rsid w:val="00163273"/>
    <w:rsid w:val="00166903"/>
    <w:rsid w:val="0016732D"/>
    <w:rsid w:val="0017201D"/>
    <w:rsid w:val="0017336D"/>
    <w:rsid w:val="00177EF6"/>
    <w:rsid w:val="00182C89"/>
    <w:rsid w:val="00182D64"/>
    <w:rsid w:val="001832D6"/>
    <w:rsid w:val="00183734"/>
    <w:rsid w:val="00184447"/>
    <w:rsid w:val="001858DA"/>
    <w:rsid w:val="00186BC2"/>
    <w:rsid w:val="00192DDF"/>
    <w:rsid w:val="00192FF6"/>
    <w:rsid w:val="00193753"/>
    <w:rsid w:val="00195A9A"/>
    <w:rsid w:val="001A6BA0"/>
    <w:rsid w:val="001B368B"/>
    <w:rsid w:val="001B72D2"/>
    <w:rsid w:val="001C32FC"/>
    <w:rsid w:val="001C56D0"/>
    <w:rsid w:val="001C6FAC"/>
    <w:rsid w:val="001C7178"/>
    <w:rsid w:val="001D21E5"/>
    <w:rsid w:val="001D7F75"/>
    <w:rsid w:val="001E0F22"/>
    <w:rsid w:val="001E1E1F"/>
    <w:rsid w:val="001F1059"/>
    <w:rsid w:val="001F7357"/>
    <w:rsid w:val="00203088"/>
    <w:rsid w:val="002071CA"/>
    <w:rsid w:val="00211DDF"/>
    <w:rsid w:val="002120CE"/>
    <w:rsid w:val="00212E8F"/>
    <w:rsid w:val="00223CD1"/>
    <w:rsid w:val="00225A60"/>
    <w:rsid w:val="00227A9A"/>
    <w:rsid w:val="00236819"/>
    <w:rsid w:val="00244738"/>
    <w:rsid w:val="00246170"/>
    <w:rsid w:val="00246C54"/>
    <w:rsid w:val="00250299"/>
    <w:rsid w:val="00251970"/>
    <w:rsid w:val="00251A77"/>
    <w:rsid w:val="00270F2D"/>
    <w:rsid w:val="00271954"/>
    <w:rsid w:val="00271A14"/>
    <w:rsid w:val="00273C1D"/>
    <w:rsid w:val="00280684"/>
    <w:rsid w:val="00280771"/>
    <w:rsid w:val="002814FA"/>
    <w:rsid w:val="002856A9"/>
    <w:rsid w:val="002861FE"/>
    <w:rsid w:val="0028769C"/>
    <w:rsid w:val="00292CBF"/>
    <w:rsid w:val="00295859"/>
    <w:rsid w:val="00296BE1"/>
    <w:rsid w:val="002A2A42"/>
    <w:rsid w:val="002A47C2"/>
    <w:rsid w:val="002B16ED"/>
    <w:rsid w:val="002B6F5F"/>
    <w:rsid w:val="002C4360"/>
    <w:rsid w:val="002C477B"/>
    <w:rsid w:val="002C6945"/>
    <w:rsid w:val="002C6D0F"/>
    <w:rsid w:val="002D0DC9"/>
    <w:rsid w:val="002D37F2"/>
    <w:rsid w:val="002D400A"/>
    <w:rsid w:val="002D500F"/>
    <w:rsid w:val="002D6629"/>
    <w:rsid w:val="002D67FD"/>
    <w:rsid w:val="002E01D7"/>
    <w:rsid w:val="002E2C20"/>
    <w:rsid w:val="002F0F4F"/>
    <w:rsid w:val="002F5ABC"/>
    <w:rsid w:val="002F5B2C"/>
    <w:rsid w:val="002F6A5C"/>
    <w:rsid w:val="002F6ECD"/>
    <w:rsid w:val="00300ABA"/>
    <w:rsid w:val="0030685F"/>
    <w:rsid w:val="00310923"/>
    <w:rsid w:val="0031651D"/>
    <w:rsid w:val="003202BD"/>
    <w:rsid w:val="00321433"/>
    <w:rsid w:val="00326A74"/>
    <w:rsid w:val="00330A27"/>
    <w:rsid w:val="0033589D"/>
    <w:rsid w:val="003403CC"/>
    <w:rsid w:val="00345646"/>
    <w:rsid w:val="003469E0"/>
    <w:rsid w:val="00352F31"/>
    <w:rsid w:val="00354244"/>
    <w:rsid w:val="00357536"/>
    <w:rsid w:val="00360791"/>
    <w:rsid w:val="00362D63"/>
    <w:rsid w:val="0036341B"/>
    <w:rsid w:val="00371EAF"/>
    <w:rsid w:val="0037284C"/>
    <w:rsid w:val="00375E90"/>
    <w:rsid w:val="00384996"/>
    <w:rsid w:val="003865AA"/>
    <w:rsid w:val="00392528"/>
    <w:rsid w:val="00397469"/>
    <w:rsid w:val="003A1022"/>
    <w:rsid w:val="003A2981"/>
    <w:rsid w:val="003A7D3B"/>
    <w:rsid w:val="003A7EC6"/>
    <w:rsid w:val="003B1BC2"/>
    <w:rsid w:val="003B1DAF"/>
    <w:rsid w:val="003B2EAD"/>
    <w:rsid w:val="003B3140"/>
    <w:rsid w:val="003B38FF"/>
    <w:rsid w:val="003B4CAB"/>
    <w:rsid w:val="003C008E"/>
    <w:rsid w:val="003C41A7"/>
    <w:rsid w:val="003C657E"/>
    <w:rsid w:val="003D1BAD"/>
    <w:rsid w:val="003D4DF9"/>
    <w:rsid w:val="003D756C"/>
    <w:rsid w:val="003E34D3"/>
    <w:rsid w:val="004010F6"/>
    <w:rsid w:val="004011D7"/>
    <w:rsid w:val="00406081"/>
    <w:rsid w:val="004209E6"/>
    <w:rsid w:val="004240A8"/>
    <w:rsid w:val="00425825"/>
    <w:rsid w:val="00432721"/>
    <w:rsid w:val="00437D92"/>
    <w:rsid w:val="00442FD9"/>
    <w:rsid w:val="00444928"/>
    <w:rsid w:val="004464DC"/>
    <w:rsid w:val="00450DCD"/>
    <w:rsid w:val="004608DA"/>
    <w:rsid w:val="00464440"/>
    <w:rsid w:val="00477130"/>
    <w:rsid w:val="0047744B"/>
    <w:rsid w:val="0047770C"/>
    <w:rsid w:val="0048436A"/>
    <w:rsid w:val="00485B01"/>
    <w:rsid w:val="00491694"/>
    <w:rsid w:val="00493EE4"/>
    <w:rsid w:val="00494ABE"/>
    <w:rsid w:val="004965E9"/>
    <w:rsid w:val="004A203E"/>
    <w:rsid w:val="004B5C5A"/>
    <w:rsid w:val="004B6AB0"/>
    <w:rsid w:val="004C07F9"/>
    <w:rsid w:val="004C1426"/>
    <w:rsid w:val="004D028F"/>
    <w:rsid w:val="004D3ABD"/>
    <w:rsid w:val="004D484F"/>
    <w:rsid w:val="004D6732"/>
    <w:rsid w:val="004D6EBC"/>
    <w:rsid w:val="004E0D52"/>
    <w:rsid w:val="004F1A7D"/>
    <w:rsid w:val="004F46CB"/>
    <w:rsid w:val="004F46CF"/>
    <w:rsid w:val="004F5B39"/>
    <w:rsid w:val="004F799E"/>
    <w:rsid w:val="00500C8B"/>
    <w:rsid w:val="0050379A"/>
    <w:rsid w:val="00513DE5"/>
    <w:rsid w:val="00515EFC"/>
    <w:rsid w:val="0051609C"/>
    <w:rsid w:val="00517AD4"/>
    <w:rsid w:val="0052279E"/>
    <w:rsid w:val="00522830"/>
    <w:rsid w:val="0052339D"/>
    <w:rsid w:val="00531C9D"/>
    <w:rsid w:val="005320BF"/>
    <w:rsid w:val="00536A56"/>
    <w:rsid w:val="00543A22"/>
    <w:rsid w:val="0054651B"/>
    <w:rsid w:val="00550680"/>
    <w:rsid w:val="00550D30"/>
    <w:rsid w:val="005513C1"/>
    <w:rsid w:val="005532A3"/>
    <w:rsid w:val="00553AC0"/>
    <w:rsid w:val="00561286"/>
    <w:rsid w:val="00563F19"/>
    <w:rsid w:val="005644F9"/>
    <w:rsid w:val="00565E7D"/>
    <w:rsid w:val="005715F4"/>
    <w:rsid w:val="0057499C"/>
    <w:rsid w:val="005819EC"/>
    <w:rsid w:val="005870C8"/>
    <w:rsid w:val="0059331C"/>
    <w:rsid w:val="0059398B"/>
    <w:rsid w:val="00593B29"/>
    <w:rsid w:val="00594B16"/>
    <w:rsid w:val="005950FE"/>
    <w:rsid w:val="005A054E"/>
    <w:rsid w:val="005A0E0A"/>
    <w:rsid w:val="005A1B26"/>
    <w:rsid w:val="005A23DD"/>
    <w:rsid w:val="005A25DC"/>
    <w:rsid w:val="005B6FCE"/>
    <w:rsid w:val="005C1C6D"/>
    <w:rsid w:val="005C1E39"/>
    <w:rsid w:val="005C38DB"/>
    <w:rsid w:val="005C3D36"/>
    <w:rsid w:val="005C6A59"/>
    <w:rsid w:val="005D16B1"/>
    <w:rsid w:val="005D38A6"/>
    <w:rsid w:val="005D6503"/>
    <w:rsid w:val="005E17AA"/>
    <w:rsid w:val="005E44D7"/>
    <w:rsid w:val="005F18FC"/>
    <w:rsid w:val="005F1F9D"/>
    <w:rsid w:val="005F641B"/>
    <w:rsid w:val="005F7342"/>
    <w:rsid w:val="006005C2"/>
    <w:rsid w:val="00601BA5"/>
    <w:rsid w:val="006023BB"/>
    <w:rsid w:val="00602553"/>
    <w:rsid w:val="00602744"/>
    <w:rsid w:val="0060511A"/>
    <w:rsid w:val="00607096"/>
    <w:rsid w:val="00607CDA"/>
    <w:rsid w:val="00622DC9"/>
    <w:rsid w:val="0063149A"/>
    <w:rsid w:val="00632D61"/>
    <w:rsid w:val="006338B1"/>
    <w:rsid w:val="00634E48"/>
    <w:rsid w:val="0065181A"/>
    <w:rsid w:val="00651EC5"/>
    <w:rsid w:val="00660ACF"/>
    <w:rsid w:val="00664084"/>
    <w:rsid w:val="006646AB"/>
    <w:rsid w:val="006648DA"/>
    <w:rsid w:val="00666116"/>
    <w:rsid w:val="006670D7"/>
    <w:rsid w:val="00670D29"/>
    <w:rsid w:val="0067208E"/>
    <w:rsid w:val="00676405"/>
    <w:rsid w:val="00680358"/>
    <w:rsid w:val="006841A3"/>
    <w:rsid w:val="00692100"/>
    <w:rsid w:val="00693519"/>
    <w:rsid w:val="00697B8D"/>
    <w:rsid w:val="00697C70"/>
    <w:rsid w:val="006A24B2"/>
    <w:rsid w:val="006A300E"/>
    <w:rsid w:val="006A584C"/>
    <w:rsid w:val="006A6954"/>
    <w:rsid w:val="006B0341"/>
    <w:rsid w:val="006B1DCE"/>
    <w:rsid w:val="006B2F85"/>
    <w:rsid w:val="006B4899"/>
    <w:rsid w:val="006D098E"/>
    <w:rsid w:val="006D3413"/>
    <w:rsid w:val="006D53F5"/>
    <w:rsid w:val="006D64F8"/>
    <w:rsid w:val="006D70C5"/>
    <w:rsid w:val="006E46FC"/>
    <w:rsid w:val="006F09CB"/>
    <w:rsid w:val="006F159A"/>
    <w:rsid w:val="006F3ECD"/>
    <w:rsid w:val="0071045C"/>
    <w:rsid w:val="007108EB"/>
    <w:rsid w:val="00711D1E"/>
    <w:rsid w:val="007144FD"/>
    <w:rsid w:val="00714FB5"/>
    <w:rsid w:val="007219CD"/>
    <w:rsid w:val="00726975"/>
    <w:rsid w:val="00726BDE"/>
    <w:rsid w:val="00727F08"/>
    <w:rsid w:val="00743626"/>
    <w:rsid w:val="0074655C"/>
    <w:rsid w:val="00751427"/>
    <w:rsid w:val="007525FB"/>
    <w:rsid w:val="00755591"/>
    <w:rsid w:val="00755E7E"/>
    <w:rsid w:val="0076005A"/>
    <w:rsid w:val="007646C1"/>
    <w:rsid w:val="0077057E"/>
    <w:rsid w:val="007720EF"/>
    <w:rsid w:val="00773417"/>
    <w:rsid w:val="0078028E"/>
    <w:rsid w:val="0078063C"/>
    <w:rsid w:val="007920F7"/>
    <w:rsid w:val="00792646"/>
    <w:rsid w:val="007935CD"/>
    <w:rsid w:val="00795827"/>
    <w:rsid w:val="00796EFE"/>
    <w:rsid w:val="007A0146"/>
    <w:rsid w:val="007A1619"/>
    <w:rsid w:val="007A40E4"/>
    <w:rsid w:val="007A6007"/>
    <w:rsid w:val="007B754C"/>
    <w:rsid w:val="007C2363"/>
    <w:rsid w:val="007C3EDE"/>
    <w:rsid w:val="007C64BF"/>
    <w:rsid w:val="007E6E2F"/>
    <w:rsid w:val="007E793D"/>
    <w:rsid w:val="007F09C3"/>
    <w:rsid w:val="007F2C7A"/>
    <w:rsid w:val="007F3066"/>
    <w:rsid w:val="007F379F"/>
    <w:rsid w:val="00801383"/>
    <w:rsid w:val="0080351F"/>
    <w:rsid w:val="00803599"/>
    <w:rsid w:val="00804BB9"/>
    <w:rsid w:val="00804C30"/>
    <w:rsid w:val="00806659"/>
    <w:rsid w:val="0081118F"/>
    <w:rsid w:val="00813C70"/>
    <w:rsid w:val="0081482A"/>
    <w:rsid w:val="0081666A"/>
    <w:rsid w:val="00822932"/>
    <w:rsid w:val="00825A6C"/>
    <w:rsid w:val="00830F1B"/>
    <w:rsid w:val="0083125C"/>
    <w:rsid w:val="00832A8E"/>
    <w:rsid w:val="00833BD5"/>
    <w:rsid w:val="0083526E"/>
    <w:rsid w:val="008417BB"/>
    <w:rsid w:val="00852C68"/>
    <w:rsid w:val="00853197"/>
    <w:rsid w:val="0085386E"/>
    <w:rsid w:val="00854212"/>
    <w:rsid w:val="00865BB3"/>
    <w:rsid w:val="008678F9"/>
    <w:rsid w:val="00871BAB"/>
    <w:rsid w:val="008731A9"/>
    <w:rsid w:val="00873E4E"/>
    <w:rsid w:val="00874176"/>
    <w:rsid w:val="00874F2E"/>
    <w:rsid w:val="00882CA4"/>
    <w:rsid w:val="00884C74"/>
    <w:rsid w:val="00891997"/>
    <w:rsid w:val="00892BB6"/>
    <w:rsid w:val="008938C8"/>
    <w:rsid w:val="008963B2"/>
    <w:rsid w:val="008A60FC"/>
    <w:rsid w:val="008A61AE"/>
    <w:rsid w:val="008B079F"/>
    <w:rsid w:val="008B1870"/>
    <w:rsid w:val="008B1AC0"/>
    <w:rsid w:val="008B20E5"/>
    <w:rsid w:val="008C500B"/>
    <w:rsid w:val="008D423D"/>
    <w:rsid w:val="008D436B"/>
    <w:rsid w:val="008E027D"/>
    <w:rsid w:val="008E6158"/>
    <w:rsid w:val="008E64B7"/>
    <w:rsid w:val="008F16E4"/>
    <w:rsid w:val="008F1FD8"/>
    <w:rsid w:val="008F349F"/>
    <w:rsid w:val="008F3C87"/>
    <w:rsid w:val="008F6BB9"/>
    <w:rsid w:val="008F6DC5"/>
    <w:rsid w:val="008F70A1"/>
    <w:rsid w:val="00901052"/>
    <w:rsid w:val="0090117C"/>
    <w:rsid w:val="009014BD"/>
    <w:rsid w:val="009027E3"/>
    <w:rsid w:val="00904B7E"/>
    <w:rsid w:val="00904DEB"/>
    <w:rsid w:val="00907E32"/>
    <w:rsid w:val="0091208B"/>
    <w:rsid w:val="00914ADB"/>
    <w:rsid w:val="009170F1"/>
    <w:rsid w:val="0092604C"/>
    <w:rsid w:val="00934826"/>
    <w:rsid w:val="009352E6"/>
    <w:rsid w:val="00936F09"/>
    <w:rsid w:val="009413B2"/>
    <w:rsid w:val="0094254E"/>
    <w:rsid w:val="0094641F"/>
    <w:rsid w:val="00950BFF"/>
    <w:rsid w:val="00953BBC"/>
    <w:rsid w:val="00953C0C"/>
    <w:rsid w:val="0095745C"/>
    <w:rsid w:val="009741AC"/>
    <w:rsid w:val="00983767"/>
    <w:rsid w:val="00986714"/>
    <w:rsid w:val="00987492"/>
    <w:rsid w:val="009958B0"/>
    <w:rsid w:val="009A0BFB"/>
    <w:rsid w:val="009A3E0F"/>
    <w:rsid w:val="009A63EF"/>
    <w:rsid w:val="009A6422"/>
    <w:rsid w:val="009B2190"/>
    <w:rsid w:val="009B40AC"/>
    <w:rsid w:val="009B5316"/>
    <w:rsid w:val="009B5A74"/>
    <w:rsid w:val="009B68B1"/>
    <w:rsid w:val="009C4272"/>
    <w:rsid w:val="009C6011"/>
    <w:rsid w:val="009C6685"/>
    <w:rsid w:val="009C68CF"/>
    <w:rsid w:val="009D6541"/>
    <w:rsid w:val="009D65B7"/>
    <w:rsid w:val="009E39C4"/>
    <w:rsid w:val="009E7477"/>
    <w:rsid w:val="009F0611"/>
    <w:rsid w:val="009F3D06"/>
    <w:rsid w:val="009F58A6"/>
    <w:rsid w:val="00A14089"/>
    <w:rsid w:val="00A16965"/>
    <w:rsid w:val="00A1729E"/>
    <w:rsid w:val="00A20063"/>
    <w:rsid w:val="00A25551"/>
    <w:rsid w:val="00A35A31"/>
    <w:rsid w:val="00A3693F"/>
    <w:rsid w:val="00A40E89"/>
    <w:rsid w:val="00A4462D"/>
    <w:rsid w:val="00A50FF0"/>
    <w:rsid w:val="00A51CB5"/>
    <w:rsid w:val="00A55ACC"/>
    <w:rsid w:val="00A55B58"/>
    <w:rsid w:val="00A56CD5"/>
    <w:rsid w:val="00A66FCB"/>
    <w:rsid w:val="00A67072"/>
    <w:rsid w:val="00A75507"/>
    <w:rsid w:val="00A83B36"/>
    <w:rsid w:val="00A83D16"/>
    <w:rsid w:val="00A845C5"/>
    <w:rsid w:val="00A8491C"/>
    <w:rsid w:val="00A85320"/>
    <w:rsid w:val="00A95C6C"/>
    <w:rsid w:val="00AA260E"/>
    <w:rsid w:val="00AA27E1"/>
    <w:rsid w:val="00AA458D"/>
    <w:rsid w:val="00AA56FE"/>
    <w:rsid w:val="00AA7800"/>
    <w:rsid w:val="00AB4426"/>
    <w:rsid w:val="00AC5357"/>
    <w:rsid w:val="00AD012C"/>
    <w:rsid w:val="00AD081F"/>
    <w:rsid w:val="00AD36A5"/>
    <w:rsid w:val="00AD7433"/>
    <w:rsid w:val="00AE0EF5"/>
    <w:rsid w:val="00AE49A2"/>
    <w:rsid w:val="00AE4AD4"/>
    <w:rsid w:val="00AE659C"/>
    <w:rsid w:val="00AF00A8"/>
    <w:rsid w:val="00AF7115"/>
    <w:rsid w:val="00B02DD0"/>
    <w:rsid w:val="00B06EB5"/>
    <w:rsid w:val="00B1204D"/>
    <w:rsid w:val="00B14A5C"/>
    <w:rsid w:val="00B16348"/>
    <w:rsid w:val="00B16D25"/>
    <w:rsid w:val="00B207B9"/>
    <w:rsid w:val="00B2185B"/>
    <w:rsid w:val="00B229C5"/>
    <w:rsid w:val="00B25440"/>
    <w:rsid w:val="00B31B8C"/>
    <w:rsid w:val="00B353B1"/>
    <w:rsid w:val="00B36AD8"/>
    <w:rsid w:val="00B3771C"/>
    <w:rsid w:val="00B41AE3"/>
    <w:rsid w:val="00B47A9F"/>
    <w:rsid w:val="00B50E6E"/>
    <w:rsid w:val="00B520C2"/>
    <w:rsid w:val="00B5259B"/>
    <w:rsid w:val="00B53F7B"/>
    <w:rsid w:val="00B56D0C"/>
    <w:rsid w:val="00B62C56"/>
    <w:rsid w:val="00B71260"/>
    <w:rsid w:val="00B7555C"/>
    <w:rsid w:val="00B75C28"/>
    <w:rsid w:val="00B8191F"/>
    <w:rsid w:val="00B81F50"/>
    <w:rsid w:val="00B92E1A"/>
    <w:rsid w:val="00B956F4"/>
    <w:rsid w:val="00B976D7"/>
    <w:rsid w:val="00BA2402"/>
    <w:rsid w:val="00BA5B74"/>
    <w:rsid w:val="00BA5F23"/>
    <w:rsid w:val="00BB0367"/>
    <w:rsid w:val="00BB5FAE"/>
    <w:rsid w:val="00BC16D6"/>
    <w:rsid w:val="00BC384C"/>
    <w:rsid w:val="00BC7313"/>
    <w:rsid w:val="00BD3F1F"/>
    <w:rsid w:val="00BE1561"/>
    <w:rsid w:val="00C00283"/>
    <w:rsid w:val="00C0057D"/>
    <w:rsid w:val="00C00731"/>
    <w:rsid w:val="00C02E12"/>
    <w:rsid w:val="00C03BA7"/>
    <w:rsid w:val="00C04E8C"/>
    <w:rsid w:val="00C052E7"/>
    <w:rsid w:val="00C112B7"/>
    <w:rsid w:val="00C1248C"/>
    <w:rsid w:val="00C150F5"/>
    <w:rsid w:val="00C175B6"/>
    <w:rsid w:val="00C20945"/>
    <w:rsid w:val="00C22C0E"/>
    <w:rsid w:val="00C32A30"/>
    <w:rsid w:val="00C34CD6"/>
    <w:rsid w:val="00C3608C"/>
    <w:rsid w:val="00C37142"/>
    <w:rsid w:val="00C416F2"/>
    <w:rsid w:val="00C42B0D"/>
    <w:rsid w:val="00C44BA1"/>
    <w:rsid w:val="00C53B9A"/>
    <w:rsid w:val="00C647DF"/>
    <w:rsid w:val="00C663F0"/>
    <w:rsid w:val="00C77D7B"/>
    <w:rsid w:val="00C85F51"/>
    <w:rsid w:val="00C86619"/>
    <w:rsid w:val="00C9106D"/>
    <w:rsid w:val="00C92AC6"/>
    <w:rsid w:val="00C92D14"/>
    <w:rsid w:val="00C933E6"/>
    <w:rsid w:val="00C948BF"/>
    <w:rsid w:val="00CA0606"/>
    <w:rsid w:val="00CA1BEE"/>
    <w:rsid w:val="00CA4AF9"/>
    <w:rsid w:val="00CB26EF"/>
    <w:rsid w:val="00CB4040"/>
    <w:rsid w:val="00CB4287"/>
    <w:rsid w:val="00CB461F"/>
    <w:rsid w:val="00CB6E3E"/>
    <w:rsid w:val="00CC05DC"/>
    <w:rsid w:val="00CD1A28"/>
    <w:rsid w:val="00CD1FB2"/>
    <w:rsid w:val="00CD5456"/>
    <w:rsid w:val="00CD6209"/>
    <w:rsid w:val="00CD7935"/>
    <w:rsid w:val="00CE05D9"/>
    <w:rsid w:val="00CE2C82"/>
    <w:rsid w:val="00CE57AE"/>
    <w:rsid w:val="00CF04A3"/>
    <w:rsid w:val="00CF1AFA"/>
    <w:rsid w:val="00CF1E5B"/>
    <w:rsid w:val="00D07E78"/>
    <w:rsid w:val="00D1063B"/>
    <w:rsid w:val="00D12775"/>
    <w:rsid w:val="00D15515"/>
    <w:rsid w:val="00D1595B"/>
    <w:rsid w:val="00D17BE4"/>
    <w:rsid w:val="00D237CF"/>
    <w:rsid w:val="00D23DA4"/>
    <w:rsid w:val="00D24693"/>
    <w:rsid w:val="00D25104"/>
    <w:rsid w:val="00D253A3"/>
    <w:rsid w:val="00D266AC"/>
    <w:rsid w:val="00D312F6"/>
    <w:rsid w:val="00D36E51"/>
    <w:rsid w:val="00D45089"/>
    <w:rsid w:val="00D4535A"/>
    <w:rsid w:val="00D50A82"/>
    <w:rsid w:val="00D55578"/>
    <w:rsid w:val="00D65E2F"/>
    <w:rsid w:val="00D65E7A"/>
    <w:rsid w:val="00D664CA"/>
    <w:rsid w:val="00D67A76"/>
    <w:rsid w:val="00D70488"/>
    <w:rsid w:val="00D705C2"/>
    <w:rsid w:val="00D74881"/>
    <w:rsid w:val="00D76A84"/>
    <w:rsid w:val="00D91698"/>
    <w:rsid w:val="00D953B7"/>
    <w:rsid w:val="00D95673"/>
    <w:rsid w:val="00DA12BE"/>
    <w:rsid w:val="00DA2BD9"/>
    <w:rsid w:val="00DA37C9"/>
    <w:rsid w:val="00DA4265"/>
    <w:rsid w:val="00DA4AB1"/>
    <w:rsid w:val="00DA6C2D"/>
    <w:rsid w:val="00DB3352"/>
    <w:rsid w:val="00DC1D19"/>
    <w:rsid w:val="00DC4331"/>
    <w:rsid w:val="00DC55B3"/>
    <w:rsid w:val="00DC666C"/>
    <w:rsid w:val="00DC7109"/>
    <w:rsid w:val="00DD2BC5"/>
    <w:rsid w:val="00DD3767"/>
    <w:rsid w:val="00DD497F"/>
    <w:rsid w:val="00DE26FF"/>
    <w:rsid w:val="00DE6BC2"/>
    <w:rsid w:val="00DE799D"/>
    <w:rsid w:val="00DF4EDE"/>
    <w:rsid w:val="00DF512B"/>
    <w:rsid w:val="00DF7F59"/>
    <w:rsid w:val="00E03F49"/>
    <w:rsid w:val="00E052DC"/>
    <w:rsid w:val="00E11E07"/>
    <w:rsid w:val="00E14821"/>
    <w:rsid w:val="00E20B11"/>
    <w:rsid w:val="00E21601"/>
    <w:rsid w:val="00E256C8"/>
    <w:rsid w:val="00E25B9F"/>
    <w:rsid w:val="00E321A2"/>
    <w:rsid w:val="00E32615"/>
    <w:rsid w:val="00E34E7D"/>
    <w:rsid w:val="00E41A76"/>
    <w:rsid w:val="00E46907"/>
    <w:rsid w:val="00E4787D"/>
    <w:rsid w:val="00E4794F"/>
    <w:rsid w:val="00E47D71"/>
    <w:rsid w:val="00E50203"/>
    <w:rsid w:val="00E5184B"/>
    <w:rsid w:val="00E5249C"/>
    <w:rsid w:val="00E61F38"/>
    <w:rsid w:val="00E67450"/>
    <w:rsid w:val="00E75162"/>
    <w:rsid w:val="00E77549"/>
    <w:rsid w:val="00E82B60"/>
    <w:rsid w:val="00E85797"/>
    <w:rsid w:val="00E86660"/>
    <w:rsid w:val="00E86AA3"/>
    <w:rsid w:val="00E91E14"/>
    <w:rsid w:val="00E9652C"/>
    <w:rsid w:val="00E97046"/>
    <w:rsid w:val="00E97178"/>
    <w:rsid w:val="00E97AFC"/>
    <w:rsid w:val="00EA06C4"/>
    <w:rsid w:val="00EA1DE5"/>
    <w:rsid w:val="00EA334A"/>
    <w:rsid w:val="00EC4CDF"/>
    <w:rsid w:val="00EC53CA"/>
    <w:rsid w:val="00EC5E6E"/>
    <w:rsid w:val="00EC7125"/>
    <w:rsid w:val="00EE146A"/>
    <w:rsid w:val="00EE1AAF"/>
    <w:rsid w:val="00EF1691"/>
    <w:rsid w:val="00EF659C"/>
    <w:rsid w:val="00F024D0"/>
    <w:rsid w:val="00F0273B"/>
    <w:rsid w:val="00F0367A"/>
    <w:rsid w:val="00F054BF"/>
    <w:rsid w:val="00F12FA4"/>
    <w:rsid w:val="00F15585"/>
    <w:rsid w:val="00F1659B"/>
    <w:rsid w:val="00F16641"/>
    <w:rsid w:val="00F20C87"/>
    <w:rsid w:val="00F23699"/>
    <w:rsid w:val="00F247BA"/>
    <w:rsid w:val="00F26105"/>
    <w:rsid w:val="00F27C54"/>
    <w:rsid w:val="00F31EDB"/>
    <w:rsid w:val="00F34AF8"/>
    <w:rsid w:val="00F44D76"/>
    <w:rsid w:val="00F461B6"/>
    <w:rsid w:val="00F472E4"/>
    <w:rsid w:val="00F511EF"/>
    <w:rsid w:val="00F551CE"/>
    <w:rsid w:val="00F55C7B"/>
    <w:rsid w:val="00F617E1"/>
    <w:rsid w:val="00F63DA2"/>
    <w:rsid w:val="00F652FA"/>
    <w:rsid w:val="00F6589B"/>
    <w:rsid w:val="00F76E35"/>
    <w:rsid w:val="00F803AA"/>
    <w:rsid w:val="00F864E1"/>
    <w:rsid w:val="00F93346"/>
    <w:rsid w:val="00F94932"/>
    <w:rsid w:val="00F95BDC"/>
    <w:rsid w:val="00F95C7B"/>
    <w:rsid w:val="00F96EC0"/>
    <w:rsid w:val="00F972CF"/>
    <w:rsid w:val="00FA2BC6"/>
    <w:rsid w:val="00FA3119"/>
    <w:rsid w:val="00FA33F2"/>
    <w:rsid w:val="00FA4103"/>
    <w:rsid w:val="00FB1B5E"/>
    <w:rsid w:val="00FC0C52"/>
    <w:rsid w:val="00FC244F"/>
    <w:rsid w:val="00FC7C0A"/>
    <w:rsid w:val="00FD2283"/>
    <w:rsid w:val="00FD3686"/>
    <w:rsid w:val="00FD69DC"/>
    <w:rsid w:val="00FE52D5"/>
    <w:rsid w:val="00FE7E30"/>
    <w:rsid w:val="00FF77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78D8666A-E6E9-4B06-9511-D29EB80D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2DC"/>
  </w:style>
  <w:style w:type="paragraph" w:styleId="1">
    <w:name w:val="heading 1"/>
    <w:basedOn w:val="a"/>
    <w:next w:val="a"/>
    <w:link w:val="10"/>
    <w:uiPriority w:val="9"/>
    <w:qFormat/>
    <w:rsid w:val="005F1F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57E"/>
    <w:pPr>
      <w:ind w:left="720"/>
      <w:contextualSpacing/>
    </w:pPr>
  </w:style>
  <w:style w:type="character" w:styleId="a4">
    <w:name w:val="Hyperlink"/>
    <w:basedOn w:val="a0"/>
    <w:uiPriority w:val="99"/>
    <w:unhideWhenUsed/>
    <w:rsid w:val="00485B01"/>
    <w:rPr>
      <w:color w:val="0563C1" w:themeColor="hyperlink"/>
      <w:u w:val="single"/>
    </w:rPr>
  </w:style>
  <w:style w:type="character" w:customStyle="1" w:styleId="11">
    <w:name w:val="Неразрешенное упоминание1"/>
    <w:basedOn w:val="a0"/>
    <w:uiPriority w:val="99"/>
    <w:semiHidden/>
    <w:unhideWhenUsed/>
    <w:rsid w:val="00485B01"/>
    <w:rPr>
      <w:color w:val="605E5C"/>
      <w:shd w:val="clear" w:color="auto" w:fill="E1DFDD"/>
    </w:rPr>
  </w:style>
  <w:style w:type="character" w:customStyle="1" w:styleId="10">
    <w:name w:val="Заголовок 1 Знак"/>
    <w:basedOn w:val="a0"/>
    <w:link w:val="1"/>
    <w:uiPriority w:val="9"/>
    <w:rsid w:val="005F1F9D"/>
    <w:rPr>
      <w:rFonts w:asciiTheme="majorHAnsi" w:eastAsiaTheme="majorEastAsia" w:hAnsiTheme="majorHAnsi" w:cstheme="majorBidi"/>
      <w:color w:val="2F5496" w:themeColor="accent1" w:themeShade="BF"/>
      <w:sz w:val="32"/>
      <w:szCs w:val="32"/>
    </w:rPr>
  </w:style>
  <w:style w:type="paragraph" w:styleId="a5">
    <w:name w:val="TOC Heading"/>
    <w:basedOn w:val="1"/>
    <w:next w:val="a"/>
    <w:uiPriority w:val="39"/>
    <w:unhideWhenUsed/>
    <w:qFormat/>
    <w:rsid w:val="005F1F9D"/>
    <w:pPr>
      <w:outlineLvl w:val="9"/>
    </w:pPr>
    <w:rPr>
      <w:lang w:eastAsia="ru-RU"/>
    </w:rPr>
  </w:style>
  <w:style w:type="paragraph" w:styleId="12">
    <w:name w:val="toc 1"/>
    <w:basedOn w:val="a"/>
    <w:next w:val="a"/>
    <w:autoRedefine/>
    <w:uiPriority w:val="39"/>
    <w:unhideWhenUsed/>
    <w:rsid w:val="005F1F9D"/>
    <w:pPr>
      <w:spacing w:after="100"/>
    </w:pPr>
  </w:style>
  <w:style w:type="paragraph" w:styleId="a6">
    <w:name w:val="Balloon Text"/>
    <w:basedOn w:val="a"/>
    <w:link w:val="a7"/>
    <w:uiPriority w:val="99"/>
    <w:semiHidden/>
    <w:unhideWhenUsed/>
    <w:rsid w:val="00AF00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00A8"/>
    <w:rPr>
      <w:rFonts w:ascii="Tahoma" w:hAnsi="Tahoma" w:cs="Tahoma"/>
      <w:sz w:val="16"/>
      <w:szCs w:val="16"/>
    </w:rPr>
  </w:style>
  <w:style w:type="character" w:styleId="a8">
    <w:name w:val="annotation reference"/>
    <w:basedOn w:val="a0"/>
    <w:uiPriority w:val="99"/>
    <w:semiHidden/>
    <w:unhideWhenUsed/>
    <w:rsid w:val="008A60FC"/>
    <w:rPr>
      <w:sz w:val="16"/>
      <w:szCs w:val="16"/>
    </w:rPr>
  </w:style>
  <w:style w:type="paragraph" w:styleId="a9">
    <w:name w:val="annotation text"/>
    <w:basedOn w:val="a"/>
    <w:link w:val="aa"/>
    <w:uiPriority w:val="99"/>
    <w:semiHidden/>
    <w:unhideWhenUsed/>
    <w:rsid w:val="008A60FC"/>
    <w:pPr>
      <w:spacing w:line="240" w:lineRule="auto"/>
    </w:pPr>
    <w:rPr>
      <w:sz w:val="20"/>
      <w:szCs w:val="20"/>
    </w:rPr>
  </w:style>
  <w:style w:type="character" w:customStyle="1" w:styleId="aa">
    <w:name w:val="Текст примечания Знак"/>
    <w:basedOn w:val="a0"/>
    <w:link w:val="a9"/>
    <w:uiPriority w:val="99"/>
    <w:semiHidden/>
    <w:rsid w:val="008A60FC"/>
    <w:rPr>
      <w:sz w:val="20"/>
      <w:szCs w:val="20"/>
    </w:rPr>
  </w:style>
  <w:style w:type="paragraph" w:styleId="ab">
    <w:name w:val="annotation subject"/>
    <w:basedOn w:val="a9"/>
    <w:next w:val="a9"/>
    <w:link w:val="ac"/>
    <w:uiPriority w:val="99"/>
    <w:semiHidden/>
    <w:unhideWhenUsed/>
    <w:rsid w:val="008A60FC"/>
    <w:rPr>
      <w:b/>
      <w:bCs/>
    </w:rPr>
  </w:style>
  <w:style w:type="character" w:customStyle="1" w:styleId="ac">
    <w:name w:val="Тема примечания Знак"/>
    <w:basedOn w:val="aa"/>
    <w:link w:val="ab"/>
    <w:uiPriority w:val="99"/>
    <w:semiHidden/>
    <w:rsid w:val="008A60FC"/>
    <w:rPr>
      <w:b/>
      <w:bCs/>
      <w:sz w:val="20"/>
      <w:szCs w:val="20"/>
    </w:rPr>
  </w:style>
  <w:style w:type="table" w:styleId="ad">
    <w:name w:val="Table Grid"/>
    <w:basedOn w:val="a1"/>
    <w:uiPriority w:val="59"/>
    <w:rsid w:val="00FA3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uiPriority w:val="35"/>
    <w:unhideWhenUsed/>
    <w:qFormat/>
    <w:rsid w:val="00F972CF"/>
    <w:pPr>
      <w:spacing w:after="200" w:line="240" w:lineRule="auto"/>
    </w:pPr>
    <w:rPr>
      <w:i/>
      <w:iCs/>
      <w:color w:val="44546A" w:themeColor="text2"/>
      <w:sz w:val="18"/>
      <w:szCs w:val="18"/>
    </w:rPr>
  </w:style>
  <w:style w:type="paragraph" w:styleId="af">
    <w:name w:val="header"/>
    <w:basedOn w:val="a"/>
    <w:link w:val="af0"/>
    <w:uiPriority w:val="99"/>
    <w:unhideWhenUsed/>
    <w:rsid w:val="005E44D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E44D7"/>
  </w:style>
  <w:style w:type="paragraph" w:styleId="af1">
    <w:name w:val="footer"/>
    <w:basedOn w:val="a"/>
    <w:link w:val="af2"/>
    <w:uiPriority w:val="99"/>
    <w:unhideWhenUsed/>
    <w:rsid w:val="005E44D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E44D7"/>
  </w:style>
  <w:style w:type="character" w:customStyle="1" w:styleId="2">
    <w:name w:val="Неразрешенное упоминание2"/>
    <w:basedOn w:val="a0"/>
    <w:uiPriority w:val="99"/>
    <w:semiHidden/>
    <w:unhideWhenUsed/>
    <w:rsid w:val="007A40E4"/>
    <w:rPr>
      <w:color w:val="605E5C"/>
      <w:shd w:val="clear" w:color="auto" w:fill="E1DFDD"/>
    </w:rPr>
  </w:style>
  <w:style w:type="paragraph" w:styleId="af3">
    <w:name w:val="Normal (Web)"/>
    <w:basedOn w:val="a"/>
    <w:uiPriority w:val="99"/>
    <w:semiHidden/>
    <w:unhideWhenUsed/>
    <w:rsid w:val="004608DA"/>
    <w:rPr>
      <w:rFonts w:ascii="Times New Roman" w:hAnsi="Times New Roman" w:cs="Times New Roman"/>
      <w:sz w:val="24"/>
      <w:szCs w:val="24"/>
    </w:rPr>
  </w:style>
  <w:style w:type="table" w:customStyle="1" w:styleId="TableGrid">
    <w:name w:val="TableGrid"/>
    <w:rsid w:val="004A203E"/>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
    <w:name w:val="TableGrid1"/>
    <w:rsid w:val="004A203E"/>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13">
    <w:name w:val="Сетка таблицы1"/>
    <w:basedOn w:val="a1"/>
    <w:next w:val="ad"/>
    <w:uiPriority w:val="39"/>
    <w:rsid w:val="006A2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DC666C"/>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d"/>
    <w:uiPriority w:val="59"/>
    <w:rsid w:val="00320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
    <w:name w:val="w"/>
    <w:basedOn w:val="a0"/>
    <w:rsid w:val="00F617E1"/>
  </w:style>
  <w:style w:type="character" w:styleId="af4">
    <w:name w:val="FollowedHyperlink"/>
    <w:basedOn w:val="a0"/>
    <w:uiPriority w:val="99"/>
    <w:semiHidden/>
    <w:unhideWhenUsed/>
    <w:rsid w:val="000619E7"/>
    <w:rPr>
      <w:color w:val="954F72" w:themeColor="followedHyperlink"/>
      <w:u w:val="single"/>
    </w:rPr>
  </w:style>
  <w:style w:type="paragraph" w:styleId="20">
    <w:name w:val="toc 2"/>
    <w:basedOn w:val="a"/>
    <w:next w:val="a"/>
    <w:autoRedefine/>
    <w:uiPriority w:val="39"/>
    <w:unhideWhenUsed/>
    <w:rsid w:val="006A300E"/>
    <w:pPr>
      <w:spacing w:after="100"/>
      <w:ind w:left="220"/>
    </w:pPr>
    <w:rPr>
      <w:rFonts w:eastAsiaTheme="minorEastAsia" w:cs="Times New Roman"/>
      <w:lang w:eastAsia="ru-RU"/>
    </w:rPr>
  </w:style>
  <w:style w:type="paragraph" w:styleId="3">
    <w:name w:val="toc 3"/>
    <w:basedOn w:val="a"/>
    <w:next w:val="a"/>
    <w:autoRedefine/>
    <w:uiPriority w:val="39"/>
    <w:unhideWhenUsed/>
    <w:rsid w:val="006A300E"/>
    <w:pPr>
      <w:spacing w:after="100"/>
      <w:ind w:left="440"/>
    </w:pPr>
    <w:rPr>
      <w:rFonts w:eastAsiaTheme="minorEastAsia" w:cs="Times New Roman"/>
      <w:lang w:eastAsia="ru-RU"/>
    </w:rPr>
  </w:style>
  <w:style w:type="character" w:customStyle="1" w:styleId="UnresolvedMention">
    <w:name w:val="Unresolved Mention"/>
    <w:basedOn w:val="a0"/>
    <w:uiPriority w:val="99"/>
    <w:semiHidden/>
    <w:unhideWhenUsed/>
    <w:rsid w:val="00D76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8940">
      <w:bodyDiv w:val="1"/>
      <w:marLeft w:val="0"/>
      <w:marRight w:val="0"/>
      <w:marTop w:val="0"/>
      <w:marBottom w:val="0"/>
      <w:divBdr>
        <w:top w:val="none" w:sz="0" w:space="0" w:color="auto"/>
        <w:left w:val="none" w:sz="0" w:space="0" w:color="auto"/>
        <w:bottom w:val="none" w:sz="0" w:space="0" w:color="auto"/>
        <w:right w:val="none" w:sz="0" w:space="0" w:color="auto"/>
      </w:divBdr>
    </w:div>
    <w:div w:id="428283317">
      <w:bodyDiv w:val="1"/>
      <w:marLeft w:val="0"/>
      <w:marRight w:val="0"/>
      <w:marTop w:val="0"/>
      <w:marBottom w:val="0"/>
      <w:divBdr>
        <w:top w:val="none" w:sz="0" w:space="0" w:color="auto"/>
        <w:left w:val="none" w:sz="0" w:space="0" w:color="auto"/>
        <w:bottom w:val="none" w:sz="0" w:space="0" w:color="auto"/>
        <w:right w:val="none" w:sz="0" w:space="0" w:color="auto"/>
      </w:divBdr>
    </w:div>
    <w:div w:id="615063899">
      <w:bodyDiv w:val="1"/>
      <w:marLeft w:val="0"/>
      <w:marRight w:val="0"/>
      <w:marTop w:val="0"/>
      <w:marBottom w:val="0"/>
      <w:divBdr>
        <w:top w:val="none" w:sz="0" w:space="0" w:color="auto"/>
        <w:left w:val="none" w:sz="0" w:space="0" w:color="auto"/>
        <w:bottom w:val="none" w:sz="0" w:space="0" w:color="auto"/>
        <w:right w:val="none" w:sz="0" w:space="0" w:color="auto"/>
      </w:divBdr>
    </w:div>
    <w:div w:id="1116292264">
      <w:bodyDiv w:val="1"/>
      <w:marLeft w:val="0"/>
      <w:marRight w:val="0"/>
      <w:marTop w:val="0"/>
      <w:marBottom w:val="0"/>
      <w:divBdr>
        <w:top w:val="none" w:sz="0" w:space="0" w:color="auto"/>
        <w:left w:val="none" w:sz="0" w:space="0" w:color="auto"/>
        <w:bottom w:val="none" w:sz="0" w:space="0" w:color="auto"/>
        <w:right w:val="none" w:sz="0" w:space="0" w:color="auto"/>
      </w:divBdr>
    </w:div>
    <w:div w:id="1233545867">
      <w:bodyDiv w:val="1"/>
      <w:marLeft w:val="0"/>
      <w:marRight w:val="0"/>
      <w:marTop w:val="0"/>
      <w:marBottom w:val="0"/>
      <w:divBdr>
        <w:top w:val="none" w:sz="0" w:space="0" w:color="auto"/>
        <w:left w:val="none" w:sz="0" w:space="0" w:color="auto"/>
        <w:bottom w:val="none" w:sz="0" w:space="0" w:color="auto"/>
        <w:right w:val="none" w:sz="0" w:space="0" w:color="auto"/>
      </w:divBdr>
    </w:div>
    <w:div w:id="1266812834">
      <w:bodyDiv w:val="1"/>
      <w:marLeft w:val="0"/>
      <w:marRight w:val="0"/>
      <w:marTop w:val="0"/>
      <w:marBottom w:val="0"/>
      <w:divBdr>
        <w:top w:val="none" w:sz="0" w:space="0" w:color="auto"/>
        <w:left w:val="none" w:sz="0" w:space="0" w:color="auto"/>
        <w:bottom w:val="none" w:sz="0" w:space="0" w:color="auto"/>
        <w:right w:val="none" w:sz="0" w:space="0" w:color="auto"/>
      </w:divBdr>
    </w:div>
    <w:div w:id="1493377185">
      <w:bodyDiv w:val="1"/>
      <w:marLeft w:val="0"/>
      <w:marRight w:val="0"/>
      <w:marTop w:val="0"/>
      <w:marBottom w:val="0"/>
      <w:divBdr>
        <w:top w:val="none" w:sz="0" w:space="0" w:color="auto"/>
        <w:left w:val="none" w:sz="0" w:space="0" w:color="auto"/>
        <w:bottom w:val="none" w:sz="0" w:space="0" w:color="auto"/>
        <w:right w:val="none" w:sz="0" w:space="0" w:color="auto"/>
      </w:divBdr>
    </w:div>
    <w:div w:id="1560945012">
      <w:bodyDiv w:val="1"/>
      <w:marLeft w:val="0"/>
      <w:marRight w:val="0"/>
      <w:marTop w:val="0"/>
      <w:marBottom w:val="0"/>
      <w:divBdr>
        <w:top w:val="none" w:sz="0" w:space="0" w:color="auto"/>
        <w:left w:val="none" w:sz="0" w:space="0" w:color="auto"/>
        <w:bottom w:val="none" w:sz="0" w:space="0" w:color="auto"/>
        <w:right w:val="none" w:sz="0" w:space="0" w:color="auto"/>
      </w:divBdr>
    </w:div>
    <w:div w:id="201321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cyberleninka.ru/article/n/kontseptualnye-osnovy-vozrastnogo-marketinga" TargetMode="External"/><Relationship Id="rId26" Type="http://schemas.openxmlformats.org/officeDocument/2006/relationships/hyperlink" Target="https://pensionfg.ru/" TargetMode="External"/><Relationship Id="rId39" Type="http://schemas.openxmlformats.org/officeDocument/2006/relationships/image" Target="media/image11.png"/><Relationship Id="rId21" Type="http://schemas.openxmlformats.org/officeDocument/2006/relationships/hyperlink" Target="https://cyberleninka.ru/article/n/rol-obrazovaniya-v-sohranenii-i-razvitii-sotsialnoy-obschnosti-lyudey-tretiego-vozrasta" TargetMode="External"/><Relationship Id="rId34" Type="http://schemas.openxmlformats.org/officeDocument/2006/relationships/image" Target="media/image6.png"/><Relationship Id="rId42" Type="http://schemas.openxmlformats.org/officeDocument/2006/relationships/image" Target="media/image14.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iles.eric.ed.gov/fulltext/EJ1213733.pdf" TargetMode="External"/><Relationship Id="rId20" Type="http://schemas.openxmlformats.org/officeDocument/2006/relationships/hyperlink" Target="https://cyberleninka.ru/article/n/obrazovanie-v-tretiem-vozraste-v-rossii" TargetMode="External"/><Relationship Id="rId29" Type="http://schemas.openxmlformats.org/officeDocument/2006/relationships/hyperlink" Target="https://moslomonos.ru/finansovaya_bezopasnost" TargetMode="External"/><Relationship Id="rId41"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nancialliteracycourse.tilda.ws/" TargetMode="External"/><Relationship Id="rId24" Type="http://schemas.openxmlformats.org/officeDocument/2006/relationships/hyperlink" Target="https://www.pochet.ru/project/financial/11450/index.html%20/" TargetMode="External"/><Relationship Id="rId32" Type="http://schemas.openxmlformats.org/officeDocument/2006/relationships/image" Target="media/image4.png"/><Relationship Id="rId37" Type="http://schemas.openxmlformats.org/officeDocument/2006/relationships/image" Target="media/image9.png"/><Relationship Id="rId40"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https://news.idw-online.de/1999/06/18/alte-menschen-machen-arbeit-neue-jobs-fuer-junge-leute/" TargetMode="External"/><Relationship Id="rId23" Type="http://schemas.openxmlformats.org/officeDocument/2006/relationships/hyperlink" Target="https://docs.cntd.ru/document/436770389%20/" TargetMode="External"/><Relationship Id="rId28" Type="http://schemas.openxmlformats.org/officeDocument/2006/relationships/hyperlink" Target="https://cyberleninka.ru/article/n/razvitie-neformalnogo-obrazovaniya-v-sovremennom-sotsiokulturnom-prostranstve-rossii" TargetMode="External"/><Relationship Id="rId36" Type="http://schemas.openxmlformats.org/officeDocument/2006/relationships/image" Target="media/image8.png"/><Relationship Id="rId10" Type="http://schemas.openxmlformats.org/officeDocument/2006/relationships/hyperlink" Target="http://www.tcmc.spb.ru/" TargetMode="External"/><Relationship Id="rId19" Type="http://schemas.openxmlformats.org/officeDocument/2006/relationships/hyperlink" Target="https://cyberleninka.ru/article/n/posledstviya-demograficheskogo-stareniya-i-resursnyy-potentsial-naseleniya-tretiego-vozrasta" TargetMode="External"/><Relationship Id="rId31" Type="http://schemas.openxmlformats.org/officeDocument/2006/relationships/header" Target="header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cedefop.europa.eu/files/3086_%20en.pdf" TargetMode="External"/><Relationship Id="rId22" Type="http://schemas.openxmlformats.org/officeDocument/2006/relationships/hyperlink" Target="https://www.consultant.ru/document/cons_doc_LAW_140174/" TargetMode="External"/><Relationship Id="rId27" Type="http://schemas.openxmlformats.org/officeDocument/2006/relationships/hyperlink" Target="https://vlgr.ranepa.ru/news/ekspertnoe-mnenie.php?ELEMENT_ID=392490" TargetMode="External"/><Relationship Id="rId30" Type="http://schemas.openxmlformats.org/officeDocument/2006/relationships/hyperlink" Target="https://cyberleninka.ru/article/n/analiz-urovnya-mezhlichnostnogo-doveriya-pozhilyh-lyudey-v-usloviyah-sovremennoy-rossiyskoy-realnosti" TargetMode="External"/><Relationship Id="rId35" Type="http://schemas.openxmlformats.org/officeDocument/2006/relationships/image" Target="media/image7.png"/><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www.welt.de/print-wams/article114311/Rentnern-gehoert-die-Zukunft.html" TargetMode="External"/><Relationship Id="rId25" Type="http://schemas.openxmlformats.org/officeDocument/2006/relationships/hyperlink" Target="https://cyberleninka.ru/article/n/obuchenie-vzroslyh-v-kontekste-sovremennoy-pedagogiki" TargetMode="External"/><Relationship Id="rId33" Type="http://schemas.openxmlformats.org/officeDocument/2006/relationships/image" Target="media/image5.png"/><Relationship Id="rId38" Type="http://schemas.openxmlformats.org/officeDocument/2006/relationships/image" Target="media/image10.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Конкурентный анализ</a:t>
            </a:r>
          </a:p>
        </c:rich>
      </c:tx>
      <c:layout/>
      <c:overlay val="0"/>
      <c:spPr>
        <a:noFill/>
        <a:ln>
          <a:noFill/>
        </a:ln>
        <a:effectLst/>
      </c:spPr>
    </c:title>
    <c:autoTitleDeleted val="0"/>
    <c:plotArea>
      <c:layout>
        <c:manualLayout>
          <c:layoutTarget val="inner"/>
          <c:xMode val="edge"/>
          <c:yMode val="edge"/>
          <c:x val="0.28392062324217432"/>
          <c:y val="0.23260426704746875"/>
          <c:w val="0.43657686427367554"/>
          <c:h val="0.62662760449173405"/>
        </c:manualLayout>
      </c:layout>
      <c:radarChart>
        <c:radarStyle val="marker"/>
        <c:varyColors val="0"/>
        <c:ser>
          <c:idx val="0"/>
          <c:order val="0"/>
          <c:tx>
            <c:strRef>
              <c:f>Лист1!$B$1</c:f>
              <c:strCache>
                <c:ptCount val="1"/>
                <c:pt idx="0">
                  <c:v>"Серебряная копилка"</c:v>
                </c:pt>
              </c:strCache>
            </c:strRef>
          </c:tx>
          <c:spPr>
            <a:ln w="38100" cap="rnd">
              <a:solidFill>
                <a:schemeClr val="accent1"/>
              </a:solidFill>
              <a:round/>
            </a:ln>
            <a:effectLst/>
          </c:spPr>
          <c:marker>
            <c:symbol val="none"/>
          </c:marker>
          <c:cat>
            <c:strRef>
              <c:f>Лист1!$A$2:$A$7</c:f>
              <c:strCache>
                <c:ptCount val="6"/>
                <c:pt idx="0">
                  <c:v>Возможность офлайн обучения</c:v>
                </c:pt>
                <c:pt idx="1">
                  <c:v>Разнообразие содержания курсов</c:v>
                </c:pt>
                <c:pt idx="2">
                  <c:v>Удобство консультации с педагогами курса</c:v>
                </c:pt>
                <c:pt idx="3">
                  <c:v>Доступность информации о курсе для целевой аудитории</c:v>
                </c:pt>
                <c:pt idx="4">
                  <c:v>Удобство каналов получения информации</c:v>
                </c:pt>
                <c:pt idx="5">
                  <c:v>Регулярность занятий</c:v>
                </c:pt>
              </c:strCache>
            </c:strRef>
          </c:cat>
          <c:val>
            <c:numRef>
              <c:f>Лист1!$B$2:$B$7</c:f>
              <c:numCache>
                <c:formatCode>General</c:formatCode>
                <c:ptCount val="6"/>
                <c:pt idx="0">
                  <c:v>10</c:v>
                </c:pt>
                <c:pt idx="1">
                  <c:v>10</c:v>
                </c:pt>
                <c:pt idx="2">
                  <c:v>10</c:v>
                </c:pt>
                <c:pt idx="3">
                  <c:v>8</c:v>
                </c:pt>
                <c:pt idx="4">
                  <c:v>9</c:v>
                </c:pt>
                <c:pt idx="5">
                  <c:v>10</c:v>
                </c:pt>
              </c:numCache>
            </c:numRef>
          </c:val>
          <c:extLst>
            <c:ext xmlns:c16="http://schemas.microsoft.com/office/drawing/2014/chart" uri="{C3380CC4-5D6E-409C-BE32-E72D297353CC}">
              <c16:uniqueId val="{00000000-8053-459F-BAFD-C2DE677C25A0}"/>
            </c:ext>
          </c:extLst>
        </c:ser>
        <c:ser>
          <c:idx val="1"/>
          <c:order val="1"/>
          <c:tx>
            <c:strRef>
              <c:f>Лист1!$C$1</c:f>
              <c:strCache>
                <c:ptCount val="1"/>
                <c:pt idx="0">
                  <c:v>"Пенсион ФГ"</c:v>
                </c:pt>
              </c:strCache>
            </c:strRef>
          </c:tx>
          <c:spPr>
            <a:ln w="57150" cap="rnd">
              <a:solidFill>
                <a:srgbClr val="7030A0"/>
              </a:solidFill>
              <a:round/>
            </a:ln>
            <a:effectLst/>
          </c:spPr>
          <c:marker>
            <c:symbol val="none"/>
          </c:marker>
          <c:cat>
            <c:strRef>
              <c:f>Лист1!$A$2:$A$7</c:f>
              <c:strCache>
                <c:ptCount val="6"/>
                <c:pt idx="0">
                  <c:v>Возможность офлайн обучения</c:v>
                </c:pt>
                <c:pt idx="1">
                  <c:v>Разнообразие содержания курсов</c:v>
                </c:pt>
                <c:pt idx="2">
                  <c:v>Удобство консультации с педагогами курса</c:v>
                </c:pt>
                <c:pt idx="3">
                  <c:v>Доступность информации о курсе для целевой аудитории</c:v>
                </c:pt>
                <c:pt idx="4">
                  <c:v>Удобство каналов получения информации</c:v>
                </c:pt>
                <c:pt idx="5">
                  <c:v>Регулярность занятий</c:v>
                </c:pt>
              </c:strCache>
            </c:strRef>
          </c:cat>
          <c:val>
            <c:numRef>
              <c:f>Лист1!$C$2:$C$7</c:f>
              <c:numCache>
                <c:formatCode>General</c:formatCode>
                <c:ptCount val="6"/>
                <c:pt idx="0">
                  <c:v>0</c:v>
                </c:pt>
                <c:pt idx="1">
                  <c:v>10</c:v>
                </c:pt>
                <c:pt idx="2">
                  <c:v>5</c:v>
                </c:pt>
                <c:pt idx="3">
                  <c:v>5</c:v>
                </c:pt>
                <c:pt idx="4">
                  <c:v>2</c:v>
                </c:pt>
                <c:pt idx="5">
                  <c:v>5</c:v>
                </c:pt>
              </c:numCache>
            </c:numRef>
          </c:val>
          <c:extLst>
            <c:ext xmlns:c16="http://schemas.microsoft.com/office/drawing/2014/chart" uri="{C3380CC4-5D6E-409C-BE32-E72D297353CC}">
              <c16:uniqueId val="{00000001-8053-459F-BAFD-C2DE677C25A0}"/>
            </c:ext>
          </c:extLst>
        </c:ser>
        <c:ser>
          <c:idx val="2"/>
          <c:order val="2"/>
          <c:tx>
            <c:strRef>
              <c:f>Лист1!$D$1</c:f>
              <c:strCache>
                <c:ptCount val="1"/>
                <c:pt idx="0">
                  <c:v>"Прививаем финансовую грамотность"</c:v>
                </c:pt>
              </c:strCache>
            </c:strRef>
          </c:tx>
          <c:spPr>
            <a:ln w="28575" cap="rnd">
              <a:solidFill>
                <a:srgbClr val="00B050"/>
              </a:solidFill>
              <a:round/>
            </a:ln>
            <a:effectLst/>
          </c:spPr>
          <c:marker>
            <c:symbol val="none"/>
          </c:marker>
          <c:cat>
            <c:strRef>
              <c:f>Лист1!$A$2:$A$7</c:f>
              <c:strCache>
                <c:ptCount val="6"/>
                <c:pt idx="0">
                  <c:v>Возможность офлайн обучения</c:v>
                </c:pt>
                <c:pt idx="1">
                  <c:v>Разнообразие содержания курсов</c:v>
                </c:pt>
                <c:pt idx="2">
                  <c:v>Удобство консультации с педагогами курса</c:v>
                </c:pt>
                <c:pt idx="3">
                  <c:v>Доступность информации о курсе для целевой аудитории</c:v>
                </c:pt>
                <c:pt idx="4">
                  <c:v>Удобство каналов получения информации</c:v>
                </c:pt>
                <c:pt idx="5">
                  <c:v>Регулярность занятий</c:v>
                </c:pt>
              </c:strCache>
            </c:strRef>
          </c:cat>
          <c:val>
            <c:numRef>
              <c:f>Лист1!$D$2:$D$7</c:f>
              <c:numCache>
                <c:formatCode>General</c:formatCode>
                <c:ptCount val="6"/>
                <c:pt idx="0">
                  <c:v>0</c:v>
                </c:pt>
                <c:pt idx="1">
                  <c:v>7</c:v>
                </c:pt>
                <c:pt idx="2">
                  <c:v>5</c:v>
                </c:pt>
                <c:pt idx="3">
                  <c:v>5</c:v>
                </c:pt>
                <c:pt idx="4">
                  <c:v>2</c:v>
                </c:pt>
                <c:pt idx="5">
                  <c:v>5</c:v>
                </c:pt>
              </c:numCache>
            </c:numRef>
          </c:val>
          <c:extLst>
            <c:ext xmlns:c16="http://schemas.microsoft.com/office/drawing/2014/chart" uri="{C3380CC4-5D6E-409C-BE32-E72D297353CC}">
              <c16:uniqueId val="{00000003-8053-459F-BAFD-C2DE677C25A0}"/>
            </c:ext>
          </c:extLst>
        </c:ser>
        <c:dLbls>
          <c:showLegendKey val="0"/>
          <c:showVal val="0"/>
          <c:showCatName val="0"/>
          <c:showSerName val="0"/>
          <c:showPercent val="0"/>
          <c:showBubbleSize val="0"/>
        </c:dLbls>
        <c:axId val="35330688"/>
        <c:axId val="35340672"/>
      </c:radarChart>
      <c:catAx>
        <c:axId val="35330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340672"/>
        <c:crosses val="autoZero"/>
        <c:auto val="1"/>
        <c:lblAlgn val="ctr"/>
        <c:lblOffset val="100"/>
        <c:noMultiLvlLbl val="0"/>
      </c:catAx>
      <c:valAx>
        <c:axId val="35340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33068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27F10-0F17-4EA7-A9EF-1902785D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84</Pages>
  <Words>17719</Words>
  <Characters>101000</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HP</cp:lastModifiedBy>
  <cp:revision>31</cp:revision>
  <dcterms:created xsi:type="dcterms:W3CDTF">2022-05-28T07:36:00Z</dcterms:created>
  <dcterms:modified xsi:type="dcterms:W3CDTF">2023-04-11T07:12:00Z</dcterms:modified>
</cp:coreProperties>
</file>