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82078" w14:textId="77777777" w:rsidR="009814A0" w:rsidRPr="009727DC" w:rsidRDefault="009814A0" w:rsidP="00E22796">
      <w:pPr>
        <w:rPr>
          <w:lang w:val="ru-RU"/>
        </w:rPr>
      </w:pPr>
    </w:p>
    <w:p w14:paraId="3A084BB1" w14:textId="77777777" w:rsidR="00A34F03" w:rsidRPr="00A34F03" w:rsidRDefault="00A34F03" w:rsidP="00C450BC">
      <w:pPr>
        <w:jc w:val="center"/>
        <w:rPr>
          <w:sz w:val="28"/>
          <w:szCs w:val="28"/>
          <w:lang w:val="ru-RU"/>
        </w:rPr>
      </w:pPr>
      <w:r w:rsidRPr="00A34F03">
        <w:rPr>
          <w:sz w:val="28"/>
          <w:szCs w:val="28"/>
          <w:lang w:val="ru-RU"/>
        </w:rPr>
        <w:t>Теоретические и прикладные исследования. Участие в конкурсе.</w:t>
      </w:r>
    </w:p>
    <w:p w14:paraId="78726758" w14:textId="3EAF6E08" w:rsidR="00C450BC" w:rsidRDefault="00A34F03" w:rsidP="00C450BC">
      <w:pPr>
        <w:jc w:val="center"/>
        <w:rPr>
          <w:b/>
          <w:sz w:val="28"/>
          <w:szCs w:val="28"/>
          <w:lang w:val="ru-RU"/>
        </w:rPr>
      </w:pPr>
      <w:r>
        <w:rPr>
          <w:b/>
          <w:sz w:val="28"/>
          <w:szCs w:val="28"/>
          <w:lang w:val="ru-RU"/>
        </w:rPr>
        <w:br/>
        <w:t>Тема: «</w:t>
      </w:r>
      <w:r w:rsidRPr="00A34F03">
        <w:rPr>
          <w:b/>
          <w:sz w:val="28"/>
          <w:szCs w:val="28"/>
          <w:lang w:val="ru-RU"/>
        </w:rPr>
        <w:t>АВТОМАТИЗАЦИЯ ПРОЦЕССОВ ИЗМЕРЕНИЯ ВЛАЖНОСТИ И ПРИМЕСЕЙ РЕЛАКСОМЕТРОМ  ПРОТОННОГО МАГНИТНОГО РЕЗОНАНСА (ПМР)</w:t>
      </w:r>
      <w:r>
        <w:rPr>
          <w:b/>
          <w:sz w:val="28"/>
          <w:szCs w:val="28"/>
          <w:lang w:val="ru-RU"/>
        </w:rPr>
        <w:t>»</w:t>
      </w:r>
    </w:p>
    <w:p w14:paraId="4C8DC38B" w14:textId="77777777" w:rsidR="009F55B7" w:rsidRDefault="009F55B7" w:rsidP="00C450BC">
      <w:pPr>
        <w:jc w:val="center"/>
        <w:rPr>
          <w:b/>
          <w:sz w:val="28"/>
          <w:szCs w:val="28"/>
          <w:lang w:val="ru-RU"/>
        </w:rPr>
      </w:pPr>
    </w:p>
    <w:p w14:paraId="7D5A98C7" w14:textId="46AC8DF5" w:rsidR="00E22796" w:rsidRPr="00F15668" w:rsidRDefault="00A34F03" w:rsidP="00A34F03">
      <w:pPr>
        <w:tabs>
          <w:tab w:val="left" w:pos="284"/>
          <w:tab w:val="left" w:pos="567"/>
          <w:tab w:val="left" w:pos="851"/>
          <w:tab w:val="center" w:pos="4536"/>
          <w:tab w:val="left" w:pos="8789"/>
        </w:tabs>
        <w:bidi/>
        <w:spacing w:line="360" w:lineRule="auto"/>
        <w:ind w:right="-1"/>
        <w:jc w:val="both"/>
        <w:outlineLvl w:val="0"/>
        <w:rPr>
          <w:sz w:val="28"/>
          <w:szCs w:val="28"/>
        </w:rPr>
      </w:pPr>
      <w:bookmarkStart w:id="0" w:name="_Toc106217700"/>
      <w:bookmarkEnd w:id="0"/>
      <w:r w:rsidRPr="00A34F03">
        <w:rPr>
          <w:iCs/>
          <w:sz w:val="28"/>
          <w:szCs w:val="28"/>
          <w:lang w:val="ru-RU"/>
        </w:rPr>
        <w:t>На совр</w:t>
      </w:r>
      <w:r w:rsidR="00E22796" w:rsidRPr="00F15668">
        <w:rPr>
          <w:sz w:val="28"/>
          <w:szCs w:val="28"/>
        </w:rPr>
        <w:t xml:space="preserve">еменном этапе развития топливно-энергетического комплекса все большую актуальность приобретают вопросы контроля и оптимального управления эксплуатации нефтедобывающего оборудования и энергосбережения. В связи с усложнением условий добычи  нефти – ростом вязкости, плотности, обводненности нефти, необходим постоянный контроль параметров скважинной жидкости (СКЖ) и расхода для регулирования режима работы оборудования и оптимизации процесса нефтедобычи. Для добычи нефти на удаленных нефтепромыслах актуальна задача создания автоматизированногоцифрового нефтепромысла (АЦНП). Повышение концентраций асфальтенов, смол и парафинов (АСП) и сопутствующему этому возникновению асфальто-смолисто-парафиновых отложений привело к осложнениям добычи нефти. С другой стороны растет интерес к высокомолекулярным компонентам нефти  – асфальтенам, смолам и парафинам (АСП) в силу их потенциальных возможностей для использования в </w:t>
      </w:r>
      <w:r>
        <w:rPr>
          <w:sz w:val="28"/>
          <w:szCs w:val="28"/>
        </w:rPr>
        <w:t>качестве сырья ценных продуктов</w:t>
      </w:r>
      <w:r>
        <w:rPr>
          <w:sz w:val="28"/>
          <w:szCs w:val="28"/>
          <w:lang w:val="ru-RU"/>
        </w:rPr>
        <w:t xml:space="preserve">. </w:t>
      </w:r>
      <w:r w:rsidR="00E22796" w:rsidRPr="00F15668">
        <w:rPr>
          <w:sz w:val="28"/>
          <w:szCs w:val="28"/>
        </w:rPr>
        <w:t xml:space="preserve">В связи с этим актуальна задача  разработки новых методов контроля нефти для оптимизации технологических процессов добычи, подготовки, транспортировки и переработки нефти, а также разработки экспресс-методов ее контроля на продуктивность скважин и параметров скважинной жидкости для автоматического управления работой скважин. Существующие методы контроля и анализа не обладают достаточной представительностью пробоотбора, не дают полной информации, осуществляются комплектом разных анализаторов и не обладают оперативностью. Такими возможностями обладает один из наиболее современных метод ядерного (протонного) магнитного резонанса (ПМР), являющийся неконтактным, неразрушающим, не требующий подготовки пробы и легко автоматизируемый. Точность контроля и регулирования определяет экономичность режима работы и качества технологического процесса. Контроль физико-химических параметров (ФХП) скважинной жидкости (СКЖ) нефти затруднен многообразием входящих в СКЖ компонентов и постоянно меняющихся в ходе добычи их свойств, агрессивностью, токсичностью, взрывоопасностью среды. Для этого необходимы новые, более точные методики измерений параметров СКЖ, экспресс-анализатор данных параметров, совмещающий в одном приборе все измерения по ГОСТ и эффективные цифровые методы управления скважин. </w:t>
      </w:r>
      <w:r w:rsidR="00E22796" w:rsidRPr="00F15668">
        <w:rPr>
          <w:sz w:val="28"/>
          <w:szCs w:val="28"/>
        </w:rPr>
        <w:tab/>
        <w:t xml:space="preserve">Одним из таких методов является метод ядерного (протонного) магнитного резонанса (ПМР), который относится к методам квантовой радиофизики. Уникальные возможности ЯМР связаны с тем, что квантово-магнитные свойства ядер (протонов) не зависят от морфологии исследуемого объекта, инверсии фаз, и в то же время параметры релаксации протонных фаз коррелируют со многими физико-химическими свойствами (ФХС) объектов исследования. Теория ПМР хорошо развита, что с успехом может быть использовано для анализа нефтяных дисперсных систем. </w:t>
      </w:r>
    </w:p>
    <w:p w14:paraId="17A4058E" w14:textId="77777777" w:rsidR="00E22796" w:rsidRPr="00F15668" w:rsidRDefault="00E22796" w:rsidP="00E22796">
      <w:pPr>
        <w:spacing w:line="360" w:lineRule="auto"/>
        <w:ind w:firstLine="708"/>
        <w:jc w:val="both"/>
        <w:rPr>
          <w:sz w:val="28"/>
          <w:szCs w:val="28"/>
        </w:rPr>
      </w:pPr>
      <w:r w:rsidRPr="00F15668">
        <w:rPr>
          <w:sz w:val="28"/>
          <w:szCs w:val="28"/>
        </w:rPr>
        <w:t xml:space="preserve">Экспресс-метод ПМР является бесконтактным, не требует подготовки пробы и легко поддается автоматизизации, что важно для дистационного контроля и управления интеллектуальных и труднодоступных скважин, а также для предупреждения аварий. Это один из путей рационального использования природных ресурсов и охраны окружающей среды. </w:t>
      </w:r>
    </w:p>
    <w:p w14:paraId="1B61FFD6" w14:textId="142C0582" w:rsidR="00E22796" w:rsidRPr="00F15668" w:rsidRDefault="00E22796" w:rsidP="00A34F03">
      <w:pPr>
        <w:pStyle w:val="western"/>
        <w:spacing w:before="0" w:beforeAutospacing="0" w:after="0" w:line="360" w:lineRule="auto"/>
        <w:ind w:right="-6" w:firstLine="708"/>
        <w:jc w:val="both"/>
        <w:rPr>
          <w:color w:val="auto"/>
          <w:sz w:val="28"/>
          <w:szCs w:val="28"/>
        </w:rPr>
      </w:pPr>
      <w:r w:rsidRPr="00F15668">
        <w:rPr>
          <w:color w:val="auto"/>
          <w:sz w:val="28"/>
          <w:szCs w:val="28"/>
        </w:rPr>
        <w:t>До настоящего времени остается актуальным фундаментальный обзор по физико-химическим свойствам и методам анализа нефтяных дисперсных систем (НДС) написанный Р.З.Сафиевой, профессором Российского университета не</w:t>
      </w:r>
      <w:r>
        <w:rPr>
          <w:color w:val="auto"/>
          <w:sz w:val="28"/>
          <w:szCs w:val="28"/>
        </w:rPr>
        <w:t>фти и газа им. И.М.Губкина</w:t>
      </w:r>
      <w:r w:rsidRPr="00F15668">
        <w:rPr>
          <w:color w:val="auto"/>
          <w:sz w:val="28"/>
          <w:szCs w:val="28"/>
        </w:rPr>
        <w:t>. Поэтому, в части химического описания исследуемых нами нефтяных дисперсных систем (НДС), мы полностью базируемся на авторитет этой научной школы.</w:t>
      </w:r>
    </w:p>
    <w:p w14:paraId="097059CE" w14:textId="77777777" w:rsidR="00E22796" w:rsidRPr="00F15668" w:rsidRDefault="00E22796" w:rsidP="00E22796">
      <w:pPr>
        <w:pStyle w:val="western"/>
        <w:spacing w:before="0" w:beforeAutospacing="0" w:after="0" w:line="360" w:lineRule="auto"/>
        <w:ind w:firstLine="720"/>
        <w:jc w:val="both"/>
        <w:rPr>
          <w:color w:val="auto"/>
          <w:sz w:val="28"/>
          <w:szCs w:val="28"/>
        </w:rPr>
      </w:pPr>
      <w:r w:rsidRPr="00F15668">
        <w:rPr>
          <w:color w:val="auto"/>
          <w:sz w:val="28"/>
          <w:szCs w:val="28"/>
        </w:rPr>
        <w:t>Нефтям Волго-Уральского района присуще присутствие твердых парафинов, смолистых веществ, ароматических УВ и наиболее широко представлены высокомолекулярные УВ, молекулы которых содержат одновременно структурные звенья всех основных классов углеводородов (парафиновые, циклопарафиновые и ароматические). Их наличие при добыче вызывает т.н. АСПО – асфальто-смолисто-парафиновые отложения на поверхности оборудования, что резко снижает производительность нефтедобычи (см. рис.</w:t>
      </w:r>
      <w:r>
        <w:rPr>
          <w:color w:val="auto"/>
          <w:sz w:val="28"/>
          <w:szCs w:val="28"/>
        </w:rPr>
        <w:t>)</w:t>
      </w:r>
      <w:r w:rsidRPr="00F15668">
        <w:rPr>
          <w:color w:val="auto"/>
          <w:sz w:val="28"/>
          <w:szCs w:val="28"/>
        </w:rPr>
        <w:t>.</w:t>
      </w:r>
    </w:p>
    <w:p w14:paraId="3631E0F2" w14:textId="77777777" w:rsidR="00E22796" w:rsidRPr="00F15668" w:rsidRDefault="006B63C2" w:rsidP="00E22796">
      <w:pPr>
        <w:pStyle w:val="western"/>
        <w:spacing w:before="0" w:beforeAutospacing="0" w:after="0" w:line="360" w:lineRule="auto"/>
        <w:ind w:firstLine="720"/>
        <w:jc w:val="center"/>
        <w:rPr>
          <w:color w:val="auto"/>
          <w:sz w:val="28"/>
          <w:szCs w:val="28"/>
        </w:rPr>
      </w:pPr>
      <w:r w:rsidRPr="00E22796">
        <w:rPr>
          <w:noProof/>
          <w:color w:val="auto"/>
          <w:sz w:val="28"/>
          <w:szCs w:val="28"/>
        </w:rPr>
        <w:drawing>
          <wp:inline distT="0" distB="0" distL="0" distR="0" wp14:anchorId="5C501A0D" wp14:editId="0804465C">
            <wp:extent cx="2133600" cy="2133600"/>
            <wp:effectExtent l="0" t="0" r="0" b="0"/>
            <wp:docPr id="3" name="Рисунок 14" descr="C:\Users\Рустем\Desktop\АспСунцовПМРаппарПарафАсфальт\Предупреждение отложений и эмульсеобразования в нефтегазодобывающих скважинах - Энциклопедия интересн\636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Рустем\Desktop\АспСунцовПМРаппарПарафАсфальт\Предупреждение отложений и эмульсеобразования в нефтегазодобывающих скважинах - Энциклопедия интересн\6366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328F64BA" w14:textId="77777777" w:rsidR="00E22796" w:rsidRPr="002E4542" w:rsidRDefault="00E22796" w:rsidP="00E22796">
      <w:pPr>
        <w:pStyle w:val="western"/>
        <w:spacing w:before="0" w:beforeAutospacing="0" w:after="0" w:line="360" w:lineRule="auto"/>
        <w:ind w:firstLine="720"/>
        <w:jc w:val="center"/>
        <w:rPr>
          <w:color w:val="auto"/>
          <w:szCs w:val="28"/>
        </w:rPr>
      </w:pPr>
      <w:r w:rsidRPr="002E4542">
        <w:rPr>
          <w:color w:val="auto"/>
          <w:szCs w:val="28"/>
        </w:rPr>
        <w:t>Рис.  1  Асфальто-смолисто-парафиновые отложения (АСПО) в трубопроводе</w:t>
      </w:r>
    </w:p>
    <w:p w14:paraId="30769EEE" w14:textId="77777777" w:rsidR="00E22796" w:rsidRPr="00F15668" w:rsidRDefault="00E22796" w:rsidP="00A34F03">
      <w:pPr>
        <w:pStyle w:val="western"/>
        <w:spacing w:before="0" w:beforeAutospacing="0" w:after="0" w:line="360" w:lineRule="auto"/>
        <w:ind w:left="1276"/>
        <w:jc w:val="both"/>
        <w:outlineLvl w:val="2"/>
        <w:rPr>
          <w:i/>
          <w:color w:val="auto"/>
          <w:sz w:val="28"/>
          <w:szCs w:val="28"/>
        </w:rPr>
      </w:pPr>
      <w:bookmarkStart w:id="1" w:name="_Toc106143502"/>
      <w:bookmarkStart w:id="2" w:name="_Toc106217704"/>
      <w:r w:rsidRPr="00F15668">
        <w:rPr>
          <w:bCs/>
          <w:i/>
          <w:color w:val="auto"/>
          <w:sz w:val="28"/>
          <w:szCs w:val="28"/>
        </w:rPr>
        <w:t>Парафиновые углеводороды</w:t>
      </w:r>
      <w:bookmarkEnd w:id="1"/>
      <w:bookmarkEnd w:id="2"/>
    </w:p>
    <w:p w14:paraId="51BBD4A5" w14:textId="77777777" w:rsidR="00E22796" w:rsidRPr="00F15668" w:rsidRDefault="00E22796" w:rsidP="00E22796">
      <w:pPr>
        <w:pStyle w:val="western"/>
        <w:spacing w:before="0" w:beforeAutospacing="0" w:after="0" w:line="360" w:lineRule="auto"/>
        <w:ind w:firstLine="720"/>
        <w:jc w:val="both"/>
        <w:rPr>
          <w:color w:val="auto"/>
          <w:sz w:val="28"/>
          <w:szCs w:val="28"/>
        </w:rPr>
      </w:pPr>
      <w:bookmarkStart w:id="3" w:name="1004148-L-104"/>
      <w:bookmarkStart w:id="4" w:name="YANDEX_1"/>
      <w:bookmarkStart w:id="5" w:name="YANDEX_2"/>
      <w:bookmarkStart w:id="6" w:name="YANDEX_LAST"/>
      <w:bookmarkEnd w:id="3"/>
      <w:bookmarkEnd w:id="4"/>
      <w:bookmarkEnd w:id="5"/>
      <w:bookmarkEnd w:id="6"/>
      <w:r w:rsidRPr="00F15668">
        <w:rPr>
          <w:color w:val="auto"/>
          <w:sz w:val="28"/>
          <w:szCs w:val="28"/>
        </w:rPr>
        <w:t>Парафиновые УВ, относящиеся к гомологическому ряду метана и отвечающие общей формуле С</w:t>
      </w:r>
      <w:r w:rsidRPr="00F15668">
        <w:rPr>
          <w:color w:val="auto"/>
          <w:sz w:val="28"/>
          <w:szCs w:val="28"/>
          <w:vertAlign w:val="subscript"/>
          <w:lang w:val="en-US"/>
        </w:rPr>
        <w:t>n</w:t>
      </w:r>
      <w:r w:rsidRPr="00F15668">
        <w:rPr>
          <w:color w:val="auto"/>
          <w:sz w:val="28"/>
          <w:szCs w:val="28"/>
          <w:lang w:val="en-US"/>
        </w:rPr>
        <w:t>H</w:t>
      </w:r>
      <w:r w:rsidRPr="00F15668">
        <w:rPr>
          <w:color w:val="auto"/>
          <w:sz w:val="28"/>
          <w:szCs w:val="28"/>
          <w:vertAlign w:val="subscript"/>
        </w:rPr>
        <w:t>2</w:t>
      </w:r>
      <w:r w:rsidRPr="00F15668">
        <w:rPr>
          <w:color w:val="auto"/>
          <w:sz w:val="28"/>
          <w:szCs w:val="28"/>
          <w:vertAlign w:val="subscript"/>
          <w:lang w:val="en-US"/>
        </w:rPr>
        <w:t>n</w:t>
      </w:r>
      <w:r w:rsidRPr="00F15668">
        <w:rPr>
          <w:color w:val="auto"/>
          <w:sz w:val="28"/>
          <w:szCs w:val="28"/>
          <w:vertAlign w:val="subscript"/>
        </w:rPr>
        <w:t>+2</w:t>
      </w:r>
      <w:r w:rsidRPr="00F15668">
        <w:rPr>
          <w:color w:val="auto"/>
          <w:sz w:val="28"/>
          <w:szCs w:val="28"/>
        </w:rPr>
        <w:t>, особенно широко представлены в нефтях в легких и средних ее частях (С</w:t>
      </w:r>
      <w:r w:rsidRPr="00F15668">
        <w:rPr>
          <w:color w:val="auto"/>
          <w:sz w:val="28"/>
          <w:szCs w:val="28"/>
          <w:vertAlign w:val="subscript"/>
        </w:rPr>
        <w:t>5</w:t>
      </w:r>
      <w:r w:rsidRPr="00F15668">
        <w:rPr>
          <w:color w:val="auto"/>
          <w:sz w:val="28"/>
          <w:szCs w:val="28"/>
        </w:rPr>
        <w:t>—С</w:t>
      </w:r>
      <w:r w:rsidRPr="00F15668">
        <w:rPr>
          <w:color w:val="auto"/>
          <w:sz w:val="28"/>
          <w:szCs w:val="28"/>
          <w:vertAlign w:val="subscript"/>
        </w:rPr>
        <w:t>16</w:t>
      </w:r>
      <w:r w:rsidRPr="00F15668">
        <w:rPr>
          <w:color w:val="auto"/>
          <w:sz w:val="28"/>
          <w:szCs w:val="28"/>
        </w:rPr>
        <w:t xml:space="preserve">). Они относительно стабильны [1.6]. Парафин — </w:t>
      </w:r>
      <w:hyperlink r:id="rId9" w:history="1">
        <w:r w:rsidRPr="00F15668">
          <w:rPr>
            <w:rStyle w:val="aff4"/>
            <w:color w:val="auto"/>
            <w:sz w:val="28"/>
            <w:szCs w:val="28"/>
          </w:rPr>
          <w:t>воскоподобное</w:t>
        </w:r>
      </w:hyperlink>
      <w:r w:rsidRPr="00F15668">
        <w:rPr>
          <w:color w:val="auto"/>
          <w:sz w:val="28"/>
          <w:szCs w:val="28"/>
        </w:rPr>
        <w:t xml:space="preserve"> вещество, смесь </w:t>
      </w:r>
      <w:hyperlink r:id="rId10" w:history="1">
        <w:r w:rsidRPr="00F15668">
          <w:rPr>
            <w:rStyle w:val="aff4"/>
            <w:color w:val="auto"/>
            <w:sz w:val="28"/>
            <w:szCs w:val="28"/>
          </w:rPr>
          <w:t>предельных углеводородов</w:t>
        </w:r>
      </w:hyperlink>
      <w:r w:rsidRPr="00F15668">
        <w:rPr>
          <w:color w:val="auto"/>
          <w:sz w:val="28"/>
          <w:szCs w:val="28"/>
        </w:rPr>
        <w:t xml:space="preserve"> (алканов) состава от С</w:t>
      </w:r>
      <w:r w:rsidRPr="00F15668">
        <w:rPr>
          <w:color w:val="auto"/>
          <w:sz w:val="28"/>
          <w:szCs w:val="28"/>
          <w:vertAlign w:val="subscript"/>
        </w:rPr>
        <w:t>18</w:t>
      </w:r>
      <w:r w:rsidRPr="00F15668">
        <w:rPr>
          <w:color w:val="auto"/>
          <w:sz w:val="28"/>
          <w:szCs w:val="28"/>
        </w:rPr>
        <w:t>Н</w:t>
      </w:r>
      <w:r w:rsidRPr="00F15668">
        <w:rPr>
          <w:color w:val="auto"/>
          <w:sz w:val="28"/>
          <w:szCs w:val="28"/>
          <w:vertAlign w:val="subscript"/>
        </w:rPr>
        <w:t>38</w:t>
      </w:r>
      <w:r w:rsidRPr="00F15668">
        <w:rPr>
          <w:color w:val="auto"/>
          <w:sz w:val="28"/>
          <w:szCs w:val="28"/>
        </w:rPr>
        <w:t xml:space="preserve"> до С</w:t>
      </w:r>
      <w:r w:rsidRPr="00F15668">
        <w:rPr>
          <w:color w:val="auto"/>
          <w:sz w:val="28"/>
          <w:szCs w:val="28"/>
          <w:vertAlign w:val="subscript"/>
        </w:rPr>
        <w:t>35</w:t>
      </w:r>
      <w:r w:rsidRPr="00F15668">
        <w:rPr>
          <w:color w:val="auto"/>
          <w:sz w:val="28"/>
          <w:szCs w:val="28"/>
        </w:rPr>
        <w:t>Н</w:t>
      </w:r>
      <w:r w:rsidRPr="00F15668">
        <w:rPr>
          <w:color w:val="auto"/>
          <w:sz w:val="28"/>
          <w:szCs w:val="28"/>
          <w:vertAlign w:val="subscript"/>
        </w:rPr>
        <w:t>72</w:t>
      </w:r>
      <w:r w:rsidRPr="00F15668">
        <w:rPr>
          <w:color w:val="auto"/>
          <w:sz w:val="28"/>
          <w:szCs w:val="28"/>
        </w:rPr>
        <w:t xml:space="preserve">. Температура плавления </w:t>
      </w:r>
      <w:hyperlink r:id="rId11" w:history="1">
        <w:r w:rsidRPr="00F15668">
          <w:rPr>
            <w:rStyle w:val="aff4"/>
            <w:color w:val="auto"/>
            <w:sz w:val="28"/>
            <w:szCs w:val="28"/>
          </w:rPr>
          <w:t>t</w:t>
        </w:r>
        <w:r w:rsidRPr="00F15668">
          <w:rPr>
            <w:rStyle w:val="aff4"/>
            <w:color w:val="auto"/>
            <w:sz w:val="28"/>
            <w:szCs w:val="28"/>
            <w:vertAlign w:val="subscript"/>
          </w:rPr>
          <w:t>пл</w:t>
        </w:r>
      </w:hyperlink>
      <w:r w:rsidRPr="00F15668">
        <w:rPr>
          <w:color w:val="auto"/>
          <w:sz w:val="28"/>
          <w:szCs w:val="28"/>
        </w:rPr>
        <w:t xml:space="preserve"> = 40-65 °C; </w:t>
      </w:r>
      <w:hyperlink r:id="rId12" w:history="1">
        <w:r w:rsidRPr="00F15668">
          <w:rPr>
            <w:rStyle w:val="aff4"/>
            <w:color w:val="auto"/>
            <w:sz w:val="28"/>
            <w:szCs w:val="28"/>
          </w:rPr>
          <w:t>плотность</w:t>
        </w:r>
      </w:hyperlink>
      <w:r w:rsidRPr="00F15668">
        <w:rPr>
          <w:color w:val="auto"/>
          <w:sz w:val="28"/>
          <w:szCs w:val="28"/>
        </w:rPr>
        <w:t xml:space="preserve"> 0,880-0,915 г/см³ (15 °C). Их получают главным образом из </w:t>
      </w:r>
      <w:hyperlink r:id="rId13" w:history="1">
        <w:r w:rsidRPr="00F15668">
          <w:rPr>
            <w:rStyle w:val="aff4"/>
            <w:color w:val="auto"/>
            <w:sz w:val="28"/>
            <w:szCs w:val="28"/>
          </w:rPr>
          <w:t>нефти</w:t>
        </w:r>
      </w:hyperlink>
      <w:r w:rsidRPr="00F15668">
        <w:rPr>
          <w:color w:val="auto"/>
          <w:sz w:val="28"/>
          <w:szCs w:val="28"/>
        </w:rPr>
        <w:t xml:space="preserve"> и в них обычно содержатся некоторое количество изопарафиновых УВ, а также УВ с ароматическим или нафтеновым ядром в молекуле. Парафин — вещество белого цвета кристаллического строения с молекулярной массой 300—450, в расплавленном состоянии обладает малой вязкостью. Парафины инертны к большинству химических реагентов. В зависимости от фракционного состава, температуры плавления </w:t>
      </w:r>
      <w:r w:rsidRPr="00F15668">
        <w:rPr>
          <w:iCs/>
          <w:color w:val="auto"/>
          <w:sz w:val="28"/>
          <w:szCs w:val="28"/>
        </w:rPr>
        <w:t>Т</w:t>
      </w:r>
      <w:r w:rsidRPr="00F15668">
        <w:rPr>
          <w:color w:val="auto"/>
          <w:sz w:val="28"/>
          <w:szCs w:val="28"/>
          <w:vertAlign w:val="subscript"/>
        </w:rPr>
        <w:t>пл</w:t>
      </w:r>
      <w:r w:rsidRPr="00F15668">
        <w:rPr>
          <w:color w:val="auto"/>
          <w:sz w:val="28"/>
          <w:szCs w:val="28"/>
        </w:rPr>
        <w:t xml:space="preserve"> и кристаллической структуры парафины разделяют на жидкие (</w:t>
      </w:r>
      <w:r w:rsidRPr="00F15668">
        <w:rPr>
          <w:iCs/>
          <w:color w:val="auto"/>
          <w:sz w:val="28"/>
          <w:szCs w:val="28"/>
        </w:rPr>
        <w:t>Т</w:t>
      </w:r>
      <w:r w:rsidRPr="00F15668">
        <w:rPr>
          <w:color w:val="auto"/>
          <w:sz w:val="28"/>
          <w:szCs w:val="28"/>
          <w:vertAlign w:val="subscript"/>
        </w:rPr>
        <w:t>пл</w:t>
      </w:r>
      <w:r w:rsidRPr="00F15668">
        <w:rPr>
          <w:color w:val="auto"/>
          <w:sz w:val="28"/>
          <w:szCs w:val="28"/>
        </w:rPr>
        <w:t xml:space="preserve"> ≤ 27 °C), твердые (</w:t>
      </w:r>
      <w:r w:rsidRPr="00F15668">
        <w:rPr>
          <w:iCs/>
          <w:color w:val="auto"/>
          <w:sz w:val="28"/>
          <w:szCs w:val="28"/>
        </w:rPr>
        <w:t>Т</w:t>
      </w:r>
      <w:r w:rsidRPr="00F15668">
        <w:rPr>
          <w:color w:val="auto"/>
          <w:sz w:val="28"/>
          <w:szCs w:val="28"/>
          <w:vertAlign w:val="subscript"/>
        </w:rPr>
        <w:t>пл</w:t>
      </w:r>
      <w:r w:rsidRPr="00F15668">
        <w:rPr>
          <w:color w:val="auto"/>
          <w:sz w:val="28"/>
          <w:szCs w:val="28"/>
        </w:rPr>
        <w:t xml:space="preserve"> = 28 - 70 °C) и микрокристаллические (</w:t>
      </w:r>
      <w:r w:rsidRPr="00F15668">
        <w:rPr>
          <w:iCs/>
          <w:color w:val="auto"/>
          <w:sz w:val="28"/>
          <w:szCs w:val="28"/>
        </w:rPr>
        <w:t>Т</w:t>
      </w:r>
      <w:r w:rsidRPr="00F15668">
        <w:rPr>
          <w:color w:val="auto"/>
          <w:sz w:val="28"/>
          <w:szCs w:val="28"/>
          <w:vertAlign w:val="subscript"/>
        </w:rPr>
        <w:t>пл</w:t>
      </w:r>
      <w:r w:rsidRPr="00F15668">
        <w:rPr>
          <w:color w:val="auto"/>
          <w:sz w:val="28"/>
          <w:szCs w:val="28"/>
        </w:rPr>
        <w:t xml:space="preserve"> &gt; 60 - 80 °C) — </w:t>
      </w:r>
      <w:hyperlink r:id="rId14" w:history="1">
        <w:r w:rsidRPr="00F15668">
          <w:rPr>
            <w:rStyle w:val="aff4"/>
            <w:color w:val="auto"/>
            <w:sz w:val="28"/>
            <w:szCs w:val="28"/>
          </w:rPr>
          <w:t>церезины</w:t>
        </w:r>
      </w:hyperlink>
      <w:r w:rsidRPr="00F15668">
        <w:rPr>
          <w:color w:val="auto"/>
          <w:sz w:val="28"/>
          <w:szCs w:val="28"/>
        </w:rPr>
        <w:t>. По содержанию  парафинов  выделяются три группы нефтей: малопарафиновые (парафина - до 1,5%),  парафиновые  (1,5-6,0%), высокопарафиновые (более 6%). В природе не обнаружены нефти, в которых не содержится парафиновых УВ, а есть нефть, практически полност</w:t>
      </w:r>
      <w:r w:rsidR="004256E6">
        <w:rPr>
          <w:color w:val="auto"/>
          <w:sz w:val="28"/>
          <w:szCs w:val="28"/>
        </w:rPr>
        <w:t>ью состоящая из парафинов.</w:t>
      </w:r>
    </w:p>
    <w:p w14:paraId="2DD9A305" w14:textId="77777777" w:rsidR="00E22796" w:rsidRPr="00F15668" w:rsidRDefault="00E22796" w:rsidP="00A34F03">
      <w:pPr>
        <w:pStyle w:val="western"/>
        <w:spacing w:before="0" w:beforeAutospacing="0" w:after="0" w:line="360" w:lineRule="auto"/>
        <w:ind w:left="1996"/>
        <w:jc w:val="both"/>
        <w:outlineLvl w:val="2"/>
        <w:rPr>
          <w:i/>
          <w:color w:val="auto"/>
          <w:sz w:val="28"/>
          <w:szCs w:val="28"/>
        </w:rPr>
      </w:pPr>
      <w:bookmarkStart w:id="7" w:name="_Toc106143503"/>
      <w:bookmarkStart w:id="8" w:name="_Toc106217705"/>
      <w:r w:rsidRPr="00F15668">
        <w:rPr>
          <w:bCs/>
          <w:i/>
          <w:color w:val="auto"/>
          <w:sz w:val="28"/>
          <w:szCs w:val="28"/>
        </w:rPr>
        <w:t>Смолистые соединения</w:t>
      </w:r>
      <w:bookmarkEnd w:id="7"/>
      <w:bookmarkEnd w:id="8"/>
    </w:p>
    <w:p w14:paraId="114FD1EF" w14:textId="24984E32" w:rsidR="00E22796" w:rsidRPr="00F15668" w:rsidRDefault="00E22796" w:rsidP="00E22796">
      <w:pPr>
        <w:pStyle w:val="western"/>
        <w:spacing w:before="0" w:beforeAutospacing="0" w:after="0" w:line="360" w:lineRule="auto"/>
        <w:ind w:right="-6" w:firstLine="720"/>
        <w:jc w:val="both"/>
        <w:rPr>
          <w:color w:val="auto"/>
          <w:sz w:val="28"/>
          <w:szCs w:val="28"/>
        </w:rPr>
      </w:pPr>
      <w:r w:rsidRPr="00F15668">
        <w:rPr>
          <w:color w:val="auto"/>
          <w:sz w:val="28"/>
          <w:szCs w:val="28"/>
        </w:rPr>
        <w:t xml:space="preserve">Смолы (С) нефтяные - высокомолекулярные компоненты нефти нейтрального характера, содержащиеся в них в количестве 1,5 - 40% с плотностью около единицы. Строение смол еще недостаточно изучено, но считается, что это смесь конденсированных соединений, молекулы которых включают ароматические, нафтеновые УВ и гетероциклы с атомами </w:t>
      </w:r>
      <w:r w:rsidRPr="00F15668">
        <w:rPr>
          <w:iCs/>
          <w:color w:val="auto"/>
          <w:sz w:val="28"/>
          <w:szCs w:val="28"/>
        </w:rPr>
        <w:t>S, O</w:t>
      </w:r>
      <w:r w:rsidRPr="00F15668">
        <w:rPr>
          <w:color w:val="auto"/>
          <w:sz w:val="28"/>
          <w:szCs w:val="28"/>
        </w:rPr>
        <w:t xml:space="preserve">, и </w:t>
      </w:r>
      <w:r w:rsidRPr="00F15668">
        <w:rPr>
          <w:iCs/>
          <w:color w:val="auto"/>
          <w:sz w:val="28"/>
          <w:szCs w:val="28"/>
        </w:rPr>
        <w:t>N</w:t>
      </w:r>
      <w:r w:rsidRPr="00F15668">
        <w:rPr>
          <w:color w:val="auto"/>
          <w:sz w:val="28"/>
          <w:szCs w:val="28"/>
        </w:rPr>
        <w:t xml:space="preserve">. Число ароматических ядер в молекуле 1,3-2,7. По свойствам и элементарному составу нефтяные смолы занимают промежуточное положение между высокомолекулярными полициклическими УВ, содержащими в молекуле конденсированное </w:t>
      </w:r>
    </w:p>
    <w:p w14:paraId="3E356C81" w14:textId="634EB6A4" w:rsidR="00E22796" w:rsidRPr="00F15668" w:rsidRDefault="00E22796" w:rsidP="00E22796">
      <w:pPr>
        <w:pStyle w:val="western"/>
        <w:spacing w:before="0" w:beforeAutospacing="0" w:after="0" w:line="360" w:lineRule="auto"/>
        <w:ind w:firstLine="720"/>
        <w:jc w:val="both"/>
        <w:rPr>
          <w:color w:val="auto"/>
          <w:sz w:val="28"/>
          <w:szCs w:val="28"/>
        </w:rPr>
      </w:pPr>
      <w:r w:rsidRPr="00F15668">
        <w:rPr>
          <w:color w:val="auto"/>
          <w:sz w:val="28"/>
          <w:szCs w:val="28"/>
        </w:rPr>
        <w:t xml:space="preserve">Состав и свойства нефтяных смол в сильной степени зависят от химической природы нефти, из которой они выделены, характера ее обработки и методов выделения их из нефти и нефтепродуктов. Смолы относятся к классу гетероорганических высокомолекулярных соединений (ВМС), в состав которых входят, кроме углерода и водорода, кислород, сера, азот и металлы </w:t>
      </w:r>
      <w:r w:rsidR="00A34F03">
        <w:rPr>
          <w:color w:val="auto"/>
          <w:sz w:val="28"/>
          <w:szCs w:val="28"/>
        </w:rPr>
        <w:t xml:space="preserve">(Fе, Ni, V, Сг, Мg, Со и др.). </w:t>
      </w:r>
    </w:p>
    <w:p w14:paraId="229070EC" w14:textId="77777777" w:rsidR="00E22796" w:rsidRPr="00F15668" w:rsidRDefault="00E22796" w:rsidP="00E22796">
      <w:pPr>
        <w:pStyle w:val="western"/>
        <w:spacing w:before="0" w:beforeAutospacing="0" w:after="0" w:line="360" w:lineRule="auto"/>
        <w:ind w:firstLine="720"/>
        <w:jc w:val="both"/>
        <w:rPr>
          <w:color w:val="auto"/>
          <w:sz w:val="28"/>
          <w:szCs w:val="28"/>
        </w:rPr>
      </w:pPr>
      <w:r w:rsidRPr="00F15668">
        <w:rPr>
          <w:color w:val="auto"/>
          <w:sz w:val="28"/>
          <w:szCs w:val="28"/>
        </w:rPr>
        <w:t>Нефтяные смолы представляют собой смесь наиболее многочисленных и разнообразных по химическому строению ВМС нефти, химически изменчивых и трудно разделимых на однородные узкие фракции близких по строению веществ. Ранние попытки изучения химической природы смол и асфальтенов действием на них энергичных реагентов позволили сделать вывод, что в молекулах смол и асфальтенов содержатся ароматические ядра. Реакции с перечисленными реагентами показали также, что в молекулах смол и асфальтенов практически отсутствуют активные кислородные группы [1.6].</w:t>
      </w:r>
    </w:p>
    <w:p w14:paraId="1A48E255" w14:textId="77777777" w:rsidR="00E22796" w:rsidRPr="00F15668" w:rsidRDefault="00E22796" w:rsidP="00E22796">
      <w:pPr>
        <w:pStyle w:val="western"/>
        <w:spacing w:before="0" w:beforeAutospacing="0" w:after="0" w:line="360" w:lineRule="auto"/>
        <w:jc w:val="both"/>
        <w:rPr>
          <w:bCs/>
          <w:color w:val="auto"/>
          <w:sz w:val="28"/>
          <w:szCs w:val="28"/>
        </w:rPr>
      </w:pPr>
      <w:r w:rsidRPr="00F15668">
        <w:rPr>
          <w:color w:val="auto"/>
          <w:sz w:val="28"/>
          <w:szCs w:val="28"/>
        </w:rPr>
        <w:t>В сложной многокомпонентной системе, какой является нефть, нет резких переходов между полициклическими УВ и смолами, между См и Асф, что объясняется их небольшой разницей в размерах и типах их молекул. Поэтому в определенных условиях возможен переход смол в асфальтены.</w:t>
      </w:r>
    </w:p>
    <w:p w14:paraId="791F8D20" w14:textId="77777777" w:rsidR="00E22796" w:rsidRPr="00F15668" w:rsidRDefault="00E22796" w:rsidP="00A34F03">
      <w:pPr>
        <w:pStyle w:val="western"/>
        <w:spacing w:before="0" w:beforeAutospacing="0" w:after="0" w:line="360" w:lineRule="auto"/>
        <w:ind w:left="1996"/>
        <w:jc w:val="both"/>
        <w:outlineLvl w:val="2"/>
        <w:rPr>
          <w:i/>
          <w:color w:val="auto"/>
          <w:sz w:val="28"/>
          <w:szCs w:val="28"/>
        </w:rPr>
      </w:pPr>
      <w:bookmarkStart w:id="9" w:name="_Toc106143504"/>
      <w:bookmarkStart w:id="10" w:name="_Toc106217706"/>
      <w:r>
        <w:rPr>
          <w:bCs/>
          <w:i/>
          <w:color w:val="auto"/>
          <w:sz w:val="28"/>
          <w:szCs w:val="28"/>
        </w:rPr>
        <w:t>.</w:t>
      </w:r>
      <w:r w:rsidRPr="00F15668">
        <w:rPr>
          <w:bCs/>
          <w:i/>
          <w:color w:val="auto"/>
          <w:sz w:val="28"/>
          <w:szCs w:val="28"/>
        </w:rPr>
        <w:t>Асфальтены</w:t>
      </w:r>
      <w:bookmarkEnd w:id="9"/>
      <w:bookmarkEnd w:id="10"/>
    </w:p>
    <w:p w14:paraId="4A75F1F2" w14:textId="5EB83884" w:rsidR="00E22796" w:rsidRPr="00F15668" w:rsidRDefault="00E22796" w:rsidP="00E22796">
      <w:pPr>
        <w:pStyle w:val="western"/>
        <w:spacing w:before="0" w:beforeAutospacing="0" w:after="0" w:line="360" w:lineRule="auto"/>
        <w:ind w:firstLine="720"/>
        <w:jc w:val="both"/>
        <w:rPr>
          <w:color w:val="auto"/>
          <w:sz w:val="28"/>
          <w:szCs w:val="28"/>
        </w:rPr>
      </w:pPr>
      <w:r w:rsidRPr="00F15668">
        <w:rPr>
          <w:color w:val="auto"/>
          <w:sz w:val="28"/>
          <w:szCs w:val="28"/>
        </w:rPr>
        <w:t xml:space="preserve">Асфальтены (А) - наиболее высокомолекулярные вещества из всех компонентов нефти. Их концентрация может достигать 10 %, а молекулярная масса - 1200 - 3250 а.е.м. По элементному составу асфальтены близки к смолам. Серы в них содержится от 0,5 до 10,3% масс. Асфальтены нерастворимы в УВ, но растворимы в сероуглероде. Cчитается, что А - продукт конденсации смол, то есть полициклические ароматические системы с короткими алифатическими цепями [1.1]. Молекулы А имеют группы (карбонильные, карбоксильные, фенольные и гидроксильные) обращенные внутрь мицелл и углеводородные цепи обращенные наружу. Для асфальтеновых мицелл характерна ступенчатая самоорганизация [1.8]. Асфальтены — твердые аморфные вещества, окрашенные в темный цвет — от темно-бурого до черного. В зависимости от химической природы нефти и концентрации они могут находиться в виде истинных или коллоидных растворов. В густых, тяжелых высокосмолистых нефтях, а также в остаточных нефтепродуктах асфальтены находятся в коллоидном состоянии и являются дисперсной фазой, а углеводороды (масла) и смолы — дисперсионной средой. Состояние таких коллоидных систем (золь- или гель-коллоиды) зависит от концентрации асфальтенов, количественного соотношения углеводородов и смол в системе, химической природы и молекулярного веса углеводородов и смол, а также молекулярного веса и химической природы асфальтенов. При взаимодействии с растворителями асфальтены сначала набухают, а затем уже переходят в раствор. Между асфальтенами и смолами сырых нефтей нелегко провести четкую границу. </w:t>
      </w:r>
    </w:p>
    <w:p w14:paraId="34933F8F" w14:textId="77777777" w:rsidR="00E22796" w:rsidRPr="00F15668" w:rsidRDefault="00E22796" w:rsidP="00E22796">
      <w:pPr>
        <w:pStyle w:val="western"/>
        <w:spacing w:before="0" w:beforeAutospacing="0" w:after="0" w:line="360" w:lineRule="auto"/>
        <w:ind w:firstLine="708"/>
        <w:jc w:val="both"/>
        <w:rPr>
          <w:color w:val="auto"/>
          <w:sz w:val="28"/>
          <w:szCs w:val="28"/>
        </w:rPr>
      </w:pPr>
      <w:r w:rsidRPr="00F15668">
        <w:rPr>
          <w:color w:val="auto"/>
          <w:sz w:val="28"/>
          <w:szCs w:val="28"/>
        </w:rPr>
        <w:t xml:space="preserve">В последние годы в Российской Федерации наблюдается увеличение добычи углеводородного (УВ) сырья в виде тяжелых нефтей и битумов. Они содержат такие компоненты, как асфальтены, смолы и парафины, которые невозможно определять оперативно. Но на каждом этапе добычи, подготовки и переработки сырья требуется оперативный контроль, необходимый для оптимизации технологических процессов, предупреждения техногенных аварий и защиты окружающей среды. </w:t>
      </w:r>
    </w:p>
    <w:p w14:paraId="7CFB4C74" w14:textId="77777777" w:rsidR="00E22796" w:rsidRPr="00F15668" w:rsidRDefault="00E22796" w:rsidP="00E22796">
      <w:pPr>
        <w:pStyle w:val="western"/>
        <w:spacing w:before="0" w:beforeAutospacing="0" w:after="0" w:line="360" w:lineRule="auto"/>
        <w:ind w:firstLine="720"/>
        <w:jc w:val="both"/>
        <w:rPr>
          <w:color w:val="auto"/>
          <w:sz w:val="28"/>
          <w:szCs w:val="28"/>
        </w:rPr>
      </w:pPr>
      <w:r w:rsidRPr="00F15668">
        <w:rPr>
          <w:color w:val="auto"/>
          <w:sz w:val="28"/>
          <w:szCs w:val="28"/>
        </w:rPr>
        <w:t xml:space="preserve">В соответствии с ней определение трёх высокомолекулярных компонентов нефти основано на комплексном применении трёх методов: </w:t>
      </w:r>
    </w:p>
    <w:p w14:paraId="4FB1053C" w14:textId="77777777" w:rsidR="00E22796" w:rsidRPr="00F15668" w:rsidRDefault="00E22796" w:rsidP="00E22796">
      <w:pPr>
        <w:pStyle w:val="western"/>
        <w:spacing w:before="0" w:beforeAutospacing="0" w:after="0" w:line="360" w:lineRule="auto"/>
        <w:ind w:firstLine="720"/>
        <w:jc w:val="both"/>
        <w:rPr>
          <w:color w:val="auto"/>
          <w:sz w:val="28"/>
          <w:szCs w:val="28"/>
        </w:rPr>
      </w:pPr>
      <w:r w:rsidRPr="00F15668">
        <w:rPr>
          <w:color w:val="auto"/>
          <w:sz w:val="28"/>
          <w:szCs w:val="28"/>
        </w:rPr>
        <w:t xml:space="preserve">1) осаждение асфальтенов петролейным эфиром или гексаном; </w:t>
      </w:r>
    </w:p>
    <w:p w14:paraId="5522BBD1" w14:textId="77777777" w:rsidR="00E22796" w:rsidRPr="00F15668" w:rsidRDefault="00E22796" w:rsidP="00E22796">
      <w:pPr>
        <w:pStyle w:val="western"/>
        <w:spacing w:before="0" w:beforeAutospacing="0" w:after="0" w:line="360" w:lineRule="auto"/>
        <w:ind w:firstLine="720"/>
        <w:jc w:val="both"/>
        <w:rPr>
          <w:color w:val="auto"/>
          <w:sz w:val="28"/>
          <w:szCs w:val="28"/>
        </w:rPr>
      </w:pPr>
      <w:r w:rsidRPr="00F15668">
        <w:rPr>
          <w:color w:val="auto"/>
          <w:sz w:val="28"/>
          <w:szCs w:val="28"/>
        </w:rPr>
        <w:t xml:space="preserve">2) выделение из деасфальтизированного остатка нефти смолистых соединений методом комплексообразования с тетрахлоридом титана с последующим разложением комплекса и выделением смол; </w:t>
      </w:r>
    </w:p>
    <w:p w14:paraId="308C25C8" w14:textId="77777777" w:rsidR="00E22796" w:rsidRPr="00F15668" w:rsidRDefault="00E22796" w:rsidP="00E22796">
      <w:pPr>
        <w:pStyle w:val="western"/>
        <w:spacing w:before="0" w:beforeAutospacing="0" w:after="0" w:line="360" w:lineRule="auto"/>
        <w:ind w:firstLine="720"/>
        <w:jc w:val="both"/>
        <w:rPr>
          <w:color w:val="auto"/>
          <w:sz w:val="28"/>
          <w:szCs w:val="28"/>
        </w:rPr>
      </w:pPr>
      <w:r w:rsidRPr="00F15668">
        <w:rPr>
          <w:color w:val="auto"/>
          <w:sz w:val="28"/>
          <w:szCs w:val="28"/>
        </w:rPr>
        <w:t>3) вымораживание парафина из деасфальтизированного и обессмоленного остатка нефти.</w:t>
      </w:r>
    </w:p>
    <w:p w14:paraId="7929C883" w14:textId="77777777" w:rsidR="00E22796" w:rsidRPr="00F15668" w:rsidRDefault="00E22796" w:rsidP="00E22796">
      <w:pPr>
        <w:spacing w:line="360" w:lineRule="auto"/>
        <w:ind w:firstLine="284"/>
        <w:jc w:val="both"/>
        <w:rPr>
          <w:spacing w:val="6"/>
          <w:sz w:val="28"/>
          <w:szCs w:val="28"/>
        </w:rPr>
      </w:pPr>
      <w:bookmarkStart w:id="11" w:name="YANDEX_24"/>
      <w:bookmarkStart w:id="12" w:name="YANDEX_25"/>
      <w:bookmarkStart w:id="13" w:name="YANDEX_26"/>
      <w:bookmarkStart w:id="14" w:name="YANDEX_91"/>
      <w:bookmarkStart w:id="15" w:name="YANDEX_92"/>
      <w:bookmarkStart w:id="16" w:name="YANDEX_93"/>
      <w:bookmarkStart w:id="17" w:name="YANDEX_94"/>
      <w:bookmarkStart w:id="18" w:name="YANDEX_95"/>
      <w:bookmarkStart w:id="19" w:name="YANDEX_96"/>
      <w:bookmarkStart w:id="20" w:name="YANDEX_97"/>
      <w:bookmarkStart w:id="21" w:name="YANDEX_98"/>
      <w:bookmarkStart w:id="22" w:name="YANDEX_99"/>
      <w:bookmarkStart w:id="23" w:name="YANDEX_100"/>
      <w:bookmarkStart w:id="24" w:name="YANDEX_101"/>
      <w:bookmarkStart w:id="25" w:name="YANDEX_102"/>
      <w:bookmarkStart w:id="26" w:name="YANDEX_103"/>
      <w:bookmarkStart w:id="27" w:name="YANDEX_104"/>
      <w:bookmarkStart w:id="28" w:name="YANDEX_105"/>
      <w:bookmarkStart w:id="29" w:name="YANDEX_106"/>
      <w:bookmarkStart w:id="30" w:name="YANDEX_10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F15668">
        <w:rPr>
          <w:spacing w:val="6"/>
          <w:sz w:val="28"/>
          <w:szCs w:val="28"/>
        </w:rPr>
        <w:t>Ядерный магнитный резонанс (ЯМР) представляет собой физическое явление, основанное на магнитном свойстве ядра атома. Наиболее широко применяется ЯМР на ядрах атома водорода, поскольку данный изотоп характеризуется наиболее высокой чувствительностью. Методом ЯМР исследуются магнитные ядра посредством ориентирования их магнитных моментов в очень сильном внешнем магнитном поле и возмущения этой ориентации спинов с помощью резонансного электромагнитного поля. Отклик ядерных магнитных моментов на электромагнитное возмущение и есть то, что используется в ядерно-магнитной резонансной спектроскопии и в магнитно-резонансной томографии.</w:t>
      </w:r>
    </w:p>
    <w:p w14:paraId="52FE4260" w14:textId="77777777" w:rsidR="00E22796" w:rsidRPr="00F15668" w:rsidRDefault="00E22796" w:rsidP="00E22796">
      <w:pPr>
        <w:spacing w:line="360" w:lineRule="auto"/>
        <w:ind w:firstLine="284"/>
        <w:jc w:val="both"/>
        <w:rPr>
          <w:spacing w:val="6"/>
          <w:sz w:val="28"/>
          <w:szCs w:val="28"/>
        </w:rPr>
      </w:pPr>
      <w:r w:rsidRPr="00F15668">
        <w:rPr>
          <w:spacing w:val="6"/>
          <w:sz w:val="28"/>
          <w:szCs w:val="28"/>
        </w:rPr>
        <w:t>Процесс, называемый релаксацией, характеризуется возвращением ядерных магнитных моментов в термодинамически равновесное состояние во внешнем магнитном поле. Этот процесс называется продольной релаксацией, в котором время T</w:t>
      </w:r>
      <w:r w:rsidRPr="00F15668">
        <w:rPr>
          <w:spacing w:val="6"/>
          <w:sz w:val="28"/>
          <w:szCs w:val="28"/>
          <w:vertAlign w:val="subscript"/>
        </w:rPr>
        <w:t>1</w:t>
      </w:r>
      <w:r w:rsidRPr="00F15668">
        <w:rPr>
          <w:spacing w:val="6"/>
          <w:sz w:val="28"/>
          <w:szCs w:val="28"/>
        </w:rPr>
        <w:t> продольной релаксации характеризует среднее время, необходимое для того, чтобы отдельное ядро возвратилось в свое равновесное состояние. После завершения процесса релаксации система может быть вновь возмущена резонансным электромагнитным полем, поскольку она находится в первоначальном равновесном состоянии. Прецессирующие магнитные моменты ядер в плоскости, перпендикулярной внешнему магнитному полю, со временем дезориентируются относительно друг друга, что приводит к исчезновению сигнала ЯМР. Этот процесс называется поперечной релаксацией. На практике время T</w:t>
      </w:r>
      <w:r w:rsidRPr="00F15668">
        <w:rPr>
          <w:spacing w:val="6"/>
          <w:sz w:val="28"/>
          <w:szCs w:val="28"/>
          <w:vertAlign w:val="subscript"/>
        </w:rPr>
        <w:t>2</w:t>
      </w:r>
      <w:r w:rsidRPr="00F15668">
        <w:rPr>
          <w:spacing w:val="6"/>
          <w:sz w:val="28"/>
          <w:szCs w:val="28"/>
        </w:rPr>
        <w:t> поперечной релаксации характеризует время, в течение которого наблюдается сигнал ЯМР - спад свободной индукции (ССИ).</w:t>
      </w:r>
    </w:p>
    <w:p w14:paraId="7F452F38" w14:textId="77777777" w:rsidR="00E22796" w:rsidRDefault="00E22796" w:rsidP="00E22796">
      <w:pPr>
        <w:spacing w:line="360" w:lineRule="auto"/>
        <w:ind w:firstLine="284"/>
        <w:jc w:val="both"/>
        <w:rPr>
          <w:spacing w:val="6"/>
          <w:sz w:val="28"/>
          <w:szCs w:val="28"/>
        </w:rPr>
      </w:pPr>
      <w:r w:rsidRPr="00F15668">
        <w:rPr>
          <w:spacing w:val="6"/>
          <w:sz w:val="28"/>
          <w:szCs w:val="28"/>
        </w:rPr>
        <w:t>Сигнал ССИ многофазных систем, к которым относится и нефть, представляет собой суперпозицию сигналов, которые можно разделить по временам релаксации. Кривая ССИ жидких компонент смеси углеводородов характеризуется лоренцевой формой линии или их суммой с величинами времен поперечной релаксации T</w:t>
      </w:r>
      <w:r w:rsidRPr="00F15668">
        <w:rPr>
          <w:spacing w:val="6"/>
          <w:sz w:val="28"/>
          <w:szCs w:val="28"/>
          <w:vertAlign w:val="subscript"/>
        </w:rPr>
        <w:t>2</w:t>
      </w:r>
      <w:r w:rsidRPr="00F15668">
        <w:rPr>
          <w:spacing w:val="6"/>
          <w:sz w:val="28"/>
          <w:szCs w:val="28"/>
        </w:rPr>
        <w:t> более 100 мкс, а кривая ССИ твердотельных компонент смеси углеводородов, как правило, характеризуется гауссовой формой линии с величиной времени поперечной релаксации T</w:t>
      </w:r>
      <w:r w:rsidRPr="00F15668">
        <w:rPr>
          <w:spacing w:val="6"/>
          <w:sz w:val="28"/>
          <w:szCs w:val="28"/>
          <w:vertAlign w:val="subscript"/>
        </w:rPr>
        <w:t>2</w:t>
      </w:r>
      <w:r w:rsidRPr="00F15668">
        <w:rPr>
          <w:spacing w:val="6"/>
          <w:sz w:val="28"/>
          <w:szCs w:val="28"/>
        </w:rPr>
        <w:t> порядка 10 мкс. Таким образом, время поперечной релаксации сигнала ЯМР для твердотельной компоненты гораздо меньше времен релаксации для жидкофазных компонент. Это обстоятельство может быть использовано для разделения общей кривой ССИ на части, связанные только с твердотельными и только с жидкофазными компонентами смеси углеводородов, и, соответственно, для определения их относительных долей.</w:t>
      </w:r>
    </w:p>
    <w:p w14:paraId="3FD67853" w14:textId="77777777" w:rsidR="00E22796" w:rsidRPr="00E22796" w:rsidRDefault="00E22796" w:rsidP="00E22796">
      <w:pPr>
        <w:rPr>
          <w:lang w:val="ru-RU"/>
        </w:rPr>
      </w:pPr>
    </w:p>
    <w:p w14:paraId="2FDEB9D9" w14:textId="77777777" w:rsidR="00E22796" w:rsidRPr="00F15668" w:rsidRDefault="00E22796" w:rsidP="00E22796">
      <w:pPr>
        <w:spacing w:line="360" w:lineRule="auto"/>
        <w:ind w:firstLine="709"/>
        <w:jc w:val="both"/>
        <w:rPr>
          <w:sz w:val="28"/>
          <w:szCs w:val="28"/>
        </w:rPr>
      </w:pPr>
      <w:r w:rsidRPr="00F15668">
        <w:rPr>
          <w:rFonts w:eastAsia="Calibri"/>
          <w:sz w:val="28"/>
          <w:szCs w:val="28"/>
        </w:rPr>
        <w:t>Измерение</w:t>
      </w:r>
      <w:r w:rsidRPr="00F15668">
        <w:rPr>
          <w:sz w:val="28"/>
          <w:szCs w:val="28"/>
        </w:rPr>
        <w:t xml:space="preserve"> и контроль параметров любого технологического процесса</w:t>
      </w:r>
      <w:r w:rsidRPr="00F15668">
        <w:rPr>
          <w:rFonts w:eastAsia="Calibri"/>
          <w:sz w:val="28"/>
          <w:szCs w:val="28"/>
        </w:rPr>
        <w:t xml:space="preserve"> – важнейший инструмент управления и оснащенность измерительной техникой определяет его научно-технический уровень. Н</w:t>
      </w:r>
      <w:r w:rsidRPr="00F15668">
        <w:rPr>
          <w:sz w:val="28"/>
          <w:szCs w:val="28"/>
        </w:rPr>
        <w:t xml:space="preserve">ефтедобывающая и химическая промышленность давно ощущают потребность в приборах, которые могли бы контролировать параметры многофазных жидкостей и органических смесей на потоке, не разделяя их на фазы и не используя движущихся деталей. По ГОСТ 8.615-2005 требуется оперативный контроль расхода, концентрации воды, газа и плотности добытой скважинной жидкости (СКЖ) в проточном режиме (на скважинах, в трубопроводах). Но погрешность измерения для высокообводненных нефти, например расхода с использованием существующих промышленных анализаторов, может достигать 15%], в то время, как требуется, чтобы замеры дебитов нефти или газа осуществлялись с точностью по крайней мере не хуже 2-3 %. Эти данные, как правило, достаточно достоверны, но большая дискретность анализа не позволяют своевременно реагировать на изменения параметров нефтяного сырья при его подготовке к коммерциализации, поэтому возникает задача контроля с оперативностью поточных анализаторов. </w:t>
      </w:r>
    </w:p>
    <w:p w14:paraId="0E8C7A0D" w14:textId="77777777" w:rsidR="00E22796" w:rsidRPr="00F15668" w:rsidRDefault="00E22796" w:rsidP="00E22796">
      <w:pPr>
        <w:spacing w:line="360" w:lineRule="auto"/>
        <w:ind w:firstLine="709"/>
        <w:jc w:val="both"/>
        <w:rPr>
          <w:sz w:val="28"/>
          <w:szCs w:val="28"/>
        </w:rPr>
      </w:pPr>
      <w:r w:rsidRPr="00F15668">
        <w:rPr>
          <w:sz w:val="28"/>
          <w:szCs w:val="28"/>
        </w:rPr>
        <w:t>Из всех известных метод протонного магнитного резонанса (ПМР) является, пожалуй, единственным экспресс-анализатором, способным одновременно контролировать расход, концентрацию воды, нефти и газа во всем диапазоне их изменений, а также многие важные характеристики СКЖ и водо-органических смесей. К преимуществам ПМР– анализатора (ПМРА) скважинной жидкости и многофазных потоков углеводородных (УВ) жидкостей можно отнести:</w:t>
      </w:r>
    </w:p>
    <w:p w14:paraId="3E32EB63" w14:textId="77777777" w:rsidR="00E22796" w:rsidRPr="00F15668" w:rsidRDefault="00E22796" w:rsidP="00E22796">
      <w:pPr>
        <w:spacing w:line="360" w:lineRule="auto"/>
        <w:ind w:firstLine="708"/>
        <w:jc w:val="both"/>
        <w:rPr>
          <w:sz w:val="28"/>
          <w:szCs w:val="28"/>
        </w:rPr>
      </w:pPr>
      <w:r w:rsidRPr="00F15668">
        <w:rPr>
          <w:sz w:val="28"/>
          <w:szCs w:val="28"/>
        </w:rPr>
        <w:t>1.Универсальность и полная автоматизация, легкая встраиваемость в технологические линии и неразрушающий контроль параметров УВ жидкостей, отсутствие контакта с исследуемой жидкостью и разрушающего действия агрессивных сред на оборудование;</w:t>
      </w:r>
    </w:p>
    <w:p w14:paraId="427D0450" w14:textId="77777777" w:rsidR="004256E6" w:rsidRDefault="00E22796" w:rsidP="00E22796">
      <w:pPr>
        <w:spacing w:line="360" w:lineRule="auto"/>
        <w:ind w:firstLine="708"/>
        <w:jc w:val="both"/>
        <w:rPr>
          <w:sz w:val="28"/>
          <w:szCs w:val="28"/>
        </w:rPr>
      </w:pPr>
      <w:r w:rsidRPr="00F15668">
        <w:rPr>
          <w:sz w:val="28"/>
          <w:szCs w:val="28"/>
        </w:rPr>
        <w:t xml:space="preserve">2. Большое число контролируемых параметров и показателей продукции: скорости потока </w:t>
      </w:r>
      <w:r w:rsidRPr="00F15668">
        <w:rPr>
          <w:sz w:val="28"/>
          <w:szCs w:val="28"/>
          <w:lang w:val="en-US"/>
        </w:rPr>
        <w:sym w:font="Symbol" w:char="F075"/>
      </w:r>
      <w:r w:rsidRPr="00F15668">
        <w:rPr>
          <w:sz w:val="28"/>
          <w:szCs w:val="28"/>
        </w:rPr>
        <w:t xml:space="preserve"> (общей и покомпонентной в диапазоне от 0 до 10 м/сек), концентрации воды </w:t>
      </w:r>
      <w:r w:rsidRPr="00F15668">
        <w:rPr>
          <w:sz w:val="28"/>
          <w:szCs w:val="28"/>
          <w:lang w:val="en-US"/>
        </w:rPr>
        <w:t>W</w:t>
      </w:r>
      <w:r w:rsidRPr="00F15668">
        <w:rPr>
          <w:sz w:val="28"/>
          <w:szCs w:val="28"/>
        </w:rPr>
        <w:t xml:space="preserve">, концентрации нефти О, газонасыщенности </w:t>
      </w:r>
      <w:r w:rsidRPr="00F15668">
        <w:rPr>
          <w:sz w:val="28"/>
          <w:szCs w:val="28"/>
          <w:lang w:val="en-US"/>
        </w:rPr>
        <w:t>G</w:t>
      </w:r>
      <w:r w:rsidRPr="00F15668">
        <w:rPr>
          <w:sz w:val="28"/>
          <w:szCs w:val="28"/>
        </w:rPr>
        <w:t xml:space="preserve"> (в диапазоне 0-98%), плотности </w:t>
      </w:r>
      <w:r w:rsidRPr="00F15668">
        <w:rPr>
          <w:sz w:val="28"/>
          <w:szCs w:val="28"/>
        </w:rPr>
        <w:sym w:font="Symbol" w:char="F072"/>
      </w:r>
      <w:r w:rsidRPr="00F15668">
        <w:rPr>
          <w:sz w:val="28"/>
          <w:szCs w:val="28"/>
        </w:rPr>
        <w:t xml:space="preserve"> (в диапазоне 400-1100 кг/м</w:t>
      </w:r>
      <w:r w:rsidRPr="00F15668">
        <w:rPr>
          <w:sz w:val="28"/>
          <w:szCs w:val="28"/>
          <w:vertAlign w:val="superscript"/>
        </w:rPr>
        <w:t>3</w:t>
      </w:r>
      <w:r w:rsidRPr="00F15668">
        <w:rPr>
          <w:sz w:val="28"/>
          <w:szCs w:val="28"/>
        </w:rPr>
        <w:t xml:space="preserve">), </w:t>
      </w:r>
    </w:p>
    <w:p w14:paraId="511B589D" w14:textId="263099C8" w:rsidR="00E22796" w:rsidRPr="00F15668" w:rsidRDefault="00E22796" w:rsidP="00E22796">
      <w:pPr>
        <w:spacing w:line="360" w:lineRule="auto"/>
        <w:ind w:firstLine="708"/>
        <w:jc w:val="both"/>
        <w:rPr>
          <w:sz w:val="28"/>
          <w:szCs w:val="28"/>
        </w:rPr>
      </w:pPr>
      <w:r w:rsidRPr="00F15668">
        <w:rPr>
          <w:sz w:val="28"/>
          <w:szCs w:val="28"/>
        </w:rPr>
        <w:t xml:space="preserve">3. Отсутствие потребности в пробоподготовке и расходных материалах; минимальное техническое обслуживание и отсутствие движущихся блоков в схемотехнике </w:t>
      </w:r>
    </w:p>
    <w:p w14:paraId="212359ED" w14:textId="77777777" w:rsidR="009C2D1A" w:rsidRPr="00F15668" w:rsidRDefault="00E22796" w:rsidP="00E22796">
      <w:pPr>
        <w:spacing w:line="360" w:lineRule="auto"/>
        <w:ind w:firstLine="708"/>
        <w:jc w:val="both"/>
        <w:rPr>
          <w:sz w:val="28"/>
          <w:szCs w:val="28"/>
        </w:rPr>
      </w:pPr>
      <w:r w:rsidRPr="00F15668">
        <w:rPr>
          <w:sz w:val="28"/>
          <w:szCs w:val="28"/>
        </w:rPr>
        <w:t xml:space="preserve">Основные функции ПМРА: непрерывный поточный экспресс-анализ (время анализа </w:t>
      </w:r>
      <w:r w:rsidRPr="00F15668">
        <w:rPr>
          <w:sz w:val="28"/>
          <w:szCs w:val="28"/>
        </w:rPr>
        <w:sym w:font="Symbol" w:char="F07E"/>
      </w:r>
      <w:r w:rsidRPr="00F15668">
        <w:rPr>
          <w:sz w:val="28"/>
          <w:szCs w:val="28"/>
        </w:rPr>
        <w:t xml:space="preserve"> 2 минут) при температуре рабочей среды 5 </w:t>
      </w:r>
      <w:r w:rsidRPr="00F15668">
        <w:rPr>
          <w:sz w:val="28"/>
          <w:szCs w:val="28"/>
        </w:rPr>
        <w:sym w:font="Symbol" w:char="F0B8"/>
      </w:r>
      <w:r w:rsidRPr="00F15668">
        <w:rPr>
          <w:sz w:val="28"/>
          <w:szCs w:val="28"/>
        </w:rPr>
        <w:t xml:space="preserve"> 120 </w:t>
      </w:r>
      <w:r w:rsidRPr="00F15668">
        <w:rPr>
          <w:sz w:val="28"/>
          <w:szCs w:val="28"/>
          <w:vertAlign w:val="superscript"/>
        </w:rPr>
        <w:t>о</w:t>
      </w:r>
      <w:r w:rsidRPr="00F15668">
        <w:rPr>
          <w:sz w:val="28"/>
          <w:szCs w:val="28"/>
        </w:rPr>
        <w:t xml:space="preserve">С, давлении до 4 МПа; оптимизация и контроль технологических процессов нефтедобычи, нефтеподготовки и переработки; измерение свойств и технологических параметров оптически плотных УВ-жидкостей в режиме реального времени; многоканальный (до 8 каналов) и многокомпонентный анализ единым прибором; отбор пробы из трубопроводов диаметром от </w:t>
      </w:r>
      <w:r w:rsidRPr="00F15668">
        <w:rPr>
          <w:sz w:val="28"/>
          <w:szCs w:val="28"/>
        </w:rPr>
        <w:sym w:font="Symbol" w:char="F0C6"/>
      </w:r>
      <w:r w:rsidRPr="00F15668">
        <w:rPr>
          <w:sz w:val="28"/>
          <w:szCs w:val="28"/>
        </w:rPr>
        <w:t xml:space="preserve">30 мм до </w:t>
      </w:r>
      <w:r w:rsidRPr="00F15668">
        <w:rPr>
          <w:sz w:val="28"/>
          <w:szCs w:val="28"/>
        </w:rPr>
        <w:sym w:font="Symbol" w:char="F0C6"/>
      </w:r>
      <w:r w:rsidRPr="00F15668">
        <w:rPr>
          <w:sz w:val="28"/>
          <w:szCs w:val="28"/>
        </w:rPr>
        <w:t>1000 мм).</w:t>
      </w:r>
    </w:p>
    <w:p w14:paraId="643D993C" w14:textId="571CA3D6" w:rsidR="00E22796" w:rsidRPr="00F15668" w:rsidRDefault="00A34F03" w:rsidP="00E22796">
      <w:pPr>
        <w:spacing w:line="360" w:lineRule="auto"/>
        <w:rPr>
          <w:sz w:val="28"/>
          <w:szCs w:val="28"/>
        </w:rPr>
      </w:pPr>
      <w:bookmarkStart w:id="31" w:name="_GoBack"/>
      <w:r>
        <w:rPr>
          <w:noProof/>
          <w:sz w:val="28"/>
          <w:szCs w:val="28"/>
          <w:lang w:val="ru-RU"/>
        </w:rPr>
        <mc:AlternateContent>
          <mc:Choice Requires="wpg">
            <w:drawing>
              <wp:anchor distT="0" distB="0" distL="114300" distR="114300" simplePos="0" relativeHeight="251659264" behindDoc="0" locked="0" layoutInCell="1" allowOverlap="1" wp14:anchorId="270BDE89" wp14:editId="58379021">
                <wp:simplePos x="0" y="0"/>
                <wp:positionH relativeFrom="page">
                  <wp:align>center</wp:align>
                </wp:positionH>
                <wp:positionV relativeFrom="paragraph">
                  <wp:posOffset>181610</wp:posOffset>
                </wp:positionV>
                <wp:extent cx="3318164" cy="2437608"/>
                <wp:effectExtent l="0" t="0" r="15875" b="3937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8164" cy="2437608"/>
                          <a:chOff x="1507" y="1972"/>
                          <a:chExt cx="10047" cy="9330"/>
                        </a:xfrm>
                      </wpg:grpSpPr>
                      <wps:wsp>
                        <wps:cNvPr id="10" name="Text Box 4"/>
                        <wps:cNvSpPr txBox="1">
                          <a:spLocks noChangeArrowheads="1"/>
                        </wps:cNvSpPr>
                        <wps:spPr bwMode="auto">
                          <a:xfrm>
                            <a:off x="4689" y="6221"/>
                            <a:ext cx="1464" cy="850"/>
                          </a:xfrm>
                          <a:prstGeom prst="rect">
                            <a:avLst/>
                          </a:prstGeom>
                          <a:solidFill>
                            <a:srgbClr val="FFFFFF"/>
                          </a:solidFill>
                          <a:ln w="9525">
                            <a:solidFill>
                              <a:srgbClr val="FFFFFF"/>
                            </a:solidFill>
                            <a:miter lim="800000"/>
                            <a:headEnd/>
                            <a:tailEnd/>
                          </a:ln>
                        </wps:spPr>
                        <wps:txbx>
                          <w:txbxContent>
                            <w:p w14:paraId="34B64EF0" w14:textId="77777777" w:rsidR="00646D4B" w:rsidRPr="000A1750" w:rsidRDefault="00646D4B" w:rsidP="00E22796">
                              <w:pPr>
                                <w:rPr>
                                  <w:sz w:val="18"/>
                                  <w:szCs w:val="18"/>
                                </w:rPr>
                              </w:pPr>
                              <w:r w:rsidRPr="000A1750">
                                <w:rPr>
                                  <w:sz w:val="18"/>
                                  <w:szCs w:val="18"/>
                                </w:rPr>
                                <w:t>Контроллер</w:t>
                              </w:r>
                            </w:p>
                          </w:txbxContent>
                        </wps:txbx>
                        <wps:bodyPr rot="0" vert="horz" wrap="square" lIns="18000" tIns="45720" rIns="18000" bIns="45720" anchor="t" anchorCtr="0" upright="1">
                          <a:noAutofit/>
                        </wps:bodyPr>
                      </wps:wsp>
                      <wps:wsp>
                        <wps:cNvPr id="5" name="Text Box 5"/>
                        <wps:cNvSpPr txBox="1">
                          <a:spLocks noChangeArrowheads="1"/>
                        </wps:cNvSpPr>
                        <wps:spPr bwMode="auto">
                          <a:xfrm>
                            <a:off x="9020" y="4392"/>
                            <a:ext cx="1448" cy="905"/>
                          </a:xfrm>
                          <a:prstGeom prst="rect">
                            <a:avLst/>
                          </a:prstGeom>
                          <a:solidFill>
                            <a:srgbClr val="FFFFFF"/>
                          </a:solidFill>
                          <a:ln w="9525">
                            <a:solidFill>
                              <a:srgbClr val="FFFFFF"/>
                            </a:solidFill>
                            <a:miter lim="800000"/>
                            <a:headEnd/>
                            <a:tailEnd/>
                          </a:ln>
                        </wps:spPr>
                        <wps:txbx>
                          <w:txbxContent>
                            <w:p w14:paraId="6552C2B1" w14:textId="77777777" w:rsidR="00646D4B" w:rsidRDefault="00646D4B" w:rsidP="00E22796">
                              <w:pPr>
                                <w:jc w:val="center"/>
                              </w:pPr>
                              <w:r>
                                <w:t>ВЧ</w:t>
                              </w:r>
                            </w:p>
                            <w:p w14:paraId="3303DFE9" w14:textId="77777777" w:rsidR="00646D4B" w:rsidRDefault="00646D4B" w:rsidP="00E22796">
                              <w:pPr>
                                <w:jc w:val="center"/>
                              </w:pPr>
                              <w:r>
                                <w:t>передатчик</w:t>
                              </w:r>
                            </w:p>
                          </w:txbxContent>
                        </wps:txbx>
                        <wps:bodyPr rot="0" vert="horz" wrap="square" lIns="0" tIns="45720" rIns="0" bIns="45720" anchor="t" anchorCtr="0" upright="1">
                          <a:noAutofit/>
                        </wps:bodyPr>
                      </wps:wsp>
                      <wps:wsp>
                        <wps:cNvPr id="12" name="Text Box 6"/>
                        <wps:cNvSpPr txBox="1">
                          <a:spLocks noChangeArrowheads="1"/>
                        </wps:cNvSpPr>
                        <wps:spPr bwMode="auto">
                          <a:xfrm>
                            <a:off x="9138" y="6306"/>
                            <a:ext cx="1448" cy="543"/>
                          </a:xfrm>
                          <a:prstGeom prst="rect">
                            <a:avLst/>
                          </a:prstGeom>
                          <a:solidFill>
                            <a:srgbClr val="FFFFFF"/>
                          </a:solidFill>
                          <a:ln w="9525">
                            <a:solidFill>
                              <a:srgbClr val="FFFFFF"/>
                            </a:solidFill>
                            <a:miter lim="800000"/>
                            <a:headEnd/>
                            <a:tailEnd/>
                          </a:ln>
                        </wps:spPr>
                        <wps:txbx>
                          <w:txbxContent>
                            <w:p w14:paraId="5BF140B8" w14:textId="77777777" w:rsidR="00646D4B" w:rsidRPr="000A1750" w:rsidRDefault="00646D4B" w:rsidP="00E22796">
                              <w:pPr>
                                <w:jc w:val="center"/>
                                <w:rPr>
                                  <w:sz w:val="16"/>
                                  <w:szCs w:val="16"/>
                                </w:rPr>
                              </w:pPr>
                              <w:r w:rsidRPr="000A1750">
                                <w:rPr>
                                  <w:sz w:val="16"/>
                                  <w:szCs w:val="16"/>
                                </w:rPr>
                                <w:t>Датчик</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9020" y="2039"/>
                            <a:ext cx="1531" cy="1264"/>
                          </a:xfrm>
                          <a:prstGeom prst="rect">
                            <a:avLst/>
                          </a:prstGeom>
                          <a:solidFill>
                            <a:srgbClr val="FFFFFF"/>
                          </a:solidFill>
                          <a:ln w="9525">
                            <a:solidFill>
                              <a:srgbClr val="FFFFFF"/>
                            </a:solidFill>
                            <a:miter lim="800000"/>
                            <a:headEnd/>
                            <a:tailEnd/>
                          </a:ln>
                        </wps:spPr>
                        <wps:txbx>
                          <w:txbxContent>
                            <w:p w14:paraId="081EA981" w14:textId="77777777" w:rsidR="00646D4B" w:rsidRDefault="00646D4B" w:rsidP="00E22796">
                              <w:pPr>
                                <w:pStyle w:val="21"/>
                                <w:jc w:val="center"/>
                              </w:pPr>
                              <w:r w:rsidRPr="000A1750">
                                <w:rPr>
                                  <w:sz w:val="16"/>
                                  <w:szCs w:val="16"/>
                                </w:rPr>
                                <w:t>Широко-полосный</w:t>
                              </w:r>
                              <w:r>
                                <w:t xml:space="preserve"> </w:t>
                              </w:r>
                              <w:r w:rsidRPr="000A1750">
                                <w:rPr>
                                  <w:sz w:val="16"/>
                                  <w:szCs w:val="16"/>
                                </w:rPr>
                                <w:t>усилитель</w:t>
                              </w:r>
                            </w:p>
                          </w:txbxContent>
                        </wps:txbx>
                        <wps:bodyPr rot="0" vert="horz" wrap="square" lIns="18000" tIns="10800" rIns="18000" bIns="10800" anchor="t" anchorCtr="0" upright="1">
                          <a:noAutofit/>
                        </wps:bodyPr>
                      </wps:wsp>
                      <wps:wsp>
                        <wps:cNvPr id="26" name="AutoShape 8"/>
                        <wps:cNvSpPr>
                          <a:spLocks noChangeArrowheads="1"/>
                        </wps:cNvSpPr>
                        <wps:spPr bwMode="auto">
                          <a:xfrm>
                            <a:off x="1507" y="1972"/>
                            <a:ext cx="2479" cy="1377"/>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9"/>
                        <wps:cNvSpPr>
                          <a:spLocks noChangeArrowheads="1"/>
                        </wps:cNvSpPr>
                        <wps:spPr bwMode="auto">
                          <a:xfrm>
                            <a:off x="4354" y="1974"/>
                            <a:ext cx="2327" cy="13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0"/>
                        <wps:cNvSpPr>
                          <a:spLocks noChangeArrowheads="1"/>
                        </wps:cNvSpPr>
                        <wps:spPr bwMode="auto">
                          <a:xfrm>
                            <a:off x="7016" y="1975"/>
                            <a:ext cx="1440" cy="13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1"/>
                        <wps:cNvSpPr>
                          <a:spLocks noChangeArrowheads="1"/>
                        </wps:cNvSpPr>
                        <wps:spPr bwMode="auto">
                          <a:xfrm>
                            <a:off x="4453" y="3968"/>
                            <a:ext cx="1859" cy="14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2"/>
                        <wps:cNvSpPr>
                          <a:spLocks noChangeArrowheads="1"/>
                        </wps:cNvSpPr>
                        <wps:spPr bwMode="auto">
                          <a:xfrm>
                            <a:off x="2646" y="3969"/>
                            <a:ext cx="144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3"/>
                        <wps:cNvSpPr>
                          <a:spLocks noChangeArrowheads="1"/>
                        </wps:cNvSpPr>
                        <wps:spPr bwMode="auto">
                          <a:xfrm>
                            <a:off x="4454" y="5927"/>
                            <a:ext cx="1859" cy="14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4"/>
                        <wps:cNvSpPr>
                          <a:spLocks noChangeArrowheads="1"/>
                        </wps:cNvSpPr>
                        <wps:spPr bwMode="auto">
                          <a:xfrm>
                            <a:off x="4505" y="8104"/>
                            <a:ext cx="1874" cy="9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5"/>
                        <wps:cNvSpPr>
                          <a:spLocks noChangeArrowheads="1"/>
                        </wps:cNvSpPr>
                        <wps:spPr bwMode="auto">
                          <a:xfrm>
                            <a:off x="8991" y="1975"/>
                            <a:ext cx="1440" cy="14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16"/>
                        <wps:cNvSpPr txBox="1">
                          <a:spLocks noChangeArrowheads="1"/>
                        </wps:cNvSpPr>
                        <wps:spPr bwMode="auto">
                          <a:xfrm>
                            <a:off x="8839" y="4018"/>
                            <a:ext cx="181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6261A7" w14:textId="77777777" w:rsidR="00646D4B" w:rsidRDefault="00646D4B" w:rsidP="00E22796"/>
                          </w:txbxContent>
                        </wps:txbx>
                        <wps:bodyPr rot="0" vert="horz" wrap="square" lIns="91440" tIns="45720" rIns="91440" bIns="45720" anchor="t" anchorCtr="0" upright="1">
                          <a:noAutofit/>
                        </wps:bodyPr>
                      </wps:wsp>
                      <wps:wsp>
                        <wps:cNvPr id="37" name="Line 17"/>
                        <wps:cNvCnPr>
                          <a:cxnSpLocks noChangeShapeType="1"/>
                        </wps:cNvCnPr>
                        <wps:spPr bwMode="auto">
                          <a:xfrm flipV="1">
                            <a:off x="3985" y="2646"/>
                            <a:ext cx="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8"/>
                        <wps:cNvCnPr>
                          <a:cxnSpLocks noChangeShapeType="1"/>
                        </wps:cNvCnPr>
                        <wps:spPr bwMode="auto">
                          <a:xfrm>
                            <a:off x="6681" y="2612"/>
                            <a:ext cx="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9"/>
                        <wps:cNvCnPr>
                          <a:cxnSpLocks noChangeShapeType="1"/>
                        </wps:cNvCnPr>
                        <wps:spPr bwMode="auto">
                          <a:xfrm>
                            <a:off x="8473" y="2612"/>
                            <a:ext cx="5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0"/>
                        <wps:cNvCnPr>
                          <a:cxnSpLocks noChangeShapeType="1"/>
                        </wps:cNvCnPr>
                        <wps:spPr bwMode="auto">
                          <a:xfrm>
                            <a:off x="9712" y="3399"/>
                            <a:ext cx="0" cy="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21"/>
                        <wps:cNvCnPr>
                          <a:cxnSpLocks noChangeShapeType="1"/>
                        </wps:cNvCnPr>
                        <wps:spPr bwMode="auto">
                          <a:xfrm flipH="1">
                            <a:off x="4086" y="4688"/>
                            <a:ext cx="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2"/>
                        <wps:cNvCnPr>
                          <a:cxnSpLocks noChangeShapeType="1"/>
                        </wps:cNvCnPr>
                        <wps:spPr bwMode="auto">
                          <a:xfrm flipV="1">
                            <a:off x="7769" y="3332"/>
                            <a:ext cx="0" cy="13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3"/>
                        <wps:cNvCnPr>
                          <a:cxnSpLocks noChangeShapeType="1"/>
                        </wps:cNvCnPr>
                        <wps:spPr bwMode="auto">
                          <a:xfrm>
                            <a:off x="3516" y="6597"/>
                            <a:ext cx="9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4"/>
                        <wps:cNvSpPr>
                          <a:spLocks noChangeArrowheads="1"/>
                        </wps:cNvSpPr>
                        <wps:spPr bwMode="auto">
                          <a:xfrm>
                            <a:off x="5274" y="7351"/>
                            <a:ext cx="296" cy="758"/>
                          </a:xfrm>
                          <a:prstGeom prst="upDownArrow">
                            <a:avLst>
                              <a:gd name="adj1" fmla="val 50000"/>
                              <a:gd name="adj2" fmla="val 512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AutoShape 25"/>
                        <wps:cNvSpPr>
                          <a:spLocks noChangeArrowheads="1"/>
                        </wps:cNvSpPr>
                        <wps:spPr bwMode="auto">
                          <a:xfrm>
                            <a:off x="5229" y="5414"/>
                            <a:ext cx="296" cy="524"/>
                          </a:xfrm>
                          <a:prstGeom prst="upDownArrow">
                            <a:avLst>
                              <a:gd name="adj1" fmla="val 50000"/>
                              <a:gd name="adj2" fmla="val 354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Line 26"/>
                        <wps:cNvCnPr>
                          <a:cxnSpLocks noChangeShapeType="1"/>
                        </wps:cNvCnPr>
                        <wps:spPr bwMode="auto">
                          <a:xfrm flipV="1">
                            <a:off x="3516" y="5408"/>
                            <a:ext cx="0" cy="1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7"/>
                        <wps:cNvCnPr>
                          <a:cxnSpLocks noChangeShapeType="1"/>
                        </wps:cNvCnPr>
                        <wps:spPr bwMode="auto">
                          <a:xfrm flipH="1">
                            <a:off x="6313" y="4655"/>
                            <a:ext cx="1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28"/>
                        <wps:cNvSpPr>
                          <a:spLocks noChangeArrowheads="1"/>
                        </wps:cNvSpPr>
                        <wps:spPr bwMode="auto">
                          <a:xfrm>
                            <a:off x="9261" y="6263"/>
                            <a:ext cx="1253" cy="6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29"/>
                        <wps:cNvCnPr>
                          <a:cxnSpLocks noChangeShapeType="1"/>
                        </wps:cNvCnPr>
                        <wps:spPr bwMode="auto">
                          <a:xfrm>
                            <a:off x="8841" y="6112"/>
                            <a:ext cx="0" cy="1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0"/>
                        <wps:cNvCnPr>
                          <a:cxnSpLocks noChangeShapeType="1"/>
                        </wps:cNvCnPr>
                        <wps:spPr bwMode="auto">
                          <a:xfrm>
                            <a:off x="10884" y="6145"/>
                            <a:ext cx="0" cy="1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1"/>
                        <wps:cNvCnPr>
                          <a:cxnSpLocks noChangeShapeType="1"/>
                        </wps:cNvCnPr>
                        <wps:spPr bwMode="auto">
                          <a:xfrm flipH="1" flipV="1">
                            <a:off x="8473" y="5609"/>
                            <a:ext cx="368"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2"/>
                        <wps:cNvCnPr>
                          <a:cxnSpLocks noChangeShapeType="1"/>
                        </wps:cNvCnPr>
                        <wps:spPr bwMode="auto">
                          <a:xfrm flipH="1">
                            <a:off x="8540" y="7200"/>
                            <a:ext cx="301"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3"/>
                        <wps:cNvCnPr>
                          <a:cxnSpLocks noChangeShapeType="1"/>
                        </wps:cNvCnPr>
                        <wps:spPr bwMode="auto">
                          <a:xfrm flipV="1">
                            <a:off x="10884" y="5643"/>
                            <a:ext cx="351"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4"/>
                        <wps:cNvCnPr>
                          <a:cxnSpLocks noChangeShapeType="1"/>
                        </wps:cNvCnPr>
                        <wps:spPr bwMode="auto">
                          <a:xfrm>
                            <a:off x="10884" y="7233"/>
                            <a:ext cx="368"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5"/>
                        <wps:cNvCnPr>
                          <a:cxnSpLocks noChangeShapeType="1"/>
                        </wps:cNvCnPr>
                        <wps:spPr bwMode="auto">
                          <a:xfrm>
                            <a:off x="9829" y="5459"/>
                            <a:ext cx="0" cy="7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36"/>
                        <wps:cNvSpPr>
                          <a:spLocks noChangeArrowheads="1"/>
                        </wps:cNvSpPr>
                        <wps:spPr bwMode="auto">
                          <a:xfrm>
                            <a:off x="4520" y="9544"/>
                            <a:ext cx="1842" cy="10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37"/>
                        <wps:cNvCnPr>
                          <a:cxnSpLocks noChangeShapeType="1"/>
                        </wps:cNvCnPr>
                        <wps:spPr bwMode="auto">
                          <a:xfrm flipH="1">
                            <a:off x="6346" y="10003"/>
                            <a:ext cx="35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8"/>
                        <wps:cNvCnPr>
                          <a:cxnSpLocks noChangeShapeType="1"/>
                        </wps:cNvCnPr>
                        <wps:spPr bwMode="auto">
                          <a:xfrm flipH="1">
                            <a:off x="3281" y="10113"/>
                            <a:ext cx="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39"/>
                        <wps:cNvCnPr>
                          <a:cxnSpLocks noChangeShapeType="1"/>
                        </wps:cNvCnPr>
                        <wps:spPr bwMode="auto">
                          <a:xfrm flipV="1">
                            <a:off x="3265" y="5392"/>
                            <a:ext cx="0" cy="47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40"/>
                        <wps:cNvCnPr>
                          <a:cxnSpLocks noChangeShapeType="1"/>
                        </wps:cNvCnPr>
                        <wps:spPr bwMode="auto">
                          <a:xfrm>
                            <a:off x="2076" y="3349"/>
                            <a:ext cx="0" cy="79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1"/>
                        <wps:cNvCnPr>
                          <a:cxnSpLocks noChangeShapeType="1"/>
                        </wps:cNvCnPr>
                        <wps:spPr bwMode="auto">
                          <a:xfrm>
                            <a:off x="2076" y="11302"/>
                            <a:ext cx="34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2"/>
                        <wps:cNvCnPr>
                          <a:cxnSpLocks noChangeShapeType="1"/>
                        </wps:cNvCnPr>
                        <wps:spPr bwMode="auto">
                          <a:xfrm flipV="1">
                            <a:off x="5509" y="10599"/>
                            <a:ext cx="0" cy="7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43"/>
                        <wps:cNvSpPr txBox="1">
                          <a:spLocks noChangeArrowheads="1"/>
                        </wps:cNvSpPr>
                        <wps:spPr bwMode="auto">
                          <a:xfrm>
                            <a:off x="1874" y="2006"/>
                            <a:ext cx="1991" cy="1297"/>
                          </a:xfrm>
                          <a:prstGeom prst="rect">
                            <a:avLst/>
                          </a:prstGeom>
                          <a:solidFill>
                            <a:srgbClr val="FFFFFF"/>
                          </a:solidFill>
                          <a:ln w="9525">
                            <a:solidFill>
                              <a:srgbClr val="FFFFFF"/>
                            </a:solidFill>
                            <a:miter lim="800000"/>
                            <a:headEnd/>
                            <a:tailEnd/>
                          </a:ln>
                        </wps:spPr>
                        <wps:txbx>
                          <w:txbxContent>
                            <w:p w14:paraId="49FA737F" w14:textId="77777777" w:rsidR="00646D4B" w:rsidRPr="00380575" w:rsidRDefault="00646D4B" w:rsidP="00E22796">
                              <w:pPr>
                                <w:pStyle w:val="31"/>
                                <w:rPr>
                                  <w:sz w:val="24"/>
                                </w:rPr>
                              </w:pPr>
                              <w:r w:rsidRPr="000A1750">
                                <w:t>Генератор</w:t>
                              </w:r>
                              <w:r w:rsidRPr="00380575">
                                <w:rPr>
                                  <w:sz w:val="24"/>
                                </w:rPr>
                                <w:t xml:space="preserve"> ВЧ </w:t>
                              </w:r>
                            </w:p>
                          </w:txbxContent>
                        </wps:txbx>
                        <wps:bodyPr rot="0" vert="horz" wrap="square" lIns="91440" tIns="45720" rIns="91440" bIns="45720" anchor="t" anchorCtr="0" upright="1">
                          <a:noAutofit/>
                        </wps:bodyPr>
                      </wps:wsp>
                      <wps:wsp>
                        <wps:cNvPr id="64" name="Text Box 44"/>
                        <wps:cNvSpPr txBox="1">
                          <a:spLocks noChangeArrowheads="1"/>
                        </wps:cNvSpPr>
                        <wps:spPr bwMode="auto">
                          <a:xfrm>
                            <a:off x="4495" y="2401"/>
                            <a:ext cx="2172" cy="724"/>
                          </a:xfrm>
                          <a:prstGeom prst="rect">
                            <a:avLst/>
                          </a:prstGeom>
                          <a:solidFill>
                            <a:srgbClr val="FFFFFF"/>
                          </a:solidFill>
                          <a:ln w="9525">
                            <a:solidFill>
                              <a:srgbClr val="FFFFFF"/>
                            </a:solidFill>
                            <a:miter lim="800000"/>
                            <a:headEnd/>
                            <a:tailEnd/>
                          </a:ln>
                        </wps:spPr>
                        <wps:txbx>
                          <w:txbxContent>
                            <w:p w14:paraId="7D19B512" w14:textId="77777777" w:rsidR="00646D4B" w:rsidRPr="000A1750" w:rsidRDefault="00646D4B" w:rsidP="00E22796">
                              <w:pPr>
                                <w:jc w:val="center"/>
                                <w:rPr>
                                  <w:sz w:val="16"/>
                                  <w:szCs w:val="16"/>
                                </w:rPr>
                              </w:pPr>
                              <w:r w:rsidRPr="000A1750">
                                <w:rPr>
                                  <w:sz w:val="16"/>
                                  <w:szCs w:val="16"/>
                                </w:rPr>
                                <w:t>Фазовращатели</w:t>
                              </w:r>
                            </w:p>
                          </w:txbxContent>
                        </wps:txbx>
                        <wps:bodyPr rot="0" vert="horz" wrap="square" lIns="54000" tIns="45720" rIns="54000" bIns="45720" anchor="t" anchorCtr="0" upright="1">
                          <a:noAutofit/>
                        </wps:bodyPr>
                      </wps:wsp>
                      <wps:wsp>
                        <wps:cNvPr id="65" name="Text Box 45"/>
                        <wps:cNvSpPr txBox="1">
                          <a:spLocks noChangeArrowheads="1"/>
                        </wps:cNvSpPr>
                        <wps:spPr bwMode="auto">
                          <a:xfrm>
                            <a:off x="7213" y="2174"/>
                            <a:ext cx="1083" cy="1086"/>
                          </a:xfrm>
                          <a:prstGeom prst="rect">
                            <a:avLst/>
                          </a:prstGeom>
                          <a:solidFill>
                            <a:srgbClr val="FFFFFF"/>
                          </a:solidFill>
                          <a:ln w="9525">
                            <a:solidFill>
                              <a:srgbClr val="FFFFFF"/>
                            </a:solidFill>
                            <a:miter lim="800000"/>
                            <a:headEnd/>
                            <a:tailEnd/>
                          </a:ln>
                        </wps:spPr>
                        <wps:txbx>
                          <w:txbxContent>
                            <w:p w14:paraId="0455438C" w14:textId="77777777" w:rsidR="00646D4B" w:rsidRPr="000A1750" w:rsidRDefault="00646D4B" w:rsidP="00E22796">
                              <w:pPr>
                                <w:pStyle w:val="a6"/>
                                <w:rPr>
                                  <w:sz w:val="16"/>
                                  <w:szCs w:val="16"/>
                                </w:rPr>
                              </w:pPr>
                              <w:r w:rsidRPr="000A1750">
                                <w:rPr>
                                  <w:sz w:val="16"/>
                                  <w:szCs w:val="16"/>
                                </w:rPr>
                                <w:t>ВЧ- клапан</w:t>
                              </w:r>
                            </w:p>
                          </w:txbxContent>
                        </wps:txbx>
                        <wps:bodyPr rot="0" vert="horz" wrap="square" lIns="54000" tIns="45720" rIns="54000" bIns="45720" anchor="t" anchorCtr="0" upright="1">
                          <a:noAutofit/>
                        </wps:bodyPr>
                      </wps:wsp>
                      <wps:wsp>
                        <wps:cNvPr id="66" name="Text Box 46"/>
                        <wps:cNvSpPr txBox="1">
                          <a:spLocks noChangeArrowheads="1"/>
                        </wps:cNvSpPr>
                        <wps:spPr bwMode="auto">
                          <a:xfrm>
                            <a:off x="2866" y="4276"/>
                            <a:ext cx="905" cy="905"/>
                          </a:xfrm>
                          <a:prstGeom prst="rect">
                            <a:avLst/>
                          </a:prstGeom>
                          <a:solidFill>
                            <a:srgbClr val="FFFFFF"/>
                          </a:solidFill>
                          <a:ln w="9525">
                            <a:solidFill>
                              <a:srgbClr val="FFFFFF"/>
                            </a:solidFill>
                            <a:miter lim="800000"/>
                            <a:headEnd/>
                            <a:tailEnd/>
                          </a:ln>
                        </wps:spPr>
                        <wps:txbx>
                          <w:txbxContent>
                            <w:p w14:paraId="4E9ACE81" w14:textId="77777777" w:rsidR="00646D4B" w:rsidRDefault="00646D4B" w:rsidP="00E22796">
                              <w:pPr>
                                <w:jc w:val="center"/>
                              </w:pPr>
                              <w:r>
                                <w:t>АЦП</w:t>
                              </w:r>
                            </w:p>
                          </w:txbxContent>
                        </wps:txbx>
                        <wps:bodyPr rot="0" vert="horz" wrap="square" lIns="18000" tIns="45720" rIns="18000" bIns="45720" anchor="t" anchorCtr="0" upright="1">
                          <a:noAutofit/>
                        </wps:bodyPr>
                      </wps:wsp>
                      <wps:wsp>
                        <wps:cNvPr id="67" name="Text Box 47"/>
                        <wps:cNvSpPr txBox="1">
                          <a:spLocks noChangeArrowheads="1"/>
                        </wps:cNvSpPr>
                        <wps:spPr bwMode="auto">
                          <a:xfrm>
                            <a:off x="4689" y="4019"/>
                            <a:ext cx="1448" cy="1344"/>
                          </a:xfrm>
                          <a:prstGeom prst="rect">
                            <a:avLst/>
                          </a:prstGeom>
                          <a:solidFill>
                            <a:srgbClr val="FFFFFF"/>
                          </a:solidFill>
                          <a:ln w="9525">
                            <a:solidFill>
                              <a:srgbClr val="FFFFFF"/>
                            </a:solidFill>
                            <a:miter lim="800000"/>
                            <a:headEnd/>
                            <a:tailEnd/>
                          </a:ln>
                        </wps:spPr>
                        <wps:txbx>
                          <w:txbxContent>
                            <w:p w14:paraId="73703AFA" w14:textId="77777777" w:rsidR="00646D4B" w:rsidRPr="000A1750" w:rsidRDefault="00646D4B" w:rsidP="00E22796">
                              <w:pPr>
                                <w:pStyle w:val="a6"/>
                                <w:spacing w:line="240" w:lineRule="auto"/>
                                <w:rPr>
                                  <w:b w:val="0"/>
                                  <w:sz w:val="18"/>
                                  <w:szCs w:val="18"/>
                                </w:rPr>
                              </w:pPr>
                              <w:r w:rsidRPr="000A1750">
                                <w:rPr>
                                  <w:sz w:val="18"/>
                                  <w:szCs w:val="18"/>
                                </w:rPr>
                                <w:t>Генератор</w:t>
                              </w:r>
                            </w:p>
                            <w:p w14:paraId="339389B3" w14:textId="77777777" w:rsidR="00646D4B" w:rsidRPr="000A1750" w:rsidRDefault="00646D4B" w:rsidP="00E22796">
                              <w:pPr>
                                <w:pStyle w:val="a6"/>
                                <w:spacing w:line="240" w:lineRule="auto"/>
                                <w:rPr>
                                  <w:b w:val="0"/>
                                  <w:sz w:val="18"/>
                                  <w:szCs w:val="18"/>
                                </w:rPr>
                              </w:pPr>
                              <w:r w:rsidRPr="000A1750">
                                <w:rPr>
                                  <w:sz w:val="18"/>
                                  <w:szCs w:val="18"/>
                                </w:rPr>
                                <w:t>синхро- импульсов</w:t>
                              </w:r>
                            </w:p>
                          </w:txbxContent>
                        </wps:txbx>
                        <wps:bodyPr rot="0" vert="horz" wrap="square" lIns="18000" tIns="45720" rIns="0" bIns="45720" anchor="t" anchorCtr="0" upright="1">
                          <a:noAutofit/>
                        </wps:bodyPr>
                      </wps:wsp>
                      <wps:wsp>
                        <wps:cNvPr id="68" name="Text Box 48"/>
                        <wps:cNvSpPr txBox="1">
                          <a:spLocks noChangeArrowheads="1"/>
                        </wps:cNvSpPr>
                        <wps:spPr bwMode="auto">
                          <a:xfrm>
                            <a:off x="4907" y="8203"/>
                            <a:ext cx="1086" cy="695"/>
                          </a:xfrm>
                          <a:prstGeom prst="rect">
                            <a:avLst/>
                          </a:prstGeom>
                          <a:solidFill>
                            <a:srgbClr val="FFFFFF"/>
                          </a:solidFill>
                          <a:ln w="9525">
                            <a:solidFill>
                              <a:srgbClr val="FFFFFF"/>
                            </a:solidFill>
                            <a:miter lim="800000"/>
                            <a:headEnd/>
                            <a:tailEnd/>
                          </a:ln>
                        </wps:spPr>
                        <wps:txbx>
                          <w:txbxContent>
                            <w:p w14:paraId="7AC84999" w14:textId="77777777" w:rsidR="00646D4B" w:rsidRDefault="00646D4B" w:rsidP="00E22796">
                              <w:r>
                                <w:t>ЭВМ</w:t>
                              </w:r>
                            </w:p>
                          </w:txbxContent>
                        </wps:txbx>
                        <wps:bodyPr rot="0" vert="horz" wrap="square" lIns="91440" tIns="45720" rIns="91440" bIns="45720" anchor="t" anchorCtr="0" upright="1">
                          <a:noAutofit/>
                        </wps:bodyPr>
                      </wps:wsp>
                      <wps:wsp>
                        <wps:cNvPr id="69" name="Text Box 49"/>
                        <wps:cNvSpPr txBox="1">
                          <a:spLocks noChangeArrowheads="1"/>
                        </wps:cNvSpPr>
                        <wps:spPr bwMode="auto">
                          <a:xfrm>
                            <a:off x="4610" y="9765"/>
                            <a:ext cx="1637" cy="752"/>
                          </a:xfrm>
                          <a:prstGeom prst="rect">
                            <a:avLst/>
                          </a:prstGeom>
                          <a:solidFill>
                            <a:srgbClr val="FFFFFF"/>
                          </a:solidFill>
                          <a:ln w="9525">
                            <a:solidFill>
                              <a:srgbClr val="FFFFFF"/>
                            </a:solidFill>
                            <a:miter lim="800000"/>
                            <a:headEnd/>
                            <a:tailEnd/>
                          </a:ln>
                        </wps:spPr>
                        <wps:txbx>
                          <w:txbxContent>
                            <w:p w14:paraId="075028FF" w14:textId="77777777" w:rsidR="00646D4B" w:rsidRPr="000A1750" w:rsidRDefault="00646D4B" w:rsidP="00E22796">
                              <w:pPr>
                                <w:rPr>
                                  <w:sz w:val="16"/>
                                  <w:szCs w:val="16"/>
                                </w:rPr>
                              </w:pPr>
                              <w:r w:rsidRPr="000A1750">
                                <w:rPr>
                                  <w:sz w:val="16"/>
                                  <w:szCs w:val="16"/>
                                </w:rPr>
                                <w:t>Приемник</w:t>
                              </w:r>
                            </w:p>
                          </w:txbxContent>
                        </wps:txbx>
                        <wps:bodyPr rot="0" vert="horz" wrap="square" lIns="91440" tIns="45720" rIns="91440" bIns="45720" anchor="t" anchorCtr="0" upright="1">
                          <a:noAutofit/>
                        </wps:bodyPr>
                      </wps:wsp>
                      <wps:wsp>
                        <wps:cNvPr id="70" name="Text Box 50"/>
                        <wps:cNvSpPr txBox="1">
                          <a:spLocks noChangeArrowheads="1"/>
                        </wps:cNvSpPr>
                        <wps:spPr bwMode="auto">
                          <a:xfrm>
                            <a:off x="2101" y="10516"/>
                            <a:ext cx="2353" cy="716"/>
                          </a:xfrm>
                          <a:prstGeom prst="rect">
                            <a:avLst/>
                          </a:prstGeom>
                          <a:solidFill>
                            <a:srgbClr val="FFFFFF"/>
                          </a:solidFill>
                          <a:ln w="9525">
                            <a:solidFill>
                              <a:srgbClr val="FFFFFF"/>
                            </a:solidFill>
                            <a:miter lim="800000"/>
                            <a:headEnd/>
                            <a:tailEnd/>
                          </a:ln>
                        </wps:spPr>
                        <wps:txbx>
                          <w:txbxContent>
                            <w:p w14:paraId="4EB254FB" w14:textId="77777777" w:rsidR="00646D4B" w:rsidRDefault="00646D4B" w:rsidP="00E22796">
                              <w:r w:rsidRPr="000A1750">
                                <w:rPr>
                                  <w:sz w:val="18"/>
                                  <w:szCs w:val="18"/>
                                </w:rPr>
                                <w:t xml:space="preserve">Опорный </w:t>
                              </w:r>
                              <w:r>
                                <w:t>сигнал</w:t>
                              </w:r>
                            </w:p>
                          </w:txbxContent>
                        </wps:txbx>
                        <wps:bodyPr rot="0" vert="horz" wrap="square" lIns="91440" tIns="45720" rIns="91440" bIns="45720" anchor="t" anchorCtr="0" upright="1">
                          <a:noAutofit/>
                        </wps:bodyPr>
                      </wps:wsp>
                      <wps:wsp>
                        <wps:cNvPr id="71" name="Text Box 51"/>
                        <wps:cNvSpPr txBox="1">
                          <a:spLocks noChangeArrowheads="1"/>
                        </wps:cNvSpPr>
                        <wps:spPr bwMode="auto">
                          <a:xfrm>
                            <a:off x="7934" y="6383"/>
                            <a:ext cx="724" cy="543"/>
                          </a:xfrm>
                          <a:prstGeom prst="rect">
                            <a:avLst/>
                          </a:prstGeom>
                          <a:solidFill>
                            <a:srgbClr val="FFFFFF"/>
                          </a:solidFill>
                          <a:ln w="9525">
                            <a:solidFill>
                              <a:srgbClr val="FFFFFF"/>
                            </a:solidFill>
                            <a:miter lim="800000"/>
                            <a:headEnd/>
                            <a:tailEnd/>
                          </a:ln>
                        </wps:spPr>
                        <wps:txbx>
                          <w:txbxContent>
                            <w:p w14:paraId="1BB83CF4" w14:textId="77777777" w:rsidR="00646D4B" w:rsidRDefault="00646D4B" w:rsidP="00E22796">
                              <w:pPr>
                                <w:jc w:val="center"/>
                                <w:rPr>
                                  <w:lang w:val="en-US"/>
                                </w:rPr>
                              </w:pPr>
                              <w:r>
                                <w:rPr>
                                  <w:lang w:val="en-US"/>
                                </w:rPr>
                                <w:t>N</w:t>
                              </w:r>
                            </w:p>
                          </w:txbxContent>
                        </wps:txbx>
                        <wps:bodyPr rot="0" vert="horz" wrap="square" lIns="91440" tIns="45720" rIns="91440" bIns="45720" anchor="t" anchorCtr="0" upright="1">
                          <a:noAutofit/>
                        </wps:bodyPr>
                      </wps:wsp>
                      <wps:wsp>
                        <wps:cNvPr id="72" name="Text Box 52"/>
                        <wps:cNvSpPr txBox="1">
                          <a:spLocks noChangeArrowheads="1"/>
                        </wps:cNvSpPr>
                        <wps:spPr bwMode="auto">
                          <a:xfrm>
                            <a:off x="11011" y="6383"/>
                            <a:ext cx="543" cy="543"/>
                          </a:xfrm>
                          <a:prstGeom prst="rect">
                            <a:avLst/>
                          </a:prstGeom>
                          <a:solidFill>
                            <a:srgbClr val="FFFFFF"/>
                          </a:solidFill>
                          <a:ln w="9525">
                            <a:solidFill>
                              <a:srgbClr val="FFFFFF"/>
                            </a:solidFill>
                            <a:miter lim="800000"/>
                            <a:headEnd/>
                            <a:tailEnd/>
                          </a:ln>
                        </wps:spPr>
                        <wps:txbx>
                          <w:txbxContent>
                            <w:p w14:paraId="5910546A" w14:textId="77777777" w:rsidR="00646D4B" w:rsidRDefault="00646D4B" w:rsidP="00E22796">
                              <w:pPr>
                                <w:rPr>
                                  <w:lang w:val="en-US"/>
                                </w:rPr>
                              </w:pPr>
                              <w:r>
                                <w:rPr>
                                  <w:lang w:val="en-US"/>
                                </w:rPr>
                                <w:t>S</w:t>
                              </w:r>
                            </w:p>
                          </w:txbxContent>
                        </wps:txbx>
                        <wps:bodyPr rot="0" vert="horz" wrap="square" lIns="91440" tIns="45720" rIns="91440" bIns="45720" anchor="t" anchorCtr="0" upright="1">
                          <a:noAutofit/>
                        </wps:bodyPr>
                      </wps:wsp>
                      <wps:wsp>
                        <wps:cNvPr id="73" name="Line 53"/>
                        <wps:cNvCnPr>
                          <a:cxnSpLocks noChangeShapeType="1"/>
                        </wps:cNvCnPr>
                        <wps:spPr bwMode="auto">
                          <a:xfrm>
                            <a:off x="9925" y="6926"/>
                            <a:ext cx="0" cy="3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BDE89" id="Group 3" o:spid="_x0000_s1026" style="position:absolute;margin-left:0;margin-top:14.3pt;width:261.25pt;height:191.95pt;z-index:251659264;mso-position-horizontal:center;mso-position-horizontal-relative:page" coordorigin="1507,1972" coordsize="10047,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">
                <v:shapetype id="_x0000_t202" coordsize="21600,21600" o:spt="202" path="m,l,21600r21600,l21600,xe">
                  <v:stroke joinstyle="miter"/>
                  <v:path gradientshapeok="t" o:connecttype="rect"/>
                </v:shapetype>
                <v:shape id="Text Box 4" o:spid="_x0000_s1027" type="#_x0000_t202" style="position:absolute;left:4689;top:6221;width:1464;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" strokecolor="white">
                  <v:textbox inset=".5mm,,.5mm">
                    <w:txbxContent>
                      <w:p w14:paraId="34B64EF0" w14:textId="77777777" w:rsidR="00646D4B" w:rsidRPr="000A1750" w:rsidRDefault="00646D4B" w:rsidP="00E22796">
                        <w:pPr>
                          <w:rPr>
                            <w:sz w:val="18"/>
                            <w:szCs w:val="18"/>
                          </w:rPr>
                        </w:pPr>
                        <w:r w:rsidRPr="000A1750">
                          <w:rPr>
                            <w:sz w:val="18"/>
                            <w:szCs w:val="18"/>
                          </w:rPr>
                          <w:t>Контроллер</w:t>
                        </w:r>
                      </w:p>
                    </w:txbxContent>
                  </v:textbox>
                </v:shape>
                <v:shape id="Text Box 5" o:spid="_x0000_s1028" type="#_x0000_t202" style="position:absolute;left:9020;top:4392;width:144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" strokecolor="white">
                  <v:textbox inset="0,,0">
                    <w:txbxContent>
                      <w:p w14:paraId="6552C2B1" w14:textId="77777777" w:rsidR="00646D4B" w:rsidRDefault="00646D4B" w:rsidP="00E22796">
                        <w:pPr>
                          <w:jc w:val="center"/>
                        </w:pPr>
                        <w:r>
                          <w:t>ВЧ</w:t>
                        </w:r>
                      </w:p>
                      <w:p w14:paraId="3303DFE9" w14:textId="77777777" w:rsidR="00646D4B" w:rsidRDefault="00646D4B" w:rsidP="00E22796">
                        <w:pPr>
                          <w:jc w:val="center"/>
                        </w:pPr>
                        <w:r>
                          <w:t>передатчик</w:t>
                        </w:r>
                      </w:p>
                    </w:txbxContent>
                  </v:textbox>
                </v:shape>
                <v:shape id="Text Box 6" o:spid="_x0000_s1029" type="#_x0000_t202" style="position:absolute;left:9138;top:6306;width:1448;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" strokecolor="white">
                  <v:textbox>
                    <w:txbxContent>
                      <w:p w14:paraId="5BF140B8" w14:textId="77777777" w:rsidR="00646D4B" w:rsidRPr="000A1750" w:rsidRDefault="00646D4B" w:rsidP="00E22796">
                        <w:pPr>
                          <w:jc w:val="center"/>
                          <w:rPr>
                            <w:sz w:val="16"/>
                            <w:szCs w:val="16"/>
                          </w:rPr>
                        </w:pPr>
                        <w:r w:rsidRPr="000A1750">
                          <w:rPr>
                            <w:sz w:val="16"/>
                            <w:szCs w:val="16"/>
                          </w:rPr>
                          <w:t>Датчик</w:t>
                        </w:r>
                      </w:p>
                    </w:txbxContent>
                  </v:textbox>
                </v:shape>
                <v:shape id="Text Box 7" o:spid="_x0000_s1030" type="#_x0000_t202" style="position:absolute;left:9020;top:2039;width:153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" strokecolor="white">
                  <v:textbox inset=".5mm,.3mm,.5mm,.3mm">
                    <w:txbxContent>
                      <w:p w14:paraId="081EA981" w14:textId="77777777" w:rsidR="00646D4B" w:rsidRDefault="00646D4B" w:rsidP="00E22796">
                        <w:pPr>
                          <w:pStyle w:val="21"/>
                          <w:jc w:val="center"/>
                        </w:pPr>
                        <w:r w:rsidRPr="000A1750">
                          <w:rPr>
                            <w:sz w:val="16"/>
                            <w:szCs w:val="16"/>
                          </w:rPr>
                          <w:t>Широко-полосный</w:t>
                        </w:r>
                        <w:r>
                          <w:t xml:space="preserve"> </w:t>
                        </w:r>
                        <w:r w:rsidRPr="000A1750">
                          <w:rPr>
                            <w:sz w:val="16"/>
                            <w:szCs w:val="16"/>
                          </w:rPr>
                          <w:t>усилитель</w:t>
                        </w:r>
                      </w:p>
                    </w:txbxContent>
                  </v:textbox>
                </v:shape>
                <v:shapetype id="_x0000_t109" coordsize="21600,21600" o:spt="109" path="m,l,21600r21600,l21600,xe">
                  <v:stroke joinstyle="miter"/>
                  <v:path gradientshapeok="t" o:connecttype="rect"/>
                </v:shapetype>
                <v:shape id="AutoShape 8" o:spid="_x0000_s1031" type="#_x0000_t109" style="position:absolute;left:1507;top:1972;width:2479;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" filled="f"/>
                <v:rect id="Rectangle 9" o:spid="_x0000_s1032" style="position:absolute;left:4354;top:1974;width:2327;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v:rect id="Rectangle 10" o:spid="_x0000_s1033" style="position:absolute;left:7016;top:1975;width:1440;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UwwAAAANsAAAAPAAAAZHJzL2Rvd25yZXYueG1sRE/Pa8Iw&#10;FL4L+x/CE7xp6sQ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W2glMMAAAADbAAAADwAAAAAA&#10;AAAAAAAAAAAHAgAAZHJzL2Rvd25yZXYueG1sUEsFBgAAAAADAAMAtwAAAPQCAAAAAA==&#10;" filled="f"/>
                <v:rect id="Rectangle 11" o:spid="_x0000_s1034" style="position:absolute;left:4453;top:3968;width:185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CrwwAAANsAAAAPAAAAZHJzL2Rvd25yZXYueG1sRI9PawIx&#10;FMTvhX6H8Aq91ayK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NCSAq8MAAADbAAAADwAA&#10;AAAAAAAAAAAAAAAHAgAAZHJzL2Rvd25yZXYueG1sUEsFBgAAAAADAAMAtwAAAPcCAAAAAA==&#10;" filled="f"/>
                <v:rect id="Rectangle 12" o:spid="_x0000_s1035" style="position:absolute;left:2646;top:396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v:rect id="Rectangle 13" o:spid="_x0000_s1036" style="position:absolute;left:4454;top:5927;width:1859;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v:rect id="Rectangle 14" o:spid="_x0000_s1037" style="position:absolute;left:4505;top:8104;width:187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rect id="Rectangle 15" o:spid="_x0000_s1038" style="position:absolute;left:8991;top:1975;width:144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owwAAANsAAAAPAAAAZHJzL2Rvd25yZXYueG1sRI9Ba8JA&#10;FITvQv/D8gq96aYt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Sx+GqMMAAADbAAAADwAA&#10;AAAAAAAAAAAAAAAHAgAAZHJzL2Rvd25yZXYueG1sUEsFBgAAAAADAAMAtwAAAPcCAAAAAA==&#10;" filled="f"/>
                <v:shape id="Text Box 16" o:spid="_x0000_s1039" type="#_x0000_t202" style="position:absolute;left:8839;top:4018;width:18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" filled="f">
                  <v:textbox>
                    <w:txbxContent>
                      <w:p w14:paraId="526261A7" w14:textId="77777777" w:rsidR="00646D4B" w:rsidRDefault="00646D4B" w:rsidP="00E22796"/>
                    </w:txbxContent>
                  </v:textbox>
                </v:shape>
                <v:line id="Line 17" o:spid="_x0000_s1040" style="position:absolute;flip:y;visibility:visible;mso-wrap-style:square" from="3985,2646" to="4353,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line id="Line 18" o:spid="_x0000_s1041" style="position:absolute;visibility:visible;mso-wrap-style:square" from="6681,2612" to="7016,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19" o:spid="_x0000_s1042" style="position:absolute;visibility:visible;mso-wrap-style:square" from="8473,2612" to="8992,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20" o:spid="_x0000_s1043" style="position:absolute;visibility:visible;mso-wrap-style:square" from="9712,3399" to="9712,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21" o:spid="_x0000_s1044" style="position:absolute;flip:x;visibility:visible;mso-wrap-style:square" from="4086,4688" to="4454,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line id="Line 22" o:spid="_x0000_s1045" style="position:absolute;flip:y;visibility:visible;mso-wrap-style:square" from="7769,3332" to="7769,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line id="Line 23" o:spid="_x0000_s1046" style="position:absolute;visibility:visible;mso-wrap-style:square" from="3516,6597" to="445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4" o:spid="_x0000_s1047" type="#_x0000_t70" style="position:absolute;left:5274;top:7351;width:296;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"/>
                <v:shape id="AutoShape 25" o:spid="_x0000_s1048" type="#_x0000_t70" style="position:absolute;left:5229;top:5414;width:29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"/>
                <v:line id="Line 26" o:spid="_x0000_s1049" style="position:absolute;flip:y;visibility:visible;mso-wrap-style:square" from="3516,5408" to="351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27" o:spid="_x0000_s1050" style="position:absolute;flip:x;visibility:visible;mso-wrap-style:square" from="6313,4655" to="7769,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rect id="Rectangle 28" o:spid="_x0000_s1051" style="position:absolute;left:9261;top:6263;width:1253;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v:line id="Line 29" o:spid="_x0000_s1052" style="position:absolute;visibility:visible;mso-wrap-style:square" from="8841,6112" to="8841,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30" o:spid="_x0000_s1053" style="position:absolute;visibility:visible;mso-wrap-style:square" from="10884,6145" to="1088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31" o:spid="_x0000_s1054" style="position:absolute;flip:x y;visibility:visible;mso-wrap-style:square" from="8473,5609" to="8841,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"/>
                <v:line id="Line 32" o:spid="_x0000_s1055" style="position:absolute;flip:x;visibility:visible;mso-wrap-style:square" from="8540,7200" to="884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33" o:spid="_x0000_s1056" style="position:absolute;flip:y;visibility:visible;mso-wrap-style:square" from="10884,5643" to="11235,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34" o:spid="_x0000_s1057" style="position:absolute;visibility:visible;mso-wrap-style:square" from="10884,7233" to="11252,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35" o:spid="_x0000_s1058" style="position:absolute;visibility:visible;mso-wrap-style:square" from="9829,5459" to="9829,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rect id="Rectangle 36" o:spid="_x0000_s1059" style="position:absolute;left:4520;top:9544;width:1842;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" filled="f"/>
                <v:line id="Line 37" o:spid="_x0000_s1060" style="position:absolute;flip:x;visibility:visible;mso-wrap-style:square" from="6346,10003" to="9929,1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line id="Line 38" o:spid="_x0000_s1061" style="position:absolute;flip:x;visibility:visible;mso-wrap-style:square" from="3281,10113" to="4521,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39" o:spid="_x0000_s1062" style="position:absolute;flip:y;visibility:visible;mso-wrap-style:square" from="3265,5392" to="3265,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line id="Line 40" o:spid="_x0000_s1063" style="position:absolute;visibility:visible;mso-wrap-style:square" from="2076,3349" to="2076,1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41" o:spid="_x0000_s1064" style="position:absolute;visibility:visible;mso-wrap-style:square" from="2076,11302" to="5492,1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42" o:spid="_x0000_s1065" style="position:absolute;flip:y;visibility:visible;mso-wrap-style:square" from="5509,10599" to="5509,1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shape id="Text Box 43" o:spid="_x0000_s1066" type="#_x0000_t202" style="position:absolute;left:1874;top:2006;width:199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s8wwAAANsAAAAPAAAAZHJzL2Rvd25yZXYueG1sRI9Pi8Iw&#10;FMTvC36H8AQvi6Z2Q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cykrPMMAAADbAAAADwAA&#10;AAAAAAAAAAAAAAAHAgAAZHJzL2Rvd25yZXYueG1sUEsFBgAAAAADAAMAtwAAAPcCAAAAAA==&#10;" strokecolor="white">
                  <v:textbox>
                    <w:txbxContent>
                      <w:p w14:paraId="49FA737F" w14:textId="77777777" w:rsidR="00646D4B" w:rsidRPr="00380575" w:rsidRDefault="00646D4B" w:rsidP="00E22796">
                        <w:pPr>
                          <w:pStyle w:val="31"/>
                          <w:rPr>
                            <w:sz w:val="24"/>
                          </w:rPr>
                        </w:pPr>
                        <w:r w:rsidRPr="000A1750">
                          <w:t>Генератор</w:t>
                        </w:r>
                        <w:r w:rsidRPr="00380575">
                          <w:rPr>
                            <w:sz w:val="24"/>
                          </w:rPr>
                          <w:t xml:space="preserve"> ВЧ </w:t>
                        </w:r>
                      </w:p>
                    </w:txbxContent>
                  </v:textbox>
                </v:shape>
                <v:shape id="Text Box 44" o:spid="_x0000_s1067" type="#_x0000_t202" style="position:absolute;left:4495;top:2401;width:2172;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" strokecolor="white">
                  <v:textbox inset="1.5mm,,1.5mm">
                    <w:txbxContent>
                      <w:p w14:paraId="7D19B512" w14:textId="77777777" w:rsidR="00646D4B" w:rsidRPr="000A1750" w:rsidRDefault="00646D4B" w:rsidP="00E22796">
                        <w:pPr>
                          <w:jc w:val="center"/>
                          <w:rPr>
                            <w:sz w:val="16"/>
                            <w:szCs w:val="16"/>
                          </w:rPr>
                        </w:pPr>
                        <w:r w:rsidRPr="000A1750">
                          <w:rPr>
                            <w:sz w:val="16"/>
                            <w:szCs w:val="16"/>
                          </w:rPr>
                          <w:t>Фазовращатели</w:t>
                        </w:r>
                      </w:p>
                    </w:txbxContent>
                  </v:textbox>
                </v:shape>
                <v:shape id="Text Box 45" o:spid="_x0000_s1068" type="#_x0000_t202" style="position:absolute;left:7213;top:2174;width:108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" strokecolor="white">
                  <v:textbox inset="1.5mm,,1.5mm">
                    <w:txbxContent>
                      <w:p w14:paraId="0455438C" w14:textId="77777777" w:rsidR="00646D4B" w:rsidRPr="000A1750" w:rsidRDefault="00646D4B" w:rsidP="00E22796">
                        <w:pPr>
                          <w:pStyle w:val="a6"/>
                          <w:rPr>
                            <w:sz w:val="16"/>
                            <w:szCs w:val="16"/>
                          </w:rPr>
                        </w:pPr>
                        <w:r w:rsidRPr="000A1750">
                          <w:rPr>
                            <w:sz w:val="16"/>
                            <w:szCs w:val="16"/>
                          </w:rPr>
                          <w:t>ВЧ- клапан</w:t>
                        </w:r>
                      </w:p>
                    </w:txbxContent>
                  </v:textbox>
                </v:shape>
                <v:shape id="Text Box 46" o:spid="_x0000_s1069" type="#_x0000_t202" style="position:absolute;left:2866;top:4276;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" strokecolor="white">
                  <v:textbox inset=".5mm,,.5mm">
                    <w:txbxContent>
                      <w:p w14:paraId="4E9ACE81" w14:textId="77777777" w:rsidR="00646D4B" w:rsidRDefault="00646D4B" w:rsidP="00E22796">
                        <w:pPr>
                          <w:jc w:val="center"/>
                        </w:pPr>
                        <w:r>
                          <w:t>АЦП</w:t>
                        </w:r>
                      </w:p>
                    </w:txbxContent>
                  </v:textbox>
                </v:shape>
                <v:shape id="Text Box 47" o:spid="_x0000_s1070" type="#_x0000_t202" style="position:absolute;left:4689;top:4019;width:1448;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" strokecolor="white">
                  <v:textbox inset=".5mm,,0">
                    <w:txbxContent>
                      <w:p w14:paraId="73703AFA" w14:textId="77777777" w:rsidR="00646D4B" w:rsidRPr="000A1750" w:rsidRDefault="00646D4B" w:rsidP="00E22796">
                        <w:pPr>
                          <w:pStyle w:val="a6"/>
                          <w:spacing w:line="240" w:lineRule="auto"/>
                          <w:rPr>
                            <w:b w:val="0"/>
                            <w:sz w:val="18"/>
                            <w:szCs w:val="18"/>
                          </w:rPr>
                        </w:pPr>
                        <w:r w:rsidRPr="000A1750">
                          <w:rPr>
                            <w:sz w:val="18"/>
                            <w:szCs w:val="18"/>
                          </w:rPr>
                          <w:t>Генератор</w:t>
                        </w:r>
                      </w:p>
                      <w:p w14:paraId="339389B3" w14:textId="77777777" w:rsidR="00646D4B" w:rsidRPr="000A1750" w:rsidRDefault="00646D4B" w:rsidP="00E22796">
                        <w:pPr>
                          <w:pStyle w:val="a6"/>
                          <w:spacing w:line="240" w:lineRule="auto"/>
                          <w:rPr>
                            <w:b w:val="0"/>
                            <w:sz w:val="18"/>
                            <w:szCs w:val="18"/>
                          </w:rPr>
                        </w:pPr>
                        <w:r w:rsidRPr="000A1750">
                          <w:rPr>
                            <w:sz w:val="18"/>
                            <w:szCs w:val="18"/>
                          </w:rPr>
                          <w:t>синхро- импульсов</w:t>
                        </w:r>
                      </w:p>
                    </w:txbxContent>
                  </v:textbox>
                </v:shape>
                <v:shape id="Text Box 48" o:spid="_x0000_s1071" type="#_x0000_t202" style="position:absolute;left:4907;top:8203;width:1086;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" strokecolor="white">
                  <v:textbox>
                    <w:txbxContent>
                      <w:p w14:paraId="7AC84999" w14:textId="77777777" w:rsidR="00646D4B" w:rsidRDefault="00646D4B" w:rsidP="00E22796">
                        <w:r>
                          <w:t>ЭВМ</w:t>
                        </w:r>
                      </w:p>
                    </w:txbxContent>
                  </v:textbox>
                </v:shape>
                <v:shape id="Text Box 49" o:spid="_x0000_s1072" type="#_x0000_t202" style="position:absolute;left:4610;top:9765;width:1637;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" strokecolor="white">
                  <v:textbox>
                    <w:txbxContent>
                      <w:p w14:paraId="075028FF" w14:textId="77777777" w:rsidR="00646D4B" w:rsidRPr="000A1750" w:rsidRDefault="00646D4B" w:rsidP="00E22796">
                        <w:pPr>
                          <w:rPr>
                            <w:sz w:val="16"/>
                            <w:szCs w:val="16"/>
                          </w:rPr>
                        </w:pPr>
                        <w:r w:rsidRPr="000A1750">
                          <w:rPr>
                            <w:sz w:val="16"/>
                            <w:szCs w:val="16"/>
                          </w:rPr>
                          <w:t>Приемник</w:t>
                        </w:r>
                      </w:p>
                    </w:txbxContent>
                  </v:textbox>
                </v:shape>
                <v:shape id="Text Box 50" o:spid="_x0000_s1073" type="#_x0000_t202" style="position:absolute;left:2101;top:10516;width:2353;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" strokecolor="white">
                  <v:textbox>
                    <w:txbxContent>
                      <w:p w14:paraId="4EB254FB" w14:textId="77777777" w:rsidR="00646D4B" w:rsidRDefault="00646D4B" w:rsidP="00E22796">
                        <w:r w:rsidRPr="000A1750">
                          <w:rPr>
                            <w:sz w:val="18"/>
                            <w:szCs w:val="18"/>
                          </w:rPr>
                          <w:t xml:space="preserve">Опорный </w:t>
                        </w:r>
                        <w:r>
                          <w:t>сигнал</w:t>
                        </w:r>
                      </w:p>
                    </w:txbxContent>
                  </v:textbox>
                </v:shape>
                <v:shape id="Text Box 51" o:spid="_x0000_s1074" type="#_x0000_t202" style="position:absolute;left:7934;top:6383;width:72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" strokecolor="white">
                  <v:textbox>
                    <w:txbxContent>
                      <w:p w14:paraId="1BB83CF4" w14:textId="77777777" w:rsidR="00646D4B" w:rsidRDefault="00646D4B" w:rsidP="00E22796">
                        <w:pPr>
                          <w:jc w:val="center"/>
                          <w:rPr>
                            <w:lang w:val="en-US"/>
                          </w:rPr>
                        </w:pPr>
                        <w:r>
                          <w:rPr>
                            <w:lang w:val="en-US"/>
                          </w:rPr>
                          <w:t>N</w:t>
                        </w:r>
                      </w:p>
                    </w:txbxContent>
                  </v:textbox>
                </v:shape>
                <v:shape id="Text Box 52" o:spid="_x0000_s1075" type="#_x0000_t202" style="position:absolute;left:11011;top:6383;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" strokecolor="white">
                  <v:textbox>
                    <w:txbxContent>
                      <w:p w14:paraId="5910546A" w14:textId="77777777" w:rsidR="00646D4B" w:rsidRDefault="00646D4B" w:rsidP="00E22796">
                        <w:pPr>
                          <w:rPr>
                            <w:lang w:val="en-US"/>
                          </w:rPr>
                        </w:pPr>
                        <w:r>
                          <w:rPr>
                            <w:lang w:val="en-US"/>
                          </w:rPr>
                          <w:t>S</w:t>
                        </w:r>
                      </w:p>
                    </w:txbxContent>
                  </v:textbox>
                </v:shape>
                <v:line id="Line 53" o:spid="_x0000_s1076" style="position:absolute;visibility:visible;mso-wrap-style:square" from="9925,6926" to="9925,1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w10:wrap anchorx="page"/>
              </v:group>
            </w:pict>
          </mc:Fallback>
        </mc:AlternateContent>
      </w:r>
      <w:bookmarkEnd w:id="31"/>
    </w:p>
    <w:p w14:paraId="2A2C7F38" w14:textId="73D36C15" w:rsidR="00E22796" w:rsidRPr="00F15668" w:rsidRDefault="00E22796" w:rsidP="00E22796">
      <w:pPr>
        <w:spacing w:line="360" w:lineRule="auto"/>
        <w:rPr>
          <w:sz w:val="28"/>
          <w:szCs w:val="28"/>
        </w:rPr>
      </w:pPr>
    </w:p>
    <w:p w14:paraId="08195AD1" w14:textId="77777777" w:rsidR="00E22796" w:rsidRPr="00F15668" w:rsidRDefault="00E22796" w:rsidP="00E22796">
      <w:pPr>
        <w:spacing w:line="360" w:lineRule="auto"/>
        <w:rPr>
          <w:sz w:val="28"/>
          <w:szCs w:val="28"/>
        </w:rPr>
      </w:pPr>
    </w:p>
    <w:p w14:paraId="4FBDC4BD" w14:textId="77777777" w:rsidR="00E22796" w:rsidRPr="00F15668" w:rsidRDefault="00E22796" w:rsidP="00E22796">
      <w:pPr>
        <w:spacing w:line="360" w:lineRule="auto"/>
        <w:rPr>
          <w:sz w:val="28"/>
          <w:szCs w:val="28"/>
        </w:rPr>
      </w:pPr>
    </w:p>
    <w:p w14:paraId="3E316512" w14:textId="77777777" w:rsidR="00E22796" w:rsidRPr="00F15668" w:rsidRDefault="00E22796" w:rsidP="00E22796">
      <w:pPr>
        <w:spacing w:line="360" w:lineRule="auto"/>
        <w:rPr>
          <w:sz w:val="28"/>
          <w:szCs w:val="28"/>
        </w:rPr>
      </w:pPr>
    </w:p>
    <w:p w14:paraId="07FF3849" w14:textId="77777777" w:rsidR="00E22796" w:rsidRPr="00F15668" w:rsidRDefault="00E22796" w:rsidP="00E22796">
      <w:pPr>
        <w:spacing w:line="360" w:lineRule="auto"/>
        <w:rPr>
          <w:sz w:val="28"/>
          <w:szCs w:val="28"/>
        </w:rPr>
      </w:pPr>
    </w:p>
    <w:p w14:paraId="651F0CB4" w14:textId="77777777" w:rsidR="00E22796" w:rsidRPr="00F15668" w:rsidRDefault="00E22796" w:rsidP="00E22796">
      <w:pPr>
        <w:spacing w:line="360" w:lineRule="auto"/>
        <w:rPr>
          <w:sz w:val="28"/>
          <w:szCs w:val="28"/>
        </w:rPr>
      </w:pPr>
    </w:p>
    <w:p w14:paraId="73373A77" w14:textId="77777777" w:rsidR="00E22796" w:rsidRPr="00F15668" w:rsidRDefault="00E22796" w:rsidP="00E22796">
      <w:pPr>
        <w:spacing w:line="360" w:lineRule="auto"/>
        <w:rPr>
          <w:sz w:val="28"/>
          <w:szCs w:val="28"/>
        </w:rPr>
      </w:pPr>
    </w:p>
    <w:p w14:paraId="28CAE8B5" w14:textId="77777777" w:rsidR="00E22796" w:rsidRPr="00F15668" w:rsidRDefault="00E22796" w:rsidP="00E22796">
      <w:pPr>
        <w:spacing w:line="360" w:lineRule="auto"/>
        <w:rPr>
          <w:sz w:val="28"/>
          <w:szCs w:val="28"/>
        </w:rPr>
      </w:pPr>
    </w:p>
    <w:p w14:paraId="0B4E3CCD" w14:textId="77777777" w:rsidR="009C2D1A" w:rsidRDefault="009C2D1A" w:rsidP="00E22796">
      <w:pPr>
        <w:pStyle w:val="ab"/>
        <w:spacing w:line="360" w:lineRule="auto"/>
        <w:ind w:left="0"/>
        <w:jc w:val="center"/>
        <w:rPr>
          <w:lang w:val="tt-RU"/>
        </w:rPr>
      </w:pPr>
    </w:p>
    <w:p w14:paraId="537F3E2B" w14:textId="77777777" w:rsidR="009C2D1A" w:rsidRDefault="009C2D1A" w:rsidP="00E22796">
      <w:pPr>
        <w:pStyle w:val="ab"/>
        <w:spacing w:line="360" w:lineRule="auto"/>
        <w:ind w:left="0"/>
        <w:jc w:val="center"/>
        <w:rPr>
          <w:lang w:val="tt-RU"/>
        </w:rPr>
      </w:pPr>
    </w:p>
    <w:p w14:paraId="6E662C2C" w14:textId="77777777" w:rsidR="00E22796" w:rsidRPr="004256E6" w:rsidRDefault="00E22796" w:rsidP="00E22796">
      <w:pPr>
        <w:pStyle w:val="ab"/>
        <w:spacing w:line="360" w:lineRule="auto"/>
        <w:ind w:left="0"/>
        <w:jc w:val="center"/>
        <w:rPr>
          <w:sz w:val="22"/>
          <w:szCs w:val="22"/>
        </w:rPr>
      </w:pPr>
      <w:r w:rsidRPr="004256E6">
        <w:rPr>
          <w:sz w:val="22"/>
          <w:szCs w:val="22"/>
        </w:rPr>
        <w:t>Рис.2. Электрическая функциональная схема портативного анализатора протонного магнитного резонанса (ПМР)</w:t>
      </w:r>
    </w:p>
    <w:p w14:paraId="60B994B6" w14:textId="77777777" w:rsidR="00E22796" w:rsidRPr="0085781C" w:rsidRDefault="00E22796" w:rsidP="00E22796">
      <w:pPr>
        <w:pStyle w:val="ab"/>
        <w:spacing w:line="360" w:lineRule="auto"/>
        <w:ind w:left="0"/>
        <w:jc w:val="center"/>
      </w:pPr>
    </w:p>
    <w:p w14:paraId="4A8AE65B" w14:textId="77777777" w:rsidR="00E22796" w:rsidRPr="00F15668" w:rsidRDefault="00E22796" w:rsidP="00E22796">
      <w:pPr>
        <w:spacing w:line="360" w:lineRule="auto"/>
        <w:ind w:firstLine="539"/>
        <w:jc w:val="both"/>
        <w:rPr>
          <w:sz w:val="28"/>
          <w:szCs w:val="28"/>
        </w:rPr>
      </w:pPr>
      <w:r w:rsidRPr="00F15668">
        <w:rPr>
          <w:sz w:val="28"/>
          <w:szCs w:val="28"/>
        </w:rPr>
        <w:tab/>
        <w:t>В соответствии с техническим заданием прибор должен был удовлетворять следующим требованиям:</w:t>
      </w:r>
    </w:p>
    <w:p w14:paraId="4DB3FB89" w14:textId="77777777" w:rsidR="00E22796" w:rsidRPr="00F15668" w:rsidRDefault="00E22796" w:rsidP="00E22796">
      <w:pPr>
        <w:spacing w:line="360" w:lineRule="auto"/>
        <w:jc w:val="both"/>
        <w:rPr>
          <w:sz w:val="28"/>
          <w:szCs w:val="28"/>
        </w:rPr>
      </w:pPr>
      <w:r w:rsidRPr="00F15668">
        <w:rPr>
          <w:sz w:val="28"/>
          <w:szCs w:val="28"/>
        </w:rPr>
        <w:t xml:space="preserve">- чувствительность приемника при диаметре </w:t>
      </w:r>
      <w:r w:rsidRPr="00F15668">
        <w:rPr>
          <w:sz w:val="28"/>
          <w:szCs w:val="28"/>
        </w:rPr>
        <w:sym w:font="Symbol" w:char="F0C6"/>
      </w:r>
      <w:r w:rsidRPr="00F15668">
        <w:rPr>
          <w:sz w:val="28"/>
          <w:szCs w:val="28"/>
        </w:rPr>
        <w:t xml:space="preserve"> - 30 мм ампулы не хуже 2 мкВ при отношении сигнал/шум = 2;</w:t>
      </w:r>
    </w:p>
    <w:p w14:paraId="0CC5A5BE" w14:textId="77777777" w:rsidR="00E22796" w:rsidRPr="00F15668" w:rsidRDefault="00E22796" w:rsidP="00E22796">
      <w:pPr>
        <w:spacing w:line="360" w:lineRule="auto"/>
        <w:jc w:val="both"/>
        <w:rPr>
          <w:sz w:val="28"/>
          <w:szCs w:val="28"/>
        </w:rPr>
      </w:pPr>
      <w:r w:rsidRPr="00F15668">
        <w:rPr>
          <w:sz w:val="28"/>
          <w:szCs w:val="28"/>
        </w:rPr>
        <w:t>- габариты электронного блока 40х200х400 мм, масса &lt; 15 кг, магнита 150х180х300 мм, масса зависит от диаметра ампулы и величины поля;</w:t>
      </w:r>
    </w:p>
    <w:p w14:paraId="15741DE0" w14:textId="77777777" w:rsidR="00E22796" w:rsidRPr="00F15668" w:rsidRDefault="00E22796" w:rsidP="00E22796">
      <w:pPr>
        <w:spacing w:line="360" w:lineRule="auto"/>
        <w:jc w:val="both"/>
        <w:rPr>
          <w:sz w:val="28"/>
          <w:szCs w:val="28"/>
        </w:rPr>
      </w:pPr>
      <w:r w:rsidRPr="00F15668">
        <w:rPr>
          <w:sz w:val="28"/>
          <w:szCs w:val="28"/>
        </w:rPr>
        <w:t>- потребляемая мощность &lt; 20 ВА;</w:t>
      </w:r>
    </w:p>
    <w:p w14:paraId="22AAE887" w14:textId="77777777" w:rsidR="00E22796" w:rsidRPr="00F15668" w:rsidRDefault="00E22796" w:rsidP="00E22796">
      <w:pPr>
        <w:spacing w:line="360" w:lineRule="auto"/>
        <w:jc w:val="both"/>
        <w:rPr>
          <w:sz w:val="28"/>
          <w:szCs w:val="28"/>
        </w:rPr>
      </w:pPr>
      <w:r w:rsidRPr="00F15668">
        <w:rPr>
          <w:sz w:val="28"/>
          <w:szCs w:val="28"/>
        </w:rPr>
        <w:t xml:space="preserve">- время анализа в среднем 2-5 минут. </w:t>
      </w:r>
    </w:p>
    <w:p w14:paraId="11A747D5" w14:textId="77777777" w:rsidR="00E22796" w:rsidRPr="00F15668" w:rsidRDefault="00E22796" w:rsidP="00E22796">
      <w:pPr>
        <w:spacing w:line="360" w:lineRule="auto"/>
        <w:jc w:val="both"/>
        <w:rPr>
          <w:sz w:val="28"/>
          <w:szCs w:val="28"/>
        </w:rPr>
      </w:pPr>
      <w:r w:rsidRPr="00F15668">
        <w:rPr>
          <w:sz w:val="28"/>
          <w:szCs w:val="28"/>
        </w:rPr>
        <w:tab/>
        <w:t xml:space="preserve">Настройка и управление прибора – от портативного компьютера типа </w:t>
      </w:r>
      <w:r w:rsidRPr="00F15668">
        <w:rPr>
          <w:sz w:val="28"/>
          <w:szCs w:val="28"/>
          <w:lang w:val="en-US"/>
        </w:rPr>
        <w:t>Notebook</w:t>
      </w:r>
      <w:r w:rsidRPr="00F15668">
        <w:rPr>
          <w:sz w:val="28"/>
          <w:szCs w:val="28"/>
        </w:rPr>
        <w:t xml:space="preserve">. Задание параметров импульсных последовательностей: Т - периода запуска, </w:t>
      </w:r>
      <w:r w:rsidRPr="00F15668">
        <w:rPr>
          <w:sz w:val="28"/>
          <w:szCs w:val="28"/>
        </w:rPr>
        <w:sym w:font="Symbol" w:char="F074"/>
      </w:r>
      <w:r w:rsidRPr="00F15668">
        <w:rPr>
          <w:sz w:val="28"/>
          <w:szCs w:val="28"/>
        </w:rPr>
        <w:t xml:space="preserve"> - временного интервала между 90</w:t>
      </w:r>
      <w:r w:rsidRPr="00F15668">
        <w:rPr>
          <w:sz w:val="28"/>
          <w:szCs w:val="28"/>
          <w:vertAlign w:val="superscript"/>
        </w:rPr>
        <w:t>0</w:t>
      </w:r>
      <w:r w:rsidRPr="00F15668">
        <w:rPr>
          <w:sz w:val="28"/>
          <w:szCs w:val="28"/>
        </w:rPr>
        <w:t xml:space="preserve"> и 180</w:t>
      </w:r>
      <w:r w:rsidRPr="00F15668">
        <w:rPr>
          <w:sz w:val="28"/>
          <w:szCs w:val="28"/>
          <w:vertAlign w:val="superscript"/>
        </w:rPr>
        <w:t>0</w:t>
      </w:r>
      <w:r w:rsidRPr="00F15668">
        <w:rPr>
          <w:sz w:val="28"/>
          <w:szCs w:val="28"/>
        </w:rPr>
        <w:t xml:space="preserve">-ми импульсами, </w:t>
      </w:r>
      <w:r w:rsidRPr="00F15668">
        <w:rPr>
          <w:sz w:val="28"/>
          <w:szCs w:val="28"/>
          <w:lang w:val="en-US"/>
        </w:rPr>
        <w:t>N</w:t>
      </w:r>
      <w:r w:rsidRPr="00F15668">
        <w:rPr>
          <w:sz w:val="28"/>
          <w:szCs w:val="28"/>
        </w:rPr>
        <w:t xml:space="preserve"> – числа импульсов, </w:t>
      </w:r>
      <w:r w:rsidRPr="00F15668">
        <w:rPr>
          <w:sz w:val="28"/>
          <w:szCs w:val="28"/>
          <w:lang w:val="en-US"/>
        </w:rPr>
        <w:t>n</w:t>
      </w:r>
      <w:r w:rsidRPr="00F15668">
        <w:rPr>
          <w:sz w:val="28"/>
          <w:szCs w:val="28"/>
        </w:rPr>
        <w:t xml:space="preserve"> – числа накоплений должно осуществляться через клавиатуру </w:t>
      </w:r>
      <w:r w:rsidRPr="00F15668">
        <w:rPr>
          <w:sz w:val="28"/>
          <w:szCs w:val="28"/>
          <w:lang w:val="en-US"/>
        </w:rPr>
        <w:t>Notebook</w:t>
      </w:r>
      <w:r w:rsidRPr="00F15668">
        <w:rPr>
          <w:sz w:val="28"/>
          <w:szCs w:val="28"/>
        </w:rPr>
        <w:t xml:space="preserve"> и высвечиваться на мониторе. Основными качественными отличиями должна быть портативность прибора, возможность работать от = 12 В аккумулятора или </w:t>
      </w:r>
      <w:r w:rsidRPr="00F15668">
        <w:rPr>
          <w:sz w:val="28"/>
          <w:szCs w:val="28"/>
        </w:rPr>
        <w:sym w:font="Symbol" w:char="F0BB"/>
      </w:r>
      <w:r w:rsidRPr="00F15668">
        <w:rPr>
          <w:sz w:val="28"/>
          <w:szCs w:val="28"/>
        </w:rPr>
        <w:t xml:space="preserve"> 220 В сети.</w:t>
      </w:r>
    </w:p>
    <w:p w14:paraId="76849309" w14:textId="00E153FC" w:rsidR="00E22796" w:rsidRPr="00F15668" w:rsidRDefault="00E22796" w:rsidP="00A34F03">
      <w:pPr>
        <w:spacing w:line="360" w:lineRule="auto"/>
        <w:jc w:val="both"/>
        <w:rPr>
          <w:sz w:val="28"/>
          <w:szCs w:val="28"/>
        </w:rPr>
      </w:pPr>
      <w:r w:rsidRPr="00F15668">
        <w:rPr>
          <w:sz w:val="28"/>
          <w:szCs w:val="28"/>
        </w:rPr>
        <w:t>Критерий К, по которому оценивается амплитуда сигнала ЯМР на фоне шумов приемника, для портативного релаксометра ПМР составляет К = ν</w:t>
      </w:r>
      <w:r w:rsidRPr="00F15668">
        <w:rPr>
          <w:sz w:val="28"/>
          <w:szCs w:val="28"/>
          <w:vertAlign w:val="superscript"/>
        </w:rPr>
        <w:t>2</w:t>
      </w:r>
      <w:r w:rsidRPr="00F15668">
        <w:rPr>
          <w:sz w:val="28"/>
          <w:szCs w:val="28"/>
        </w:rPr>
        <w:t>D</w:t>
      </w:r>
      <w:r w:rsidRPr="00F15668">
        <w:rPr>
          <w:sz w:val="28"/>
          <w:szCs w:val="28"/>
          <w:vertAlign w:val="superscript"/>
        </w:rPr>
        <w:t>3</w:t>
      </w:r>
      <w:r w:rsidRPr="00F15668">
        <w:rPr>
          <w:sz w:val="28"/>
          <w:szCs w:val="28"/>
        </w:rPr>
        <w:t xml:space="preserve"> [Мгц</w:t>
      </w:r>
      <w:r w:rsidRPr="00F15668">
        <w:rPr>
          <w:sz w:val="28"/>
          <w:szCs w:val="28"/>
          <w:vertAlign w:val="superscript"/>
        </w:rPr>
        <w:t>2</w:t>
      </w:r>
      <w:r w:rsidRPr="00F15668">
        <w:rPr>
          <w:sz w:val="28"/>
          <w:szCs w:val="28"/>
        </w:rPr>
        <w:t>см</w:t>
      </w:r>
      <w:r w:rsidRPr="00F15668">
        <w:rPr>
          <w:sz w:val="28"/>
          <w:szCs w:val="28"/>
          <w:vertAlign w:val="superscript"/>
        </w:rPr>
        <w:t>3</w:t>
      </w:r>
      <w:r w:rsidRPr="00F15668">
        <w:rPr>
          <w:sz w:val="28"/>
          <w:szCs w:val="28"/>
        </w:rPr>
        <w:t>] = 2700 – 4150 Мгц</w:t>
      </w:r>
      <w:r w:rsidRPr="00F15668">
        <w:rPr>
          <w:sz w:val="28"/>
          <w:szCs w:val="28"/>
          <w:vertAlign w:val="superscript"/>
        </w:rPr>
        <w:t>2</w:t>
      </w:r>
      <w:r w:rsidRPr="00F15668">
        <w:rPr>
          <w:sz w:val="28"/>
          <w:szCs w:val="28"/>
        </w:rPr>
        <w:t>см</w:t>
      </w:r>
      <w:r w:rsidRPr="00F15668">
        <w:rPr>
          <w:sz w:val="28"/>
          <w:szCs w:val="28"/>
          <w:vertAlign w:val="superscript"/>
        </w:rPr>
        <w:t>3</w:t>
      </w:r>
      <w:r w:rsidRPr="00F15668">
        <w:rPr>
          <w:sz w:val="28"/>
          <w:szCs w:val="28"/>
        </w:rPr>
        <w:t xml:space="preserve">, где ν – резонансная частота, D – диаметр датчика (высота катушки датчика равнялась диаметру).  </w:t>
      </w:r>
    </w:p>
    <w:p w14:paraId="5709AA97" w14:textId="77777777" w:rsidR="00E22796" w:rsidRPr="00F15668" w:rsidRDefault="00E22796" w:rsidP="00E22796">
      <w:pPr>
        <w:spacing w:line="360" w:lineRule="auto"/>
        <w:ind w:firstLine="539"/>
        <w:jc w:val="both"/>
        <w:rPr>
          <w:sz w:val="28"/>
          <w:szCs w:val="28"/>
        </w:rPr>
      </w:pPr>
      <w:r w:rsidRPr="00F15668">
        <w:rPr>
          <w:sz w:val="28"/>
          <w:szCs w:val="28"/>
        </w:rPr>
        <w:t>В соответствии с блок-схемой должны были быть разработаны электрические схемы следующих блоков:</w:t>
      </w:r>
    </w:p>
    <w:p w14:paraId="28E25978" w14:textId="77777777" w:rsidR="00E22796" w:rsidRPr="00F15668" w:rsidRDefault="00E22796" w:rsidP="00E22796">
      <w:pPr>
        <w:spacing w:line="360" w:lineRule="auto"/>
        <w:jc w:val="both"/>
        <w:rPr>
          <w:sz w:val="28"/>
          <w:szCs w:val="28"/>
        </w:rPr>
      </w:pPr>
      <w:r w:rsidRPr="00F15668">
        <w:rPr>
          <w:sz w:val="28"/>
          <w:szCs w:val="28"/>
        </w:rPr>
        <w:t>1.  Усилитель релаксометра;</w:t>
      </w:r>
    </w:p>
    <w:p w14:paraId="0E8F18AE" w14:textId="77777777" w:rsidR="00E22796" w:rsidRPr="004256E6" w:rsidRDefault="00E22796" w:rsidP="004256E6">
      <w:pPr>
        <w:pStyle w:val="31"/>
        <w:spacing w:line="360" w:lineRule="auto"/>
        <w:jc w:val="both"/>
        <w:rPr>
          <w:sz w:val="28"/>
          <w:szCs w:val="28"/>
        </w:rPr>
      </w:pPr>
      <w:r w:rsidRPr="004256E6">
        <w:rPr>
          <w:sz w:val="28"/>
          <w:szCs w:val="28"/>
        </w:rPr>
        <w:t xml:space="preserve">2. Аналого-цифровой преобразователь; </w:t>
      </w:r>
    </w:p>
    <w:p w14:paraId="22B274A6" w14:textId="77777777" w:rsidR="00E22796" w:rsidRPr="004256E6" w:rsidRDefault="00E22796" w:rsidP="004256E6">
      <w:pPr>
        <w:pStyle w:val="31"/>
        <w:spacing w:line="360" w:lineRule="auto"/>
        <w:jc w:val="both"/>
        <w:rPr>
          <w:sz w:val="28"/>
          <w:szCs w:val="28"/>
        </w:rPr>
      </w:pPr>
      <w:r w:rsidRPr="004256E6">
        <w:rPr>
          <w:sz w:val="28"/>
          <w:szCs w:val="28"/>
        </w:rPr>
        <w:t>3. Высокочастотный широко-полосный усилитель мощности;</w:t>
      </w:r>
    </w:p>
    <w:p w14:paraId="3331C8F1" w14:textId="77777777" w:rsidR="00E22796" w:rsidRPr="00F15668" w:rsidRDefault="00E22796" w:rsidP="00E22796">
      <w:pPr>
        <w:pStyle w:val="21"/>
        <w:spacing w:line="360" w:lineRule="auto"/>
        <w:jc w:val="both"/>
        <w:rPr>
          <w:sz w:val="28"/>
          <w:szCs w:val="28"/>
        </w:rPr>
      </w:pPr>
      <w:r w:rsidRPr="00F15668">
        <w:rPr>
          <w:sz w:val="28"/>
          <w:szCs w:val="28"/>
        </w:rPr>
        <w:t>4. Температурный датчик протонного магнитного резонанса;</w:t>
      </w:r>
    </w:p>
    <w:p w14:paraId="17F687B7" w14:textId="77777777" w:rsidR="004256E6" w:rsidRDefault="00E22796" w:rsidP="004256E6">
      <w:pPr>
        <w:pStyle w:val="21"/>
        <w:spacing w:line="360" w:lineRule="auto"/>
        <w:jc w:val="both"/>
        <w:rPr>
          <w:sz w:val="28"/>
          <w:szCs w:val="28"/>
        </w:rPr>
      </w:pPr>
      <w:r w:rsidRPr="00F15668">
        <w:rPr>
          <w:sz w:val="28"/>
          <w:szCs w:val="28"/>
        </w:rPr>
        <w:t>5. Конструкция термостатированной магни</w:t>
      </w:r>
      <w:bookmarkStart w:id="32" w:name="_Toc106143512"/>
      <w:bookmarkStart w:id="33" w:name="_Toc106217714"/>
      <w:r w:rsidR="004256E6">
        <w:rPr>
          <w:sz w:val="28"/>
          <w:szCs w:val="28"/>
        </w:rPr>
        <w:t>тной системы (разные варианты).</w:t>
      </w:r>
    </w:p>
    <w:p w14:paraId="67C139DD" w14:textId="77777777" w:rsidR="004256E6" w:rsidRDefault="004256E6" w:rsidP="004256E6">
      <w:pPr>
        <w:pStyle w:val="21"/>
        <w:spacing w:line="360" w:lineRule="auto"/>
        <w:jc w:val="both"/>
        <w:rPr>
          <w:sz w:val="28"/>
          <w:szCs w:val="28"/>
        </w:rPr>
      </w:pPr>
    </w:p>
    <w:p w14:paraId="7AD5D0F0" w14:textId="77777777" w:rsidR="004256E6" w:rsidRDefault="004256E6" w:rsidP="004256E6">
      <w:pPr>
        <w:pStyle w:val="21"/>
        <w:spacing w:line="360" w:lineRule="auto"/>
        <w:jc w:val="both"/>
        <w:rPr>
          <w:sz w:val="28"/>
          <w:szCs w:val="28"/>
        </w:rPr>
      </w:pPr>
    </w:p>
    <w:p w14:paraId="77BD787A" w14:textId="77777777" w:rsidR="004256E6" w:rsidRDefault="004256E6" w:rsidP="004256E6">
      <w:pPr>
        <w:pStyle w:val="21"/>
        <w:spacing w:line="360" w:lineRule="auto"/>
        <w:jc w:val="both"/>
        <w:rPr>
          <w:sz w:val="28"/>
          <w:szCs w:val="28"/>
        </w:rPr>
      </w:pPr>
    </w:p>
    <w:p w14:paraId="3AC3D2BD" w14:textId="77777777" w:rsidR="004256E6" w:rsidRDefault="004256E6" w:rsidP="004256E6">
      <w:pPr>
        <w:pStyle w:val="21"/>
        <w:spacing w:line="360" w:lineRule="auto"/>
        <w:jc w:val="both"/>
        <w:rPr>
          <w:sz w:val="28"/>
          <w:szCs w:val="28"/>
        </w:rPr>
      </w:pPr>
    </w:p>
    <w:bookmarkEnd w:id="32"/>
    <w:bookmarkEnd w:id="33"/>
    <w:p w14:paraId="2233CBB4" w14:textId="2E89F379" w:rsidR="00E22796" w:rsidRPr="00F15668" w:rsidRDefault="00E22796" w:rsidP="00A34F03">
      <w:pPr>
        <w:spacing w:line="360" w:lineRule="auto"/>
        <w:ind w:firstLine="708"/>
        <w:jc w:val="both"/>
        <w:rPr>
          <w:sz w:val="28"/>
          <w:szCs w:val="28"/>
        </w:rPr>
      </w:pPr>
      <w:r w:rsidRPr="00F15668">
        <w:rPr>
          <w:sz w:val="28"/>
          <w:szCs w:val="28"/>
        </w:rPr>
        <w:t xml:space="preserve">В конструкции релаксометра применен 8-разрядный аналого-цифровой преобразователь (АЦП) </w:t>
      </w:r>
      <w:r w:rsidRPr="00F15668">
        <w:rPr>
          <w:sz w:val="28"/>
          <w:szCs w:val="28"/>
          <w:lang w:val="en-US"/>
        </w:rPr>
        <w:t>AD</w:t>
      </w:r>
      <w:r w:rsidRPr="00F15668">
        <w:rPr>
          <w:sz w:val="28"/>
          <w:szCs w:val="28"/>
        </w:rPr>
        <w:t xml:space="preserve">7819 с временем преобразования около 5 мкс. Выходы АЦП имеют три состояния и могут быть непосредственно подключены к общей шине данных, как показано на рис. 1.3. Запуск АЦП (по входу </w:t>
      </w:r>
      <w:r w:rsidRPr="00F15668">
        <w:rPr>
          <w:sz w:val="28"/>
          <w:szCs w:val="28"/>
          <w:lang w:val="en-US"/>
        </w:rPr>
        <w:t>STROBE</w:t>
      </w:r>
      <w:r w:rsidRPr="00F15668">
        <w:rPr>
          <w:sz w:val="28"/>
          <w:szCs w:val="28"/>
        </w:rPr>
        <w:t xml:space="preserve">) производится импульсом с выхода СН4 генератора импульсных последовательностей. Данные считываются в «окне», которое определяется программой по сигналу </w:t>
      </w:r>
      <w:r w:rsidRPr="00F15668">
        <w:rPr>
          <w:sz w:val="28"/>
          <w:szCs w:val="28"/>
          <w:lang w:val="en-US"/>
        </w:rPr>
        <w:t>Q</w:t>
      </w:r>
      <w:r w:rsidRPr="00F15668">
        <w:rPr>
          <w:sz w:val="28"/>
          <w:szCs w:val="28"/>
        </w:rPr>
        <w:t>8 (см. листинг управляющей программы для генератора импульсных последовательностей).</w:t>
      </w:r>
    </w:p>
    <w:p w14:paraId="381A6EB7" w14:textId="77777777" w:rsidR="00E22796" w:rsidRPr="00F15668" w:rsidRDefault="00E22796" w:rsidP="00E22796">
      <w:pPr>
        <w:spacing w:line="360" w:lineRule="auto"/>
        <w:jc w:val="both"/>
        <w:rPr>
          <w:sz w:val="28"/>
          <w:szCs w:val="28"/>
        </w:rPr>
      </w:pPr>
      <w:r w:rsidRPr="00F15668">
        <w:rPr>
          <w:sz w:val="28"/>
          <w:szCs w:val="28"/>
        </w:rPr>
        <w:tab/>
        <w:t>На основе подпрограмм управления отдельными узлами и блоками релаксометра была разработана управляющая программа, позволяющая проводить наблюдение сигналов ЯМР на экране монитора компьютера, накопление и обработку данных. Программа приведена в Приложении 2.2.</w:t>
      </w:r>
    </w:p>
    <w:p w14:paraId="69163067" w14:textId="77777777" w:rsidR="00E22796" w:rsidRPr="00F15668" w:rsidRDefault="00E22796" w:rsidP="00E22796">
      <w:pPr>
        <w:spacing w:line="360" w:lineRule="auto"/>
        <w:rPr>
          <w:sz w:val="28"/>
          <w:szCs w:val="28"/>
        </w:rPr>
      </w:pPr>
      <w:r w:rsidRPr="00F15668">
        <w:rPr>
          <w:sz w:val="28"/>
          <w:szCs w:val="28"/>
        </w:rPr>
        <w:t>Вид панели управления релаксометром ПМР представлен на рис. 2.3.</w:t>
      </w:r>
    </w:p>
    <w:p w14:paraId="134BDC07" w14:textId="77777777" w:rsidR="00E22796" w:rsidRPr="00F15668" w:rsidRDefault="00996F83" w:rsidP="00E22796">
      <w:pPr>
        <w:spacing w:line="360" w:lineRule="auto"/>
        <w:rPr>
          <w:sz w:val="28"/>
          <w:szCs w:val="28"/>
        </w:rPr>
      </w:pPr>
      <w:r w:rsidRPr="00996F83">
        <w:rPr>
          <w:noProof/>
          <w:lang w:val="ru-RU"/>
        </w:rPr>
        <w:t xml:space="preserve"> </w:t>
      </w:r>
      <w:r w:rsidRPr="00996F83">
        <w:rPr>
          <w:noProof/>
          <w:sz w:val="28"/>
          <w:szCs w:val="28"/>
          <w:lang w:val="ru-RU"/>
        </w:rPr>
        <w:drawing>
          <wp:inline distT="0" distB="0" distL="0" distR="0" wp14:anchorId="76D3897F" wp14:editId="2C4ED0A3">
            <wp:extent cx="5288280" cy="2988310"/>
            <wp:effectExtent l="190500" t="190500" r="198120" b="193040"/>
            <wp:docPr id="1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5" cstate="print"/>
                    <a:stretch>
                      <a:fillRect/>
                    </a:stretch>
                  </pic:blipFill>
                  <pic:spPr>
                    <a:xfrm>
                      <a:off x="0" y="0"/>
                      <a:ext cx="5288280" cy="2988310"/>
                    </a:xfrm>
                    <a:prstGeom prst="rect">
                      <a:avLst/>
                    </a:prstGeom>
                    <a:ln>
                      <a:noFill/>
                    </a:ln>
                    <a:effectLst>
                      <a:outerShdw blurRad="190500" algn="tl" rotWithShape="0">
                        <a:srgbClr val="000000">
                          <a:alpha val="70000"/>
                        </a:srgbClr>
                      </a:outerShdw>
                    </a:effectLst>
                  </pic:spPr>
                </pic:pic>
              </a:graphicData>
            </a:graphic>
          </wp:inline>
        </w:drawing>
      </w:r>
    </w:p>
    <w:p w14:paraId="6044AEA4" w14:textId="314C9EAB" w:rsidR="00E22796" w:rsidRPr="0085781C" w:rsidRDefault="00A34F03" w:rsidP="00E22796">
      <w:pPr>
        <w:spacing w:line="360" w:lineRule="auto"/>
        <w:jc w:val="center"/>
        <w:rPr>
          <w:i/>
        </w:rPr>
      </w:pPr>
      <w:r>
        <w:rPr>
          <w:i/>
        </w:rPr>
        <w:t xml:space="preserve">Рис. </w:t>
      </w:r>
      <w:r>
        <w:rPr>
          <w:i/>
          <w:lang w:val="ru-RU"/>
        </w:rPr>
        <w:t>3</w:t>
      </w:r>
      <w:r w:rsidR="00E22796" w:rsidRPr="0085781C">
        <w:rPr>
          <w:i/>
        </w:rPr>
        <w:t xml:space="preserve"> Панель управления релаксометром ПМР</w:t>
      </w:r>
    </w:p>
    <w:p w14:paraId="45ECA8F6" w14:textId="77777777" w:rsidR="00E22796" w:rsidRDefault="00E22796" w:rsidP="00E22796">
      <w:pPr>
        <w:pStyle w:val="21"/>
        <w:spacing w:line="360" w:lineRule="auto"/>
        <w:jc w:val="center"/>
        <w:rPr>
          <w:sz w:val="28"/>
          <w:szCs w:val="28"/>
        </w:rPr>
      </w:pPr>
    </w:p>
    <w:p w14:paraId="231AC7FA" w14:textId="77777777" w:rsidR="00996F83" w:rsidRDefault="00996F83" w:rsidP="00E22796">
      <w:pPr>
        <w:pStyle w:val="21"/>
        <w:spacing w:line="360" w:lineRule="auto"/>
        <w:jc w:val="center"/>
        <w:rPr>
          <w:sz w:val="28"/>
          <w:szCs w:val="28"/>
        </w:rPr>
      </w:pPr>
    </w:p>
    <w:p w14:paraId="557676CB" w14:textId="77777777" w:rsidR="00996F83" w:rsidRDefault="00996F83" w:rsidP="00E22796">
      <w:pPr>
        <w:pStyle w:val="21"/>
        <w:spacing w:line="360" w:lineRule="auto"/>
        <w:jc w:val="center"/>
        <w:rPr>
          <w:sz w:val="28"/>
          <w:szCs w:val="28"/>
        </w:rPr>
      </w:pPr>
    </w:p>
    <w:p w14:paraId="01A4075D" w14:textId="77777777" w:rsidR="00E22796" w:rsidRPr="00F15668" w:rsidRDefault="00E22796" w:rsidP="00E22796">
      <w:pPr>
        <w:spacing w:line="360" w:lineRule="auto"/>
        <w:ind w:firstLine="708"/>
        <w:jc w:val="both"/>
        <w:rPr>
          <w:sz w:val="28"/>
          <w:szCs w:val="28"/>
        </w:rPr>
      </w:pPr>
      <w:r w:rsidRPr="00F15668">
        <w:rPr>
          <w:sz w:val="28"/>
          <w:szCs w:val="28"/>
        </w:rPr>
        <w:t>Наиболее энергоемким узлом релаксометра является Высокочастотный широко-полосный усилитель мощности облучающих катушку датчика импульсов - передатчик. Он должен обеспечивать короткие мощные радиочастотные импульсы на катушке датчика ЯМР на частоте резонанса. При использовании последовательности Карра –Парселла-Мейбус-Гилла (КПМГ) количество импульсов в «пачке» может достигать нескольких тысяч.</w:t>
      </w:r>
    </w:p>
    <w:p w14:paraId="0CBB2A25" w14:textId="77777777" w:rsidR="00E22796" w:rsidRPr="00F15668" w:rsidRDefault="00E22796" w:rsidP="00E22796">
      <w:pPr>
        <w:spacing w:line="360" w:lineRule="auto"/>
        <w:jc w:val="both"/>
        <w:rPr>
          <w:sz w:val="28"/>
          <w:szCs w:val="28"/>
        </w:rPr>
      </w:pPr>
      <w:r w:rsidRPr="00F15668">
        <w:rPr>
          <w:sz w:val="28"/>
          <w:szCs w:val="28"/>
        </w:rPr>
        <w:t xml:space="preserve">   </w:t>
      </w:r>
      <w:r w:rsidRPr="00F15668">
        <w:rPr>
          <w:sz w:val="28"/>
          <w:szCs w:val="28"/>
        </w:rPr>
        <w:tab/>
        <w:t>Для оценки потребляемой мощности передатчика были проанализированы характеристики нескольких релаксометров ЯМР, выпускавшихся ООО «Конструкторском Бюро Резонансных Комплексов». Получена эмпирическая формула, связывающая потребляемую P</w:t>
      </w:r>
      <w:r w:rsidRPr="00F15668">
        <w:rPr>
          <w:sz w:val="28"/>
          <w:szCs w:val="28"/>
          <w:vertAlign w:val="subscript"/>
        </w:rPr>
        <w:t>потр</w:t>
      </w:r>
      <w:r w:rsidRPr="00F15668">
        <w:rPr>
          <w:sz w:val="28"/>
          <w:szCs w:val="28"/>
        </w:rPr>
        <w:t xml:space="preserve">[Вт] мощность с </w:t>
      </w:r>
      <w:r w:rsidRPr="00F15668">
        <w:rPr>
          <w:sz w:val="28"/>
          <w:szCs w:val="28"/>
          <w:lang w:val="en-US"/>
        </w:rPr>
        <w:t>n</w:t>
      </w:r>
      <w:r w:rsidRPr="00F15668">
        <w:rPr>
          <w:sz w:val="28"/>
          <w:szCs w:val="28"/>
        </w:rPr>
        <w:t xml:space="preserve"> -числом 180</w:t>
      </w:r>
      <w:r w:rsidRPr="00F15668">
        <w:rPr>
          <w:sz w:val="28"/>
          <w:szCs w:val="28"/>
          <w:vertAlign w:val="superscript"/>
        </w:rPr>
        <w:t>о</w:t>
      </w:r>
      <w:r w:rsidRPr="00F15668">
        <w:rPr>
          <w:sz w:val="28"/>
          <w:szCs w:val="28"/>
        </w:rPr>
        <w:t xml:space="preserve">-х импульсов в последовательности КПМГ:     </w:t>
      </w:r>
    </w:p>
    <w:p w14:paraId="034C7921" w14:textId="77777777" w:rsidR="00E22796" w:rsidRPr="000E4404" w:rsidRDefault="00E22796" w:rsidP="00E22796">
      <w:pPr>
        <w:spacing w:line="360" w:lineRule="auto"/>
        <w:jc w:val="both"/>
        <w:rPr>
          <w:sz w:val="28"/>
          <w:szCs w:val="28"/>
        </w:rPr>
      </w:pPr>
      <w:r w:rsidRPr="00F15668">
        <w:rPr>
          <w:sz w:val="28"/>
          <w:szCs w:val="28"/>
        </w:rPr>
        <w:t xml:space="preserve">                                                    P</w:t>
      </w:r>
      <w:r w:rsidRPr="00F15668">
        <w:rPr>
          <w:sz w:val="28"/>
          <w:szCs w:val="28"/>
          <w:vertAlign w:val="subscript"/>
        </w:rPr>
        <w:t>потр</w:t>
      </w:r>
      <w:r w:rsidRPr="00F15668">
        <w:rPr>
          <w:sz w:val="28"/>
          <w:szCs w:val="28"/>
        </w:rPr>
        <w:t>[Вт] ≈ 400</w:t>
      </w:r>
      <w:r w:rsidRPr="00F15668">
        <w:rPr>
          <w:sz w:val="28"/>
          <w:szCs w:val="28"/>
        </w:rPr>
        <w:sym w:font="Symbol" w:char="F0D7"/>
      </w:r>
      <w:r>
        <w:rPr>
          <w:sz w:val="28"/>
          <w:szCs w:val="28"/>
          <w:lang w:val="en-US"/>
        </w:rPr>
        <w:t>n</w:t>
      </w:r>
    </w:p>
    <w:p w14:paraId="27CFA1FF" w14:textId="77777777" w:rsidR="00E22796" w:rsidRPr="00F15668" w:rsidRDefault="00E22796" w:rsidP="00E22796">
      <w:pPr>
        <w:spacing w:line="360" w:lineRule="auto"/>
        <w:jc w:val="both"/>
        <w:rPr>
          <w:sz w:val="28"/>
          <w:szCs w:val="28"/>
        </w:rPr>
      </w:pPr>
      <w:r w:rsidRPr="00F15668">
        <w:rPr>
          <w:sz w:val="28"/>
          <w:szCs w:val="28"/>
        </w:rPr>
        <w:t xml:space="preserve">где </w:t>
      </w:r>
      <w:r w:rsidRPr="00F15668">
        <w:rPr>
          <w:sz w:val="28"/>
          <w:szCs w:val="28"/>
          <w:lang w:val="en-US"/>
        </w:rPr>
        <w:t>n</w:t>
      </w:r>
      <w:r w:rsidRPr="00F15668">
        <w:rPr>
          <w:sz w:val="28"/>
          <w:szCs w:val="28"/>
        </w:rPr>
        <w:t xml:space="preserve"> = </w:t>
      </w:r>
      <w:r w:rsidRPr="00F15668">
        <w:rPr>
          <w:sz w:val="28"/>
          <w:szCs w:val="28"/>
          <w:lang w:val="en-US"/>
        </w:rPr>
        <w:t>t</w:t>
      </w:r>
      <w:r w:rsidRPr="00F15668">
        <w:rPr>
          <w:sz w:val="28"/>
          <w:szCs w:val="28"/>
        </w:rPr>
        <w:t xml:space="preserve">/T – скважность, </w:t>
      </w:r>
      <w:r w:rsidRPr="00F15668">
        <w:rPr>
          <w:sz w:val="28"/>
          <w:szCs w:val="28"/>
          <w:lang w:val="en-US"/>
        </w:rPr>
        <w:t>t</w:t>
      </w:r>
      <w:r w:rsidRPr="00F15668">
        <w:rPr>
          <w:sz w:val="28"/>
          <w:szCs w:val="28"/>
        </w:rPr>
        <w:t xml:space="preserve"> – время, T – период следования импульсов. Импульсный потребляемый ток от аккумулятора (12 В) составит более 3 А. Современные малогабаритные аккумуляторы такой режим допускают (герметизированные свинцово – кислотные, технология AGM, марки Unikor, GSB, Leoch, Topin). </w:t>
      </w:r>
    </w:p>
    <w:p w14:paraId="63867BE8" w14:textId="77777777" w:rsidR="00E22796" w:rsidRPr="00F15668" w:rsidRDefault="00E22796" w:rsidP="00E22796">
      <w:pPr>
        <w:pStyle w:val="21"/>
        <w:spacing w:line="360" w:lineRule="auto"/>
        <w:jc w:val="both"/>
        <w:rPr>
          <w:sz w:val="28"/>
          <w:szCs w:val="28"/>
        </w:rPr>
      </w:pPr>
      <w:r w:rsidRPr="00F15668">
        <w:rPr>
          <w:sz w:val="28"/>
          <w:szCs w:val="28"/>
        </w:rPr>
        <w:t xml:space="preserve">   </w:t>
      </w:r>
      <w:r w:rsidRPr="00F15668">
        <w:rPr>
          <w:sz w:val="28"/>
          <w:szCs w:val="28"/>
        </w:rPr>
        <w:tab/>
        <w:t xml:space="preserve">Чтобы обойтись без трудоемких трансформаторов и уменьшить потребляемый ток передатчика в отсутствии импульсов, выбран ключевой режим работы всех каскадов. Для управления передатчиком использованы цифровые микросхемы К155ЛА18 серии ТТЛ, имеющие высоковольтные, с высокой нагрузочной способностью с выходами с открытым коллектором, схемы эмиттерных и истоковых повторителей на комплиментарных транзисторах, не требующие цепей смещения и практически не потребляющих тока в неактивном состоянии. </w:t>
      </w:r>
    </w:p>
    <w:p w14:paraId="394C5853" w14:textId="2DF466C1" w:rsidR="00A34F03" w:rsidRPr="00F15668" w:rsidRDefault="00E22796" w:rsidP="00A34F03">
      <w:pPr>
        <w:pStyle w:val="23"/>
        <w:spacing w:after="0" w:line="360" w:lineRule="auto"/>
        <w:ind w:left="0"/>
        <w:jc w:val="both"/>
        <w:rPr>
          <w:sz w:val="28"/>
          <w:szCs w:val="28"/>
        </w:rPr>
      </w:pPr>
      <w:r w:rsidRPr="00F15668">
        <w:rPr>
          <w:sz w:val="28"/>
          <w:szCs w:val="28"/>
        </w:rPr>
        <w:tab/>
        <w:t xml:space="preserve">Для управления транзисторами входного каскада  передатчика использованы цифровые микросхемы низкой интеграции. Были отобраны и испытаны микросхемы, имеющие выходы с открытым коллектором и повышенной нагрузочной способностью </w:t>
      </w:r>
    </w:p>
    <w:p w14:paraId="7168A0AB" w14:textId="3D41C0F6" w:rsidR="00E22796" w:rsidRPr="00F15668" w:rsidRDefault="00E22796" w:rsidP="00E22796">
      <w:pPr>
        <w:spacing w:line="360" w:lineRule="auto"/>
        <w:ind w:firstLine="708"/>
        <w:jc w:val="both"/>
        <w:rPr>
          <w:sz w:val="28"/>
          <w:szCs w:val="28"/>
        </w:rPr>
      </w:pPr>
      <w:r w:rsidRPr="00F15668">
        <w:rPr>
          <w:sz w:val="28"/>
          <w:szCs w:val="28"/>
        </w:rPr>
        <w:t xml:space="preserve"> Коллекторы выходных транзисторов соединены с первичными обмотками двухтактного согласующего трансформатора. С выходной обмотки дифференциальный РЧ сигнал подается на вход двухтактного каскада на биполярных транзисторах. Усиленный по мощности сигнал управляет двухтактным каскадом на комплиментарных полевых транзисторах. Последние через согласующий выходной трансформатор </w:t>
      </w:r>
      <w:r w:rsidRPr="00F15668">
        <w:rPr>
          <w:sz w:val="28"/>
          <w:szCs w:val="28"/>
          <w:lang w:val="en-US"/>
        </w:rPr>
        <w:t>Tr</w:t>
      </w:r>
      <w:r w:rsidRPr="00F15668">
        <w:rPr>
          <w:sz w:val="28"/>
          <w:szCs w:val="28"/>
        </w:rPr>
        <w:t xml:space="preserve">3 обеспечивают необходимый уровень напряжения на катушке датчика - достаточный для возбуждения сигнала ЯМР. Диоды </w:t>
      </w:r>
      <w:r w:rsidRPr="00F15668">
        <w:rPr>
          <w:sz w:val="28"/>
          <w:szCs w:val="28"/>
          <w:lang w:val="en-US"/>
        </w:rPr>
        <w:t>D</w:t>
      </w:r>
      <w:r w:rsidRPr="00F15668">
        <w:rPr>
          <w:sz w:val="28"/>
          <w:szCs w:val="28"/>
        </w:rPr>
        <w:t xml:space="preserve">4 – </w:t>
      </w:r>
      <w:r w:rsidRPr="00F15668">
        <w:rPr>
          <w:sz w:val="28"/>
          <w:szCs w:val="28"/>
          <w:lang w:val="en-US"/>
        </w:rPr>
        <w:t>D</w:t>
      </w:r>
      <w:r w:rsidRPr="00F15668">
        <w:rPr>
          <w:sz w:val="28"/>
          <w:szCs w:val="28"/>
        </w:rPr>
        <w:t>9 отсекают помехи и шумы передатчика при приеме сигнала ЯМР.</w:t>
      </w:r>
    </w:p>
    <w:p w14:paraId="55E8B0F7" w14:textId="77777777" w:rsidR="00E22796" w:rsidRPr="00F15668" w:rsidRDefault="00E22796" w:rsidP="00E22796">
      <w:pPr>
        <w:spacing w:line="360" w:lineRule="auto"/>
        <w:ind w:firstLine="708"/>
        <w:jc w:val="both"/>
        <w:rPr>
          <w:sz w:val="28"/>
          <w:szCs w:val="28"/>
        </w:rPr>
      </w:pPr>
      <w:r w:rsidRPr="00F15668">
        <w:rPr>
          <w:sz w:val="28"/>
          <w:szCs w:val="28"/>
        </w:rPr>
        <w:t xml:space="preserve">   Для получения достаточной мощности требуется применение сравнительно высоких напряжений (18 – 90 В). Ограничен выбор транзисторов, обеспечивающих при этом высокую частоту переключения. Для получения больших мощностей при низковольтном питании, необходимо применить низкоомный выходной каскад передатчика и последовательный контур в качестве его нагрузки. При резонансе сопротивление такого контура минимально и чисто активное (доли или единицы Ом), что способствует протеканию больших требуемых токов через катушку датчика. Использованы полевые скомбинированные по 2 транзистора в одном корпусе комплиментарные транзисторы с задержкой переключения </w:t>
      </w:r>
      <w:r w:rsidRPr="00F15668">
        <w:rPr>
          <w:sz w:val="28"/>
          <w:szCs w:val="28"/>
        </w:rPr>
        <w:sym w:font="Symbol" w:char="F07E"/>
      </w:r>
      <w:r w:rsidRPr="00F15668">
        <w:rPr>
          <w:sz w:val="28"/>
          <w:szCs w:val="28"/>
        </w:rPr>
        <w:t xml:space="preserve"> десятка наносекунд. </w:t>
      </w:r>
    </w:p>
    <w:p w14:paraId="5AD9C7E0" w14:textId="77777777" w:rsidR="00E22796" w:rsidRPr="00F15668" w:rsidRDefault="00E22796" w:rsidP="00E22796">
      <w:pPr>
        <w:spacing w:line="360" w:lineRule="auto"/>
        <w:jc w:val="both"/>
        <w:rPr>
          <w:sz w:val="28"/>
          <w:szCs w:val="28"/>
        </w:rPr>
      </w:pPr>
      <w:r>
        <w:rPr>
          <w:sz w:val="28"/>
          <w:szCs w:val="28"/>
        </w:rPr>
        <w:t>На рис.</w:t>
      </w:r>
      <w:r w:rsidRPr="00F15668">
        <w:rPr>
          <w:sz w:val="28"/>
          <w:szCs w:val="28"/>
        </w:rPr>
        <w:t>4 представлена принципиальная электрическая схема передатчика.</w:t>
      </w:r>
    </w:p>
    <w:p w14:paraId="6FD5B589" w14:textId="77777777" w:rsidR="00E22796" w:rsidRPr="00F15668" w:rsidRDefault="006B63C2" w:rsidP="00E22796">
      <w:pPr>
        <w:spacing w:line="360" w:lineRule="auto"/>
        <w:ind w:firstLine="708"/>
        <w:jc w:val="center"/>
        <w:rPr>
          <w:sz w:val="28"/>
          <w:szCs w:val="28"/>
        </w:rPr>
      </w:pPr>
      <w:r>
        <w:rPr>
          <w:noProof/>
          <w:lang w:val="ru-RU"/>
        </w:rPr>
        <w:drawing>
          <wp:anchor distT="0" distB="0" distL="114300" distR="114300" simplePos="0" relativeHeight="251658240" behindDoc="0" locked="0" layoutInCell="1" allowOverlap="1" wp14:anchorId="66A6CEA9" wp14:editId="2853143E">
            <wp:simplePos x="0" y="0"/>
            <wp:positionH relativeFrom="column">
              <wp:posOffset>-3810</wp:posOffset>
            </wp:positionH>
            <wp:positionV relativeFrom="paragraph">
              <wp:posOffset>246380</wp:posOffset>
            </wp:positionV>
            <wp:extent cx="5934075" cy="1847850"/>
            <wp:effectExtent l="0" t="0" r="0" b="0"/>
            <wp:wrapTopAndBottom/>
            <wp:docPr id="56" name="Рисунок 107" descr="Схема передатчика18 без номи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Схема передатчика18 без номиналов"/>
                    <pic:cNvPicPr>
                      <a:picLocks noChangeAspect="1" noChangeArrowheads="1"/>
                    </pic:cNvPicPr>
                  </pic:nvPicPr>
                  <pic:blipFill>
                    <a:blip r:embed="rId16">
                      <a:extLst>
                        <a:ext uri="{28A0092B-C50C-407E-A947-70E740481C1C}">
                          <a14:useLocalDpi xmlns:a14="http://schemas.microsoft.com/office/drawing/2010/main" val="0"/>
                        </a:ext>
                      </a:extLst>
                    </a:blip>
                    <a:srcRect t="5963" b="5046"/>
                    <a:stretch>
                      <a:fillRect/>
                    </a:stretch>
                  </pic:blipFill>
                  <pic:spPr bwMode="auto">
                    <a:xfrm>
                      <a:off x="0" y="0"/>
                      <a:ext cx="59340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796" w:rsidRPr="00F15668">
        <w:rPr>
          <w:sz w:val="28"/>
          <w:szCs w:val="28"/>
        </w:rPr>
        <w:t xml:space="preserve"> </w:t>
      </w:r>
    </w:p>
    <w:p w14:paraId="74A24ED0" w14:textId="77777777" w:rsidR="00E22796" w:rsidRPr="0085781C" w:rsidRDefault="00E22796" w:rsidP="00E22796">
      <w:pPr>
        <w:spacing w:line="360" w:lineRule="auto"/>
        <w:ind w:firstLine="708"/>
        <w:jc w:val="center"/>
        <w:rPr>
          <w:i/>
        </w:rPr>
      </w:pPr>
      <w:r>
        <w:rPr>
          <w:i/>
        </w:rPr>
        <w:t>Рис.4</w:t>
      </w:r>
      <w:r w:rsidRPr="0085781C">
        <w:rPr>
          <w:i/>
        </w:rPr>
        <w:t>. Принципиальная электрическая схема передатчика</w:t>
      </w:r>
    </w:p>
    <w:p w14:paraId="11B6801F" w14:textId="77777777" w:rsidR="00E22796" w:rsidRPr="00F15668" w:rsidRDefault="00E22796" w:rsidP="00E22796">
      <w:pPr>
        <w:spacing w:line="360" w:lineRule="auto"/>
        <w:ind w:firstLine="708"/>
        <w:jc w:val="both"/>
        <w:rPr>
          <w:sz w:val="28"/>
          <w:szCs w:val="28"/>
        </w:rPr>
      </w:pPr>
      <w:r w:rsidRPr="00F15668">
        <w:rPr>
          <w:sz w:val="28"/>
          <w:szCs w:val="28"/>
        </w:rPr>
        <w:t>Коллекторы выходных транзисторов соединены с первичными обмотками двухтактного согласующего трансформатора. С выходной обмотки дифференциальный РЧ сигнал подается на вход двухтактного каскада на биполярных транзисторах. Усиленный по мощности сигнал управляет двухтактным каскадом на комплиментарных полевых транзисторах. Последние через согласующий выходной трансформатор обеспечивают необходимый уровень напряжения на катушке датчика - достаточный для возбуждения сигнала ПМР. Встречно-параллельные диоды отсекают помехи и шумы передатчика.</w:t>
      </w:r>
    </w:p>
    <w:p w14:paraId="215DD0CC" w14:textId="77777777" w:rsidR="00E22796" w:rsidRPr="00F15668" w:rsidRDefault="00E22796" w:rsidP="00E22796">
      <w:pPr>
        <w:spacing w:line="360" w:lineRule="auto"/>
        <w:ind w:firstLine="708"/>
        <w:jc w:val="both"/>
        <w:rPr>
          <w:sz w:val="28"/>
          <w:szCs w:val="28"/>
        </w:rPr>
      </w:pPr>
      <w:r w:rsidRPr="00F15668">
        <w:rPr>
          <w:sz w:val="28"/>
          <w:szCs w:val="28"/>
        </w:rPr>
        <w:t xml:space="preserve">Передатчик допускает скважность ВЧ-импульсов 0,045, что соответствует числу импульсов </w:t>
      </w:r>
      <w:r w:rsidRPr="00F15668">
        <w:rPr>
          <w:sz w:val="28"/>
          <w:szCs w:val="28"/>
          <w:lang w:val="en-US"/>
        </w:rPr>
        <w:t>N</w:t>
      </w:r>
      <w:r w:rsidRPr="00F15668">
        <w:rPr>
          <w:sz w:val="28"/>
          <w:szCs w:val="28"/>
        </w:rPr>
        <w:t xml:space="preserve"> = 1000 при интервале между импульсами τ = 50 мкс (или </w:t>
      </w:r>
      <w:r w:rsidRPr="00F15668">
        <w:rPr>
          <w:sz w:val="28"/>
          <w:szCs w:val="28"/>
          <w:lang w:val="en-US"/>
        </w:rPr>
        <w:t>N</w:t>
      </w:r>
      <w:r w:rsidRPr="00F15668">
        <w:rPr>
          <w:sz w:val="28"/>
          <w:szCs w:val="28"/>
        </w:rPr>
        <w:t xml:space="preserve"> = 10 000 при интервале между импульсами τ = 400 мкс). При таком режиме перегрев транзисторов выходного каскада без радиатора достигает 65</w:t>
      </w:r>
      <w:r w:rsidRPr="00F15668">
        <w:rPr>
          <w:sz w:val="28"/>
          <w:szCs w:val="28"/>
          <w:vertAlign w:val="superscript"/>
        </w:rPr>
        <w:t>0</w:t>
      </w:r>
      <w:r w:rsidRPr="00F15668">
        <w:rPr>
          <w:sz w:val="28"/>
          <w:szCs w:val="28"/>
        </w:rPr>
        <w:t>С (3</w:t>
      </w:r>
      <w:r w:rsidRPr="00F15668">
        <w:rPr>
          <w:sz w:val="28"/>
          <w:szCs w:val="28"/>
          <w:vertAlign w:val="superscript"/>
        </w:rPr>
        <w:t>0</w:t>
      </w:r>
      <w:r w:rsidRPr="00F15668">
        <w:rPr>
          <w:sz w:val="28"/>
          <w:szCs w:val="28"/>
        </w:rPr>
        <w:t>С на 1 Вт мощности передатчика). Эмпирическая формула, характеризующая допустимые режимы работы передатчика:</w:t>
      </w:r>
    </w:p>
    <w:p w14:paraId="271FEA0B" w14:textId="77777777" w:rsidR="00E22796" w:rsidRPr="00F15668" w:rsidRDefault="00E22796" w:rsidP="00E22796">
      <w:pPr>
        <w:spacing w:line="360" w:lineRule="auto"/>
        <w:ind w:firstLine="708"/>
        <w:jc w:val="center"/>
        <w:rPr>
          <w:sz w:val="28"/>
          <w:szCs w:val="28"/>
        </w:rPr>
      </w:pPr>
      <w:r w:rsidRPr="00F15668">
        <w:rPr>
          <w:sz w:val="28"/>
          <w:szCs w:val="28"/>
          <w:lang w:val="en-US"/>
        </w:rPr>
        <w:t>N</w:t>
      </w:r>
      <w:r w:rsidRPr="00F15668">
        <w:rPr>
          <w:sz w:val="28"/>
          <w:szCs w:val="28"/>
          <w:vertAlign w:val="subscript"/>
        </w:rPr>
        <w:t>доп</w:t>
      </w:r>
      <w:r w:rsidRPr="00F15668">
        <w:rPr>
          <w:sz w:val="28"/>
          <w:szCs w:val="28"/>
        </w:rPr>
        <w:t xml:space="preserve"> = 25[τ(мк</w:t>
      </w:r>
      <w:r w:rsidRPr="00F15668">
        <w:rPr>
          <w:sz w:val="28"/>
          <w:szCs w:val="28"/>
          <w:lang w:val="en-US"/>
        </w:rPr>
        <w:t>c</w:t>
      </w:r>
      <w:r>
        <w:rPr>
          <w:sz w:val="28"/>
          <w:szCs w:val="28"/>
        </w:rPr>
        <w:t>)–20]</w:t>
      </w:r>
    </w:p>
    <w:p w14:paraId="0E6269DD" w14:textId="77777777" w:rsidR="00E22796" w:rsidRPr="00F15668" w:rsidRDefault="00E22796" w:rsidP="00E22796">
      <w:pPr>
        <w:spacing w:line="360" w:lineRule="auto"/>
        <w:jc w:val="both"/>
        <w:rPr>
          <w:sz w:val="28"/>
          <w:szCs w:val="28"/>
        </w:rPr>
      </w:pPr>
      <w:r w:rsidRPr="00F15668">
        <w:rPr>
          <w:sz w:val="28"/>
          <w:szCs w:val="28"/>
        </w:rPr>
        <w:t>Минимальный период запуска импульсных последовательностей в режиме измерения по методике КПМГ составляет:</w:t>
      </w:r>
    </w:p>
    <w:p w14:paraId="7083E9CC" w14:textId="77777777" w:rsidR="00E22796" w:rsidRPr="00F15668" w:rsidRDefault="00E22796" w:rsidP="00E22796">
      <w:pPr>
        <w:spacing w:line="360" w:lineRule="auto"/>
        <w:jc w:val="center"/>
        <w:rPr>
          <w:sz w:val="28"/>
          <w:szCs w:val="28"/>
        </w:rPr>
      </w:pPr>
      <w:r w:rsidRPr="00F15668">
        <w:rPr>
          <w:sz w:val="28"/>
          <w:szCs w:val="28"/>
        </w:rPr>
        <w:t>Т</w:t>
      </w:r>
      <w:r w:rsidRPr="00F15668">
        <w:rPr>
          <w:sz w:val="28"/>
          <w:szCs w:val="28"/>
          <w:vertAlign w:val="subscript"/>
        </w:rPr>
        <w:t>мин</w:t>
      </w:r>
      <w:r w:rsidRPr="00F15668">
        <w:rPr>
          <w:sz w:val="28"/>
          <w:szCs w:val="28"/>
        </w:rPr>
        <w:t xml:space="preserve"> = 250[τ(мк</w:t>
      </w:r>
      <w:r w:rsidRPr="00E22796">
        <w:rPr>
          <w:sz w:val="28"/>
          <w:szCs w:val="28"/>
        </w:rPr>
        <w:t>c</w:t>
      </w:r>
      <w:r w:rsidRPr="00F15668">
        <w:rPr>
          <w:sz w:val="28"/>
          <w:szCs w:val="28"/>
        </w:rPr>
        <w:t>) – 20]·τ(мк</w:t>
      </w:r>
      <w:r w:rsidRPr="00E22796">
        <w:rPr>
          <w:sz w:val="28"/>
          <w:szCs w:val="28"/>
        </w:rPr>
        <w:t>c</w:t>
      </w:r>
      <w:r w:rsidRPr="00F15668">
        <w:rPr>
          <w:sz w:val="28"/>
          <w:szCs w:val="28"/>
        </w:rPr>
        <w:t>)</w:t>
      </w:r>
    </w:p>
    <w:p w14:paraId="0FAD1EE3" w14:textId="77777777" w:rsidR="00E22796" w:rsidRDefault="00E22796" w:rsidP="00E22796">
      <w:pPr>
        <w:spacing w:line="360" w:lineRule="auto"/>
        <w:ind w:firstLine="708"/>
        <w:jc w:val="both"/>
        <w:rPr>
          <w:sz w:val="28"/>
          <w:szCs w:val="28"/>
        </w:rPr>
      </w:pPr>
      <w:r w:rsidRPr="00F15668">
        <w:rPr>
          <w:sz w:val="28"/>
          <w:szCs w:val="28"/>
        </w:rPr>
        <w:t>Выходной каскад передатчика обеспечил мощность в 500 Вт в катушке датчика диаметром 30 мм на частоте 10,256 МГц при токе 40А и напряжении в импульсе 260 В. Питание осуществлялось непосредственно от напряжения аккумулятора (= 12В, с учетом его возможной разрядки). Полоса облучения передатчика составила 900 КГц. Длительность 90</w:t>
      </w:r>
      <w:r w:rsidRPr="00F15668">
        <w:rPr>
          <w:sz w:val="28"/>
          <w:szCs w:val="28"/>
          <w:vertAlign w:val="superscript"/>
        </w:rPr>
        <w:t>0</w:t>
      </w:r>
      <w:r w:rsidRPr="00F15668">
        <w:rPr>
          <w:sz w:val="28"/>
          <w:szCs w:val="28"/>
        </w:rPr>
        <w:t>-го импульса составила 9 мкс, а 180</w:t>
      </w:r>
      <w:r w:rsidRPr="00F15668">
        <w:rPr>
          <w:sz w:val="28"/>
          <w:szCs w:val="28"/>
          <w:vertAlign w:val="superscript"/>
        </w:rPr>
        <w:t>0</w:t>
      </w:r>
      <w:r w:rsidRPr="00F15668">
        <w:rPr>
          <w:sz w:val="28"/>
          <w:szCs w:val="28"/>
        </w:rPr>
        <w:t>-го – 18 мкс. Спектр 10 мкс-го импульса составил 88 кГц. Время парализации после 90</w:t>
      </w:r>
      <w:r w:rsidRPr="00F15668">
        <w:rPr>
          <w:sz w:val="28"/>
          <w:szCs w:val="28"/>
          <w:vertAlign w:val="superscript"/>
        </w:rPr>
        <w:t>0</w:t>
      </w:r>
      <w:r w:rsidRPr="00F15668">
        <w:rPr>
          <w:sz w:val="28"/>
          <w:szCs w:val="28"/>
        </w:rPr>
        <w:t>-го импульса – 10 мкс. Питание передатчика осуществлялось от + 24 В, получаемого от преобразователя напряжения.</w:t>
      </w:r>
    </w:p>
    <w:p w14:paraId="0CDCD648" w14:textId="77777777" w:rsidR="00E22796" w:rsidRPr="00EF0E9D" w:rsidRDefault="00E22796" w:rsidP="00EF0E9D">
      <w:pPr>
        <w:pStyle w:val="1"/>
        <w:spacing w:line="360" w:lineRule="auto"/>
        <w:ind w:firstLine="360"/>
        <w:jc w:val="both"/>
        <w:rPr>
          <w:b w:val="0"/>
          <w:sz w:val="28"/>
          <w:szCs w:val="28"/>
        </w:rPr>
      </w:pPr>
      <w:bookmarkStart w:id="34" w:name="_Toc86757513"/>
      <w:bookmarkStart w:id="35" w:name="_Toc86757661"/>
      <w:bookmarkStart w:id="36" w:name="_Toc86757850"/>
      <w:bookmarkStart w:id="37" w:name="_Toc86757941"/>
      <w:bookmarkStart w:id="38" w:name="_Toc99551307"/>
      <w:bookmarkStart w:id="39" w:name="_Toc100578690"/>
      <w:bookmarkStart w:id="40" w:name="_Toc100578880"/>
      <w:bookmarkStart w:id="41" w:name="_Toc100578964"/>
      <w:bookmarkStart w:id="42" w:name="_Toc106143519"/>
      <w:bookmarkStart w:id="43" w:name="_Toc106217722"/>
      <w:r w:rsidRPr="00EF0E9D">
        <w:rPr>
          <w:b w:val="0"/>
          <w:sz w:val="28"/>
          <w:szCs w:val="28"/>
        </w:rPr>
        <w:t>Метод ядерного ПМР является наиболее перспективным методом исследования и контроля процессов добычи, подготовки и переработки сырья, топлив и окружающей среды. Естественно, что он наилучшим образом подходит для создания приборно-мехатронных комплексов(ПМК), применяемых в нефтедобыче и энергетике.</w:t>
      </w:r>
      <w:bookmarkEnd w:id="34"/>
      <w:bookmarkEnd w:id="35"/>
      <w:bookmarkEnd w:id="36"/>
      <w:bookmarkEnd w:id="37"/>
      <w:bookmarkEnd w:id="38"/>
      <w:bookmarkEnd w:id="39"/>
      <w:bookmarkEnd w:id="40"/>
      <w:bookmarkEnd w:id="41"/>
      <w:bookmarkEnd w:id="42"/>
      <w:bookmarkEnd w:id="43"/>
    </w:p>
    <w:p w14:paraId="0F155243" w14:textId="77777777" w:rsidR="00E22796" w:rsidRPr="00F15668" w:rsidRDefault="00E22796" w:rsidP="00E22796">
      <w:pPr>
        <w:spacing w:line="360" w:lineRule="auto"/>
        <w:jc w:val="both"/>
        <w:rPr>
          <w:sz w:val="28"/>
          <w:szCs w:val="28"/>
        </w:rPr>
      </w:pPr>
      <w:r w:rsidRPr="00F15668">
        <w:rPr>
          <w:sz w:val="28"/>
          <w:szCs w:val="28"/>
        </w:rPr>
        <w:tab/>
        <w:t xml:space="preserve">Эффективность решения прикладных задач в области экспресс-контроля и анализа сырья (СКЖ, СН), нефтепродуктов, топливных эмульсий и экологии зависит от информации о ФХС этих нефтяных дисперсных систем(НДС), которая позволяет выбрать оптимальные технологии добычи сырья и потребления топлива с наилучшими эксплуатационными показателями и минимум промышленных выбросов. К современным проблемам контроля ФХС относится импульсный метод протонного магнитного резонанса (ПМР), являющийся экспрессным, неразрушающим, неконтактным, не требующим подготовки пробы и легко автоматизируемым. Однако отечественной промышленностью релаксометры и спектрометры ПМР, промышленные анализаторы на основе этого явления, не выпускаются. Поэтому, методики экспресс-контроля НДС на основе ПМР также практически не используются (кроме анализа кернов). Использование ямр для протонного анализа требует решения ряда нетривиальных задач.  </w:t>
      </w:r>
      <w:r w:rsidRPr="00F15668">
        <w:rPr>
          <w:sz w:val="28"/>
          <w:szCs w:val="28"/>
        </w:rPr>
        <w:tab/>
      </w:r>
    </w:p>
    <w:p w14:paraId="4001A078" w14:textId="77777777" w:rsidR="00E22796" w:rsidRPr="00F15668" w:rsidRDefault="00E22796" w:rsidP="00E22796">
      <w:pPr>
        <w:spacing w:line="360" w:lineRule="auto"/>
        <w:ind w:firstLine="708"/>
        <w:jc w:val="both"/>
        <w:rPr>
          <w:sz w:val="28"/>
          <w:szCs w:val="28"/>
        </w:rPr>
      </w:pPr>
      <w:r w:rsidRPr="00F15668">
        <w:rPr>
          <w:sz w:val="28"/>
          <w:szCs w:val="28"/>
        </w:rPr>
        <w:t xml:space="preserve">Для обеспечения энергетики и нефтяной промышленности универсальными автоматизированными экспресс-анализаторами, моими руководителями (Козелков О.В., Кашаев Р.С.) разработаны, внедрены в производство и изготавливаются по ТУ 25-4823764.0031-90 лабораторные и портативные ЯМР-релаксометры, включенные в число новейших технологий Республики Татарстан, разработаны методики экспресс-анализа на основе импульсного ЯМР, технологии контроля различных технологических процессов. По их конструкторской документации и методикам впервые разработан, изготовлен по ТУ ПИАВ 469118.001ТУ и в составе приборно-мехатронного комплекса «Недра» прошел испытания в ОАО «Татнефть» промышленный взрывозащищенный проточный ЯМР-анализатор единовременного контроля топлива, нефти, воды, газа и расхода при добыче нефти, потреблении топлива на ТЭС. Анализе сточных вод на загрязнения содержание нефтепродуктов и солей тяжелых металлов. </w:t>
      </w:r>
      <w:r w:rsidRPr="00F15668">
        <w:rPr>
          <w:sz w:val="28"/>
          <w:szCs w:val="28"/>
        </w:rPr>
        <w:br/>
        <w:t xml:space="preserve">Существует несколько поколений протонного магнитного резонанса: </w:t>
      </w:r>
      <w:r w:rsidRPr="00F15668">
        <w:rPr>
          <w:sz w:val="28"/>
          <w:szCs w:val="28"/>
          <w:lang w:val="en-US"/>
        </w:rPr>
        <w:t>I</w:t>
      </w:r>
      <w:r w:rsidRPr="00F15668">
        <w:rPr>
          <w:sz w:val="28"/>
          <w:szCs w:val="28"/>
        </w:rPr>
        <w:t xml:space="preserve">, </w:t>
      </w:r>
      <w:r w:rsidRPr="00F15668">
        <w:rPr>
          <w:sz w:val="28"/>
          <w:szCs w:val="28"/>
          <w:lang w:val="en-US"/>
        </w:rPr>
        <w:t>II</w:t>
      </w:r>
      <w:r w:rsidRPr="00F15668">
        <w:rPr>
          <w:sz w:val="28"/>
          <w:szCs w:val="28"/>
        </w:rPr>
        <w:t xml:space="preserve">, </w:t>
      </w:r>
      <w:r w:rsidRPr="00F15668">
        <w:rPr>
          <w:sz w:val="28"/>
          <w:szCs w:val="28"/>
          <w:lang w:val="en-US"/>
        </w:rPr>
        <w:t>III</w:t>
      </w:r>
      <w:r w:rsidRPr="00F15668">
        <w:rPr>
          <w:sz w:val="28"/>
          <w:szCs w:val="28"/>
        </w:rPr>
        <w:t xml:space="preserve"> поколения. </w:t>
      </w:r>
    </w:p>
    <w:p w14:paraId="1975E40D" w14:textId="77777777" w:rsidR="00E22796" w:rsidRDefault="004256E6" w:rsidP="00E22796">
      <w:pPr>
        <w:pStyle w:val="3"/>
        <w:jc w:val="center"/>
        <w:rPr>
          <w:i/>
        </w:rPr>
      </w:pPr>
      <w:bookmarkStart w:id="44" w:name="_Toc99551308"/>
      <w:bookmarkStart w:id="45" w:name="_Toc100578965"/>
      <w:bookmarkStart w:id="46" w:name="_Toc106143520"/>
      <w:bookmarkStart w:id="47" w:name="_Toc106217723"/>
      <w:r>
        <w:rPr>
          <w:i/>
          <w:lang w:val="ru-RU"/>
        </w:rPr>
        <w:t>2.</w:t>
      </w:r>
      <w:r w:rsidR="00371758">
        <w:rPr>
          <w:i/>
          <w:lang w:val="ru-RU"/>
        </w:rPr>
        <w:t>6</w:t>
      </w:r>
      <w:r>
        <w:rPr>
          <w:i/>
          <w:lang w:val="ru-RU"/>
        </w:rPr>
        <w:t xml:space="preserve">.1. </w:t>
      </w:r>
      <w:r w:rsidR="00E22796" w:rsidRPr="003A50B7">
        <w:rPr>
          <w:i/>
        </w:rPr>
        <w:t>Приборно-мехатронный комплекс первого поколения (ПМРА-</w:t>
      </w:r>
      <w:r w:rsidR="00E22796" w:rsidRPr="003A50B7">
        <w:rPr>
          <w:i/>
          <w:lang w:val="en-US"/>
        </w:rPr>
        <w:t>I</w:t>
      </w:r>
      <w:r w:rsidR="00E22796" w:rsidRPr="003A50B7">
        <w:rPr>
          <w:i/>
        </w:rPr>
        <w:t>)</w:t>
      </w:r>
      <w:bookmarkEnd w:id="44"/>
      <w:bookmarkEnd w:id="45"/>
      <w:bookmarkEnd w:id="46"/>
      <w:bookmarkEnd w:id="47"/>
    </w:p>
    <w:p w14:paraId="5ABA9300" w14:textId="77777777" w:rsidR="00E22796" w:rsidRPr="003A50B7" w:rsidRDefault="00E22796" w:rsidP="00E22796"/>
    <w:p w14:paraId="42A63D64" w14:textId="77777777" w:rsidR="00E22796" w:rsidRPr="00F15668" w:rsidRDefault="00E22796" w:rsidP="00E22796">
      <w:pPr>
        <w:spacing w:line="360" w:lineRule="auto"/>
        <w:ind w:firstLine="708"/>
        <w:jc w:val="both"/>
        <w:rPr>
          <w:sz w:val="28"/>
          <w:szCs w:val="28"/>
        </w:rPr>
      </w:pPr>
      <w:r w:rsidRPr="00F15668">
        <w:rPr>
          <w:sz w:val="28"/>
          <w:szCs w:val="28"/>
        </w:rPr>
        <w:t>Проточный ПМР-анализатор – приборно-мехатронный комплекс первого поколения (ПМК-1) предназначен для анализа в проточном режиме концентрации воды нефти и газа с погрешностью 4%.</w:t>
      </w:r>
      <w:r w:rsidRPr="00F15668">
        <w:rPr>
          <w:sz w:val="28"/>
          <w:szCs w:val="28"/>
        </w:rPr>
        <w:br/>
        <w:t xml:space="preserve">Контролируемые среды – водно-, нефте-, газовые смеси, жидкие топлива и смеси: температура измеряемой среды 5 – 50, плотность среды 400-1100. </w:t>
      </w:r>
    </w:p>
    <w:p w14:paraId="7E8E0FB9" w14:textId="77777777" w:rsidR="00E22796" w:rsidRPr="00F15668" w:rsidRDefault="00E22796" w:rsidP="00E22796">
      <w:pPr>
        <w:spacing w:line="360" w:lineRule="auto"/>
        <w:ind w:firstLine="708"/>
        <w:jc w:val="both"/>
        <w:rPr>
          <w:sz w:val="28"/>
          <w:szCs w:val="28"/>
        </w:rPr>
      </w:pPr>
      <w:r w:rsidRPr="00F15668">
        <w:rPr>
          <w:sz w:val="28"/>
          <w:szCs w:val="28"/>
        </w:rPr>
        <w:t xml:space="preserve">Режим работы ПМК – автоматический, непрерывно-циклический, время однократного измерения – не более 3 минут. Длина линии связи с контроллером ЭВМ – ЛЯМБДА/4, что обеспечивает взрывоопасность ПМК. Годовой экономический эффект от использования анализатора составляет 2049 тыс.руб. </w:t>
      </w:r>
    </w:p>
    <w:p w14:paraId="2AFE29B7" w14:textId="77777777" w:rsidR="00E22796" w:rsidRPr="00F15668" w:rsidRDefault="00E22796" w:rsidP="00E22796">
      <w:pPr>
        <w:spacing w:line="360" w:lineRule="auto"/>
        <w:jc w:val="both"/>
        <w:rPr>
          <w:sz w:val="28"/>
          <w:szCs w:val="28"/>
        </w:rPr>
      </w:pPr>
      <w:r w:rsidRPr="00F15668">
        <w:rPr>
          <w:sz w:val="28"/>
          <w:szCs w:val="28"/>
        </w:rPr>
        <w:t>На настоящий момент разработаны технологии контроля следующих химико-технологических и биотехнологических процессов:</w:t>
      </w:r>
    </w:p>
    <w:p w14:paraId="73930E8B" w14:textId="77777777" w:rsidR="00E22796" w:rsidRPr="00F15668" w:rsidRDefault="00E22796" w:rsidP="00E22796">
      <w:pPr>
        <w:pStyle w:val="afa"/>
        <w:numPr>
          <w:ilvl w:val="0"/>
          <w:numId w:val="33"/>
        </w:numPr>
        <w:spacing w:after="160" w:line="360" w:lineRule="auto"/>
        <w:jc w:val="both"/>
        <w:rPr>
          <w:rFonts w:ascii="Times New Roman" w:hAnsi="Times New Roman"/>
          <w:sz w:val="28"/>
          <w:szCs w:val="28"/>
        </w:rPr>
      </w:pPr>
      <w:r w:rsidRPr="00F15668">
        <w:rPr>
          <w:rFonts w:ascii="Times New Roman" w:hAnsi="Times New Roman"/>
          <w:sz w:val="28"/>
          <w:szCs w:val="28"/>
        </w:rPr>
        <w:t>Добычи нефти с контролем на скважине и передачей данных.</w:t>
      </w:r>
    </w:p>
    <w:p w14:paraId="6BA1EC1F" w14:textId="77777777" w:rsidR="00E22796" w:rsidRPr="00F15668" w:rsidRDefault="00E22796" w:rsidP="00E22796">
      <w:pPr>
        <w:spacing w:line="360" w:lineRule="auto"/>
        <w:jc w:val="both"/>
        <w:rPr>
          <w:sz w:val="28"/>
          <w:szCs w:val="28"/>
        </w:rPr>
      </w:pPr>
      <w:r w:rsidRPr="00F15668">
        <w:rPr>
          <w:sz w:val="28"/>
          <w:szCs w:val="28"/>
        </w:rPr>
        <w:t xml:space="preserve">     2. Деэмульсации водонефтяных эмульсий</w:t>
      </w:r>
    </w:p>
    <w:p w14:paraId="3DEC4464" w14:textId="77777777" w:rsidR="00E22796" w:rsidRPr="00F15668" w:rsidRDefault="00E22796" w:rsidP="00E22796">
      <w:pPr>
        <w:spacing w:line="360" w:lineRule="auto"/>
        <w:jc w:val="both"/>
        <w:rPr>
          <w:sz w:val="28"/>
          <w:szCs w:val="28"/>
        </w:rPr>
      </w:pPr>
      <w:r w:rsidRPr="00F15668">
        <w:rPr>
          <w:sz w:val="28"/>
          <w:szCs w:val="28"/>
        </w:rPr>
        <w:t xml:space="preserve">     3.Снижения концентрации серы в нефти, нефтепродуктах и т.д.</w:t>
      </w:r>
    </w:p>
    <w:p w14:paraId="2C089628" w14:textId="77777777" w:rsidR="00E22796" w:rsidRPr="00F15668" w:rsidRDefault="00E22796" w:rsidP="00E22796">
      <w:pPr>
        <w:spacing w:line="360" w:lineRule="auto"/>
        <w:jc w:val="both"/>
        <w:rPr>
          <w:sz w:val="28"/>
          <w:szCs w:val="28"/>
        </w:rPr>
      </w:pPr>
      <w:r w:rsidRPr="00F15668">
        <w:rPr>
          <w:sz w:val="28"/>
          <w:szCs w:val="28"/>
        </w:rPr>
        <w:t xml:space="preserve">     4. Биодеградации  нефти и мазута с целью очистки от загрязненности нефтью и нефтепродуктами почвы и воды. </w:t>
      </w:r>
    </w:p>
    <w:p w14:paraId="60755099" w14:textId="77777777" w:rsidR="00E22796" w:rsidRPr="00F15668" w:rsidRDefault="00E22796" w:rsidP="00E22796">
      <w:pPr>
        <w:spacing w:line="360" w:lineRule="auto"/>
        <w:ind w:firstLine="708"/>
        <w:jc w:val="both"/>
        <w:rPr>
          <w:sz w:val="28"/>
          <w:szCs w:val="28"/>
        </w:rPr>
      </w:pPr>
      <w:r w:rsidRPr="00F15668">
        <w:rPr>
          <w:sz w:val="28"/>
          <w:szCs w:val="28"/>
        </w:rPr>
        <w:t>Рассмотрим её автоматизацию.</w:t>
      </w:r>
      <w:r w:rsidRPr="00F15668">
        <w:rPr>
          <w:sz w:val="28"/>
          <w:szCs w:val="28"/>
        </w:rPr>
        <w:tab/>
        <w:t xml:space="preserve">Автоматизация контроля параметров добываемой скважин. В процессе добычи и транспортировки СКЖ меняется дисперсное распределение капель (ДРК) вследствие дробления капель воды в насосах, поворотах труб и др. Поэтому аппаратура для анализа является достаточно сложной. Особое внимание уделяется системе пробоотбора, поскольку требуется анализ массового расхода каждой компоненты в многокомпонентных средах СКЖ, который усложняется примесями (глина, твердые частицы нефтяного происхождения, ржавчина). Другая проблема — точное определение концентрации воды </w:t>
      </w:r>
      <w:r w:rsidRPr="00F15668">
        <w:rPr>
          <w:sz w:val="28"/>
          <w:szCs w:val="28"/>
          <w:lang w:val="en-US"/>
        </w:rPr>
        <w:t>W</w:t>
      </w:r>
      <w:r w:rsidRPr="00F15668">
        <w:rPr>
          <w:sz w:val="28"/>
          <w:szCs w:val="28"/>
        </w:rPr>
        <w:t xml:space="preserve"> в сырой нефти.</w:t>
      </w:r>
    </w:p>
    <w:p w14:paraId="0FA1F625" w14:textId="77777777" w:rsidR="00E22796" w:rsidRPr="00F15668" w:rsidRDefault="00E22796" w:rsidP="00E22796">
      <w:pPr>
        <w:spacing w:line="360" w:lineRule="auto"/>
        <w:ind w:firstLine="708"/>
        <w:jc w:val="both"/>
        <w:rPr>
          <w:sz w:val="28"/>
          <w:szCs w:val="28"/>
        </w:rPr>
      </w:pPr>
      <w:r w:rsidRPr="00F15668">
        <w:rPr>
          <w:sz w:val="28"/>
          <w:szCs w:val="28"/>
        </w:rPr>
        <w:t>Если контроль потока (расход компонентов, влажность) делается для бригадного учета, то точность контроля должна быть не хуже 4%. Системы же измерения, в которых осуществляется разделение компонент на составляющие (водо- и газоотделение) дают ошибку в 25%.</w:t>
      </w:r>
    </w:p>
    <w:p w14:paraId="536CA6E2" w14:textId="77777777" w:rsidR="00E22796" w:rsidRPr="00F15668" w:rsidRDefault="00E22796" w:rsidP="00E22796">
      <w:pPr>
        <w:spacing w:line="360" w:lineRule="auto"/>
        <w:ind w:firstLine="708"/>
        <w:jc w:val="both"/>
        <w:rPr>
          <w:sz w:val="28"/>
          <w:szCs w:val="28"/>
        </w:rPr>
      </w:pPr>
      <w:r w:rsidRPr="00F15668">
        <w:rPr>
          <w:sz w:val="28"/>
          <w:szCs w:val="28"/>
        </w:rPr>
        <w:t>Диэлькометрический метод, основанный на измерении электрической емкости смеси, позволяет определять влажность нефти с точностью 2-3 %, но ограничен диапазоном 0 — 60 % из-за инверсии фаз — перехода от эмульсии типа вода в нефти к эмульсии типа нефть в воде. В тоже время разработка скважин на поздних стадиях добычи нефти требует измерений в диапазоне 0 — 98 % влажности. Гамма- и СВЧ- анализаторы, основанные на измерении плотности смеси, имеют такой недостаток, как радиация и СВЧ-излучение и также подвержены влиянию инверсии фаз. Ультразвуковые и Кориолесовы анализаторы влажности требуют установки в потоке статических и динамических гомогенизаторов, потребляющих энергию потока или специальных устройств. Реально же измерение сырой нефти в настоящее время производится вручную и путем отбора проб в байпасе пропорционально потоку.</w:t>
      </w:r>
    </w:p>
    <w:p w14:paraId="0A4B03D9" w14:textId="77777777" w:rsidR="00E22796" w:rsidRPr="00F15668" w:rsidRDefault="00E22796" w:rsidP="00E22796">
      <w:pPr>
        <w:spacing w:line="360" w:lineRule="auto"/>
        <w:jc w:val="both"/>
        <w:rPr>
          <w:sz w:val="28"/>
          <w:szCs w:val="28"/>
        </w:rPr>
      </w:pPr>
      <w:r w:rsidRPr="00F15668">
        <w:rPr>
          <w:sz w:val="28"/>
          <w:szCs w:val="28"/>
        </w:rPr>
        <w:tab/>
        <w:t xml:space="preserve">Метод импульсного ПМР позволяет на потоке во взрывоопасной зоне в байпасе определять параметры, указанные для методик лабораторного контроля. Но широкое применение метода ограничивалось сложностью аппаратуры, отсутствием промышленных анализаторов, отсутствием разработанных методик измерения. </w:t>
      </w:r>
    </w:p>
    <w:p w14:paraId="7ADF43D7" w14:textId="77777777" w:rsidR="00E22796" w:rsidRPr="00F15668" w:rsidRDefault="00E22796" w:rsidP="00E22796">
      <w:pPr>
        <w:spacing w:line="360" w:lineRule="auto"/>
        <w:jc w:val="both"/>
        <w:rPr>
          <w:sz w:val="28"/>
          <w:szCs w:val="28"/>
        </w:rPr>
      </w:pPr>
      <w:r w:rsidRPr="00F15668">
        <w:rPr>
          <w:sz w:val="28"/>
          <w:szCs w:val="28"/>
        </w:rPr>
        <w:tab/>
        <w:t>Анализ водонефтяной смеси осуществляется путем отбора пробы из трубы двумя независимыми параболическими пробоотборниками шестеренным насосом, выдерживающим давление до 25 атм., и подается в 35 мм стеклотекстолитовую трубку датчика с приемопередающей катушкой, проходящую между полюсными наконечниками магнита (рис.3.6, 3.7).</w:t>
      </w:r>
    </w:p>
    <w:p w14:paraId="623A8F28" w14:textId="77777777" w:rsidR="00E22796" w:rsidRPr="00F15668" w:rsidRDefault="00E22796" w:rsidP="00E22796">
      <w:pPr>
        <w:spacing w:line="360" w:lineRule="auto"/>
        <w:jc w:val="both"/>
        <w:rPr>
          <w:sz w:val="28"/>
          <w:szCs w:val="28"/>
        </w:rPr>
      </w:pPr>
      <w:r w:rsidRPr="00F15668">
        <w:rPr>
          <w:sz w:val="28"/>
          <w:szCs w:val="28"/>
        </w:rPr>
        <w:tab/>
        <w:t xml:space="preserve">Магнит на сплаве </w:t>
      </w:r>
      <w:r w:rsidRPr="00F15668">
        <w:rPr>
          <w:sz w:val="28"/>
          <w:szCs w:val="28"/>
          <w:lang w:val="en-US"/>
        </w:rPr>
        <w:t>NdFeB</w:t>
      </w:r>
      <w:r w:rsidRPr="00F15668">
        <w:rPr>
          <w:sz w:val="28"/>
          <w:szCs w:val="28"/>
        </w:rPr>
        <w:t>, имеет величину магнитной индукции поля В = 75.2 мТ при зазоре 50 мм. Однако требования взрывозащиты (размещение во взрывозащищающем корпусе) увеличили размеры устанавливаемого на скважине измерительного блока до 300х370х320мм. Сравнительно низкая частота ν = 3,2 МГц компенсируется большим объемом (77 см) пробы. Датчик, находящийся во взрывоопасной зоне связан одним 14,2 м радиочастотным кабелем с приемопередатчиком, блоком импульсных последовательностей, блоком питания и контроллером в отдельном боксе на взрывобезопасном расстоянии. При этих рабочих условиях сли —150. Ширина полосы частот датчика - 30 КГц, приемника — 300 КГц. Мощность Е составляет 150 Ватт.</w:t>
      </w:r>
    </w:p>
    <w:p w14:paraId="7B92DBB4" w14:textId="77777777" w:rsidR="00E22796" w:rsidRDefault="00371758" w:rsidP="00E22796">
      <w:pPr>
        <w:pStyle w:val="3"/>
        <w:jc w:val="center"/>
        <w:rPr>
          <w:i/>
        </w:rPr>
      </w:pPr>
      <w:bookmarkStart w:id="48" w:name="_Toc106143521"/>
      <w:bookmarkStart w:id="49" w:name="_Toc106217724"/>
      <w:r>
        <w:rPr>
          <w:i/>
          <w:lang w:val="ru-RU"/>
        </w:rPr>
        <w:t>2.6</w:t>
      </w:r>
      <w:r w:rsidR="004256E6">
        <w:rPr>
          <w:i/>
          <w:lang w:val="ru-RU"/>
        </w:rPr>
        <w:t xml:space="preserve">.2. </w:t>
      </w:r>
      <w:r w:rsidR="00E22796" w:rsidRPr="00E22796">
        <w:rPr>
          <w:i/>
        </w:rPr>
        <w:t>Приборно-мехатронный комплекс второго поколения (ПМРА-</w:t>
      </w:r>
      <w:r w:rsidR="00E22796" w:rsidRPr="00E22796">
        <w:rPr>
          <w:i/>
          <w:lang w:val="en-US"/>
        </w:rPr>
        <w:t>I</w:t>
      </w:r>
      <w:r w:rsidR="00E22796" w:rsidRPr="00E22796">
        <w:rPr>
          <w:i/>
        </w:rPr>
        <w:t>I)</w:t>
      </w:r>
      <w:bookmarkEnd w:id="48"/>
      <w:bookmarkEnd w:id="49"/>
    </w:p>
    <w:p w14:paraId="4C0370FD" w14:textId="77777777" w:rsidR="00E22796" w:rsidRPr="003A50B7" w:rsidRDefault="00E22796" w:rsidP="00E22796"/>
    <w:p w14:paraId="3B1289A1" w14:textId="77777777" w:rsidR="00E22796" w:rsidRPr="00F15668" w:rsidRDefault="00E22796" w:rsidP="00E22796">
      <w:pPr>
        <w:spacing w:line="360" w:lineRule="auto"/>
        <w:jc w:val="both"/>
        <w:rPr>
          <w:sz w:val="28"/>
          <w:szCs w:val="28"/>
        </w:rPr>
      </w:pPr>
      <w:r w:rsidRPr="00F15668">
        <w:rPr>
          <w:sz w:val="28"/>
          <w:szCs w:val="28"/>
        </w:rPr>
        <w:tab/>
        <w:t>С целью диапазона измерения расхода и представительности пробоотбора в основу конструкции новой системы заложено устройство, отличающееся тем, что измерительная часть трубы (встраиваемая в магистральный трубопровод), имеет коническое расширение, а пробоотбор в датчик релаксометра ПМР осуществляется патрубком с возможностью перемещения по сечению конуса.</w:t>
      </w:r>
    </w:p>
    <w:p w14:paraId="5136B8A8" w14:textId="77777777" w:rsidR="00E22796" w:rsidRPr="00F15668" w:rsidRDefault="006B63C2" w:rsidP="00E22796">
      <w:pPr>
        <w:spacing w:line="360" w:lineRule="auto"/>
        <w:ind w:firstLine="708"/>
        <w:rPr>
          <w:sz w:val="28"/>
          <w:szCs w:val="28"/>
        </w:rPr>
      </w:pPr>
      <w:r w:rsidRPr="00E22796">
        <w:rPr>
          <w:noProof/>
          <w:sz w:val="28"/>
          <w:szCs w:val="28"/>
          <w:lang w:val="ru-RU"/>
        </w:rPr>
        <w:drawing>
          <wp:inline distT="0" distB="0" distL="0" distR="0" wp14:anchorId="30217C3E" wp14:editId="0FA82ABF">
            <wp:extent cx="5932930" cy="297942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578"/>
                    <a:stretch/>
                  </pic:blipFill>
                  <pic:spPr bwMode="auto">
                    <a:xfrm>
                      <a:off x="0" y="0"/>
                      <a:ext cx="5932805" cy="2979420"/>
                    </a:xfrm>
                    <a:prstGeom prst="rect">
                      <a:avLst/>
                    </a:prstGeom>
                    <a:noFill/>
                    <a:ln>
                      <a:noFill/>
                    </a:ln>
                    <a:effectLst>
                      <a:glow>
                        <a:sysClr val="window" lastClr="FFFFFF"/>
                      </a:glow>
                      <a:softEdge rad="393700"/>
                    </a:effectLst>
                    <a:extLst>
                      <a:ext uri="{53640926-AAD7-44D8-BBD7-CCE9431645EC}">
                        <a14:shadowObscured xmlns:a14="http://schemas.microsoft.com/office/drawing/2010/main"/>
                      </a:ext>
                    </a:extLst>
                  </pic:spPr>
                </pic:pic>
              </a:graphicData>
            </a:graphic>
          </wp:inline>
        </w:drawing>
      </w:r>
    </w:p>
    <w:p w14:paraId="3B56F6B3" w14:textId="77777777" w:rsidR="00E22796" w:rsidRPr="0085781C" w:rsidRDefault="00E22796" w:rsidP="00E22796">
      <w:pPr>
        <w:spacing w:line="360" w:lineRule="auto"/>
        <w:jc w:val="center"/>
        <w:rPr>
          <w:i/>
        </w:rPr>
      </w:pPr>
      <w:r>
        <w:rPr>
          <w:i/>
        </w:rPr>
        <w:t>Рис.6</w:t>
      </w:r>
      <w:r w:rsidRPr="0085781C">
        <w:rPr>
          <w:i/>
        </w:rPr>
        <w:t>.</w:t>
      </w:r>
      <w:r>
        <w:rPr>
          <w:i/>
        </w:rPr>
        <w:t xml:space="preserve"> </w:t>
      </w:r>
      <w:r w:rsidRPr="0085781C">
        <w:rPr>
          <w:i/>
        </w:rPr>
        <w:t>Аппаратно-управляющий блок ПМРА-</w:t>
      </w:r>
      <w:r w:rsidRPr="0085781C">
        <w:rPr>
          <w:i/>
          <w:lang w:val="en-US"/>
        </w:rPr>
        <w:t>II</w:t>
      </w:r>
    </w:p>
    <w:p w14:paraId="1242F990" w14:textId="77777777" w:rsidR="00E22796" w:rsidRPr="00F15668" w:rsidRDefault="00E22796" w:rsidP="00E22796">
      <w:pPr>
        <w:spacing w:line="360" w:lineRule="auto"/>
        <w:ind w:firstLine="708"/>
        <w:jc w:val="both"/>
        <w:rPr>
          <w:sz w:val="28"/>
          <w:szCs w:val="28"/>
        </w:rPr>
      </w:pPr>
      <w:r w:rsidRPr="00F15668">
        <w:rPr>
          <w:sz w:val="28"/>
          <w:szCs w:val="28"/>
        </w:rPr>
        <w:t xml:space="preserve">Принцип пробоотбора основан на уравнении Бернулли, по которому при неразрывности потока изменения давление жидкости Р; в разных сечениях трубы </w:t>
      </w:r>
      <w:r w:rsidRPr="00F15668">
        <w:rPr>
          <w:sz w:val="28"/>
          <w:szCs w:val="28"/>
          <w:lang w:val="en-US"/>
        </w:rPr>
        <w:t>S</w:t>
      </w:r>
      <w:r w:rsidRPr="00F15668">
        <w:rPr>
          <w:sz w:val="28"/>
          <w:szCs w:val="28"/>
        </w:rPr>
        <w:t>, при скоростях  описывается уравнением, а так как расход будет постоянен, то выполнится следующее:</w:t>
      </w:r>
    </w:p>
    <w:p w14:paraId="2E6CB632" w14:textId="77777777" w:rsidR="00E22796" w:rsidRPr="006B63C2" w:rsidRDefault="00A34F03" w:rsidP="00E22796">
      <w:pPr>
        <w:spacing w:line="360" w:lineRule="auto"/>
        <w:jc w:val="both"/>
        <w:rPr>
          <w:sz w:val="28"/>
          <w:szCs w:val="28"/>
        </w:rPr>
      </w:pPr>
      <m:oMathPara>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en-US"/>
                    </w:rPr>
                    <m:t>P</m:t>
                  </m:r>
                </m:e>
                <m:sub>
                  <m:r>
                    <m:rPr>
                      <m:sty m:val="p"/>
                    </m:rPr>
                    <w:rPr>
                      <w:rFonts w:ascii="Cambria Math" w:hAnsi="Cambria Math"/>
                      <w:sz w:val="28"/>
                      <w:szCs w:val="28"/>
                    </w:rPr>
                    <m:t>I</m:t>
                  </m:r>
                </m:sub>
              </m:sSub>
            </m:num>
            <m:den>
              <m:r>
                <m:rPr>
                  <m:sty m:val="p"/>
                </m:rPr>
                <w:rPr>
                  <w:rFonts w:ascii="Cambria Math" w:hAnsi="Cambria Math"/>
                  <w:sz w:val="28"/>
                  <w:szCs w:val="28"/>
                </w:rPr>
                <m:t>ρ</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const</m:t>
              </m:r>
            </m:num>
            <m:den>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I</m:t>
                  </m:r>
                </m:sub>
              </m:sSub>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2</m:t>
                  </m:r>
                </m:sub>
              </m:sSub>
            </m:num>
            <m:den>
              <m:r>
                <m:rPr>
                  <m:sty m:val="p"/>
                </m:rPr>
                <w:rPr>
                  <w:rFonts w:ascii="Cambria Math" w:hAnsi="Cambria Math"/>
                  <w:sz w:val="28"/>
                  <w:szCs w:val="28"/>
                </w:rPr>
                <m:t>ρ</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const</m:t>
              </m:r>
            </m:num>
            <m:den>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2</m:t>
                  </m:r>
                </m:sub>
              </m:sSub>
            </m:den>
          </m:f>
        </m:oMath>
      </m:oMathPara>
    </w:p>
    <w:p w14:paraId="1B966E70" w14:textId="77777777" w:rsidR="00E22796" w:rsidRPr="00F15668" w:rsidRDefault="00E22796" w:rsidP="00E22796">
      <w:pPr>
        <w:spacing w:line="360" w:lineRule="auto"/>
        <w:ind w:firstLine="708"/>
        <w:jc w:val="both"/>
        <w:rPr>
          <w:sz w:val="28"/>
          <w:szCs w:val="28"/>
        </w:rPr>
      </w:pPr>
      <w:r w:rsidRPr="00F15668">
        <w:rPr>
          <w:sz w:val="28"/>
          <w:szCs w:val="28"/>
        </w:rPr>
        <w:t>Поток жидкости, попадая в расширение трубы, снижает скорость у и увеличивает давление Р в степени, пропорциональной 5. В результате происходит интенсивная турбулизация смеси, которая гомогенизируется и через входной патрубок поступает со скоростью, определяемой положением патрубка, в датчик магнита</w:t>
      </w:r>
    </w:p>
    <w:p w14:paraId="75178318" w14:textId="77777777" w:rsidR="00E22796" w:rsidRDefault="00E22796" w:rsidP="00E22796">
      <w:pPr>
        <w:spacing w:line="360" w:lineRule="auto"/>
        <w:ind w:firstLine="708"/>
        <w:jc w:val="both"/>
        <w:rPr>
          <w:sz w:val="28"/>
          <w:szCs w:val="28"/>
        </w:rPr>
      </w:pPr>
      <w:r w:rsidRPr="00F15668">
        <w:rPr>
          <w:sz w:val="28"/>
          <w:szCs w:val="28"/>
        </w:rPr>
        <w:t xml:space="preserve">В результате, скорость потока будет определяться разницей давлений. При расположении патрубка в сечении на уровне магистральной трубы разница давлений будет минимальна независимо от скорости и давления в магистральной трубе и скорость движения потока через датчик ЯМР будет также минимальной, что необходимо для измерения ЯМР-параметров (влажности, концентрации нефти, газа, дисперсности, вязкости, плотности и др.) «в остановленном потоке. Тем самым отпадает необходимость реальной остановки потока. </w:t>
      </w:r>
    </w:p>
    <w:p w14:paraId="220D29B4" w14:textId="77777777" w:rsidR="00E22796" w:rsidRDefault="004256E6" w:rsidP="00E22796">
      <w:pPr>
        <w:pStyle w:val="3"/>
        <w:jc w:val="center"/>
        <w:rPr>
          <w:i/>
        </w:rPr>
      </w:pPr>
      <w:bookmarkStart w:id="50" w:name="_Toc106143522"/>
      <w:bookmarkStart w:id="51" w:name="_Toc106217725"/>
      <w:r>
        <w:rPr>
          <w:i/>
          <w:lang w:val="ru-RU"/>
        </w:rPr>
        <w:t>2.</w:t>
      </w:r>
      <w:r w:rsidR="00371758">
        <w:rPr>
          <w:i/>
          <w:lang w:val="ru-RU"/>
        </w:rPr>
        <w:t>6</w:t>
      </w:r>
      <w:r>
        <w:rPr>
          <w:i/>
          <w:lang w:val="ru-RU"/>
        </w:rPr>
        <w:t xml:space="preserve">.3. </w:t>
      </w:r>
      <w:r w:rsidR="00E22796" w:rsidRPr="00E22796">
        <w:rPr>
          <w:i/>
        </w:rPr>
        <w:t>Приб</w:t>
      </w:r>
      <w:r w:rsidR="00E22796">
        <w:rPr>
          <w:i/>
        </w:rPr>
        <w:t>орно-мехатронный комплекс третьег</w:t>
      </w:r>
      <w:r w:rsidR="00E22796" w:rsidRPr="00E22796">
        <w:rPr>
          <w:i/>
        </w:rPr>
        <w:t>о поколения (ПМРА-</w:t>
      </w:r>
      <w:r w:rsidR="00E22796" w:rsidRPr="00E22796">
        <w:rPr>
          <w:i/>
          <w:lang w:val="en-US"/>
        </w:rPr>
        <w:t>I</w:t>
      </w:r>
      <w:r w:rsidR="00E22796">
        <w:rPr>
          <w:i/>
          <w:lang w:val="en-US"/>
        </w:rPr>
        <w:t>I</w:t>
      </w:r>
      <w:r w:rsidR="00E22796" w:rsidRPr="00E22796">
        <w:rPr>
          <w:i/>
        </w:rPr>
        <w:t>I)</w:t>
      </w:r>
      <w:bookmarkEnd w:id="50"/>
      <w:bookmarkEnd w:id="51"/>
    </w:p>
    <w:p w14:paraId="6E05AD23" w14:textId="77777777" w:rsidR="00E22796" w:rsidRDefault="00E22796" w:rsidP="00E22796">
      <w:pPr>
        <w:spacing w:line="360" w:lineRule="auto"/>
        <w:jc w:val="both"/>
        <w:rPr>
          <w:sz w:val="28"/>
          <w:szCs w:val="28"/>
        </w:rPr>
      </w:pPr>
    </w:p>
    <w:p w14:paraId="6AD0143E" w14:textId="77777777" w:rsidR="00E22796" w:rsidRPr="00F15668" w:rsidRDefault="00E22796" w:rsidP="00E22796">
      <w:pPr>
        <w:spacing w:line="360" w:lineRule="auto"/>
        <w:jc w:val="both"/>
        <w:rPr>
          <w:sz w:val="28"/>
          <w:szCs w:val="28"/>
        </w:rPr>
      </w:pPr>
      <w:r w:rsidRPr="00F15668">
        <w:rPr>
          <w:sz w:val="28"/>
          <w:szCs w:val="28"/>
        </w:rPr>
        <w:tab/>
        <w:t xml:space="preserve">Недостатками нашего ПМРА </w:t>
      </w:r>
      <w:r w:rsidRPr="00F15668">
        <w:rPr>
          <w:sz w:val="28"/>
          <w:szCs w:val="28"/>
          <w:lang w:val="en-US"/>
        </w:rPr>
        <w:t>II</w:t>
      </w:r>
      <w:r w:rsidRPr="00F15668">
        <w:rPr>
          <w:sz w:val="28"/>
          <w:szCs w:val="28"/>
        </w:rPr>
        <w:t xml:space="preserve"> второго поколения являлись: вероятность расслоения фаз в горизонтально расположенном расширении измерительного конуса, возможность забивания патрубка асфальтно-смолистыми агрегатами и примесями, недостаточная турбулизация потока, недостаточная автоматизация процесса.</w:t>
      </w:r>
      <w:r w:rsidRPr="00F15668">
        <w:rPr>
          <w:sz w:val="28"/>
          <w:szCs w:val="28"/>
        </w:rPr>
        <w:br/>
      </w:r>
      <w:r w:rsidRPr="00F15668">
        <w:rPr>
          <w:sz w:val="28"/>
          <w:szCs w:val="28"/>
        </w:rPr>
        <w:tab/>
        <w:t>Для устранения указанных недостатков и повышения представительности пробоотбора нами было представлено устройство 3 поколения.</w:t>
      </w:r>
    </w:p>
    <w:p w14:paraId="4BA58A88" w14:textId="77777777" w:rsidR="00E22796" w:rsidRPr="00F15668" w:rsidRDefault="006B63C2" w:rsidP="00E22796">
      <w:pPr>
        <w:spacing w:line="360" w:lineRule="auto"/>
        <w:jc w:val="center"/>
        <w:rPr>
          <w:sz w:val="28"/>
          <w:szCs w:val="28"/>
        </w:rPr>
      </w:pPr>
      <w:r w:rsidRPr="00E22796">
        <w:rPr>
          <w:noProof/>
          <w:sz w:val="28"/>
          <w:szCs w:val="28"/>
          <w:lang w:val="ru-RU"/>
        </w:rPr>
        <w:drawing>
          <wp:inline distT="0" distB="0" distL="0" distR="0" wp14:anchorId="417C9B28" wp14:editId="64592917">
            <wp:extent cx="3611880" cy="3451860"/>
            <wp:effectExtent l="0" t="0" r="0" b="0"/>
            <wp:docPr id="11" name="Рисунок 8" descr="https://s.fundamental-research.ru/pic/2017/8-1/kah5_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fundamental-research.ru/pic/2017/8-1/kah5_fm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1880" cy="3451860"/>
                    </a:xfrm>
                    <a:prstGeom prst="rect">
                      <a:avLst/>
                    </a:prstGeom>
                    <a:noFill/>
                    <a:ln>
                      <a:noFill/>
                    </a:ln>
                  </pic:spPr>
                </pic:pic>
              </a:graphicData>
            </a:graphic>
          </wp:inline>
        </w:drawing>
      </w:r>
    </w:p>
    <w:p w14:paraId="28C04E90" w14:textId="77777777" w:rsidR="00E22796" w:rsidRPr="00A640E5" w:rsidRDefault="00E22796" w:rsidP="00E22796">
      <w:pPr>
        <w:spacing w:line="360" w:lineRule="auto"/>
        <w:jc w:val="center"/>
      </w:pPr>
      <w:r w:rsidRPr="00A640E5">
        <w:t>Рис.7. Приборно-мехатронный комплекс пробоотбора третьего поколения (ПМРА-I</w:t>
      </w:r>
      <w:r w:rsidRPr="00A640E5">
        <w:rPr>
          <w:lang w:val="en-US"/>
        </w:rPr>
        <w:t>II</w:t>
      </w:r>
      <w:r w:rsidRPr="00A640E5">
        <w:t>)</w:t>
      </w:r>
    </w:p>
    <w:p w14:paraId="7492A4E7" w14:textId="77777777" w:rsidR="00E22796" w:rsidRPr="00F15668" w:rsidRDefault="00E22796" w:rsidP="00E22796">
      <w:pPr>
        <w:spacing w:line="360" w:lineRule="auto"/>
        <w:ind w:firstLine="708"/>
        <w:jc w:val="both"/>
        <w:rPr>
          <w:sz w:val="28"/>
          <w:szCs w:val="28"/>
        </w:rPr>
      </w:pPr>
      <w:r w:rsidRPr="00F15668">
        <w:rPr>
          <w:sz w:val="28"/>
          <w:szCs w:val="28"/>
        </w:rPr>
        <w:t xml:space="preserve">Измерительной трубы располагается вертикально, что устраняет возможность расслоения и влияния на измерение неполного заполнения трубки, ведущей в датчик ЯМР. Перед входом в расширитель располагается сетка, защищающая от асфальтно-смолистых включений и механических примесей. Для интенсификации гомогенизации потока по периметру расширителя располагаются зубчатые кольца. </w:t>
      </w:r>
    </w:p>
    <w:p w14:paraId="38CD33C5" w14:textId="77777777" w:rsidR="00E22796" w:rsidRPr="00F15668" w:rsidRDefault="00E22796" w:rsidP="00E22796">
      <w:pPr>
        <w:spacing w:line="360" w:lineRule="auto"/>
        <w:ind w:firstLine="708"/>
        <w:jc w:val="both"/>
        <w:rPr>
          <w:sz w:val="28"/>
          <w:szCs w:val="28"/>
        </w:rPr>
      </w:pPr>
      <w:r w:rsidRPr="00F15668">
        <w:rPr>
          <w:sz w:val="28"/>
          <w:szCs w:val="28"/>
        </w:rPr>
        <w:t xml:space="preserve">Перемещение патрубка и значение </w:t>
      </w:r>
      <w:r w:rsidRPr="00F15668">
        <w:rPr>
          <w:sz w:val="28"/>
          <w:szCs w:val="28"/>
          <w:lang w:val="en-US"/>
        </w:rPr>
        <w:t>S</w:t>
      </w:r>
      <w:r w:rsidRPr="00F15668">
        <w:rPr>
          <w:sz w:val="28"/>
          <w:szCs w:val="28"/>
        </w:rPr>
        <w:t xml:space="preserve"> определяется контроллером 23 </w:t>
      </w:r>
      <w:r w:rsidRPr="00F15668">
        <w:rPr>
          <w:sz w:val="28"/>
          <w:szCs w:val="28"/>
          <w:lang w:val="en-US"/>
        </w:rPr>
        <w:t>Atmega</w:t>
      </w:r>
      <w:r w:rsidRPr="00F15668">
        <w:rPr>
          <w:sz w:val="28"/>
          <w:szCs w:val="28"/>
        </w:rPr>
        <w:t xml:space="preserve"> 85</w:t>
      </w:r>
      <w:r w:rsidRPr="00F15668">
        <w:rPr>
          <w:sz w:val="28"/>
          <w:szCs w:val="28"/>
          <w:lang w:val="en-US"/>
        </w:rPr>
        <w:t>lSL</w:t>
      </w:r>
      <w:r w:rsidRPr="00F15668">
        <w:rPr>
          <w:sz w:val="28"/>
          <w:szCs w:val="28"/>
        </w:rPr>
        <w:t xml:space="preserve"> по его положению, отсчитываемому по числу импульсов.</w:t>
      </w:r>
      <w:r w:rsidRPr="00F15668">
        <w:rPr>
          <w:sz w:val="28"/>
          <w:szCs w:val="28"/>
        </w:rPr>
        <w:br/>
        <w:t xml:space="preserve">В качестве самотехники ПМРА </w:t>
      </w:r>
      <w:r w:rsidRPr="00F15668">
        <w:rPr>
          <w:sz w:val="28"/>
          <w:szCs w:val="28"/>
          <w:lang w:val="en-US"/>
        </w:rPr>
        <w:t>III</w:t>
      </w:r>
      <w:r w:rsidRPr="00F15668">
        <w:rPr>
          <w:sz w:val="28"/>
          <w:szCs w:val="28"/>
        </w:rPr>
        <w:t xml:space="preserve"> использовались принципиальные электрические схемы разработанного портативного автономного, переносимого релаксометра.</w:t>
      </w:r>
    </w:p>
    <w:p w14:paraId="4B9F3434" w14:textId="11F79EA1" w:rsidR="00E22796" w:rsidRPr="00A34F03" w:rsidRDefault="00E22796" w:rsidP="00A34F03">
      <w:pPr>
        <w:spacing w:line="360" w:lineRule="auto"/>
        <w:ind w:firstLine="708"/>
        <w:jc w:val="both"/>
        <w:rPr>
          <w:sz w:val="28"/>
          <w:szCs w:val="28"/>
        </w:rPr>
      </w:pPr>
      <w:r w:rsidRPr="00F15668">
        <w:rPr>
          <w:sz w:val="28"/>
          <w:szCs w:val="28"/>
        </w:rPr>
        <w:t xml:space="preserve">Управление релаксометром и обработка экспериментальных данных осуществляется через </w:t>
      </w:r>
      <w:r w:rsidRPr="00F15668">
        <w:rPr>
          <w:sz w:val="28"/>
          <w:szCs w:val="28"/>
          <w:lang w:val="en-US"/>
        </w:rPr>
        <w:t>Notebook</w:t>
      </w:r>
      <w:r w:rsidRPr="00F15668">
        <w:rPr>
          <w:sz w:val="28"/>
          <w:szCs w:val="28"/>
        </w:rPr>
        <w:t xml:space="preserve"> или переносимым </w:t>
      </w:r>
      <w:r w:rsidRPr="00F15668">
        <w:rPr>
          <w:sz w:val="28"/>
          <w:szCs w:val="28"/>
          <w:lang w:val="en-US"/>
        </w:rPr>
        <w:t>PC</w:t>
      </w:r>
      <w:r w:rsidRPr="00F15668">
        <w:rPr>
          <w:sz w:val="28"/>
          <w:szCs w:val="28"/>
        </w:rPr>
        <w:t xml:space="preserve">. В релаксометре используется магнитная система на сплавах из редкоземельных элементов </w:t>
      </w:r>
      <w:r w:rsidRPr="00F15668">
        <w:rPr>
          <w:sz w:val="28"/>
          <w:szCs w:val="28"/>
          <w:lang w:val="en-US"/>
        </w:rPr>
        <w:t>NdFeB</w:t>
      </w:r>
      <w:r w:rsidRPr="00F15668">
        <w:rPr>
          <w:sz w:val="28"/>
          <w:szCs w:val="28"/>
        </w:rPr>
        <w:t xml:space="preserve">. В катушке датчика неоднородность высокочастотного поля </w:t>
      </w:r>
      <w:r w:rsidRPr="000E4404">
        <w:rPr>
          <w:sz w:val="28"/>
          <w:szCs w:val="28"/>
        </w:rPr>
        <w:t>&lt;2%</w:t>
      </w:r>
      <w:r w:rsidRPr="00F15668">
        <w:rPr>
          <w:sz w:val="28"/>
          <w:szCs w:val="28"/>
        </w:rPr>
        <w:t xml:space="preserve"> в 75% объема.</w:t>
      </w:r>
    </w:p>
    <w:p w14:paraId="35A2850F" w14:textId="77777777" w:rsidR="00E22796" w:rsidRPr="00F15668" w:rsidRDefault="00E22796" w:rsidP="00E22796">
      <w:pPr>
        <w:spacing w:line="360" w:lineRule="auto"/>
        <w:ind w:firstLine="709"/>
        <w:jc w:val="both"/>
        <w:rPr>
          <w:sz w:val="28"/>
          <w:szCs w:val="28"/>
        </w:rPr>
      </w:pPr>
      <w:r w:rsidRPr="00F15668">
        <w:rPr>
          <w:sz w:val="28"/>
          <w:szCs w:val="28"/>
        </w:rPr>
        <w:t>В качестве выводов обзора следует констатировать, что аппаратурное обеспечение контроля асфальтенов, смол и парафинов является недостаточным, отечественных технических средств для экспресс-контроля концентрации АСП в настоящее время нет, а зарубежные анализаторы не удовлетворяют условиям оперативности, требуют вспомогательного оборудования и подготовки пробы, дороги в цене и обслуживании.</w:t>
      </w:r>
    </w:p>
    <w:p w14:paraId="36D765F1" w14:textId="77777777" w:rsidR="00E22796" w:rsidRPr="00F15668" w:rsidRDefault="00E22796" w:rsidP="00E22796">
      <w:pPr>
        <w:spacing w:line="360" w:lineRule="auto"/>
        <w:ind w:firstLine="709"/>
        <w:jc w:val="both"/>
        <w:rPr>
          <w:sz w:val="28"/>
          <w:szCs w:val="28"/>
        </w:rPr>
      </w:pPr>
      <w:r w:rsidRPr="00F15668">
        <w:rPr>
          <w:sz w:val="28"/>
          <w:szCs w:val="28"/>
        </w:rPr>
        <w:t>Разработка способа и экспресс-методик оперативного контроля АСП соединений в нефтях и топливах актуальна. Они должны удовлетворять условиям экспрессности для повышения частоты анализа и его представительности в технологических процессах добычи, подготовки, транспортировки и переработки углеводородного сырья.</w:t>
      </w:r>
    </w:p>
    <w:p w14:paraId="006EB20F" w14:textId="77777777" w:rsidR="00E22796" w:rsidRDefault="00E22796" w:rsidP="00E22796">
      <w:pPr>
        <w:spacing w:line="360" w:lineRule="auto"/>
        <w:ind w:firstLine="709"/>
        <w:jc w:val="both"/>
        <w:rPr>
          <w:sz w:val="28"/>
          <w:szCs w:val="28"/>
        </w:rPr>
      </w:pPr>
      <w:r w:rsidRPr="00F15668">
        <w:rPr>
          <w:sz w:val="28"/>
          <w:szCs w:val="28"/>
        </w:rPr>
        <w:t>Необходимы фундаментальные и экспериментальные данные о влиянии облучения разных физических полей на физико-химические и структурно-динамические ПМР-параметры нефтей, топлив и природных битумов для целей оптимизации их подготовки.</w:t>
      </w:r>
    </w:p>
    <w:p w14:paraId="31B1A551" w14:textId="77777777" w:rsidR="00E22796" w:rsidRPr="00B2531E" w:rsidRDefault="00E22796" w:rsidP="00E22796">
      <w:pPr>
        <w:spacing w:line="360" w:lineRule="auto"/>
        <w:ind w:firstLine="708"/>
        <w:jc w:val="both"/>
        <w:rPr>
          <w:sz w:val="28"/>
          <w:szCs w:val="28"/>
        </w:rPr>
      </w:pPr>
      <w:r w:rsidRPr="00B2531E">
        <w:rPr>
          <w:sz w:val="28"/>
          <w:szCs w:val="28"/>
        </w:rPr>
        <w:t xml:space="preserve">Эффективность технологий добычи, подготовки и переработки нефти в нефтяной промышленности, производства и использования топлив и эмульсий в энергетике впрямую зависят от оперативной информации, получаемой с приборов – средств измерений, обработки и представления информации, контролирующих процесс добычи нефти, ее подготовки и перекачки. </w:t>
      </w:r>
    </w:p>
    <w:p w14:paraId="3CE5D40D" w14:textId="77777777" w:rsidR="00E22796" w:rsidRDefault="00E22796" w:rsidP="00E22796">
      <w:pPr>
        <w:pStyle w:val="western"/>
        <w:spacing w:before="0" w:beforeAutospacing="0" w:after="0" w:line="360" w:lineRule="auto"/>
        <w:rPr>
          <w:color w:val="auto"/>
          <w:sz w:val="28"/>
          <w:szCs w:val="28"/>
        </w:rPr>
      </w:pPr>
    </w:p>
    <w:p w14:paraId="5804D0A3" w14:textId="77777777" w:rsidR="00E22796" w:rsidRDefault="00E22796" w:rsidP="00E22796">
      <w:pPr>
        <w:pStyle w:val="western"/>
        <w:spacing w:before="0" w:beforeAutospacing="0" w:after="0" w:line="360" w:lineRule="auto"/>
        <w:rPr>
          <w:color w:val="auto"/>
          <w:sz w:val="28"/>
          <w:szCs w:val="28"/>
        </w:rPr>
      </w:pPr>
    </w:p>
    <w:p w14:paraId="4BC4D5DB" w14:textId="77777777" w:rsidR="00E22796" w:rsidRDefault="00E22796" w:rsidP="00E22796">
      <w:pPr>
        <w:pStyle w:val="western"/>
        <w:spacing w:before="0" w:beforeAutospacing="0" w:after="0" w:line="360" w:lineRule="auto"/>
        <w:rPr>
          <w:color w:val="auto"/>
          <w:sz w:val="28"/>
          <w:szCs w:val="28"/>
        </w:rPr>
      </w:pPr>
    </w:p>
    <w:p w14:paraId="594D07D3" w14:textId="77777777" w:rsidR="00E22796" w:rsidRDefault="00E22796" w:rsidP="00E22796">
      <w:pPr>
        <w:pStyle w:val="western"/>
        <w:spacing w:before="0" w:beforeAutospacing="0" w:after="0" w:line="360" w:lineRule="auto"/>
        <w:rPr>
          <w:color w:val="auto"/>
          <w:sz w:val="28"/>
          <w:szCs w:val="28"/>
        </w:rPr>
      </w:pPr>
    </w:p>
    <w:p w14:paraId="7B321E9D" w14:textId="77777777" w:rsidR="00E22796" w:rsidRDefault="00E22796" w:rsidP="00E22796">
      <w:pPr>
        <w:pStyle w:val="western"/>
        <w:spacing w:before="0" w:beforeAutospacing="0" w:after="0" w:line="360" w:lineRule="auto"/>
        <w:rPr>
          <w:color w:val="auto"/>
          <w:sz w:val="28"/>
          <w:szCs w:val="28"/>
        </w:rPr>
      </w:pPr>
    </w:p>
    <w:p w14:paraId="4CCD5BA1" w14:textId="77777777" w:rsidR="00E22796" w:rsidRDefault="00E22796" w:rsidP="00E22796">
      <w:pPr>
        <w:pStyle w:val="western"/>
        <w:spacing w:before="0" w:beforeAutospacing="0" w:after="0" w:line="360" w:lineRule="auto"/>
        <w:rPr>
          <w:color w:val="auto"/>
          <w:sz w:val="28"/>
          <w:szCs w:val="28"/>
        </w:rPr>
      </w:pPr>
    </w:p>
    <w:p w14:paraId="7D410D38" w14:textId="77777777" w:rsidR="00E22796" w:rsidRDefault="00E22796" w:rsidP="00E22796">
      <w:pPr>
        <w:pStyle w:val="western"/>
        <w:spacing w:before="0" w:beforeAutospacing="0" w:after="0" w:line="360" w:lineRule="auto"/>
        <w:rPr>
          <w:color w:val="auto"/>
          <w:sz w:val="28"/>
          <w:szCs w:val="28"/>
        </w:rPr>
      </w:pPr>
    </w:p>
    <w:p w14:paraId="43A52676" w14:textId="77777777" w:rsidR="00E22796" w:rsidRDefault="00E22796" w:rsidP="00E22796">
      <w:pPr>
        <w:pStyle w:val="western"/>
        <w:spacing w:before="0" w:beforeAutospacing="0" w:after="0" w:line="360" w:lineRule="auto"/>
        <w:rPr>
          <w:color w:val="auto"/>
          <w:sz w:val="28"/>
          <w:szCs w:val="28"/>
        </w:rPr>
      </w:pPr>
    </w:p>
    <w:p w14:paraId="024EB79C" w14:textId="77777777" w:rsidR="00C2778C" w:rsidRDefault="00C2778C" w:rsidP="00E22796">
      <w:pPr>
        <w:pStyle w:val="a6"/>
        <w:spacing w:line="360" w:lineRule="auto"/>
        <w:jc w:val="center"/>
        <w:outlineLvl w:val="0"/>
        <w:rPr>
          <w:b w:val="0"/>
          <w:bCs w:val="0"/>
        </w:rPr>
      </w:pPr>
      <w:bookmarkStart w:id="52" w:name="_Toc100578980"/>
      <w:bookmarkStart w:id="53" w:name="_Toc106143535"/>
    </w:p>
    <w:p w14:paraId="20E69645" w14:textId="77777777" w:rsidR="00E22796" w:rsidRPr="00D64380" w:rsidRDefault="00E22796" w:rsidP="00E22796">
      <w:pPr>
        <w:pStyle w:val="a6"/>
        <w:spacing w:line="360" w:lineRule="auto"/>
        <w:jc w:val="center"/>
        <w:outlineLvl w:val="0"/>
        <w:rPr>
          <w:sz w:val="28"/>
          <w:szCs w:val="28"/>
        </w:rPr>
      </w:pPr>
      <w:bookmarkStart w:id="54" w:name="_Toc106217737"/>
      <w:r w:rsidRPr="00D64380">
        <w:rPr>
          <w:bCs w:val="0"/>
          <w:sz w:val="28"/>
          <w:szCs w:val="28"/>
        </w:rPr>
        <w:t>СПИСОК ИСПОЛЬЗОВАННЫХ ИСТОЧНИКОВ</w:t>
      </w:r>
      <w:bookmarkEnd w:id="52"/>
      <w:bookmarkEnd w:id="53"/>
      <w:bookmarkEnd w:id="54"/>
    </w:p>
    <w:p w14:paraId="491F8A31" w14:textId="77777777" w:rsidR="00E22796" w:rsidRPr="00D64380" w:rsidRDefault="00E22796" w:rsidP="00E22796">
      <w:pPr>
        <w:spacing w:line="360" w:lineRule="auto"/>
        <w:rPr>
          <w:sz w:val="28"/>
          <w:szCs w:val="28"/>
        </w:rPr>
      </w:pPr>
    </w:p>
    <w:p w14:paraId="5A056253" w14:textId="77777777" w:rsidR="00E22796" w:rsidRPr="00D64380" w:rsidRDefault="00E22796" w:rsidP="00E22796">
      <w:pPr>
        <w:shd w:val="clear" w:color="auto" w:fill="FFFFFF"/>
        <w:spacing w:after="60" w:line="360" w:lineRule="auto"/>
        <w:jc w:val="both"/>
        <w:rPr>
          <w:sz w:val="28"/>
          <w:szCs w:val="28"/>
        </w:rPr>
      </w:pPr>
      <w:r w:rsidRPr="00D64380">
        <w:rPr>
          <w:sz w:val="28"/>
          <w:szCs w:val="28"/>
        </w:rPr>
        <w:t xml:space="preserve">1.  </w:t>
      </w:r>
      <w:r w:rsidRPr="00D64380">
        <w:rPr>
          <w:sz w:val="28"/>
          <w:szCs w:val="28"/>
        </w:rPr>
        <w:tab/>
        <w:t>Приборные и мехатронные комплексы в нефтяной промышленности и энергетике. Кашаев Р.С., Козелков О.В., -2017г.</w:t>
      </w:r>
    </w:p>
    <w:p w14:paraId="1B99F2E8" w14:textId="77777777" w:rsidR="00E22796" w:rsidRPr="00D64380" w:rsidRDefault="00E22796" w:rsidP="00E22796">
      <w:pPr>
        <w:shd w:val="clear" w:color="auto" w:fill="FFFFFF"/>
        <w:spacing w:after="60" w:line="360" w:lineRule="auto"/>
        <w:jc w:val="both"/>
        <w:rPr>
          <w:color w:val="000000"/>
          <w:sz w:val="28"/>
          <w:szCs w:val="28"/>
        </w:rPr>
      </w:pPr>
      <w:r w:rsidRPr="00D64380">
        <w:rPr>
          <w:sz w:val="28"/>
          <w:szCs w:val="28"/>
        </w:rPr>
        <w:t xml:space="preserve">2.  </w:t>
      </w:r>
      <w:r w:rsidRPr="00D64380">
        <w:rPr>
          <w:sz w:val="28"/>
          <w:szCs w:val="28"/>
        </w:rPr>
        <w:tab/>
      </w:r>
      <w:r w:rsidRPr="00D64380">
        <w:rPr>
          <w:color w:val="000000"/>
          <w:sz w:val="28"/>
          <w:szCs w:val="28"/>
          <w:shd w:val="clear" w:color="auto" w:fill="FFFFFF"/>
        </w:rPr>
        <w:t>Годвинцев И. Б. Нефтепереработка. Практический вводный курс; Интеллект - Москва, 2011. - 120 c.</w:t>
      </w:r>
    </w:p>
    <w:p w14:paraId="7C085F35" w14:textId="77777777" w:rsidR="00E22796" w:rsidRPr="00D64380" w:rsidRDefault="00E22796" w:rsidP="00E22796">
      <w:pPr>
        <w:spacing w:line="360" w:lineRule="auto"/>
        <w:jc w:val="both"/>
        <w:rPr>
          <w:sz w:val="28"/>
          <w:szCs w:val="28"/>
        </w:rPr>
      </w:pPr>
      <w:r w:rsidRPr="00D64380">
        <w:rPr>
          <w:sz w:val="28"/>
          <w:szCs w:val="28"/>
        </w:rPr>
        <w:t>3.</w:t>
      </w:r>
      <w:r w:rsidRPr="00D64380">
        <w:rPr>
          <w:sz w:val="28"/>
          <w:szCs w:val="28"/>
        </w:rPr>
        <w:tab/>
        <w:t>Карнаухов. Механические и мехатронные  системы. 2014</w:t>
      </w:r>
    </w:p>
    <w:p w14:paraId="6839658B" w14:textId="77777777" w:rsidR="00E22796" w:rsidRPr="00D64380" w:rsidRDefault="00E22796" w:rsidP="00E22796">
      <w:pPr>
        <w:shd w:val="clear" w:color="auto" w:fill="FFFFFF"/>
        <w:spacing w:after="60" w:line="360" w:lineRule="auto"/>
        <w:jc w:val="both"/>
        <w:rPr>
          <w:color w:val="000000"/>
          <w:sz w:val="28"/>
          <w:szCs w:val="28"/>
        </w:rPr>
      </w:pPr>
      <w:r w:rsidRPr="00D64380">
        <w:rPr>
          <w:color w:val="000000"/>
          <w:sz w:val="28"/>
          <w:szCs w:val="28"/>
        </w:rPr>
        <w:t>4.</w:t>
      </w:r>
      <w:r w:rsidRPr="00D64380">
        <w:rPr>
          <w:color w:val="000000"/>
          <w:sz w:val="28"/>
          <w:szCs w:val="28"/>
        </w:rPr>
        <w:tab/>
        <w:t>Черных И. В. SIMULINK: среда создания инженерных приложений. / Под ред. к.т.н. В.Г. Потемкина. М.: ДИАЛОГ-МИФИ, 2003.</w:t>
      </w:r>
    </w:p>
    <w:p w14:paraId="7CF977E8" w14:textId="77777777" w:rsidR="00E22796" w:rsidRPr="00D64380" w:rsidRDefault="00E22796" w:rsidP="00E22796">
      <w:pPr>
        <w:spacing w:line="360" w:lineRule="auto"/>
        <w:jc w:val="both"/>
        <w:rPr>
          <w:sz w:val="28"/>
          <w:szCs w:val="28"/>
        </w:rPr>
      </w:pPr>
      <w:r w:rsidRPr="00D64380">
        <w:rPr>
          <w:sz w:val="28"/>
          <w:szCs w:val="28"/>
        </w:rPr>
        <w:t>5.</w:t>
      </w:r>
      <w:r w:rsidRPr="00D64380">
        <w:rPr>
          <w:sz w:val="28"/>
          <w:szCs w:val="28"/>
        </w:rPr>
        <w:tab/>
        <w:t>Поздняков А., Карандин В. Точность лишней не бывает. Нефтегазовая вертикаль – 2003г.</w:t>
      </w:r>
    </w:p>
    <w:p w14:paraId="097A0D80" w14:textId="77777777" w:rsidR="00E22796" w:rsidRDefault="00E22796" w:rsidP="00E22796">
      <w:pPr>
        <w:spacing w:line="360" w:lineRule="auto"/>
        <w:jc w:val="both"/>
        <w:rPr>
          <w:sz w:val="28"/>
          <w:szCs w:val="28"/>
        </w:rPr>
      </w:pPr>
      <w:r w:rsidRPr="00D64380">
        <w:rPr>
          <w:sz w:val="28"/>
          <w:szCs w:val="28"/>
        </w:rPr>
        <w:t xml:space="preserve">6. </w:t>
      </w:r>
      <w:r w:rsidR="00D74B47">
        <w:rPr>
          <w:sz w:val="28"/>
          <w:szCs w:val="28"/>
          <w:lang w:val="ru-RU"/>
        </w:rPr>
        <w:t xml:space="preserve">    </w:t>
      </w:r>
      <w:r w:rsidRPr="00D64380">
        <w:rPr>
          <w:sz w:val="28"/>
          <w:szCs w:val="28"/>
        </w:rPr>
        <w:t>Сафиева Р.З. Физико-химия нефти. Физико-химические основы технологии переработки нефти. М.: «Химия». 1998. – 448 с.</w:t>
      </w:r>
    </w:p>
    <w:p w14:paraId="15596F06" w14:textId="77777777" w:rsidR="00A046DB" w:rsidRDefault="00A046DB" w:rsidP="00A046DB">
      <w:pPr>
        <w:jc w:val="both"/>
      </w:pPr>
    </w:p>
    <w:p w14:paraId="2304F6FF" w14:textId="77777777" w:rsidR="00A046DB" w:rsidRDefault="00A046DB" w:rsidP="00A046DB">
      <w:pPr>
        <w:jc w:val="both"/>
      </w:pPr>
    </w:p>
    <w:p w14:paraId="108468DC" w14:textId="77777777" w:rsidR="00A046DB" w:rsidRDefault="00A046DB" w:rsidP="00A046DB">
      <w:pPr>
        <w:jc w:val="both"/>
      </w:pPr>
    </w:p>
    <w:p w14:paraId="42B779B1" w14:textId="77777777" w:rsidR="00A046DB" w:rsidRDefault="00A046DB" w:rsidP="00A046DB">
      <w:pPr>
        <w:jc w:val="both"/>
      </w:pPr>
    </w:p>
    <w:p w14:paraId="13C456DE" w14:textId="77777777" w:rsidR="00A046DB" w:rsidRDefault="00A046DB" w:rsidP="00A046DB">
      <w:pPr>
        <w:jc w:val="both"/>
      </w:pPr>
    </w:p>
    <w:p w14:paraId="6E4534C6" w14:textId="77777777" w:rsidR="00A046DB" w:rsidRDefault="00A046DB" w:rsidP="00A046DB">
      <w:pPr>
        <w:jc w:val="both"/>
      </w:pPr>
    </w:p>
    <w:p w14:paraId="70067D9F" w14:textId="77777777" w:rsidR="00A046DB" w:rsidRDefault="00A046DB" w:rsidP="00A046DB">
      <w:pPr>
        <w:jc w:val="both"/>
      </w:pPr>
    </w:p>
    <w:p w14:paraId="440E39F8" w14:textId="77777777" w:rsidR="00A23B5A" w:rsidRPr="00D74B47" w:rsidRDefault="00A23B5A" w:rsidP="00A046DB">
      <w:pPr>
        <w:jc w:val="both"/>
        <w:rPr>
          <w:lang w:val="en-US"/>
        </w:rPr>
      </w:pPr>
    </w:p>
    <w:p w14:paraId="70D2A6A6" w14:textId="77777777" w:rsidR="00E71093" w:rsidRPr="00D74B47" w:rsidRDefault="00E71093" w:rsidP="001D20FD">
      <w:pPr>
        <w:jc w:val="both"/>
        <w:rPr>
          <w:lang w:val="en-US"/>
        </w:rPr>
      </w:pPr>
    </w:p>
    <w:sectPr w:rsidR="00E71093" w:rsidRPr="00D74B47" w:rsidSect="009814A0">
      <w:footerReference w:type="default" r:id="rId19"/>
      <w:pgSz w:w="11906" w:h="16838" w:code="9"/>
      <w:pgMar w:top="567" w:right="567" w:bottom="567"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764AD" w14:textId="77777777" w:rsidR="00E567DC" w:rsidRDefault="00E567DC">
      <w:r>
        <w:separator/>
      </w:r>
    </w:p>
  </w:endnote>
  <w:endnote w:type="continuationSeparator" w:id="0">
    <w:p w14:paraId="314B3EF9" w14:textId="77777777" w:rsidR="00E567DC" w:rsidRDefault="00E56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 Tur">
    <w:altName w:val="Times New Roman"/>
    <w:panose1 w:val="00000000000000000000"/>
    <w:charset w:val="A2"/>
    <w:family w:val="auto"/>
    <w:notTrueType/>
    <w:pitch w:val="variable"/>
    <w:sig w:usb0="00000005" w:usb1="00000000" w:usb2="00000000" w:usb3="00000000" w:csb0="0000001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C53D6" w14:textId="6FAA099F" w:rsidR="00646D4B" w:rsidRDefault="00646D4B">
    <w:pPr>
      <w:pStyle w:val="a3"/>
      <w:jc w:val="center"/>
    </w:pPr>
    <w:r>
      <w:fldChar w:fldCharType="begin"/>
    </w:r>
    <w:r>
      <w:instrText>PAGE   \* MERGEFORMAT</w:instrText>
    </w:r>
    <w:r>
      <w:fldChar w:fldCharType="separate"/>
    </w:r>
    <w:r w:rsidR="00A34F03" w:rsidRPr="00A34F03">
      <w:rPr>
        <w:noProof/>
        <w:lang w:val="ru-RU"/>
      </w:rPr>
      <w:t>20</w:t>
    </w:r>
    <w:r>
      <w:fldChar w:fldCharType="end"/>
    </w:r>
  </w:p>
  <w:p w14:paraId="0A092BE9" w14:textId="77777777" w:rsidR="00646D4B" w:rsidRDefault="00646D4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AA688" w14:textId="77777777" w:rsidR="00E567DC" w:rsidRDefault="00E567DC">
      <w:r>
        <w:separator/>
      </w:r>
    </w:p>
  </w:footnote>
  <w:footnote w:type="continuationSeparator" w:id="0">
    <w:p w14:paraId="5FC2FF7D" w14:textId="77777777" w:rsidR="00E567DC" w:rsidRDefault="00E56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DB2"/>
    <w:multiLevelType w:val="hybridMultilevel"/>
    <w:tmpl w:val="257A28AA"/>
    <w:lvl w:ilvl="0" w:tplc="9B18842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C07E87"/>
    <w:multiLevelType w:val="multilevel"/>
    <w:tmpl w:val="CDE6666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A69AF"/>
    <w:multiLevelType w:val="multilevel"/>
    <w:tmpl w:val="450ADFF4"/>
    <w:lvl w:ilvl="0">
      <w:start w:val="2"/>
      <w:numFmt w:val="decimal"/>
      <w:lvlText w:val="%1"/>
      <w:lvlJc w:val="left"/>
      <w:pPr>
        <w:ind w:left="720" w:hanging="720"/>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1E540A2"/>
    <w:multiLevelType w:val="hybridMultilevel"/>
    <w:tmpl w:val="7910B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4A415E"/>
    <w:multiLevelType w:val="hybridMultilevel"/>
    <w:tmpl w:val="1E446570"/>
    <w:lvl w:ilvl="0" w:tplc="AC98E4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7873DD8"/>
    <w:multiLevelType w:val="multilevel"/>
    <w:tmpl w:val="78364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3B34C8"/>
    <w:multiLevelType w:val="multilevel"/>
    <w:tmpl w:val="27B0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3A40B2"/>
    <w:multiLevelType w:val="multilevel"/>
    <w:tmpl w:val="4F167E8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8" w15:restartNumberingAfterBreak="0">
    <w:nsid w:val="1BEC53E4"/>
    <w:multiLevelType w:val="multilevel"/>
    <w:tmpl w:val="6BA4F9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E7A52D0"/>
    <w:multiLevelType w:val="hybridMultilevel"/>
    <w:tmpl w:val="B74EE3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0413D1"/>
    <w:multiLevelType w:val="multilevel"/>
    <w:tmpl w:val="EF4CCC20"/>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821783"/>
    <w:multiLevelType w:val="multilevel"/>
    <w:tmpl w:val="F92A5E02"/>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ascii="Times New Roman" w:hAnsi="Times New Roman" w:cs="Times New Roman"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15:restartNumberingAfterBreak="0">
    <w:nsid w:val="30B83C7E"/>
    <w:multiLevelType w:val="hybridMultilevel"/>
    <w:tmpl w:val="0D06F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FD2A2D"/>
    <w:multiLevelType w:val="hybridMultilevel"/>
    <w:tmpl w:val="DF66FB70"/>
    <w:lvl w:ilvl="0" w:tplc="4B848C5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0D0ACC"/>
    <w:multiLevelType w:val="multilevel"/>
    <w:tmpl w:val="C0FAF1CC"/>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5" w15:restartNumberingAfterBreak="0">
    <w:nsid w:val="3543183A"/>
    <w:multiLevelType w:val="multilevel"/>
    <w:tmpl w:val="6316A4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060098"/>
    <w:multiLevelType w:val="multilevel"/>
    <w:tmpl w:val="C7B288D2"/>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F37EC4"/>
    <w:multiLevelType w:val="multilevel"/>
    <w:tmpl w:val="03DED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334BD2"/>
    <w:multiLevelType w:val="multilevel"/>
    <w:tmpl w:val="180CE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6B29DA"/>
    <w:multiLevelType w:val="multilevel"/>
    <w:tmpl w:val="9D5C39B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20" w15:restartNumberingAfterBreak="0">
    <w:nsid w:val="3FA02991"/>
    <w:multiLevelType w:val="hybridMultilevel"/>
    <w:tmpl w:val="7138E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693F02"/>
    <w:multiLevelType w:val="multilevel"/>
    <w:tmpl w:val="FC26DA5E"/>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9D488E"/>
    <w:multiLevelType w:val="hybridMultilevel"/>
    <w:tmpl w:val="B824F12C"/>
    <w:lvl w:ilvl="0" w:tplc="67348F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213CFE"/>
    <w:multiLevelType w:val="hybridMultilevel"/>
    <w:tmpl w:val="2E7E1658"/>
    <w:lvl w:ilvl="0" w:tplc="D99A72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30171D"/>
    <w:multiLevelType w:val="hybridMultilevel"/>
    <w:tmpl w:val="5E0ED4F6"/>
    <w:lvl w:ilvl="0" w:tplc="B94ABF1E">
      <w:start w:val="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4E402418"/>
    <w:multiLevelType w:val="multilevel"/>
    <w:tmpl w:val="E9505F4E"/>
    <w:lvl w:ilvl="0">
      <w:start w:val="1"/>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4F983BED"/>
    <w:multiLevelType w:val="multilevel"/>
    <w:tmpl w:val="D85E2E08"/>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b/>
      </w:rPr>
    </w:lvl>
    <w:lvl w:ilvl="2">
      <w:start w:val="1"/>
      <w:numFmt w:val="decimal"/>
      <w:isLgl/>
      <w:lvlText w:val="%1.%2.%3."/>
      <w:lvlJc w:val="left"/>
      <w:pPr>
        <w:ind w:left="1996" w:hanging="720"/>
      </w:pPr>
      <w:rPr>
        <w:rFonts w:hint="default"/>
        <w:b w:val="0"/>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508" w:hanging="180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868" w:hanging="2160"/>
      </w:pPr>
      <w:rPr>
        <w:rFonts w:hint="default"/>
        <w:b/>
      </w:rPr>
    </w:lvl>
  </w:abstractNum>
  <w:abstractNum w:abstractNumId="27" w15:restartNumberingAfterBreak="0">
    <w:nsid w:val="501F7031"/>
    <w:multiLevelType w:val="hybridMultilevel"/>
    <w:tmpl w:val="A31E6208"/>
    <w:lvl w:ilvl="0" w:tplc="61846CE2">
      <w:start w:val="1"/>
      <w:numFmt w:val="bullet"/>
      <w:lvlText w:val="•"/>
      <w:lvlJc w:val="left"/>
      <w:pPr>
        <w:tabs>
          <w:tab w:val="num" w:pos="720"/>
        </w:tabs>
        <w:ind w:left="720" w:hanging="360"/>
      </w:pPr>
      <w:rPr>
        <w:rFonts w:ascii="Arial" w:hAnsi="Arial" w:hint="default"/>
      </w:rPr>
    </w:lvl>
    <w:lvl w:ilvl="1" w:tplc="B036A1D2" w:tentative="1">
      <w:start w:val="1"/>
      <w:numFmt w:val="bullet"/>
      <w:lvlText w:val="•"/>
      <w:lvlJc w:val="left"/>
      <w:pPr>
        <w:tabs>
          <w:tab w:val="num" w:pos="1440"/>
        </w:tabs>
        <w:ind w:left="1440" w:hanging="360"/>
      </w:pPr>
      <w:rPr>
        <w:rFonts w:ascii="Arial" w:hAnsi="Arial" w:hint="default"/>
      </w:rPr>
    </w:lvl>
    <w:lvl w:ilvl="2" w:tplc="9CE45090" w:tentative="1">
      <w:start w:val="1"/>
      <w:numFmt w:val="bullet"/>
      <w:lvlText w:val="•"/>
      <w:lvlJc w:val="left"/>
      <w:pPr>
        <w:tabs>
          <w:tab w:val="num" w:pos="2160"/>
        </w:tabs>
        <w:ind w:left="2160" w:hanging="360"/>
      </w:pPr>
      <w:rPr>
        <w:rFonts w:ascii="Arial" w:hAnsi="Arial" w:hint="default"/>
      </w:rPr>
    </w:lvl>
    <w:lvl w:ilvl="3" w:tplc="FD6CCBAC" w:tentative="1">
      <w:start w:val="1"/>
      <w:numFmt w:val="bullet"/>
      <w:lvlText w:val="•"/>
      <w:lvlJc w:val="left"/>
      <w:pPr>
        <w:tabs>
          <w:tab w:val="num" w:pos="2880"/>
        </w:tabs>
        <w:ind w:left="2880" w:hanging="360"/>
      </w:pPr>
      <w:rPr>
        <w:rFonts w:ascii="Arial" w:hAnsi="Arial" w:hint="default"/>
      </w:rPr>
    </w:lvl>
    <w:lvl w:ilvl="4" w:tplc="0706BC3E" w:tentative="1">
      <w:start w:val="1"/>
      <w:numFmt w:val="bullet"/>
      <w:lvlText w:val="•"/>
      <w:lvlJc w:val="left"/>
      <w:pPr>
        <w:tabs>
          <w:tab w:val="num" w:pos="3600"/>
        </w:tabs>
        <w:ind w:left="3600" w:hanging="360"/>
      </w:pPr>
      <w:rPr>
        <w:rFonts w:ascii="Arial" w:hAnsi="Arial" w:hint="default"/>
      </w:rPr>
    </w:lvl>
    <w:lvl w:ilvl="5" w:tplc="1402032C" w:tentative="1">
      <w:start w:val="1"/>
      <w:numFmt w:val="bullet"/>
      <w:lvlText w:val="•"/>
      <w:lvlJc w:val="left"/>
      <w:pPr>
        <w:tabs>
          <w:tab w:val="num" w:pos="4320"/>
        </w:tabs>
        <w:ind w:left="4320" w:hanging="360"/>
      </w:pPr>
      <w:rPr>
        <w:rFonts w:ascii="Arial" w:hAnsi="Arial" w:hint="default"/>
      </w:rPr>
    </w:lvl>
    <w:lvl w:ilvl="6" w:tplc="120EF6FA" w:tentative="1">
      <w:start w:val="1"/>
      <w:numFmt w:val="bullet"/>
      <w:lvlText w:val="•"/>
      <w:lvlJc w:val="left"/>
      <w:pPr>
        <w:tabs>
          <w:tab w:val="num" w:pos="5040"/>
        </w:tabs>
        <w:ind w:left="5040" w:hanging="360"/>
      </w:pPr>
      <w:rPr>
        <w:rFonts w:ascii="Arial" w:hAnsi="Arial" w:hint="default"/>
      </w:rPr>
    </w:lvl>
    <w:lvl w:ilvl="7" w:tplc="86B665E6" w:tentative="1">
      <w:start w:val="1"/>
      <w:numFmt w:val="bullet"/>
      <w:lvlText w:val="•"/>
      <w:lvlJc w:val="left"/>
      <w:pPr>
        <w:tabs>
          <w:tab w:val="num" w:pos="5760"/>
        </w:tabs>
        <w:ind w:left="5760" w:hanging="360"/>
      </w:pPr>
      <w:rPr>
        <w:rFonts w:ascii="Arial" w:hAnsi="Arial" w:hint="default"/>
      </w:rPr>
    </w:lvl>
    <w:lvl w:ilvl="8" w:tplc="80362C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0E8191F"/>
    <w:multiLevelType w:val="hybridMultilevel"/>
    <w:tmpl w:val="1D0A7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33B4AFE"/>
    <w:multiLevelType w:val="hybridMultilevel"/>
    <w:tmpl w:val="0A42C4A0"/>
    <w:lvl w:ilvl="0" w:tplc="70B2B73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6776881"/>
    <w:multiLevelType w:val="multilevel"/>
    <w:tmpl w:val="7D78C292"/>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570B08C8"/>
    <w:multiLevelType w:val="hybridMultilevel"/>
    <w:tmpl w:val="D62A8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5A9D79C5"/>
    <w:multiLevelType w:val="multilevel"/>
    <w:tmpl w:val="9D5C39B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3" w15:restartNumberingAfterBreak="0">
    <w:nsid w:val="5C223F1A"/>
    <w:multiLevelType w:val="multilevel"/>
    <w:tmpl w:val="D9E0E52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4" w15:restartNumberingAfterBreak="0">
    <w:nsid w:val="637262D4"/>
    <w:multiLevelType w:val="multilevel"/>
    <w:tmpl w:val="5A60A0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1C1A47"/>
    <w:multiLevelType w:val="multilevel"/>
    <w:tmpl w:val="7E1087C6"/>
    <w:lvl w:ilvl="0">
      <w:start w:val="1"/>
      <w:numFmt w:val="decimal"/>
      <w:lvlText w:val="%1"/>
      <w:lvlJc w:val="left"/>
      <w:pPr>
        <w:ind w:left="360" w:hanging="360"/>
      </w:pPr>
      <w:rPr>
        <w:rFonts w:hint="default"/>
      </w:rPr>
    </w:lvl>
    <w:lvl w:ilvl="1">
      <w:start w:val="3"/>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36" w15:restartNumberingAfterBreak="0">
    <w:nsid w:val="6ABD3071"/>
    <w:multiLevelType w:val="multilevel"/>
    <w:tmpl w:val="42F06A48"/>
    <w:lvl w:ilvl="0">
      <w:start w:val="3"/>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BBF3AD8"/>
    <w:multiLevelType w:val="multilevel"/>
    <w:tmpl w:val="5BA670D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490158B"/>
    <w:multiLevelType w:val="multilevel"/>
    <w:tmpl w:val="5DAA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E66D3B"/>
    <w:multiLevelType w:val="hybridMultilevel"/>
    <w:tmpl w:val="39E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7A217B"/>
    <w:multiLevelType w:val="multilevel"/>
    <w:tmpl w:val="564AB1AA"/>
    <w:lvl w:ilvl="0">
      <w:start w:val="1"/>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1" w15:restartNumberingAfterBreak="0">
    <w:nsid w:val="77AE187C"/>
    <w:multiLevelType w:val="multilevel"/>
    <w:tmpl w:val="18EE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380882"/>
    <w:multiLevelType w:val="hybridMultilevel"/>
    <w:tmpl w:val="D3BEAE68"/>
    <w:lvl w:ilvl="0" w:tplc="62FE2B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3"/>
  </w:num>
  <w:num w:numId="2">
    <w:abstractNumId w:val="24"/>
  </w:num>
  <w:num w:numId="3">
    <w:abstractNumId w:val="7"/>
  </w:num>
  <w:num w:numId="4">
    <w:abstractNumId w:val="14"/>
  </w:num>
  <w:num w:numId="5">
    <w:abstractNumId w:val="12"/>
  </w:num>
  <w:num w:numId="6">
    <w:abstractNumId w:val="3"/>
  </w:num>
  <w:num w:numId="7">
    <w:abstractNumId w:val="30"/>
  </w:num>
  <w:num w:numId="8">
    <w:abstractNumId w:val="28"/>
  </w:num>
  <w:num w:numId="9">
    <w:abstractNumId w:val="40"/>
  </w:num>
  <w:num w:numId="10">
    <w:abstractNumId w:val="20"/>
  </w:num>
  <w:num w:numId="11">
    <w:abstractNumId w:val="0"/>
  </w:num>
  <w:num w:numId="12">
    <w:abstractNumId w:val="13"/>
  </w:num>
  <w:num w:numId="13">
    <w:abstractNumId w:val="23"/>
  </w:num>
  <w:num w:numId="14">
    <w:abstractNumId w:val="22"/>
  </w:num>
  <w:num w:numId="15">
    <w:abstractNumId w:val="29"/>
  </w:num>
  <w:num w:numId="16">
    <w:abstractNumId w:val="42"/>
  </w:num>
  <w:num w:numId="17">
    <w:abstractNumId w:val="25"/>
  </w:num>
  <w:num w:numId="18">
    <w:abstractNumId w:val="4"/>
  </w:num>
  <w:num w:numId="19">
    <w:abstractNumId w:val="39"/>
  </w:num>
  <w:num w:numId="20">
    <w:abstractNumId w:val="38"/>
  </w:num>
  <w:num w:numId="21">
    <w:abstractNumId w:val="6"/>
  </w:num>
  <w:num w:numId="22">
    <w:abstractNumId w:val="41"/>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5"/>
  </w:num>
  <w:num w:numId="26">
    <w:abstractNumId w:val="34"/>
  </w:num>
  <w:num w:numId="27">
    <w:abstractNumId w:val="15"/>
  </w:num>
  <w:num w:numId="28">
    <w:abstractNumId w:val="17"/>
  </w:num>
  <w:num w:numId="29">
    <w:abstractNumId w:val="1"/>
  </w:num>
  <w:num w:numId="30">
    <w:abstractNumId w:val="10"/>
  </w:num>
  <w:num w:numId="31">
    <w:abstractNumId w:val="16"/>
  </w:num>
  <w:num w:numId="32">
    <w:abstractNumId w:val="21"/>
  </w:num>
  <w:num w:numId="33">
    <w:abstractNumId w:val="32"/>
  </w:num>
  <w:num w:numId="34">
    <w:abstractNumId w:val="8"/>
  </w:num>
  <w:num w:numId="35">
    <w:abstractNumId w:val="19"/>
  </w:num>
  <w:num w:numId="36">
    <w:abstractNumId w:val="35"/>
  </w:num>
  <w:num w:numId="37">
    <w:abstractNumId w:val="26"/>
  </w:num>
  <w:num w:numId="38">
    <w:abstractNumId w:val="27"/>
  </w:num>
  <w:num w:numId="39">
    <w:abstractNumId w:val="37"/>
  </w:num>
  <w:num w:numId="40">
    <w:abstractNumId w:val="9"/>
  </w:num>
  <w:num w:numId="41">
    <w:abstractNumId w:val="11"/>
  </w:num>
  <w:num w:numId="42">
    <w:abstractNumId w:val="36"/>
  </w:num>
  <w:num w:numId="4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708"/>
  <w:doNotHyphenateCap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C15"/>
    <w:rsid w:val="00000C2F"/>
    <w:rsid w:val="0000160A"/>
    <w:rsid w:val="0000183D"/>
    <w:rsid w:val="00001CDE"/>
    <w:rsid w:val="000048D5"/>
    <w:rsid w:val="000054E7"/>
    <w:rsid w:val="00005507"/>
    <w:rsid w:val="00006CE8"/>
    <w:rsid w:val="00011C16"/>
    <w:rsid w:val="0001249D"/>
    <w:rsid w:val="000137A8"/>
    <w:rsid w:val="0001437B"/>
    <w:rsid w:val="0001506B"/>
    <w:rsid w:val="000172F9"/>
    <w:rsid w:val="00017685"/>
    <w:rsid w:val="00020730"/>
    <w:rsid w:val="00021D66"/>
    <w:rsid w:val="00021FFB"/>
    <w:rsid w:val="00023CE2"/>
    <w:rsid w:val="00024258"/>
    <w:rsid w:val="000267C0"/>
    <w:rsid w:val="00026BD1"/>
    <w:rsid w:val="00031854"/>
    <w:rsid w:val="0003463D"/>
    <w:rsid w:val="00035300"/>
    <w:rsid w:val="0003774D"/>
    <w:rsid w:val="0004225A"/>
    <w:rsid w:val="000429F7"/>
    <w:rsid w:val="00045207"/>
    <w:rsid w:val="00045643"/>
    <w:rsid w:val="00047B04"/>
    <w:rsid w:val="000518D0"/>
    <w:rsid w:val="0005230A"/>
    <w:rsid w:val="00054AEE"/>
    <w:rsid w:val="0005712D"/>
    <w:rsid w:val="00057C5B"/>
    <w:rsid w:val="0006028E"/>
    <w:rsid w:val="00060EA7"/>
    <w:rsid w:val="000617A9"/>
    <w:rsid w:val="000622E4"/>
    <w:rsid w:val="0006317E"/>
    <w:rsid w:val="00064747"/>
    <w:rsid w:val="00065A08"/>
    <w:rsid w:val="000664C4"/>
    <w:rsid w:val="0007099D"/>
    <w:rsid w:val="00070B00"/>
    <w:rsid w:val="000716E8"/>
    <w:rsid w:val="000717BD"/>
    <w:rsid w:val="000719FA"/>
    <w:rsid w:val="00072340"/>
    <w:rsid w:val="000742B7"/>
    <w:rsid w:val="00074F58"/>
    <w:rsid w:val="00075B50"/>
    <w:rsid w:val="00076938"/>
    <w:rsid w:val="00077653"/>
    <w:rsid w:val="00081E4D"/>
    <w:rsid w:val="00081EC9"/>
    <w:rsid w:val="00083A09"/>
    <w:rsid w:val="0008493B"/>
    <w:rsid w:val="00084FA3"/>
    <w:rsid w:val="00092FAA"/>
    <w:rsid w:val="0009318B"/>
    <w:rsid w:val="000A1F36"/>
    <w:rsid w:val="000A359E"/>
    <w:rsid w:val="000A46AB"/>
    <w:rsid w:val="000A7CA4"/>
    <w:rsid w:val="000B0297"/>
    <w:rsid w:val="000B1268"/>
    <w:rsid w:val="000B2127"/>
    <w:rsid w:val="000B4E1E"/>
    <w:rsid w:val="000C1566"/>
    <w:rsid w:val="000C1D59"/>
    <w:rsid w:val="000C4E4A"/>
    <w:rsid w:val="000C5765"/>
    <w:rsid w:val="000D09B8"/>
    <w:rsid w:val="000D1A77"/>
    <w:rsid w:val="000D3776"/>
    <w:rsid w:val="000D3B23"/>
    <w:rsid w:val="000D4079"/>
    <w:rsid w:val="000D48C1"/>
    <w:rsid w:val="000D6C05"/>
    <w:rsid w:val="000E26BC"/>
    <w:rsid w:val="000E7461"/>
    <w:rsid w:val="000F078A"/>
    <w:rsid w:val="000F2970"/>
    <w:rsid w:val="000F2ADD"/>
    <w:rsid w:val="0010095C"/>
    <w:rsid w:val="00110DFA"/>
    <w:rsid w:val="00111015"/>
    <w:rsid w:val="00116A5B"/>
    <w:rsid w:val="00117246"/>
    <w:rsid w:val="0012062F"/>
    <w:rsid w:val="001207EB"/>
    <w:rsid w:val="00121787"/>
    <w:rsid w:val="00121D28"/>
    <w:rsid w:val="00122415"/>
    <w:rsid w:val="001238B5"/>
    <w:rsid w:val="00124DB3"/>
    <w:rsid w:val="00126016"/>
    <w:rsid w:val="00126B09"/>
    <w:rsid w:val="001277CC"/>
    <w:rsid w:val="00130012"/>
    <w:rsid w:val="0013063C"/>
    <w:rsid w:val="00130E22"/>
    <w:rsid w:val="001310BF"/>
    <w:rsid w:val="00131237"/>
    <w:rsid w:val="00132328"/>
    <w:rsid w:val="00132526"/>
    <w:rsid w:val="0013262B"/>
    <w:rsid w:val="00132F10"/>
    <w:rsid w:val="00133756"/>
    <w:rsid w:val="001360C6"/>
    <w:rsid w:val="001363F5"/>
    <w:rsid w:val="00136ED0"/>
    <w:rsid w:val="00137CFC"/>
    <w:rsid w:val="00137EDF"/>
    <w:rsid w:val="001406B4"/>
    <w:rsid w:val="00140D3F"/>
    <w:rsid w:val="00142E2E"/>
    <w:rsid w:val="0014455E"/>
    <w:rsid w:val="001451DC"/>
    <w:rsid w:val="00145F6A"/>
    <w:rsid w:val="0015088B"/>
    <w:rsid w:val="001529B3"/>
    <w:rsid w:val="00153528"/>
    <w:rsid w:val="0015493C"/>
    <w:rsid w:val="00155417"/>
    <w:rsid w:val="0016264E"/>
    <w:rsid w:val="00162D11"/>
    <w:rsid w:val="00165C96"/>
    <w:rsid w:val="0016616D"/>
    <w:rsid w:val="00170740"/>
    <w:rsid w:val="00171742"/>
    <w:rsid w:val="0017466D"/>
    <w:rsid w:val="001748C6"/>
    <w:rsid w:val="00174F6A"/>
    <w:rsid w:val="00175245"/>
    <w:rsid w:val="001759DA"/>
    <w:rsid w:val="00176A43"/>
    <w:rsid w:val="00180087"/>
    <w:rsid w:val="0018041D"/>
    <w:rsid w:val="00180E3D"/>
    <w:rsid w:val="00182C8A"/>
    <w:rsid w:val="00185CA1"/>
    <w:rsid w:val="0018608E"/>
    <w:rsid w:val="001862DC"/>
    <w:rsid w:val="00186B92"/>
    <w:rsid w:val="00187DDB"/>
    <w:rsid w:val="00190B7C"/>
    <w:rsid w:val="001918B4"/>
    <w:rsid w:val="001920A9"/>
    <w:rsid w:val="00192C70"/>
    <w:rsid w:val="00195413"/>
    <w:rsid w:val="00196F61"/>
    <w:rsid w:val="001A245F"/>
    <w:rsid w:val="001A431F"/>
    <w:rsid w:val="001A4DAB"/>
    <w:rsid w:val="001B079E"/>
    <w:rsid w:val="001B310E"/>
    <w:rsid w:val="001B4402"/>
    <w:rsid w:val="001B4A95"/>
    <w:rsid w:val="001B68CF"/>
    <w:rsid w:val="001C0ADE"/>
    <w:rsid w:val="001C3536"/>
    <w:rsid w:val="001C3D4B"/>
    <w:rsid w:val="001C3E8C"/>
    <w:rsid w:val="001C5A4C"/>
    <w:rsid w:val="001C5E86"/>
    <w:rsid w:val="001D20FD"/>
    <w:rsid w:val="001D237E"/>
    <w:rsid w:val="001D5921"/>
    <w:rsid w:val="001D5926"/>
    <w:rsid w:val="001D7660"/>
    <w:rsid w:val="001E03B9"/>
    <w:rsid w:val="001E22E5"/>
    <w:rsid w:val="001E27A3"/>
    <w:rsid w:val="001E3121"/>
    <w:rsid w:val="001E329E"/>
    <w:rsid w:val="001E3F9C"/>
    <w:rsid w:val="001E4977"/>
    <w:rsid w:val="001E5103"/>
    <w:rsid w:val="001E578F"/>
    <w:rsid w:val="001E5B7A"/>
    <w:rsid w:val="001E6231"/>
    <w:rsid w:val="001E6C8A"/>
    <w:rsid w:val="001E767E"/>
    <w:rsid w:val="001F06C5"/>
    <w:rsid w:val="001F0942"/>
    <w:rsid w:val="001F13A1"/>
    <w:rsid w:val="001F3474"/>
    <w:rsid w:val="001F3A86"/>
    <w:rsid w:val="001F4D82"/>
    <w:rsid w:val="001F510F"/>
    <w:rsid w:val="001F6094"/>
    <w:rsid w:val="001F63B4"/>
    <w:rsid w:val="001F7518"/>
    <w:rsid w:val="0020009F"/>
    <w:rsid w:val="00200A19"/>
    <w:rsid w:val="0020513E"/>
    <w:rsid w:val="0020781D"/>
    <w:rsid w:val="0021063D"/>
    <w:rsid w:val="00212840"/>
    <w:rsid w:val="00212ECB"/>
    <w:rsid w:val="002146DD"/>
    <w:rsid w:val="00214C3E"/>
    <w:rsid w:val="00216AFB"/>
    <w:rsid w:val="00217571"/>
    <w:rsid w:val="0021794B"/>
    <w:rsid w:val="00220B59"/>
    <w:rsid w:val="0022101B"/>
    <w:rsid w:val="002213DC"/>
    <w:rsid w:val="0022176E"/>
    <w:rsid w:val="0022359B"/>
    <w:rsid w:val="00223D84"/>
    <w:rsid w:val="00224110"/>
    <w:rsid w:val="00225069"/>
    <w:rsid w:val="002279B3"/>
    <w:rsid w:val="00230680"/>
    <w:rsid w:val="00230AF8"/>
    <w:rsid w:val="00231D01"/>
    <w:rsid w:val="002330AB"/>
    <w:rsid w:val="002333B8"/>
    <w:rsid w:val="00233ED0"/>
    <w:rsid w:val="00236114"/>
    <w:rsid w:val="00236E0A"/>
    <w:rsid w:val="00240BCE"/>
    <w:rsid w:val="0024120A"/>
    <w:rsid w:val="00243D08"/>
    <w:rsid w:val="00244D16"/>
    <w:rsid w:val="00247E9B"/>
    <w:rsid w:val="002502F2"/>
    <w:rsid w:val="00252997"/>
    <w:rsid w:val="00252AAD"/>
    <w:rsid w:val="002555F2"/>
    <w:rsid w:val="0025760E"/>
    <w:rsid w:val="00260106"/>
    <w:rsid w:val="00262F20"/>
    <w:rsid w:val="00263E1D"/>
    <w:rsid w:val="002649FF"/>
    <w:rsid w:val="00265A19"/>
    <w:rsid w:val="00266A08"/>
    <w:rsid w:val="0026709C"/>
    <w:rsid w:val="002677C5"/>
    <w:rsid w:val="00271B17"/>
    <w:rsid w:val="0027325A"/>
    <w:rsid w:val="002734B9"/>
    <w:rsid w:val="00274F63"/>
    <w:rsid w:val="00275062"/>
    <w:rsid w:val="00276167"/>
    <w:rsid w:val="0027773D"/>
    <w:rsid w:val="00281F53"/>
    <w:rsid w:val="00283EAC"/>
    <w:rsid w:val="002844FE"/>
    <w:rsid w:val="00285976"/>
    <w:rsid w:val="00285E54"/>
    <w:rsid w:val="00287871"/>
    <w:rsid w:val="002912AD"/>
    <w:rsid w:val="002913D8"/>
    <w:rsid w:val="00291D05"/>
    <w:rsid w:val="00292B9F"/>
    <w:rsid w:val="00294A11"/>
    <w:rsid w:val="002A01A4"/>
    <w:rsid w:val="002A6CCC"/>
    <w:rsid w:val="002A6CDD"/>
    <w:rsid w:val="002A73D3"/>
    <w:rsid w:val="002A7F4A"/>
    <w:rsid w:val="002B1714"/>
    <w:rsid w:val="002B1CD5"/>
    <w:rsid w:val="002B2D62"/>
    <w:rsid w:val="002B30E8"/>
    <w:rsid w:val="002B3150"/>
    <w:rsid w:val="002B4AC5"/>
    <w:rsid w:val="002B60EE"/>
    <w:rsid w:val="002B6F64"/>
    <w:rsid w:val="002C0809"/>
    <w:rsid w:val="002C10EE"/>
    <w:rsid w:val="002C29E3"/>
    <w:rsid w:val="002C387E"/>
    <w:rsid w:val="002C5A23"/>
    <w:rsid w:val="002D115E"/>
    <w:rsid w:val="002D1F59"/>
    <w:rsid w:val="002D259A"/>
    <w:rsid w:val="002D25F1"/>
    <w:rsid w:val="002D67F1"/>
    <w:rsid w:val="002D6D4A"/>
    <w:rsid w:val="002D7216"/>
    <w:rsid w:val="002D791B"/>
    <w:rsid w:val="002E0476"/>
    <w:rsid w:val="002E0AEE"/>
    <w:rsid w:val="002E149B"/>
    <w:rsid w:val="002E21A8"/>
    <w:rsid w:val="002E43A1"/>
    <w:rsid w:val="002E5010"/>
    <w:rsid w:val="002E7C0D"/>
    <w:rsid w:val="002F02F5"/>
    <w:rsid w:val="002F06DD"/>
    <w:rsid w:val="002F2A11"/>
    <w:rsid w:val="002F3A93"/>
    <w:rsid w:val="002F539F"/>
    <w:rsid w:val="002F5D0B"/>
    <w:rsid w:val="002F7E19"/>
    <w:rsid w:val="003000DE"/>
    <w:rsid w:val="003018A4"/>
    <w:rsid w:val="0030276D"/>
    <w:rsid w:val="00302C33"/>
    <w:rsid w:val="00304073"/>
    <w:rsid w:val="003062B7"/>
    <w:rsid w:val="00310F7E"/>
    <w:rsid w:val="00311B05"/>
    <w:rsid w:val="00312A94"/>
    <w:rsid w:val="003148C0"/>
    <w:rsid w:val="0031546B"/>
    <w:rsid w:val="00323B43"/>
    <w:rsid w:val="00323FAB"/>
    <w:rsid w:val="00324230"/>
    <w:rsid w:val="0033224F"/>
    <w:rsid w:val="00332505"/>
    <w:rsid w:val="00333A7A"/>
    <w:rsid w:val="00333D58"/>
    <w:rsid w:val="00333D9B"/>
    <w:rsid w:val="00334347"/>
    <w:rsid w:val="00334942"/>
    <w:rsid w:val="00334B7B"/>
    <w:rsid w:val="0033642F"/>
    <w:rsid w:val="00337240"/>
    <w:rsid w:val="0034042F"/>
    <w:rsid w:val="00340642"/>
    <w:rsid w:val="003430D3"/>
    <w:rsid w:val="00343DB8"/>
    <w:rsid w:val="00346D00"/>
    <w:rsid w:val="00347289"/>
    <w:rsid w:val="00347A63"/>
    <w:rsid w:val="003500EF"/>
    <w:rsid w:val="0035087D"/>
    <w:rsid w:val="00351218"/>
    <w:rsid w:val="0035246E"/>
    <w:rsid w:val="00352F19"/>
    <w:rsid w:val="00355CF5"/>
    <w:rsid w:val="0035672C"/>
    <w:rsid w:val="00361684"/>
    <w:rsid w:val="00363E1B"/>
    <w:rsid w:val="00365D60"/>
    <w:rsid w:val="00365F7D"/>
    <w:rsid w:val="00367C12"/>
    <w:rsid w:val="00371758"/>
    <w:rsid w:val="003726F9"/>
    <w:rsid w:val="00374D78"/>
    <w:rsid w:val="00377019"/>
    <w:rsid w:val="00377E87"/>
    <w:rsid w:val="003815B8"/>
    <w:rsid w:val="00381B4D"/>
    <w:rsid w:val="0038334E"/>
    <w:rsid w:val="00385834"/>
    <w:rsid w:val="0038709E"/>
    <w:rsid w:val="00387960"/>
    <w:rsid w:val="00392981"/>
    <w:rsid w:val="0039452D"/>
    <w:rsid w:val="003946F8"/>
    <w:rsid w:val="00394B35"/>
    <w:rsid w:val="0039763F"/>
    <w:rsid w:val="003A2A8F"/>
    <w:rsid w:val="003A68AA"/>
    <w:rsid w:val="003B0661"/>
    <w:rsid w:val="003B1936"/>
    <w:rsid w:val="003B2392"/>
    <w:rsid w:val="003B60A7"/>
    <w:rsid w:val="003B77B4"/>
    <w:rsid w:val="003C02A8"/>
    <w:rsid w:val="003C1487"/>
    <w:rsid w:val="003C28FC"/>
    <w:rsid w:val="003C2AE1"/>
    <w:rsid w:val="003C5926"/>
    <w:rsid w:val="003C6389"/>
    <w:rsid w:val="003C6C0B"/>
    <w:rsid w:val="003C7FD3"/>
    <w:rsid w:val="003D2BF5"/>
    <w:rsid w:val="003D3D6F"/>
    <w:rsid w:val="003D5314"/>
    <w:rsid w:val="003E1B6F"/>
    <w:rsid w:val="003E2414"/>
    <w:rsid w:val="003E253B"/>
    <w:rsid w:val="003E51D3"/>
    <w:rsid w:val="003E5C7A"/>
    <w:rsid w:val="003E761A"/>
    <w:rsid w:val="003E7CBB"/>
    <w:rsid w:val="003E7D1B"/>
    <w:rsid w:val="003F0AE8"/>
    <w:rsid w:val="003F1019"/>
    <w:rsid w:val="003F1A45"/>
    <w:rsid w:val="003F2956"/>
    <w:rsid w:val="003F2CDB"/>
    <w:rsid w:val="003F339A"/>
    <w:rsid w:val="00400348"/>
    <w:rsid w:val="00402729"/>
    <w:rsid w:val="00403A33"/>
    <w:rsid w:val="0040472C"/>
    <w:rsid w:val="0040485D"/>
    <w:rsid w:val="00405D6A"/>
    <w:rsid w:val="00410401"/>
    <w:rsid w:val="00412443"/>
    <w:rsid w:val="00412971"/>
    <w:rsid w:val="004139C0"/>
    <w:rsid w:val="004145E9"/>
    <w:rsid w:val="00415378"/>
    <w:rsid w:val="00415853"/>
    <w:rsid w:val="00415D61"/>
    <w:rsid w:val="0042088E"/>
    <w:rsid w:val="00422704"/>
    <w:rsid w:val="00423573"/>
    <w:rsid w:val="0042498A"/>
    <w:rsid w:val="004256E6"/>
    <w:rsid w:val="00426145"/>
    <w:rsid w:val="00427AC7"/>
    <w:rsid w:val="00427EA1"/>
    <w:rsid w:val="00432F20"/>
    <w:rsid w:val="0043514C"/>
    <w:rsid w:val="00436045"/>
    <w:rsid w:val="00436B46"/>
    <w:rsid w:val="00443440"/>
    <w:rsid w:val="00447DA4"/>
    <w:rsid w:val="00452E8D"/>
    <w:rsid w:val="00454B02"/>
    <w:rsid w:val="004620C9"/>
    <w:rsid w:val="0046349B"/>
    <w:rsid w:val="00463CE0"/>
    <w:rsid w:val="00464010"/>
    <w:rsid w:val="00466188"/>
    <w:rsid w:val="00472947"/>
    <w:rsid w:val="0047384C"/>
    <w:rsid w:val="004747DB"/>
    <w:rsid w:val="0047644A"/>
    <w:rsid w:val="00480061"/>
    <w:rsid w:val="0048141A"/>
    <w:rsid w:val="00481B32"/>
    <w:rsid w:val="00482960"/>
    <w:rsid w:val="00483C9F"/>
    <w:rsid w:val="00485B44"/>
    <w:rsid w:val="00485CC7"/>
    <w:rsid w:val="00486736"/>
    <w:rsid w:val="0049002E"/>
    <w:rsid w:val="00490D56"/>
    <w:rsid w:val="00491F3B"/>
    <w:rsid w:val="0049290D"/>
    <w:rsid w:val="00494698"/>
    <w:rsid w:val="00496AC2"/>
    <w:rsid w:val="00497754"/>
    <w:rsid w:val="00497856"/>
    <w:rsid w:val="004A03ED"/>
    <w:rsid w:val="004A0A6D"/>
    <w:rsid w:val="004A11A2"/>
    <w:rsid w:val="004A1626"/>
    <w:rsid w:val="004A2AAB"/>
    <w:rsid w:val="004A326A"/>
    <w:rsid w:val="004A3FC9"/>
    <w:rsid w:val="004B0846"/>
    <w:rsid w:val="004B34A2"/>
    <w:rsid w:val="004B42BC"/>
    <w:rsid w:val="004B6A9B"/>
    <w:rsid w:val="004B7ACB"/>
    <w:rsid w:val="004C156E"/>
    <w:rsid w:val="004C5F1D"/>
    <w:rsid w:val="004C6873"/>
    <w:rsid w:val="004D17DA"/>
    <w:rsid w:val="004D2C8A"/>
    <w:rsid w:val="004D42A3"/>
    <w:rsid w:val="004E0B11"/>
    <w:rsid w:val="004E0F5A"/>
    <w:rsid w:val="004E1D15"/>
    <w:rsid w:val="004E21DA"/>
    <w:rsid w:val="004E3B0B"/>
    <w:rsid w:val="004E4BC1"/>
    <w:rsid w:val="004E6432"/>
    <w:rsid w:val="004F67BD"/>
    <w:rsid w:val="004F6997"/>
    <w:rsid w:val="00501E43"/>
    <w:rsid w:val="00503125"/>
    <w:rsid w:val="0050415F"/>
    <w:rsid w:val="00505D1A"/>
    <w:rsid w:val="005077BE"/>
    <w:rsid w:val="005111B7"/>
    <w:rsid w:val="00511EAE"/>
    <w:rsid w:val="00515F20"/>
    <w:rsid w:val="005209BF"/>
    <w:rsid w:val="00522327"/>
    <w:rsid w:val="0052325B"/>
    <w:rsid w:val="00524248"/>
    <w:rsid w:val="005249D7"/>
    <w:rsid w:val="0053311E"/>
    <w:rsid w:val="005376E9"/>
    <w:rsid w:val="005407A5"/>
    <w:rsid w:val="00543910"/>
    <w:rsid w:val="00545170"/>
    <w:rsid w:val="00551027"/>
    <w:rsid w:val="005544C6"/>
    <w:rsid w:val="00556C42"/>
    <w:rsid w:val="005618AB"/>
    <w:rsid w:val="0056192E"/>
    <w:rsid w:val="00561F8C"/>
    <w:rsid w:val="00562B04"/>
    <w:rsid w:val="00563098"/>
    <w:rsid w:val="0056495D"/>
    <w:rsid w:val="00564AE0"/>
    <w:rsid w:val="00566EA9"/>
    <w:rsid w:val="00570230"/>
    <w:rsid w:val="0057089B"/>
    <w:rsid w:val="00571388"/>
    <w:rsid w:val="00571989"/>
    <w:rsid w:val="00572A86"/>
    <w:rsid w:val="00572A9C"/>
    <w:rsid w:val="0057449A"/>
    <w:rsid w:val="00580943"/>
    <w:rsid w:val="00581663"/>
    <w:rsid w:val="00582DA5"/>
    <w:rsid w:val="00583F87"/>
    <w:rsid w:val="00593EC3"/>
    <w:rsid w:val="0059566C"/>
    <w:rsid w:val="00595D1D"/>
    <w:rsid w:val="00597068"/>
    <w:rsid w:val="005A37AC"/>
    <w:rsid w:val="005A4EC3"/>
    <w:rsid w:val="005A4F56"/>
    <w:rsid w:val="005A68E3"/>
    <w:rsid w:val="005A7F05"/>
    <w:rsid w:val="005B314A"/>
    <w:rsid w:val="005B356F"/>
    <w:rsid w:val="005B3E94"/>
    <w:rsid w:val="005B4848"/>
    <w:rsid w:val="005B7A46"/>
    <w:rsid w:val="005C06AF"/>
    <w:rsid w:val="005C0A36"/>
    <w:rsid w:val="005C277E"/>
    <w:rsid w:val="005C2980"/>
    <w:rsid w:val="005C2B95"/>
    <w:rsid w:val="005D200C"/>
    <w:rsid w:val="005D3871"/>
    <w:rsid w:val="005D3E03"/>
    <w:rsid w:val="005D5E9F"/>
    <w:rsid w:val="005D6526"/>
    <w:rsid w:val="005D7D06"/>
    <w:rsid w:val="005E1948"/>
    <w:rsid w:val="005E28D8"/>
    <w:rsid w:val="005E3343"/>
    <w:rsid w:val="005E583E"/>
    <w:rsid w:val="005E6A20"/>
    <w:rsid w:val="005E6E7E"/>
    <w:rsid w:val="005E79DB"/>
    <w:rsid w:val="005F14FF"/>
    <w:rsid w:val="005F1D92"/>
    <w:rsid w:val="005F303E"/>
    <w:rsid w:val="005F3177"/>
    <w:rsid w:val="005F5AE1"/>
    <w:rsid w:val="006022E2"/>
    <w:rsid w:val="00603679"/>
    <w:rsid w:val="006054BF"/>
    <w:rsid w:val="00605EA8"/>
    <w:rsid w:val="0060622A"/>
    <w:rsid w:val="00606232"/>
    <w:rsid w:val="00607B4A"/>
    <w:rsid w:val="00613CF5"/>
    <w:rsid w:val="00614483"/>
    <w:rsid w:val="0061454C"/>
    <w:rsid w:val="00615282"/>
    <w:rsid w:val="00615F66"/>
    <w:rsid w:val="0061636C"/>
    <w:rsid w:val="00621BBD"/>
    <w:rsid w:val="00622FF9"/>
    <w:rsid w:val="006238DB"/>
    <w:rsid w:val="006238F3"/>
    <w:rsid w:val="00625E0B"/>
    <w:rsid w:val="00626146"/>
    <w:rsid w:val="006265DB"/>
    <w:rsid w:val="0062684C"/>
    <w:rsid w:val="006318DD"/>
    <w:rsid w:val="00633EBC"/>
    <w:rsid w:val="006367F6"/>
    <w:rsid w:val="00640A12"/>
    <w:rsid w:val="006414C7"/>
    <w:rsid w:val="00641933"/>
    <w:rsid w:val="0064404B"/>
    <w:rsid w:val="00644496"/>
    <w:rsid w:val="00644AC9"/>
    <w:rsid w:val="00646D4B"/>
    <w:rsid w:val="0064731F"/>
    <w:rsid w:val="0065361E"/>
    <w:rsid w:val="00657A2E"/>
    <w:rsid w:val="006601E0"/>
    <w:rsid w:val="006612DE"/>
    <w:rsid w:val="006625F7"/>
    <w:rsid w:val="00662AF3"/>
    <w:rsid w:val="00662BC5"/>
    <w:rsid w:val="00664DC2"/>
    <w:rsid w:val="00665143"/>
    <w:rsid w:val="006668F2"/>
    <w:rsid w:val="00667884"/>
    <w:rsid w:val="00670E99"/>
    <w:rsid w:val="00670F90"/>
    <w:rsid w:val="006723CD"/>
    <w:rsid w:val="0067252A"/>
    <w:rsid w:val="0067305A"/>
    <w:rsid w:val="00673499"/>
    <w:rsid w:val="00673D33"/>
    <w:rsid w:val="00674D07"/>
    <w:rsid w:val="00675C0F"/>
    <w:rsid w:val="00676154"/>
    <w:rsid w:val="00676178"/>
    <w:rsid w:val="00680E31"/>
    <w:rsid w:val="00681632"/>
    <w:rsid w:val="006816E5"/>
    <w:rsid w:val="00681A4D"/>
    <w:rsid w:val="006822C9"/>
    <w:rsid w:val="0068651D"/>
    <w:rsid w:val="006868C6"/>
    <w:rsid w:val="00690B5A"/>
    <w:rsid w:val="00692A85"/>
    <w:rsid w:val="00693BB5"/>
    <w:rsid w:val="006943B7"/>
    <w:rsid w:val="00694513"/>
    <w:rsid w:val="00694CA8"/>
    <w:rsid w:val="00695FCA"/>
    <w:rsid w:val="006A2552"/>
    <w:rsid w:val="006A3D4D"/>
    <w:rsid w:val="006A68C3"/>
    <w:rsid w:val="006B191F"/>
    <w:rsid w:val="006B20B4"/>
    <w:rsid w:val="006B2EAF"/>
    <w:rsid w:val="006B39B4"/>
    <w:rsid w:val="006B63C2"/>
    <w:rsid w:val="006B78C9"/>
    <w:rsid w:val="006C11FD"/>
    <w:rsid w:val="006C16D1"/>
    <w:rsid w:val="006C1C08"/>
    <w:rsid w:val="006C203D"/>
    <w:rsid w:val="006C4B9B"/>
    <w:rsid w:val="006C5171"/>
    <w:rsid w:val="006D172F"/>
    <w:rsid w:val="006D2EA6"/>
    <w:rsid w:val="006D317E"/>
    <w:rsid w:val="006D33CF"/>
    <w:rsid w:val="006D61E8"/>
    <w:rsid w:val="006D6A6D"/>
    <w:rsid w:val="006D7E50"/>
    <w:rsid w:val="006E0595"/>
    <w:rsid w:val="006E3265"/>
    <w:rsid w:val="006E3AF8"/>
    <w:rsid w:val="006E48D2"/>
    <w:rsid w:val="006E5709"/>
    <w:rsid w:val="006E5B34"/>
    <w:rsid w:val="006E6A27"/>
    <w:rsid w:val="006E6F8B"/>
    <w:rsid w:val="006E7208"/>
    <w:rsid w:val="006E7C9E"/>
    <w:rsid w:val="006F1CA3"/>
    <w:rsid w:val="006F20C2"/>
    <w:rsid w:val="006F3203"/>
    <w:rsid w:val="006F638F"/>
    <w:rsid w:val="006F7BF0"/>
    <w:rsid w:val="00700A77"/>
    <w:rsid w:val="007026F1"/>
    <w:rsid w:val="0070367B"/>
    <w:rsid w:val="00703D08"/>
    <w:rsid w:val="0070447C"/>
    <w:rsid w:val="0070501B"/>
    <w:rsid w:val="00706946"/>
    <w:rsid w:val="00710623"/>
    <w:rsid w:val="00712CA3"/>
    <w:rsid w:val="00714BBF"/>
    <w:rsid w:val="00716325"/>
    <w:rsid w:val="0071699A"/>
    <w:rsid w:val="007175EC"/>
    <w:rsid w:val="007178A2"/>
    <w:rsid w:val="00721364"/>
    <w:rsid w:val="00725181"/>
    <w:rsid w:val="00725217"/>
    <w:rsid w:val="00726393"/>
    <w:rsid w:val="00726F4D"/>
    <w:rsid w:val="00731955"/>
    <w:rsid w:val="007324BB"/>
    <w:rsid w:val="007353F4"/>
    <w:rsid w:val="007377CD"/>
    <w:rsid w:val="007404ED"/>
    <w:rsid w:val="0074089E"/>
    <w:rsid w:val="00741721"/>
    <w:rsid w:val="00744727"/>
    <w:rsid w:val="007450E9"/>
    <w:rsid w:val="007453F4"/>
    <w:rsid w:val="0074542E"/>
    <w:rsid w:val="00753DCB"/>
    <w:rsid w:val="00755F77"/>
    <w:rsid w:val="00756D84"/>
    <w:rsid w:val="007570F7"/>
    <w:rsid w:val="00760E44"/>
    <w:rsid w:val="007620A5"/>
    <w:rsid w:val="007633CF"/>
    <w:rsid w:val="007666D5"/>
    <w:rsid w:val="00766909"/>
    <w:rsid w:val="00766B1E"/>
    <w:rsid w:val="00770F92"/>
    <w:rsid w:val="00771BF6"/>
    <w:rsid w:val="007725DE"/>
    <w:rsid w:val="00774690"/>
    <w:rsid w:val="00774E20"/>
    <w:rsid w:val="00776891"/>
    <w:rsid w:val="00781798"/>
    <w:rsid w:val="00785103"/>
    <w:rsid w:val="00785573"/>
    <w:rsid w:val="007857C3"/>
    <w:rsid w:val="00790180"/>
    <w:rsid w:val="007904FC"/>
    <w:rsid w:val="00791043"/>
    <w:rsid w:val="00794184"/>
    <w:rsid w:val="007955A8"/>
    <w:rsid w:val="007959DA"/>
    <w:rsid w:val="0079746B"/>
    <w:rsid w:val="00797E86"/>
    <w:rsid w:val="007A02C2"/>
    <w:rsid w:val="007A04B6"/>
    <w:rsid w:val="007A066A"/>
    <w:rsid w:val="007A26E2"/>
    <w:rsid w:val="007A29AB"/>
    <w:rsid w:val="007A2BD2"/>
    <w:rsid w:val="007A3904"/>
    <w:rsid w:val="007B0EAC"/>
    <w:rsid w:val="007B0FA0"/>
    <w:rsid w:val="007B5714"/>
    <w:rsid w:val="007B5768"/>
    <w:rsid w:val="007B5C15"/>
    <w:rsid w:val="007B5F35"/>
    <w:rsid w:val="007C5CDF"/>
    <w:rsid w:val="007D09F2"/>
    <w:rsid w:val="007D4E38"/>
    <w:rsid w:val="007D5359"/>
    <w:rsid w:val="007D57AE"/>
    <w:rsid w:val="007D6647"/>
    <w:rsid w:val="007D69DA"/>
    <w:rsid w:val="007E2193"/>
    <w:rsid w:val="007E2760"/>
    <w:rsid w:val="007E5C17"/>
    <w:rsid w:val="007E5C4F"/>
    <w:rsid w:val="007F0173"/>
    <w:rsid w:val="007F31C9"/>
    <w:rsid w:val="007F3412"/>
    <w:rsid w:val="007F3DED"/>
    <w:rsid w:val="007F4AD7"/>
    <w:rsid w:val="007F5A37"/>
    <w:rsid w:val="007F672C"/>
    <w:rsid w:val="007F6CDB"/>
    <w:rsid w:val="007F6E39"/>
    <w:rsid w:val="007F749A"/>
    <w:rsid w:val="00801323"/>
    <w:rsid w:val="008068D3"/>
    <w:rsid w:val="008070B4"/>
    <w:rsid w:val="0080729E"/>
    <w:rsid w:val="0080781B"/>
    <w:rsid w:val="00807D8E"/>
    <w:rsid w:val="00810513"/>
    <w:rsid w:val="00810FF7"/>
    <w:rsid w:val="008149D8"/>
    <w:rsid w:val="00815AE1"/>
    <w:rsid w:val="0081794E"/>
    <w:rsid w:val="00817ECE"/>
    <w:rsid w:val="00820B4C"/>
    <w:rsid w:val="00824170"/>
    <w:rsid w:val="008253BD"/>
    <w:rsid w:val="00825BEB"/>
    <w:rsid w:val="00831670"/>
    <w:rsid w:val="00831D0A"/>
    <w:rsid w:val="008323C3"/>
    <w:rsid w:val="008325AD"/>
    <w:rsid w:val="00834D44"/>
    <w:rsid w:val="008353ED"/>
    <w:rsid w:val="00836E46"/>
    <w:rsid w:val="0083711E"/>
    <w:rsid w:val="008372FB"/>
    <w:rsid w:val="00837BEF"/>
    <w:rsid w:val="008405E8"/>
    <w:rsid w:val="00841DDE"/>
    <w:rsid w:val="00842D3B"/>
    <w:rsid w:val="00843090"/>
    <w:rsid w:val="00843966"/>
    <w:rsid w:val="00843A2D"/>
    <w:rsid w:val="0084494D"/>
    <w:rsid w:val="008469FF"/>
    <w:rsid w:val="0084700C"/>
    <w:rsid w:val="00847D9E"/>
    <w:rsid w:val="008503DB"/>
    <w:rsid w:val="00856128"/>
    <w:rsid w:val="00856A79"/>
    <w:rsid w:val="00857FD4"/>
    <w:rsid w:val="0086084A"/>
    <w:rsid w:val="008610EF"/>
    <w:rsid w:val="008617B0"/>
    <w:rsid w:val="00862E23"/>
    <w:rsid w:val="00865853"/>
    <w:rsid w:val="00866399"/>
    <w:rsid w:val="008666EA"/>
    <w:rsid w:val="00866AC7"/>
    <w:rsid w:val="00873D6F"/>
    <w:rsid w:val="00873EF8"/>
    <w:rsid w:val="008801EA"/>
    <w:rsid w:val="00881C06"/>
    <w:rsid w:val="00881D1B"/>
    <w:rsid w:val="00882CEC"/>
    <w:rsid w:val="00882EF8"/>
    <w:rsid w:val="00884A94"/>
    <w:rsid w:val="00890278"/>
    <w:rsid w:val="008944CE"/>
    <w:rsid w:val="008946C6"/>
    <w:rsid w:val="008A1C2C"/>
    <w:rsid w:val="008A2A8C"/>
    <w:rsid w:val="008A4F53"/>
    <w:rsid w:val="008A564D"/>
    <w:rsid w:val="008A5900"/>
    <w:rsid w:val="008A60F3"/>
    <w:rsid w:val="008B280B"/>
    <w:rsid w:val="008B361A"/>
    <w:rsid w:val="008B6473"/>
    <w:rsid w:val="008C1212"/>
    <w:rsid w:val="008C3AF7"/>
    <w:rsid w:val="008C58B8"/>
    <w:rsid w:val="008C58D0"/>
    <w:rsid w:val="008C6E09"/>
    <w:rsid w:val="008D11BA"/>
    <w:rsid w:val="008D1662"/>
    <w:rsid w:val="008D1AB8"/>
    <w:rsid w:val="008D582F"/>
    <w:rsid w:val="008D6692"/>
    <w:rsid w:val="008D794B"/>
    <w:rsid w:val="008E0EA7"/>
    <w:rsid w:val="008E14FE"/>
    <w:rsid w:val="008E1AB6"/>
    <w:rsid w:val="008E2C53"/>
    <w:rsid w:val="008E3CDF"/>
    <w:rsid w:val="008E3D7F"/>
    <w:rsid w:val="008E7AAC"/>
    <w:rsid w:val="008F0757"/>
    <w:rsid w:val="008F2BAC"/>
    <w:rsid w:val="008F6FA5"/>
    <w:rsid w:val="008F754A"/>
    <w:rsid w:val="0090277B"/>
    <w:rsid w:val="0090289F"/>
    <w:rsid w:val="009035A1"/>
    <w:rsid w:val="0090375B"/>
    <w:rsid w:val="00905A8C"/>
    <w:rsid w:val="00906AE1"/>
    <w:rsid w:val="00907912"/>
    <w:rsid w:val="009124CA"/>
    <w:rsid w:val="009126DA"/>
    <w:rsid w:val="009133C2"/>
    <w:rsid w:val="009162A2"/>
    <w:rsid w:val="009169F2"/>
    <w:rsid w:val="0092067E"/>
    <w:rsid w:val="00920BEA"/>
    <w:rsid w:val="00921EE4"/>
    <w:rsid w:val="009239A8"/>
    <w:rsid w:val="00924670"/>
    <w:rsid w:val="0093158C"/>
    <w:rsid w:val="00931C7F"/>
    <w:rsid w:val="00931F9F"/>
    <w:rsid w:val="00935D0D"/>
    <w:rsid w:val="00940E62"/>
    <w:rsid w:val="009418D8"/>
    <w:rsid w:val="0094311D"/>
    <w:rsid w:val="009441AC"/>
    <w:rsid w:val="009443E4"/>
    <w:rsid w:val="0094642E"/>
    <w:rsid w:val="00946543"/>
    <w:rsid w:val="00951419"/>
    <w:rsid w:val="00951471"/>
    <w:rsid w:val="00952C05"/>
    <w:rsid w:val="00953888"/>
    <w:rsid w:val="00956AE8"/>
    <w:rsid w:val="00957050"/>
    <w:rsid w:val="00960AFB"/>
    <w:rsid w:val="00961A2B"/>
    <w:rsid w:val="0096282B"/>
    <w:rsid w:val="00962A55"/>
    <w:rsid w:val="00963597"/>
    <w:rsid w:val="00963763"/>
    <w:rsid w:val="0096379E"/>
    <w:rsid w:val="00964838"/>
    <w:rsid w:val="00965305"/>
    <w:rsid w:val="00970B09"/>
    <w:rsid w:val="00970B70"/>
    <w:rsid w:val="00972270"/>
    <w:rsid w:val="0097279A"/>
    <w:rsid w:val="009727DC"/>
    <w:rsid w:val="00972966"/>
    <w:rsid w:val="00973C96"/>
    <w:rsid w:val="00974DF9"/>
    <w:rsid w:val="00976753"/>
    <w:rsid w:val="00977978"/>
    <w:rsid w:val="009814A0"/>
    <w:rsid w:val="00982A99"/>
    <w:rsid w:val="00982D7F"/>
    <w:rsid w:val="0098368E"/>
    <w:rsid w:val="00983B6E"/>
    <w:rsid w:val="00986904"/>
    <w:rsid w:val="0098705C"/>
    <w:rsid w:val="00987A57"/>
    <w:rsid w:val="00990747"/>
    <w:rsid w:val="00991119"/>
    <w:rsid w:val="00991A70"/>
    <w:rsid w:val="00991AB8"/>
    <w:rsid w:val="00992198"/>
    <w:rsid w:val="00993A98"/>
    <w:rsid w:val="009960F2"/>
    <w:rsid w:val="00996F83"/>
    <w:rsid w:val="00997372"/>
    <w:rsid w:val="0099738E"/>
    <w:rsid w:val="009A08F0"/>
    <w:rsid w:val="009A2A78"/>
    <w:rsid w:val="009A6793"/>
    <w:rsid w:val="009B0718"/>
    <w:rsid w:val="009B3006"/>
    <w:rsid w:val="009B33AC"/>
    <w:rsid w:val="009B4C80"/>
    <w:rsid w:val="009B534F"/>
    <w:rsid w:val="009B6C5C"/>
    <w:rsid w:val="009C058D"/>
    <w:rsid w:val="009C1C26"/>
    <w:rsid w:val="009C2D1A"/>
    <w:rsid w:val="009C5E24"/>
    <w:rsid w:val="009C7D54"/>
    <w:rsid w:val="009D0E64"/>
    <w:rsid w:val="009D269F"/>
    <w:rsid w:val="009D33A6"/>
    <w:rsid w:val="009D381B"/>
    <w:rsid w:val="009D3B8B"/>
    <w:rsid w:val="009D5182"/>
    <w:rsid w:val="009D54D2"/>
    <w:rsid w:val="009D648D"/>
    <w:rsid w:val="009E028E"/>
    <w:rsid w:val="009E0CC3"/>
    <w:rsid w:val="009E1030"/>
    <w:rsid w:val="009E19E5"/>
    <w:rsid w:val="009E220A"/>
    <w:rsid w:val="009E3041"/>
    <w:rsid w:val="009E4051"/>
    <w:rsid w:val="009E785F"/>
    <w:rsid w:val="009F08E8"/>
    <w:rsid w:val="009F1297"/>
    <w:rsid w:val="009F4921"/>
    <w:rsid w:val="009F545C"/>
    <w:rsid w:val="009F55B7"/>
    <w:rsid w:val="009F5A3B"/>
    <w:rsid w:val="00A00E2D"/>
    <w:rsid w:val="00A01B28"/>
    <w:rsid w:val="00A0266E"/>
    <w:rsid w:val="00A0304E"/>
    <w:rsid w:val="00A04523"/>
    <w:rsid w:val="00A046DB"/>
    <w:rsid w:val="00A05A34"/>
    <w:rsid w:val="00A06104"/>
    <w:rsid w:val="00A06B75"/>
    <w:rsid w:val="00A0744F"/>
    <w:rsid w:val="00A1101B"/>
    <w:rsid w:val="00A13BB6"/>
    <w:rsid w:val="00A16366"/>
    <w:rsid w:val="00A16919"/>
    <w:rsid w:val="00A17A48"/>
    <w:rsid w:val="00A17CC9"/>
    <w:rsid w:val="00A22831"/>
    <w:rsid w:val="00A23B5A"/>
    <w:rsid w:val="00A24BC5"/>
    <w:rsid w:val="00A26218"/>
    <w:rsid w:val="00A2651F"/>
    <w:rsid w:val="00A26F43"/>
    <w:rsid w:val="00A32E58"/>
    <w:rsid w:val="00A34F03"/>
    <w:rsid w:val="00A36DF2"/>
    <w:rsid w:val="00A40AD1"/>
    <w:rsid w:val="00A40DFD"/>
    <w:rsid w:val="00A424CC"/>
    <w:rsid w:val="00A43BD0"/>
    <w:rsid w:val="00A44341"/>
    <w:rsid w:val="00A46BCA"/>
    <w:rsid w:val="00A47084"/>
    <w:rsid w:val="00A52997"/>
    <w:rsid w:val="00A5381E"/>
    <w:rsid w:val="00A55558"/>
    <w:rsid w:val="00A55574"/>
    <w:rsid w:val="00A61FCF"/>
    <w:rsid w:val="00A639C7"/>
    <w:rsid w:val="00A63A83"/>
    <w:rsid w:val="00A64A0A"/>
    <w:rsid w:val="00A65088"/>
    <w:rsid w:val="00A66363"/>
    <w:rsid w:val="00A66500"/>
    <w:rsid w:val="00A66A14"/>
    <w:rsid w:val="00A67194"/>
    <w:rsid w:val="00A7649C"/>
    <w:rsid w:val="00A80CF5"/>
    <w:rsid w:val="00A81C9B"/>
    <w:rsid w:val="00A83B58"/>
    <w:rsid w:val="00A84A01"/>
    <w:rsid w:val="00A8789D"/>
    <w:rsid w:val="00A9081C"/>
    <w:rsid w:val="00A93861"/>
    <w:rsid w:val="00A96598"/>
    <w:rsid w:val="00AA1363"/>
    <w:rsid w:val="00AA15E6"/>
    <w:rsid w:val="00AA2A61"/>
    <w:rsid w:val="00AA5466"/>
    <w:rsid w:val="00AA7C47"/>
    <w:rsid w:val="00AB1252"/>
    <w:rsid w:val="00AB3B08"/>
    <w:rsid w:val="00AB72EC"/>
    <w:rsid w:val="00AB76EA"/>
    <w:rsid w:val="00AB781E"/>
    <w:rsid w:val="00AB78B3"/>
    <w:rsid w:val="00AC0FB7"/>
    <w:rsid w:val="00AC62A9"/>
    <w:rsid w:val="00AC6BDA"/>
    <w:rsid w:val="00AC791A"/>
    <w:rsid w:val="00AC7D94"/>
    <w:rsid w:val="00AC7FAC"/>
    <w:rsid w:val="00AD14A4"/>
    <w:rsid w:val="00AD14C3"/>
    <w:rsid w:val="00AD1AD5"/>
    <w:rsid w:val="00AD2B23"/>
    <w:rsid w:val="00AD3E81"/>
    <w:rsid w:val="00AE02B9"/>
    <w:rsid w:val="00AE138C"/>
    <w:rsid w:val="00AE38AF"/>
    <w:rsid w:val="00AE4691"/>
    <w:rsid w:val="00AE5CDF"/>
    <w:rsid w:val="00AF08F1"/>
    <w:rsid w:val="00AF1F1D"/>
    <w:rsid w:val="00AF3AA8"/>
    <w:rsid w:val="00AF3D2D"/>
    <w:rsid w:val="00AF4CD5"/>
    <w:rsid w:val="00AF5F77"/>
    <w:rsid w:val="00AF60CA"/>
    <w:rsid w:val="00AF6880"/>
    <w:rsid w:val="00B010E5"/>
    <w:rsid w:val="00B01728"/>
    <w:rsid w:val="00B02BE8"/>
    <w:rsid w:val="00B040EA"/>
    <w:rsid w:val="00B07133"/>
    <w:rsid w:val="00B11503"/>
    <w:rsid w:val="00B12A10"/>
    <w:rsid w:val="00B15249"/>
    <w:rsid w:val="00B1596C"/>
    <w:rsid w:val="00B15CB3"/>
    <w:rsid w:val="00B21E5D"/>
    <w:rsid w:val="00B21EEA"/>
    <w:rsid w:val="00B26933"/>
    <w:rsid w:val="00B30580"/>
    <w:rsid w:val="00B31116"/>
    <w:rsid w:val="00B31130"/>
    <w:rsid w:val="00B311A7"/>
    <w:rsid w:val="00B312F2"/>
    <w:rsid w:val="00B3740F"/>
    <w:rsid w:val="00B37510"/>
    <w:rsid w:val="00B37AAD"/>
    <w:rsid w:val="00B41287"/>
    <w:rsid w:val="00B41EC6"/>
    <w:rsid w:val="00B43314"/>
    <w:rsid w:val="00B4367E"/>
    <w:rsid w:val="00B448B5"/>
    <w:rsid w:val="00B449B7"/>
    <w:rsid w:val="00B45CB4"/>
    <w:rsid w:val="00B45E62"/>
    <w:rsid w:val="00B45FD9"/>
    <w:rsid w:val="00B46563"/>
    <w:rsid w:val="00B46CD7"/>
    <w:rsid w:val="00B5076B"/>
    <w:rsid w:val="00B517C3"/>
    <w:rsid w:val="00B51994"/>
    <w:rsid w:val="00B528F1"/>
    <w:rsid w:val="00B53320"/>
    <w:rsid w:val="00B54DE0"/>
    <w:rsid w:val="00B54E00"/>
    <w:rsid w:val="00B63157"/>
    <w:rsid w:val="00B70487"/>
    <w:rsid w:val="00B71077"/>
    <w:rsid w:val="00B71288"/>
    <w:rsid w:val="00B752F5"/>
    <w:rsid w:val="00B75474"/>
    <w:rsid w:val="00B75BC5"/>
    <w:rsid w:val="00B77A17"/>
    <w:rsid w:val="00B77A2C"/>
    <w:rsid w:val="00B830E6"/>
    <w:rsid w:val="00B83998"/>
    <w:rsid w:val="00B844E8"/>
    <w:rsid w:val="00B846AD"/>
    <w:rsid w:val="00B8595D"/>
    <w:rsid w:val="00B86562"/>
    <w:rsid w:val="00B87231"/>
    <w:rsid w:val="00B87AAA"/>
    <w:rsid w:val="00B90685"/>
    <w:rsid w:val="00B9221F"/>
    <w:rsid w:val="00B941DD"/>
    <w:rsid w:val="00B94405"/>
    <w:rsid w:val="00B9475D"/>
    <w:rsid w:val="00B949D2"/>
    <w:rsid w:val="00B95580"/>
    <w:rsid w:val="00B96352"/>
    <w:rsid w:val="00B976E2"/>
    <w:rsid w:val="00BA1989"/>
    <w:rsid w:val="00BA4506"/>
    <w:rsid w:val="00BA6D22"/>
    <w:rsid w:val="00BA7714"/>
    <w:rsid w:val="00BB0029"/>
    <w:rsid w:val="00BB02B6"/>
    <w:rsid w:val="00BB19B5"/>
    <w:rsid w:val="00BB1F09"/>
    <w:rsid w:val="00BB2CB7"/>
    <w:rsid w:val="00BB5DAA"/>
    <w:rsid w:val="00BB6A3D"/>
    <w:rsid w:val="00BB7F40"/>
    <w:rsid w:val="00BC0340"/>
    <w:rsid w:val="00BC1819"/>
    <w:rsid w:val="00BC44C8"/>
    <w:rsid w:val="00BC48FE"/>
    <w:rsid w:val="00BC7337"/>
    <w:rsid w:val="00BC7E11"/>
    <w:rsid w:val="00BD0887"/>
    <w:rsid w:val="00BD08A8"/>
    <w:rsid w:val="00BD12CE"/>
    <w:rsid w:val="00BD229F"/>
    <w:rsid w:val="00BD4932"/>
    <w:rsid w:val="00BD6EF3"/>
    <w:rsid w:val="00BD76D4"/>
    <w:rsid w:val="00BD7C49"/>
    <w:rsid w:val="00BE46A5"/>
    <w:rsid w:val="00BE4F90"/>
    <w:rsid w:val="00BF3DB3"/>
    <w:rsid w:val="00BF54FB"/>
    <w:rsid w:val="00BF587A"/>
    <w:rsid w:val="00C009E1"/>
    <w:rsid w:val="00C00EE4"/>
    <w:rsid w:val="00C010F5"/>
    <w:rsid w:val="00C03017"/>
    <w:rsid w:val="00C04548"/>
    <w:rsid w:val="00C04A7F"/>
    <w:rsid w:val="00C1019A"/>
    <w:rsid w:val="00C1241D"/>
    <w:rsid w:val="00C1468F"/>
    <w:rsid w:val="00C178BB"/>
    <w:rsid w:val="00C17F54"/>
    <w:rsid w:val="00C2102A"/>
    <w:rsid w:val="00C273B9"/>
    <w:rsid w:val="00C2778C"/>
    <w:rsid w:val="00C2788D"/>
    <w:rsid w:val="00C30655"/>
    <w:rsid w:val="00C31775"/>
    <w:rsid w:val="00C3229D"/>
    <w:rsid w:val="00C3425D"/>
    <w:rsid w:val="00C35663"/>
    <w:rsid w:val="00C35D84"/>
    <w:rsid w:val="00C36173"/>
    <w:rsid w:val="00C374CD"/>
    <w:rsid w:val="00C424C3"/>
    <w:rsid w:val="00C4264D"/>
    <w:rsid w:val="00C427F1"/>
    <w:rsid w:val="00C43F2B"/>
    <w:rsid w:val="00C44E48"/>
    <w:rsid w:val="00C44FD8"/>
    <w:rsid w:val="00C450BC"/>
    <w:rsid w:val="00C45A6C"/>
    <w:rsid w:val="00C45DF5"/>
    <w:rsid w:val="00C5167E"/>
    <w:rsid w:val="00C51D0F"/>
    <w:rsid w:val="00C529E2"/>
    <w:rsid w:val="00C53235"/>
    <w:rsid w:val="00C54425"/>
    <w:rsid w:val="00C576D4"/>
    <w:rsid w:val="00C62253"/>
    <w:rsid w:val="00C6288C"/>
    <w:rsid w:val="00C65F4D"/>
    <w:rsid w:val="00C679C1"/>
    <w:rsid w:val="00C7039E"/>
    <w:rsid w:val="00C722C7"/>
    <w:rsid w:val="00C74E5B"/>
    <w:rsid w:val="00C75C8B"/>
    <w:rsid w:val="00C75C8C"/>
    <w:rsid w:val="00C76A62"/>
    <w:rsid w:val="00C77961"/>
    <w:rsid w:val="00C800A1"/>
    <w:rsid w:val="00C80772"/>
    <w:rsid w:val="00C90562"/>
    <w:rsid w:val="00C9064A"/>
    <w:rsid w:val="00C9149F"/>
    <w:rsid w:val="00C9238C"/>
    <w:rsid w:val="00C946EF"/>
    <w:rsid w:val="00C970FC"/>
    <w:rsid w:val="00C972B7"/>
    <w:rsid w:val="00CA09E5"/>
    <w:rsid w:val="00CA1D51"/>
    <w:rsid w:val="00CA26C8"/>
    <w:rsid w:val="00CA2D2C"/>
    <w:rsid w:val="00CA2EC2"/>
    <w:rsid w:val="00CA3132"/>
    <w:rsid w:val="00CA47C8"/>
    <w:rsid w:val="00CA5D2B"/>
    <w:rsid w:val="00CB00CE"/>
    <w:rsid w:val="00CB04AF"/>
    <w:rsid w:val="00CB0B96"/>
    <w:rsid w:val="00CB35D9"/>
    <w:rsid w:val="00CB3D8C"/>
    <w:rsid w:val="00CB4374"/>
    <w:rsid w:val="00CB5007"/>
    <w:rsid w:val="00CC1CF5"/>
    <w:rsid w:val="00CC2376"/>
    <w:rsid w:val="00CC3174"/>
    <w:rsid w:val="00CC3755"/>
    <w:rsid w:val="00CC4541"/>
    <w:rsid w:val="00CC53D0"/>
    <w:rsid w:val="00CC70A8"/>
    <w:rsid w:val="00CD0624"/>
    <w:rsid w:val="00CD1114"/>
    <w:rsid w:val="00CD18DE"/>
    <w:rsid w:val="00CD2FC2"/>
    <w:rsid w:val="00CD7F0A"/>
    <w:rsid w:val="00CE125A"/>
    <w:rsid w:val="00CE14AF"/>
    <w:rsid w:val="00CE2EDE"/>
    <w:rsid w:val="00CE3383"/>
    <w:rsid w:val="00CE677F"/>
    <w:rsid w:val="00CE72B2"/>
    <w:rsid w:val="00CE7A6B"/>
    <w:rsid w:val="00CF00DF"/>
    <w:rsid w:val="00CF1BEA"/>
    <w:rsid w:val="00CF2F83"/>
    <w:rsid w:val="00CF3211"/>
    <w:rsid w:val="00CF395E"/>
    <w:rsid w:val="00CF5176"/>
    <w:rsid w:val="00CF5715"/>
    <w:rsid w:val="00D01632"/>
    <w:rsid w:val="00D068A2"/>
    <w:rsid w:val="00D06A9C"/>
    <w:rsid w:val="00D116A3"/>
    <w:rsid w:val="00D1251E"/>
    <w:rsid w:val="00D14C00"/>
    <w:rsid w:val="00D15ABE"/>
    <w:rsid w:val="00D15B40"/>
    <w:rsid w:val="00D15D0E"/>
    <w:rsid w:val="00D15ED2"/>
    <w:rsid w:val="00D16820"/>
    <w:rsid w:val="00D16D3E"/>
    <w:rsid w:val="00D20B25"/>
    <w:rsid w:val="00D21324"/>
    <w:rsid w:val="00D221B7"/>
    <w:rsid w:val="00D23D2B"/>
    <w:rsid w:val="00D26019"/>
    <w:rsid w:val="00D26534"/>
    <w:rsid w:val="00D27F06"/>
    <w:rsid w:val="00D37106"/>
    <w:rsid w:val="00D37E24"/>
    <w:rsid w:val="00D40B48"/>
    <w:rsid w:val="00D4383B"/>
    <w:rsid w:val="00D43F01"/>
    <w:rsid w:val="00D44BBB"/>
    <w:rsid w:val="00D505CE"/>
    <w:rsid w:val="00D50A9E"/>
    <w:rsid w:val="00D51D60"/>
    <w:rsid w:val="00D51F72"/>
    <w:rsid w:val="00D54C21"/>
    <w:rsid w:val="00D5524B"/>
    <w:rsid w:val="00D62072"/>
    <w:rsid w:val="00D62866"/>
    <w:rsid w:val="00D62B97"/>
    <w:rsid w:val="00D62F36"/>
    <w:rsid w:val="00D64380"/>
    <w:rsid w:val="00D65BB5"/>
    <w:rsid w:val="00D662DF"/>
    <w:rsid w:val="00D701AC"/>
    <w:rsid w:val="00D705BD"/>
    <w:rsid w:val="00D71212"/>
    <w:rsid w:val="00D71582"/>
    <w:rsid w:val="00D71767"/>
    <w:rsid w:val="00D721D2"/>
    <w:rsid w:val="00D732F1"/>
    <w:rsid w:val="00D74841"/>
    <w:rsid w:val="00D74B47"/>
    <w:rsid w:val="00D75467"/>
    <w:rsid w:val="00D7635B"/>
    <w:rsid w:val="00D77197"/>
    <w:rsid w:val="00D777CB"/>
    <w:rsid w:val="00D8052F"/>
    <w:rsid w:val="00D8090B"/>
    <w:rsid w:val="00D80C8E"/>
    <w:rsid w:val="00D8143B"/>
    <w:rsid w:val="00D81A9E"/>
    <w:rsid w:val="00D82736"/>
    <w:rsid w:val="00D9230D"/>
    <w:rsid w:val="00D92BA5"/>
    <w:rsid w:val="00D93D56"/>
    <w:rsid w:val="00D9693A"/>
    <w:rsid w:val="00D97280"/>
    <w:rsid w:val="00D97D44"/>
    <w:rsid w:val="00DA1C49"/>
    <w:rsid w:val="00DA1C90"/>
    <w:rsid w:val="00DA224A"/>
    <w:rsid w:val="00DA380C"/>
    <w:rsid w:val="00DA7A1D"/>
    <w:rsid w:val="00DB2923"/>
    <w:rsid w:val="00DB2A5D"/>
    <w:rsid w:val="00DB43BC"/>
    <w:rsid w:val="00DB49FB"/>
    <w:rsid w:val="00DB5F80"/>
    <w:rsid w:val="00DB6241"/>
    <w:rsid w:val="00DB742D"/>
    <w:rsid w:val="00DC11DE"/>
    <w:rsid w:val="00DC12E4"/>
    <w:rsid w:val="00DC1714"/>
    <w:rsid w:val="00DC1C02"/>
    <w:rsid w:val="00DC3044"/>
    <w:rsid w:val="00DC32E1"/>
    <w:rsid w:val="00DD2F76"/>
    <w:rsid w:val="00DD388B"/>
    <w:rsid w:val="00DD3D55"/>
    <w:rsid w:val="00DD66A0"/>
    <w:rsid w:val="00DD675D"/>
    <w:rsid w:val="00DD76EB"/>
    <w:rsid w:val="00DD7CBF"/>
    <w:rsid w:val="00DE0D74"/>
    <w:rsid w:val="00DE457A"/>
    <w:rsid w:val="00DE4DEF"/>
    <w:rsid w:val="00DE6C08"/>
    <w:rsid w:val="00DE7F66"/>
    <w:rsid w:val="00DF1FF4"/>
    <w:rsid w:val="00DF302F"/>
    <w:rsid w:val="00DF4E9E"/>
    <w:rsid w:val="00DF51E2"/>
    <w:rsid w:val="00DF5901"/>
    <w:rsid w:val="00DF591E"/>
    <w:rsid w:val="00E00125"/>
    <w:rsid w:val="00E027DC"/>
    <w:rsid w:val="00E03098"/>
    <w:rsid w:val="00E0334E"/>
    <w:rsid w:val="00E05D15"/>
    <w:rsid w:val="00E07155"/>
    <w:rsid w:val="00E10593"/>
    <w:rsid w:val="00E13F0E"/>
    <w:rsid w:val="00E142B6"/>
    <w:rsid w:val="00E22796"/>
    <w:rsid w:val="00E22826"/>
    <w:rsid w:val="00E2394B"/>
    <w:rsid w:val="00E23AB8"/>
    <w:rsid w:val="00E24896"/>
    <w:rsid w:val="00E24A01"/>
    <w:rsid w:val="00E24C42"/>
    <w:rsid w:val="00E25A5C"/>
    <w:rsid w:val="00E25C66"/>
    <w:rsid w:val="00E27D9A"/>
    <w:rsid w:val="00E27FE3"/>
    <w:rsid w:val="00E32E98"/>
    <w:rsid w:val="00E33700"/>
    <w:rsid w:val="00E338DD"/>
    <w:rsid w:val="00E35AD2"/>
    <w:rsid w:val="00E36F70"/>
    <w:rsid w:val="00E4123F"/>
    <w:rsid w:val="00E43CFA"/>
    <w:rsid w:val="00E46A0E"/>
    <w:rsid w:val="00E54A9E"/>
    <w:rsid w:val="00E5522C"/>
    <w:rsid w:val="00E564CB"/>
    <w:rsid w:val="00E567DC"/>
    <w:rsid w:val="00E60877"/>
    <w:rsid w:val="00E66221"/>
    <w:rsid w:val="00E675BF"/>
    <w:rsid w:val="00E71093"/>
    <w:rsid w:val="00E72F11"/>
    <w:rsid w:val="00E73B23"/>
    <w:rsid w:val="00E73F6B"/>
    <w:rsid w:val="00E740D1"/>
    <w:rsid w:val="00E751FF"/>
    <w:rsid w:val="00E767FD"/>
    <w:rsid w:val="00E81960"/>
    <w:rsid w:val="00E8312D"/>
    <w:rsid w:val="00E8314A"/>
    <w:rsid w:val="00E94F4C"/>
    <w:rsid w:val="00E9628E"/>
    <w:rsid w:val="00E96B1E"/>
    <w:rsid w:val="00E96C7C"/>
    <w:rsid w:val="00EA008A"/>
    <w:rsid w:val="00EA1CCE"/>
    <w:rsid w:val="00EA253C"/>
    <w:rsid w:val="00EA2732"/>
    <w:rsid w:val="00EA349C"/>
    <w:rsid w:val="00EA3C20"/>
    <w:rsid w:val="00EA41A7"/>
    <w:rsid w:val="00EA5A7A"/>
    <w:rsid w:val="00EA5FE9"/>
    <w:rsid w:val="00EA6A00"/>
    <w:rsid w:val="00EA7225"/>
    <w:rsid w:val="00EA7A11"/>
    <w:rsid w:val="00EA7A99"/>
    <w:rsid w:val="00EA7C00"/>
    <w:rsid w:val="00EB0464"/>
    <w:rsid w:val="00EB1226"/>
    <w:rsid w:val="00EB228F"/>
    <w:rsid w:val="00EB2C1B"/>
    <w:rsid w:val="00EB39E5"/>
    <w:rsid w:val="00EB3B30"/>
    <w:rsid w:val="00EB3C5E"/>
    <w:rsid w:val="00EB3FB2"/>
    <w:rsid w:val="00EB4152"/>
    <w:rsid w:val="00EB4A29"/>
    <w:rsid w:val="00EB53BE"/>
    <w:rsid w:val="00EB5816"/>
    <w:rsid w:val="00EC1514"/>
    <w:rsid w:val="00EC245E"/>
    <w:rsid w:val="00EC3003"/>
    <w:rsid w:val="00EC6A6D"/>
    <w:rsid w:val="00EC7FBB"/>
    <w:rsid w:val="00ED1107"/>
    <w:rsid w:val="00ED4979"/>
    <w:rsid w:val="00EE32B3"/>
    <w:rsid w:val="00EE59D9"/>
    <w:rsid w:val="00EE5D71"/>
    <w:rsid w:val="00EE7AD1"/>
    <w:rsid w:val="00EF0B49"/>
    <w:rsid w:val="00EF0E9D"/>
    <w:rsid w:val="00EF4486"/>
    <w:rsid w:val="00F0024A"/>
    <w:rsid w:val="00F016E7"/>
    <w:rsid w:val="00F03E94"/>
    <w:rsid w:val="00F06095"/>
    <w:rsid w:val="00F06216"/>
    <w:rsid w:val="00F10A38"/>
    <w:rsid w:val="00F1155E"/>
    <w:rsid w:val="00F116EA"/>
    <w:rsid w:val="00F16308"/>
    <w:rsid w:val="00F167C4"/>
    <w:rsid w:val="00F16BC5"/>
    <w:rsid w:val="00F17498"/>
    <w:rsid w:val="00F209B2"/>
    <w:rsid w:val="00F21542"/>
    <w:rsid w:val="00F21A41"/>
    <w:rsid w:val="00F21AEB"/>
    <w:rsid w:val="00F23216"/>
    <w:rsid w:val="00F23793"/>
    <w:rsid w:val="00F252AE"/>
    <w:rsid w:val="00F25FAD"/>
    <w:rsid w:val="00F26300"/>
    <w:rsid w:val="00F26754"/>
    <w:rsid w:val="00F27622"/>
    <w:rsid w:val="00F30850"/>
    <w:rsid w:val="00F31C7F"/>
    <w:rsid w:val="00F3252C"/>
    <w:rsid w:val="00F337F9"/>
    <w:rsid w:val="00F33DB9"/>
    <w:rsid w:val="00F34447"/>
    <w:rsid w:val="00F35F8E"/>
    <w:rsid w:val="00F36698"/>
    <w:rsid w:val="00F376E3"/>
    <w:rsid w:val="00F404A6"/>
    <w:rsid w:val="00F41B57"/>
    <w:rsid w:val="00F43369"/>
    <w:rsid w:val="00F44A8B"/>
    <w:rsid w:val="00F46FB3"/>
    <w:rsid w:val="00F472EF"/>
    <w:rsid w:val="00F47CDA"/>
    <w:rsid w:val="00F5194F"/>
    <w:rsid w:val="00F5582D"/>
    <w:rsid w:val="00F55BB6"/>
    <w:rsid w:val="00F56F50"/>
    <w:rsid w:val="00F575F7"/>
    <w:rsid w:val="00F5783E"/>
    <w:rsid w:val="00F57A69"/>
    <w:rsid w:val="00F61144"/>
    <w:rsid w:val="00F62252"/>
    <w:rsid w:val="00F6349E"/>
    <w:rsid w:val="00F63969"/>
    <w:rsid w:val="00F65E31"/>
    <w:rsid w:val="00F6639C"/>
    <w:rsid w:val="00F66B78"/>
    <w:rsid w:val="00F66C6E"/>
    <w:rsid w:val="00F7076A"/>
    <w:rsid w:val="00F72E49"/>
    <w:rsid w:val="00F74DBC"/>
    <w:rsid w:val="00F757C9"/>
    <w:rsid w:val="00F757D8"/>
    <w:rsid w:val="00F76558"/>
    <w:rsid w:val="00F76620"/>
    <w:rsid w:val="00F768E1"/>
    <w:rsid w:val="00F774EF"/>
    <w:rsid w:val="00F8131B"/>
    <w:rsid w:val="00F862FA"/>
    <w:rsid w:val="00F90082"/>
    <w:rsid w:val="00F92079"/>
    <w:rsid w:val="00F92A8C"/>
    <w:rsid w:val="00F92DDA"/>
    <w:rsid w:val="00F92E8F"/>
    <w:rsid w:val="00F95086"/>
    <w:rsid w:val="00F95BB8"/>
    <w:rsid w:val="00F9743B"/>
    <w:rsid w:val="00F97DDB"/>
    <w:rsid w:val="00FA01BD"/>
    <w:rsid w:val="00FA0643"/>
    <w:rsid w:val="00FA0EF0"/>
    <w:rsid w:val="00FA0F29"/>
    <w:rsid w:val="00FA3367"/>
    <w:rsid w:val="00FA3AAA"/>
    <w:rsid w:val="00FA3B2B"/>
    <w:rsid w:val="00FA57F8"/>
    <w:rsid w:val="00FA68C8"/>
    <w:rsid w:val="00FB1499"/>
    <w:rsid w:val="00FB1F16"/>
    <w:rsid w:val="00FB20CD"/>
    <w:rsid w:val="00FB536A"/>
    <w:rsid w:val="00FB5996"/>
    <w:rsid w:val="00FB6491"/>
    <w:rsid w:val="00FB6A71"/>
    <w:rsid w:val="00FB7A30"/>
    <w:rsid w:val="00FC0F3C"/>
    <w:rsid w:val="00FC188E"/>
    <w:rsid w:val="00FC1AD4"/>
    <w:rsid w:val="00FC2B3A"/>
    <w:rsid w:val="00FC401A"/>
    <w:rsid w:val="00FC5315"/>
    <w:rsid w:val="00FD055F"/>
    <w:rsid w:val="00FD10A4"/>
    <w:rsid w:val="00FD1D89"/>
    <w:rsid w:val="00FD4489"/>
    <w:rsid w:val="00FD616E"/>
    <w:rsid w:val="00FD7A74"/>
    <w:rsid w:val="00FE15AA"/>
    <w:rsid w:val="00FE295C"/>
    <w:rsid w:val="00FE3267"/>
    <w:rsid w:val="00FF1DBC"/>
    <w:rsid w:val="00FF1EB4"/>
    <w:rsid w:val="00FF279C"/>
    <w:rsid w:val="00FF530D"/>
    <w:rsid w:val="00FF7611"/>
    <w:rsid w:val="00FF7E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92973DB"/>
  <w15:chartTrackingRefBased/>
  <w15:docId w15:val="{4D8E10BA-290E-45B3-934B-BDA94C0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CA8"/>
    <w:rPr>
      <w:sz w:val="24"/>
      <w:szCs w:val="24"/>
      <w:lang w:val="tt-RU"/>
    </w:rPr>
  </w:style>
  <w:style w:type="paragraph" w:styleId="1">
    <w:name w:val="heading 1"/>
    <w:basedOn w:val="a"/>
    <w:next w:val="a"/>
    <w:link w:val="10"/>
    <w:uiPriority w:val="9"/>
    <w:qFormat/>
    <w:rsid w:val="00694CA8"/>
    <w:pPr>
      <w:keepNext/>
      <w:jc w:val="center"/>
      <w:outlineLvl w:val="0"/>
    </w:pPr>
    <w:rPr>
      <w:b/>
      <w:bCs/>
      <w:lang w:val="x-none" w:eastAsia="x-none"/>
    </w:rPr>
  </w:style>
  <w:style w:type="paragraph" w:styleId="2">
    <w:name w:val="heading 2"/>
    <w:basedOn w:val="a"/>
    <w:next w:val="a"/>
    <w:link w:val="20"/>
    <w:qFormat/>
    <w:rsid w:val="00694CA8"/>
    <w:pPr>
      <w:keepNext/>
      <w:ind w:left="360"/>
      <w:outlineLvl w:val="1"/>
    </w:pPr>
    <w:rPr>
      <w:b/>
      <w:bCs/>
      <w:lang w:val="x-none" w:eastAsia="x-none"/>
    </w:rPr>
  </w:style>
  <w:style w:type="paragraph" w:styleId="3">
    <w:name w:val="heading 3"/>
    <w:basedOn w:val="a"/>
    <w:next w:val="a"/>
    <w:link w:val="30"/>
    <w:uiPriority w:val="9"/>
    <w:qFormat/>
    <w:rsid w:val="00694CA8"/>
    <w:pPr>
      <w:keepNext/>
      <w:suppressAutoHyphens/>
      <w:autoSpaceDE w:val="0"/>
      <w:autoSpaceDN w:val="0"/>
      <w:adjustRightInd w:val="0"/>
      <w:outlineLvl w:val="2"/>
    </w:pPr>
    <w:rPr>
      <w:sz w:val="28"/>
      <w:szCs w:val="28"/>
      <w:lang w:val="x-none" w:eastAsia="x-none"/>
    </w:rPr>
  </w:style>
  <w:style w:type="paragraph" w:styleId="4">
    <w:name w:val="heading 4"/>
    <w:basedOn w:val="a"/>
    <w:next w:val="a"/>
    <w:link w:val="40"/>
    <w:uiPriority w:val="9"/>
    <w:qFormat/>
    <w:rsid w:val="00694CA8"/>
    <w:pPr>
      <w:keepNext/>
      <w:outlineLvl w:val="3"/>
    </w:pPr>
    <w:rPr>
      <w:b/>
      <w:bCs/>
      <w:lang w:val="x-none" w:eastAsia="x-none"/>
    </w:rPr>
  </w:style>
  <w:style w:type="paragraph" w:styleId="5">
    <w:name w:val="heading 5"/>
    <w:basedOn w:val="a"/>
    <w:next w:val="a"/>
    <w:link w:val="50"/>
    <w:uiPriority w:val="99"/>
    <w:qFormat/>
    <w:rsid w:val="00694CA8"/>
    <w:pPr>
      <w:keepNext/>
      <w:suppressAutoHyphens/>
      <w:autoSpaceDE w:val="0"/>
      <w:autoSpaceDN w:val="0"/>
      <w:adjustRightInd w:val="0"/>
      <w:jc w:val="both"/>
      <w:outlineLvl w:val="4"/>
    </w:pPr>
    <w:rPr>
      <w:sz w:val="28"/>
      <w:szCs w:val="28"/>
      <w:lang w:val="x-none" w:eastAsia="x-none"/>
    </w:rPr>
  </w:style>
  <w:style w:type="paragraph" w:styleId="6">
    <w:name w:val="heading 6"/>
    <w:basedOn w:val="a"/>
    <w:next w:val="a"/>
    <w:link w:val="60"/>
    <w:uiPriority w:val="99"/>
    <w:qFormat/>
    <w:rsid w:val="00694CA8"/>
    <w:pPr>
      <w:keepNext/>
      <w:jc w:val="center"/>
      <w:outlineLvl w:val="5"/>
    </w:pPr>
    <w:rPr>
      <w:rFonts w:ascii="Calibri" w:hAnsi="Calibri"/>
      <w:b/>
      <w:bCs/>
      <w:sz w:val="20"/>
      <w:szCs w:val="20"/>
      <w:lang w:eastAsia="x-none"/>
    </w:rPr>
  </w:style>
  <w:style w:type="paragraph" w:styleId="7">
    <w:name w:val="heading 7"/>
    <w:basedOn w:val="a"/>
    <w:next w:val="a"/>
    <w:link w:val="70"/>
    <w:uiPriority w:val="99"/>
    <w:qFormat/>
    <w:rsid w:val="00694CA8"/>
    <w:pPr>
      <w:keepNext/>
      <w:ind w:left="120"/>
      <w:outlineLvl w:val="6"/>
    </w:pPr>
    <w:rPr>
      <w:rFonts w:ascii="Calibri" w:hAnsi="Calibri"/>
      <w:lang w:eastAsia="x-none"/>
    </w:rPr>
  </w:style>
  <w:style w:type="paragraph" w:styleId="8">
    <w:name w:val="heading 8"/>
    <w:basedOn w:val="a"/>
    <w:next w:val="a"/>
    <w:link w:val="80"/>
    <w:uiPriority w:val="99"/>
    <w:qFormat/>
    <w:rsid w:val="00694CA8"/>
    <w:pPr>
      <w:keepNext/>
      <w:ind w:left="128"/>
      <w:jc w:val="both"/>
      <w:outlineLvl w:val="7"/>
    </w:pPr>
    <w:rPr>
      <w:rFonts w:ascii="Calibri" w:hAnsi="Calibri"/>
      <w:i/>
      <w:iCs/>
      <w:lang w:eastAsia="x-none"/>
    </w:rPr>
  </w:style>
  <w:style w:type="paragraph" w:styleId="9">
    <w:name w:val="heading 9"/>
    <w:basedOn w:val="a"/>
    <w:next w:val="a"/>
    <w:link w:val="90"/>
    <w:uiPriority w:val="99"/>
    <w:qFormat/>
    <w:rsid w:val="00694CA8"/>
    <w:pPr>
      <w:keepNext/>
      <w:ind w:left="128" w:right="120"/>
      <w:jc w:val="both"/>
      <w:outlineLvl w:val="8"/>
    </w:pPr>
    <w:rPr>
      <w:rFonts w:ascii="Cambria" w:hAnsi="Cambria"/>
      <w:sz w:val="20"/>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15D0E"/>
    <w:rPr>
      <w:b/>
      <w:bCs/>
      <w:sz w:val="24"/>
      <w:szCs w:val="24"/>
    </w:rPr>
  </w:style>
  <w:style w:type="character" w:customStyle="1" w:styleId="20">
    <w:name w:val="Заголовок 2 Знак"/>
    <w:link w:val="2"/>
    <w:locked/>
    <w:rsid w:val="00D15D0E"/>
    <w:rPr>
      <w:b/>
      <w:bCs/>
      <w:sz w:val="24"/>
      <w:szCs w:val="24"/>
    </w:rPr>
  </w:style>
  <w:style w:type="character" w:customStyle="1" w:styleId="30">
    <w:name w:val="Заголовок 3 Знак"/>
    <w:link w:val="3"/>
    <w:uiPriority w:val="9"/>
    <w:locked/>
    <w:rsid w:val="00D15D0E"/>
    <w:rPr>
      <w:sz w:val="28"/>
      <w:szCs w:val="28"/>
    </w:rPr>
  </w:style>
  <w:style w:type="character" w:customStyle="1" w:styleId="40">
    <w:name w:val="Заголовок 4 Знак"/>
    <w:link w:val="4"/>
    <w:uiPriority w:val="9"/>
    <w:locked/>
    <w:rsid w:val="00D15D0E"/>
    <w:rPr>
      <w:b/>
      <w:bCs/>
      <w:sz w:val="24"/>
      <w:szCs w:val="24"/>
    </w:rPr>
  </w:style>
  <w:style w:type="character" w:customStyle="1" w:styleId="50">
    <w:name w:val="Заголовок 5 Знак"/>
    <w:link w:val="5"/>
    <w:uiPriority w:val="99"/>
    <w:locked/>
    <w:rsid w:val="00D15D0E"/>
    <w:rPr>
      <w:sz w:val="28"/>
      <w:szCs w:val="28"/>
    </w:rPr>
  </w:style>
  <w:style w:type="character" w:customStyle="1" w:styleId="60">
    <w:name w:val="Заголовок 6 Знак"/>
    <w:link w:val="6"/>
    <w:uiPriority w:val="99"/>
    <w:semiHidden/>
    <w:locked/>
    <w:rsid w:val="0050415F"/>
    <w:rPr>
      <w:rFonts w:ascii="Calibri" w:hAnsi="Calibri" w:cs="Calibri"/>
      <w:b/>
      <w:bCs/>
      <w:lang w:val="tt-RU" w:eastAsia="x-none"/>
    </w:rPr>
  </w:style>
  <w:style w:type="character" w:customStyle="1" w:styleId="70">
    <w:name w:val="Заголовок 7 Знак"/>
    <w:link w:val="7"/>
    <w:uiPriority w:val="99"/>
    <w:semiHidden/>
    <w:locked/>
    <w:rsid w:val="0050415F"/>
    <w:rPr>
      <w:rFonts w:ascii="Calibri" w:hAnsi="Calibri" w:cs="Calibri"/>
      <w:sz w:val="24"/>
      <w:szCs w:val="24"/>
      <w:lang w:val="tt-RU" w:eastAsia="x-none"/>
    </w:rPr>
  </w:style>
  <w:style w:type="character" w:customStyle="1" w:styleId="80">
    <w:name w:val="Заголовок 8 Знак"/>
    <w:link w:val="8"/>
    <w:uiPriority w:val="99"/>
    <w:semiHidden/>
    <w:locked/>
    <w:rsid w:val="0050415F"/>
    <w:rPr>
      <w:rFonts w:ascii="Calibri" w:hAnsi="Calibri" w:cs="Calibri"/>
      <w:i/>
      <w:iCs/>
      <w:sz w:val="24"/>
      <w:szCs w:val="24"/>
      <w:lang w:val="tt-RU" w:eastAsia="x-none"/>
    </w:rPr>
  </w:style>
  <w:style w:type="character" w:customStyle="1" w:styleId="90">
    <w:name w:val="Заголовок 9 Знак"/>
    <w:link w:val="9"/>
    <w:uiPriority w:val="99"/>
    <w:semiHidden/>
    <w:locked/>
    <w:rsid w:val="0050415F"/>
    <w:rPr>
      <w:rFonts w:ascii="Cambria" w:hAnsi="Cambria" w:cs="Cambria"/>
      <w:lang w:val="tt-RU" w:eastAsia="x-none"/>
    </w:rPr>
  </w:style>
  <w:style w:type="character" w:customStyle="1" w:styleId="Heading1Char">
    <w:name w:val="Heading 1 Char"/>
    <w:uiPriority w:val="99"/>
    <w:locked/>
    <w:rsid w:val="0050415F"/>
    <w:rPr>
      <w:rFonts w:ascii="Cambria" w:hAnsi="Cambria" w:cs="Cambria"/>
      <w:b/>
      <w:bCs/>
      <w:kern w:val="32"/>
      <w:sz w:val="32"/>
      <w:szCs w:val="32"/>
      <w:lang w:val="tt-RU" w:eastAsia="x-none"/>
    </w:rPr>
  </w:style>
  <w:style w:type="character" w:customStyle="1" w:styleId="Heading2Char">
    <w:name w:val="Heading 2 Char"/>
    <w:uiPriority w:val="99"/>
    <w:semiHidden/>
    <w:locked/>
    <w:rsid w:val="0050415F"/>
    <w:rPr>
      <w:rFonts w:ascii="Cambria" w:hAnsi="Cambria" w:cs="Cambria"/>
      <w:b/>
      <w:bCs/>
      <w:i/>
      <w:iCs/>
      <w:sz w:val="28"/>
      <w:szCs w:val="28"/>
      <w:lang w:val="tt-RU" w:eastAsia="x-none"/>
    </w:rPr>
  </w:style>
  <w:style w:type="character" w:customStyle="1" w:styleId="Heading3Char">
    <w:name w:val="Heading 3 Char"/>
    <w:uiPriority w:val="99"/>
    <w:semiHidden/>
    <w:locked/>
    <w:rsid w:val="0050415F"/>
    <w:rPr>
      <w:rFonts w:ascii="Cambria" w:hAnsi="Cambria" w:cs="Cambria"/>
      <w:b/>
      <w:bCs/>
      <w:sz w:val="26"/>
      <w:szCs w:val="26"/>
      <w:lang w:val="tt-RU" w:eastAsia="x-none"/>
    </w:rPr>
  </w:style>
  <w:style w:type="character" w:customStyle="1" w:styleId="Heading4Char">
    <w:name w:val="Heading 4 Char"/>
    <w:uiPriority w:val="99"/>
    <w:semiHidden/>
    <w:locked/>
    <w:rsid w:val="0050415F"/>
    <w:rPr>
      <w:rFonts w:ascii="Calibri" w:hAnsi="Calibri" w:cs="Calibri"/>
      <w:b/>
      <w:bCs/>
      <w:sz w:val="28"/>
      <w:szCs w:val="28"/>
      <w:lang w:val="tt-RU" w:eastAsia="x-none"/>
    </w:rPr>
  </w:style>
  <w:style w:type="character" w:customStyle="1" w:styleId="Heading5Char">
    <w:name w:val="Heading 5 Char"/>
    <w:uiPriority w:val="99"/>
    <w:semiHidden/>
    <w:locked/>
    <w:rsid w:val="0050415F"/>
    <w:rPr>
      <w:rFonts w:ascii="Calibri" w:hAnsi="Calibri" w:cs="Calibri"/>
      <w:b/>
      <w:bCs/>
      <w:i/>
      <w:iCs/>
      <w:sz w:val="26"/>
      <w:szCs w:val="26"/>
      <w:lang w:val="tt-RU" w:eastAsia="x-none"/>
    </w:rPr>
  </w:style>
  <w:style w:type="paragraph" w:styleId="a3">
    <w:name w:val="footer"/>
    <w:basedOn w:val="a"/>
    <w:link w:val="a4"/>
    <w:uiPriority w:val="99"/>
    <w:rsid w:val="00694CA8"/>
    <w:pPr>
      <w:tabs>
        <w:tab w:val="center" w:pos="4677"/>
        <w:tab w:val="right" w:pos="9355"/>
      </w:tabs>
    </w:pPr>
    <w:rPr>
      <w:lang w:val="x-none" w:eastAsia="x-none"/>
    </w:rPr>
  </w:style>
  <w:style w:type="character" w:customStyle="1" w:styleId="a4">
    <w:name w:val="Нижний колонтитул Знак"/>
    <w:link w:val="a3"/>
    <w:uiPriority w:val="99"/>
    <w:locked/>
    <w:rsid w:val="00D15D0E"/>
    <w:rPr>
      <w:sz w:val="24"/>
      <w:szCs w:val="24"/>
    </w:rPr>
  </w:style>
  <w:style w:type="character" w:customStyle="1" w:styleId="FooterChar">
    <w:name w:val="Footer Char"/>
    <w:uiPriority w:val="99"/>
    <w:semiHidden/>
    <w:locked/>
    <w:rsid w:val="0050415F"/>
    <w:rPr>
      <w:sz w:val="24"/>
      <w:szCs w:val="24"/>
      <w:lang w:val="tt-RU" w:eastAsia="x-none"/>
    </w:rPr>
  </w:style>
  <w:style w:type="paragraph" w:styleId="a5">
    <w:name w:val="caption"/>
    <w:basedOn w:val="a"/>
    <w:next w:val="a"/>
    <w:uiPriority w:val="99"/>
    <w:qFormat/>
    <w:rsid w:val="00694CA8"/>
    <w:pPr>
      <w:jc w:val="center"/>
    </w:pPr>
    <w:rPr>
      <w:b/>
      <w:bCs/>
      <w:sz w:val="28"/>
      <w:szCs w:val="28"/>
      <w:lang w:val="ru-RU"/>
    </w:rPr>
  </w:style>
  <w:style w:type="paragraph" w:styleId="31">
    <w:name w:val="Body Text 3"/>
    <w:basedOn w:val="a"/>
    <w:link w:val="32"/>
    <w:rsid w:val="00694CA8"/>
    <w:pPr>
      <w:suppressAutoHyphens/>
      <w:autoSpaceDE w:val="0"/>
      <w:autoSpaceDN w:val="0"/>
      <w:adjustRightInd w:val="0"/>
      <w:jc w:val="center"/>
    </w:pPr>
    <w:rPr>
      <w:sz w:val="16"/>
      <w:szCs w:val="16"/>
      <w:lang w:eastAsia="x-none"/>
    </w:rPr>
  </w:style>
  <w:style w:type="character" w:customStyle="1" w:styleId="32">
    <w:name w:val="Основной текст 3 Знак"/>
    <w:link w:val="31"/>
    <w:locked/>
    <w:rsid w:val="0050415F"/>
    <w:rPr>
      <w:sz w:val="16"/>
      <w:szCs w:val="16"/>
      <w:lang w:val="tt-RU" w:eastAsia="x-none"/>
    </w:rPr>
  </w:style>
  <w:style w:type="paragraph" w:styleId="a6">
    <w:name w:val="Body Text"/>
    <w:basedOn w:val="a"/>
    <w:link w:val="a7"/>
    <w:uiPriority w:val="99"/>
    <w:rsid w:val="00694CA8"/>
    <w:pPr>
      <w:spacing w:line="310" w:lineRule="exact"/>
    </w:pPr>
    <w:rPr>
      <w:b/>
      <w:bCs/>
      <w:lang w:val="x-none" w:eastAsia="x-none"/>
    </w:rPr>
  </w:style>
  <w:style w:type="character" w:customStyle="1" w:styleId="a7">
    <w:name w:val="Основной текст Знак"/>
    <w:link w:val="a6"/>
    <w:uiPriority w:val="99"/>
    <w:locked/>
    <w:rsid w:val="00D15D0E"/>
    <w:rPr>
      <w:b/>
      <w:bCs/>
      <w:sz w:val="24"/>
      <w:szCs w:val="24"/>
    </w:rPr>
  </w:style>
  <w:style w:type="character" w:customStyle="1" w:styleId="BodyTextChar">
    <w:name w:val="Body Text Char"/>
    <w:uiPriority w:val="99"/>
    <w:semiHidden/>
    <w:locked/>
    <w:rsid w:val="0050415F"/>
    <w:rPr>
      <w:sz w:val="24"/>
      <w:szCs w:val="24"/>
      <w:lang w:val="tt-RU" w:eastAsia="x-none"/>
    </w:rPr>
  </w:style>
  <w:style w:type="paragraph" w:styleId="33">
    <w:name w:val="Body Text Indent 3"/>
    <w:basedOn w:val="a"/>
    <w:link w:val="34"/>
    <w:uiPriority w:val="99"/>
    <w:semiHidden/>
    <w:rsid w:val="00694CA8"/>
    <w:pPr>
      <w:tabs>
        <w:tab w:val="left" w:pos="4960"/>
      </w:tabs>
      <w:suppressAutoHyphens/>
      <w:autoSpaceDE w:val="0"/>
      <w:autoSpaceDN w:val="0"/>
      <w:adjustRightInd w:val="0"/>
      <w:ind w:left="34" w:hanging="34"/>
    </w:pPr>
    <w:rPr>
      <w:sz w:val="16"/>
      <w:szCs w:val="16"/>
      <w:lang w:eastAsia="x-none"/>
    </w:rPr>
  </w:style>
  <w:style w:type="character" w:customStyle="1" w:styleId="34">
    <w:name w:val="Основной текст с отступом 3 Знак"/>
    <w:link w:val="33"/>
    <w:uiPriority w:val="99"/>
    <w:semiHidden/>
    <w:locked/>
    <w:rsid w:val="0050415F"/>
    <w:rPr>
      <w:sz w:val="16"/>
      <w:szCs w:val="16"/>
      <w:lang w:val="tt-RU" w:eastAsia="x-none"/>
    </w:rPr>
  </w:style>
  <w:style w:type="paragraph" w:styleId="a8">
    <w:name w:val="Block Text"/>
    <w:basedOn w:val="a"/>
    <w:uiPriority w:val="99"/>
    <w:rsid w:val="00694CA8"/>
    <w:pPr>
      <w:suppressAutoHyphens/>
      <w:autoSpaceDE w:val="0"/>
      <w:autoSpaceDN w:val="0"/>
      <w:adjustRightInd w:val="0"/>
      <w:ind w:left="142" w:right="-108" w:hanging="142"/>
    </w:pPr>
    <w:rPr>
      <w:lang w:val="ru-RU"/>
    </w:rPr>
  </w:style>
  <w:style w:type="paragraph" w:styleId="a9">
    <w:name w:val="Plain Text"/>
    <w:basedOn w:val="a"/>
    <w:link w:val="aa"/>
    <w:uiPriority w:val="99"/>
    <w:semiHidden/>
    <w:rsid w:val="00694CA8"/>
    <w:rPr>
      <w:rFonts w:ascii="Courier New" w:hAnsi="Courier New"/>
      <w:sz w:val="20"/>
      <w:szCs w:val="20"/>
      <w:lang w:eastAsia="x-none"/>
    </w:rPr>
  </w:style>
  <w:style w:type="character" w:customStyle="1" w:styleId="aa">
    <w:name w:val="Текст Знак"/>
    <w:link w:val="a9"/>
    <w:uiPriority w:val="99"/>
    <w:semiHidden/>
    <w:locked/>
    <w:rsid w:val="0050415F"/>
    <w:rPr>
      <w:rFonts w:ascii="Courier New" w:hAnsi="Courier New" w:cs="Courier New"/>
      <w:sz w:val="20"/>
      <w:szCs w:val="20"/>
      <w:lang w:val="tt-RU" w:eastAsia="x-none"/>
    </w:rPr>
  </w:style>
  <w:style w:type="paragraph" w:styleId="21">
    <w:name w:val="Body Text 2"/>
    <w:basedOn w:val="a"/>
    <w:link w:val="22"/>
    <w:rsid w:val="00694CA8"/>
    <w:rPr>
      <w:lang w:eastAsia="x-none"/>
    </w:rPr>
  </w:style>
  <w:style w:type="character" w:customStyle="1" w:styleId="22">
    <w:name w:val="Основной текст 2 Знак"/>
    <w:link w:val="21"/>
    <w:locked/>
    <w:rsid w:val="0050415F"/>
    <w:rPr>
      <w:sz w:val="24"/>
      <w:szCs w:val="24"/>
      <w:lang w:val="tt-RU" w:eastAsia="x-none"/>
    </w:rPr>
  </w:style>
  <w:style w:type="paragraph" w:styleId="ab">
    <w:name w:val="Body Text Indent"/>
    <w:basedOn w:val="a"/>
    <w:link w:val="ac"/>
    <w:uiPriority w:val="99"/>
    <w:rsid w:val="00694CA8"/>
    <w:pPr>
      <w:suppressAutoHyphens/>
      <w:autoSpaceDE w:val="0"/>
      <w:autoSpaceDN w:val="0"/>
      <w:adjustRightInd w:val="0"/>
      <w:ind w:left="34"/>
    </w:pPr>
    <w:rPr>
      <w:lang w:val="x-none" w:eastAsia="x-none"/>
    </w:rPr>
  </w:style>
  <w:style w:type="character" w:customStyle="1" w:styleId="ac">
    <w:name w:val="Основной текст с отступом Знак"/>
    <w:link w:val="ab"/>
    <w:uiPriority w:val="99"/>
    <w:locked/>
    <w:rsid w:val="00D15D0E"/>
    <w:rPr>
      <w:sz w:val="24"/>
      <w:szCs w:val="24"/>
    </w:rPr>
  </w:style>
  <w:style w:type="character" w:customStyle="1" w:styleId="BodyTextIndentChar">
    <w:name w:val="Body Text Indent Char"/>
    <w:uiPriority w:val="99"/>
    <w:semiHidden/>
    <w:locked/>
    <w:rsid w:val="0050415F"/>
    <w:rPr>
      <w:sz w:val="24"/>
      <w:szCs w:val="24"/>
      <w:lang w:val="tt-RU" w:eastAsia="x-none"/>
    </w:rPr>
  </w:style>
  <w:style w:type="character" w:styleId="ad">
    <w:name w:val="page number"/>
    <w:basedOn w:val="a0"/>
    <w:uiPriority w:val="99"/>
    <w:rsid w:val="00694CA8"/>
  </w:style>
  <w:style w:type="paragraph" w:styleId="ae">
    <w:name w:val="header"/>
    <w:basedOn w:val="a"/>
    <w:link w:val="af"/>
    <w:uiPriority w:val="99"/>
    <w:rsid w:val="00694CA8"/>
    <w:pPr>
      <w:tabs>
        <w:tab w:val="center" w:pos="4677"/>
        <w:tab w:val="right" w:pos="9355"/>
      </w:tabs>
    </w:pPr>
    <w:rPr>
      <w:lang w:val="x-none" w:eastAsia="x-none"/>
    </w:rPr>
  </w:style>
  <w:style w:type="character" w:customStyle="1" w:styleId="af">
    <w:name w:val="Верхний колонтитул Знак"/>
    <w:link w:val="ae"/>
    <w:uiPriority w:val="99"/>
    <w:locked/>
    <w:rsid w:val="00D15D0E"/>
    <w:rPr>
      <w:sz w:val="24"/>
      <w:szCs w:val="24"/>
    </w:rPr>
  </w:style>
  <w:style w:type="character" w:customStyle="1" w:styleId="HeaderChar">
    <w:name w:val="Header Char"/>
    <w:uiPriority w:val="99"/>
    <w:semiHidden/>
    <w:locked/>
    <w:rsid w:val="0050415F"/>
    <w:rPr>
      <w:sz w:val="24"/>
      <w:szCs w:val="24"/>
      <w:lang w:val="tt-RU" w:eastAsia="x-none"/>
    </w:rPr>
  </w:style>
  <w:style w:type="character" w:customStyle="1" w:styleId="BalloonTextChar1">
    <w:name w:val="Balloon Text Char1"/>
    <w:uiPriority w:val="99"/>
    <w:semiHidden/>
    <w:locked/>
    <w:rsid w:val="00D15D0E"/>
    <w:rPr>
      <w:rFonts w:ascii="Tahoma" w:hAnsi="Tahoma" w:cs="Tahoma"/>
      <w:sz w:val="16"/>
      <w:szCs w:val="16"/>
    </w:rPr>
  </w:style>
  <w:style w:type="paragraph" w:styleId="af0">
    <w:name w:val="Balloon Text"/>
    <w:basedOn w:val="a"/>
    <w:link w:val="af1"/>
    <w:uiPriority w:val="99"/>
    <w:semiHidden/>
    <w:rsid w:val="00D15D0E"/>
    <w:rPr>
      <w:sz w:val="2"/>
      <w:szCs w:val="2"/>
      <w:lang w:eastAsia="x-none"/>
    </w:rPr>
  </w:style>
  <w:style w:type="character" w:customStyle="1" w:styleId="af1">
    <w:name w:val="Текст выноски Знак"/>
    <w:link w:val="af0"/>
    <w:uiPriority w:val="99"/>
    <w:semiHidden/>
    <w:locked/>
    <w:rsid w:val="0050415F"/>
    <w:rPr>
      <w:sz w:val="2"/>
      <w:szCs w:val="2"/>
      <w:lang w:val="tt-RU" w:eastAsia="x-none"/>
    </w:rPr>
  </w:style>
  <w:style w:type="character" w:styleId="af2">
    <w:name w:val="line number"/>
    <w:basedOn w:val="a0"/>
    <w:uiPriority w:val="99"/>
    <w:rsid w:val="00D15D0E"/>
  </w:style>
  <w:style w:type="paragraph" w:customStyle="1" w:styleId="11">
    <w:name w:val="Абзац списка1"/>
    <w:basedOn w:val="a"/>
    <w:uiPriority w:val="99"/>
    <w:rsid w:val="00D15D0E"/>
    <w:pPr>
      <w:ind w:left="720"/>
    </w:pPr>
    <w:rPr>
      <w:sz w:val="20"/>
      <w:szCs w:val="20"/>
      <w:lang w:val="ru-RU"/>
    </w:rPr>
  </w:style>
  <w:style w:type="paragraph" w:customStyle="1" w:styleId="af3">
    <w:name w:val="Название"/>
    <w:basedOn w:val="a"/>
    <w:link w:val="af4"/>
    <w:uiPriority w:val="99"/>
    <w:qFormat/>
    <w:rsid w:val="00D15D0E"/>
    <w:pPr>
      <w:jc w:val="center"/>
    </w:pPr>
    <w:rPr>
      <w:lang w:val="x-none" w:eastAsia="x-none"/>
    </w:rPr>
  </w:style>
  <w:style w:type="character" w:customStyle="1" w:styleId="af4">
    <w:name w:val="Название Знак"/>
    <w:link w:val="af3"/>
    <w:uiPriority w:val="99"/>
    <w:locked/>
    <w:rsid w:val="00D15D0E"/>
    <w:rPr>
      <w:sz w:val="24"/>
      <w:szCs w:val="24"/>
    </w:rPr>
  </w:style>
  <w:style w:type="character" w:customStyle="1" w:styleId="TitleChar">
    <w:name w:val="Title Char"/>
    <w:uiPriority w:val="99"/>
    <w:locked/>
    <w:rsid w:val="0050415F"/>
    <w:rPr>
      <w:rFonts w:ascii="Cambria" w:hAnsi="Cambria" w:cs="Cambria"/>
      <w:b/>
      <w:bCs/>
      <w:kern w:val="28"/>
      <w:sz w:val="32"/>
      <w:szCs w:val="32"/>
      <w:lang w:val="tt-RU" w:eastAsia="x-none"/>
    </w:rPr>
  </w:style>
  <w:style w:type="table" w:styleId="af5">
    <w:name w:val="Table Grid"/>
    <w:basedOn w:val="a1"/>
    <w:rsid w:val="00E767FD"/>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auiue">
    <w:name w:val="Iau?iue"/>
    <w:uiPriority w:val="99"/>
    <w:rsid w:val="00FB6A71"/>
    <w:rPr>
      <w:lang w:val="en-US"/>
    </w:rPr>
  </w:style>
  <w:style w:type="paragraph" w:customStyle="1" w:styleId="Default">
    <w:name w:val="Default"/>
    <w:uiPriority w:val="99"/>
    <w:rsid w:val="00B70487"/>
    <w:pPr>
      <w:autoSpaceDE w:val="0"/>
      <w:autoSpaceDN w:val="0"/>
      <w:adjustRightInd w:val="0"/>
    </w:pPr>
    <w:rPr>
      <w:color w:val="000000"/>
      <w:sz w:val="24"/>
      <w:szCs w:val="24"/>
    </w:rPr>
  </w:style>
  <w:style w:type="character" w:customStyle="1" w:styleId="apple-converted-space">
    <w:name w:val="apple-converted-space"/>
    <w:basedOn w:val="a0"/>
    <w:rsid w:val="006414C7"/>
  </w:style>
  <w:style w:type="paragraph" w:styleId="af6">
    <w:name w:val="footnote text"/>
    <w:basedOn w:val="a"/>
    <w:link w:val="af7"/>
    <w:semiHidden/>
    <w:rsid w:val="006B191F"/>
    <w:pPr>
      <w:widowControl w:val="0"/>
      <w:autoSpaceDE w:val="0"/>
      <w:autoSpaceDN w:val="0"/>
      <w:adjustRightInd w:val="0"/>
    </w:pPr>
    <w:rPr>
      <w:sz w:val="20"/>
      <w:szCs w:val="20"/>
      <w:lang w:eastAsia="x-none"/>
    </w:rPr>
  </w:style>
  <w:style w:type="character" w:customStyle="1" w:styleId="af7">
    <w:name w:val="Текст сноски Знак"/>
    <w:link w:val="af6"/>
    <w:semiHidden/>
    <w:locked/>
    <w:rsid w:val="0050415F"/>
    <w:rPr>
      <w:sz w:val="20"/>
      <w:szCs w:val="20"/>
      <w:lang w:val="tt-RU" w:eastAsia="x-none"/>
    </w:rPr>
  </w:style>
  <w:style w:type="character" w:styleId="af8">
    <w:name w:val="footnote reference"/>
    <w:uiPriority w:val="99"/>
    <w:semiHidden/>
    <w:rsid w:val="006B191F"/>
    <w:rPr>
      <w:vertAlign w:val="superscript"/>
    </w:rPr>
  </w:style>
  <w:style w:type="character" w:customStyle="1" w:styleId="af9">
    <w:name w:val="Основной текст_"/>
    <w:link w:val="12"/>
    <w:locked/>
    <w:rsid w:val="00662AF3"/>
    <w:rPr>
      <w:sz w:val="27"/>
      <w:szCs w:val="27"/>
      <w:shd w:val="clear" w:color="auto" w:fill="FFFFFF"/>
      <w:lang w:bidi="ar-SA"/>
    </w:rPr>
  </w:style>
  <w:style w:type="paragraph" w:customStyle="1" w:styleId="12">
    <w:name w:val="Основной текст1"/>
    <w:basedOn w:val="a"/>
    <w:link w:val="af9"/>
    <w:rsid w:val="00662AF3"/>
    <w:pPr>
      <w:shd w:val="clear" w:color="auto" w:fill="FFFFFF"/>
      <w:spacing w:before="420" w:line="322" w:lineRule="exact"/>
      <w:ind w:hanging="400"/>
      <w:jc w:val="both"/>
    </w:pPr>
    <w:rPr>
      <w:sz w:val="27"/>
      <w:szCs w:val="27"/>
      <w:shd w:val="clear" w:color="auto" w:fill="FFFFFF"/>
      <w:lang w:val="x-none" w:eastAsia="x-none"/>
    </w:rPr>
  </w:style>
  <w:style w:type="paragraph" w:customStyle="1" w:styleId="ConsPlusTitle">
    <w:name w:val="ConsPlusTitle"/>
    <w:uiPriority w:val="99"/>
    <w:rsid w:val="00C45DF5"/>
    <w:pPr>
      <w:widowControl w:val="0"/>
      <w:autoSpaceDE w:val="0"/>
      <w:autoSpaceDN w:val="0"/>
      <w:adjustRightInd w:val="0"/>
    </w:pPr>
    <w:rPr>
      <w:rFonts w:ascii="Calibri" w:hAnsi="Calibri" w:cs="Calibri"/>
      <w:b/>
      <w:bCs/>
      <w:sz w:val="22"/>
      <w:szCs w:val="22"/>
    </w:rPr>
  </w:style>
  <w:style w:type="paragraph" w:styleId="afa">
    <w:name w:val="List Paragraph"/>
    <w:basedOn w:val="a"/>
    <w:uiPriority w:val="34"/>
    <w:qFormat/>
    <w:rsid w:val="004F6997"/>
    <w:pPr>
      <w:spacing w:after="200" w:line="276" w:lineRule="auto"/>
      <w:ind w:left="720"/>
      <w:contextualSpacing/>
      <w:jc w:val="center"/>
    </w:pPr>
    <w:rPr>
      <w:rFonts w:ascii="Calibri" w:eastAsia="Calibri" w:hAnsi="Calibri"/>
      <w:sz w:val="22"/>
      <w:szCs w:val="22"/>
      <w:lang w:val="ru-RU" w:eastAsia="en-US"/>
    </w:rPr>
  </w:style>
  <w:style w:type="paragraph" w:customStyle="1" w:styleId="210">
    <w:name w:val="Основной текст 21"/>
    <w:basedOn w:val="a"/>
    <w:rsid w:val="00B311A7"/>
    <w:pPr>
      <w:ind w:left="708"/>
    </w:pPr>
    <w:rPr>
      <w:szCs w:val="20"/>
      <w:lang w:val="ru-RU"/>
    </w:rPr>
  </w:style>
  <w:style w:type="paragraph" w:styleId="afb">
    <w:name w:val="Subtitle"/>
    <w:basedOn w:val="a"/>
    <w:next w:val="a6"/>
    <w:link w:val="afc"/>
    <w:qFormat/>
    <w:locked/>
    <w:rsid w:val="00692A85"/>
    <w:pPr>
      <w:suppressAutoHyphens/>
      <w:jc w:val="both"/>
    </w:pPr>
    <w:rPr>
      <w:sz w:val="28"/>
      <w:lang w:val="x-none" w:eastAsia="ar-SA"/>
    </w:rPr>
  </w:style>
  <w:style w:type="character" w:customStyle="1" w:styleId="afc">
    <w:name w:val="Подзаголовок Знак"/>
    <w:link w:val="afb"/>
    <w:rsid w:val="00692A85"/>
    <w:rPr>
      <w:sz w:val="28"/>
      <w:szCs w:val="24"/>
      <w:lang w:eastAsia="ar-SA"/>
    </w:rPr>
  </w:style>
  <w:style w:type="paragraph" w:customStyle="1" w:styleId="211">
    <w:name w:val="Основной текст 21"/>
    <w:basedOn w:val="a"/>
    <w:rsid w:val="00692A85"/>
    <w:pPr>
      <w:suppressAutoHyphens/>
    </w:pPr>
    <w:rPr>
      <w:sz w:val="28"/>
      <w:lang w:val="ru-RU" w:eastAsia="ar-SA"/>
    </w:rPr>
  </w:style>
  <w:style w:type="paragraph" w:customStyle="1" w:styleId="41">
    <w:name w:val="Основной текст4"/>
    <w:basedOn w:val="a"/>
    <w:rsid w:val="0074089E"/>
    <w:pPr>
      <w:shd w:val="clear" w:color="auto" w:fill="FFFFFF"/>
      <w:spacing w:before="240" w:line="274" w:lineRule="exact"/>
      <w:ind w:hanging="540"/>
      <w:jc w:val="both"/>
    </w:pPr>
    <w:rPr>
      <w:rFonts w:eastAsia="Calibri"/>
      <w:sz w:val="21"/>
      <w:szCs w:val="21"/>
      <w:lang w:val="ru-RU"/>
    </w:rPr>
  </w:style>
  <w:style w:type="character" w:customStyle="1" w:styleId="-1pt">
    <w:name w:val="Основной текст + Интервал -1 pt"/>
    <w:rsid w:val="0074089E"/>
    <w:rPr>
      <w:rFonts w:ascii="Times New Roman" w:eastAsia="Times New Roman" w:hAnsi="Times New Roman" w:cs="Times New Roman"/>
      <w:b w:val="0"/>
      <w:bCs w:val="0"/>
      <w:i w:val="0"/>
      <w:iCs w:val="0"/>
      <w:smallCaps w:val="0"/>
      <w:strike w:val="0"/>
      <w:spacing w:val="-20"/>
      <w:sz w:val="22"/>
      <w:szCs w:val="22"/>
      <w:shd w:val="clear" w:color="auto" w:fill="FFFFFF"/>
      <w:lang w:bidi="ar-SA"/>
    </w:rPr>
  </w:style>
  <w:style w:type="paragraph" w:customStyle="1" w:styleId="afd">
    <w:name w:val="Пункт"/>
    <w:basedOn w:val="a"/>
    <w:uiPriority w:val="99"/>
    <w:rsid w:val="00681632"/>
    <w:pPr>
      <w:spacing w:line="360" w:lineRule="auto"/>
      <w:ind w:right="142"/>
      <w:jc w:val="both"/>
    </w:pPr>
    <w:rPr>
      <w:rFonts w:eastAsia="Calibri"/>
      <w:lang w:val="ru-RU"/>
    </w:rPr>
  </w:style>
  <w:style w:type="character" w:customStyle="1" w:styleId="13">
    <w:name w:val="Заголовок №1_"/>
    <w:link w:val="14"/>
    <w:locked/>
    <w:rsid w:val="00681632"/>
    <w:rPr>
      <w:sz w:val="27"/>
      <w:szCs w:val="27"/>
      <w:shd w:val="clear" w:color="auto" w:fill="FFFFFF"/>
    </w:rPr>
  </w:style>
  <w:style w:type="paragraph" w:customStyle="1" w:styleId="14">
    <w:name w:val="Заголовок №1"/>
    <w:basedOn w:val="a"/>
    <w:link w:val="13"/>
    <w:rsid w:val="00681632"/>
    <w:pPr>
      <w:shd w:val="clear" w:color="auto" w:fill="FFFFFF"/>
      <w:spacing w:after="420" w:line="240" w:lineRule="atLeast"/>
      <w:outlineLvl w:val="0"/>
    </w:pPr>
    <w:rPr>
      <w:sz w:val="27"/>
      <w:szCs w:val="27"/>
      <w:lang w:val="x-none" w:eastAsia="x-none"/>
    </w:rPr>
  </w:style>
  <w:style w:type="paragraph" w:customStyle="1" w:styleId="127">
    <w:name w:val="Стиль Текст документа + Первая строка:  127 см"/>
    <w:basedOn w:val="a"/>
    <w:uiPriority w:val="99"/>
    <w:rsid w:val="00681632"/>
    <w:pPr>
      <w:ind w:firstLine="567"/>
      <w:jc w:val="both"/>
    </w:pPr>
    <w:rPr>
      <w:rFonts w:eastAsia="Calibri"/>
      <w:lang w:val="ru-RU"/>
    </w:rPr>
  </w:style>
  <w:style w:type="paragraph" w:customStyle="1" w:styleId="afe">
    <w:name w:val="Текст документа"/>
    <w:uiPriority w:val="99"/>
    <w:rsid w:val="00681632"/>
    <w:pPr>
      <w:jc w:val="both"/>
    </w:pPr>
    <w:rPr>
      <w:rFonts w:eastAsia="Calibri"/>
      <w:sz w:val="24"/>
      <w:szCs w:val="24"/>
    </w:rPr>
  </w:style>
  <w:style w:type="paragraph" w:styleId="23">
    <w:name w:val="Body Text Indent 2"/>
    <w:basedOn w:val="a"/>
    <w:link w:val="24"/>
    <w:uiPriority w:val="99"/>
    <w:unhideWhenUsed/>
    <w:locked/>
    <w:rsid w:val="00681632"/>
    <w:pPr>
      <w:spacing w:after="120" w:line="480" w:lineRule="auto"/>
      <w:ind w:left="283"/>
    </w:pPr>
    <w:rPr>
      <w:lang w:eastAsia="x-none"/>
    </w:rPr>
  </w:style>
  <w:style w:type="character" w:customStyle="1" w:styleId="24">
    <w:name w:val="Основной текст с отступом 2 Знак"/>
    <w:link w:val="23"/>
    <w:uiPriority w:val="99"/>
    <w:rsid w:val="00681632"/>
    <w:rPr>
      <w:sz w:val="24"/>
      <w:szCs w:val="24"/>
      <w:lang w:val="tt-RU"/>
    </w:rPr>
  </w:style>
  <w:style w:type="paragraph" w:customStyle="1" w:styleId="Style2">
    <w:name w:val="Style2"/>
    <w:basedOn w:val="a"/>
    <w:rsid w:val="00681632"/>
    <w:pPr>
      <w:widowControl w:val="0"/>
      <w:autoSpaceDE w:val="0"/>
      <w:autoSpaceDN w:val="0"/>
      <w:adjustRightInd w:val="0"/>
      <w:spacing w:line="269" w:lineRule="exact"/>
      <w:ind w:hanging="470"/>
      <w:jc w:val="both"/>
    </w:pPr>
    <w:rPr>
      <w:lang w:val="ru-RU"/>
    </w:rPr>
  </w:style>
  <w:style w:type="paragraph" w:customStyle="1" w:styleId="Style4">
    <w:name w:val="Style4"/>
    <w:basedOn w:val="a"/>
    <w:rsid w:val="00681632"/>
    <w:pPr>
      <w:widowControl w:val="0"/>
      <w:autoSpaceDE w:val="0"/>
      <w:autoSpaceDN w:val="0"/>
      <w:adjustRightInd w:val="0"/>
      <w:spacing w:line="269" w:lineRule="exact"/>
      <w:ind w:hanging="288"/>
    </w:pPr>
    <w:rPr>
      <w:lang w:val="ru-RU"/>
    </w:rPr>
  </w:style>
  <w:style w:type="character" w:customStyle="1" w:styleId="FontStyle12">
    <w:name w:val="Font Style12"/>
    <w:rsid w:val="00681632"/>
    <w:rPr>
      <w:rFonts w:ascii="Times New Roman" w:hAnsi="Times New Roman" w:cs="Times New Roman"/>
      <w:sz w:val="20"/>
      <w:szCs w:val="20"/>
    </w:rPr>
  </w:style>
  <w:style w:type="paragraph" w:customStyle="1" w:styleId="text">
    <w:name w:val="text"/>
    <w:basedOn w:val="a"/>
    <w:rsid w:val="00681632"/>
    <w:pPr>
      <w:spacing w:before="100" w:beforeAutospacing="1" w:after="100" w:afterAutospacing="1"/>
    </w:pPr>
    <w:rPr>
      <w:lang w:val="ru-RU"/>
    </w:rPr>
  </w:style>
  <w:style w:type="paragraph" w:customStyle="1" w:styleId="ConsPlusNormal">
    <w:name w:val="ConsPlusNormal"/>
    <w:rsid w:val="00A046DB"/>
    <w:pPr>
      <w:widowControl w:val="0"/>
      <w:autoSpaceDE w:val="0"/>
      <w:autoSpaceDN w:val="0"/>
      <w:adjustRightInd w:val="0"/>
    </w:pPr>
    <w:rPr>
      <w:rFonts w:ascii="Arial" w:hAnsi="Arial" w:cs="Arial"/>
    </w:rPr>
  </w:style>
  <w:style w:type="character" w:customStyle="1" w:styleId="aff">
    <w:name w:val="Текст примечания Знак"/>
    <w:link w:val="aff0"/>
    <w:uiPriority w:val="99"/>
    <w:semiHidden/>
    <w:rsid w:val="00A046DB"/>
    <w:rPr>
      <w:rFonts w:ascii="Calibri" w:eastAsia="Times New Roman" w:hAnsi="Calibri" w:cs="Times New Roman"/>
    </w:rPr>
  </w:style>
  <w:style w:type="paragraph" w:styleId="aff0">
    <w:name w:val="annotation text"/>
    <w:basedOn w:val="a"/>
    <w:link w:val="aff"/>
    <w:uiPriority w:val="99"/>
    <w:semiHidden/>
    <w:unhideWhenUsed/>
    <w:locked/>
    <w:rsid w:val="00A046DB"/>
    <w:pPr>
      <w:spacing w:after="200"/>
    </w:pPr>
    <w:rPr>
      <w:rFonts w:ascii="Calibri" w:hAnsi="Calibri"/>
      <w:sz w:val="20"/>
      <w:szCs w:val="20"/>
      <w:lang w:val="ru-RU"/>
    </w:rPr>
  </w:style>
  <w:style w:type="character" w:customStyle="1" w:styleId="aff1">
    <w:name w:val="Тема примечания Знак"/>
    <w:link w:val="aff2"/>
    <w:uiPriority w:val="99"/>
    <w:semiHidden/>
    <w:rsid w:val="00A046DB"/>
    <w:rPr>
      <w:rFonts w:ascii="Calibri" w:eastAsia="Times New Roman" w:hAnsi="Calibri" w:cs="Times New Roman"/>
      <w:b/>
      <w:bCs/>
    </w:rPr>
  </w:style>
  <w:style w:type="paragraph" w:styleId="aff2">
    <w:name w:val="annotation subject"/>
    <w:basedOn w:val="aff0"/>
    <w:next w:val="aff0"/>
    <w:link w:val="aff1"/>
    <w:uiPriority w:val="99"/>
    <w:semiHidden/>
    <w:unhideWhenUsed/>
    <w:locked/>
    <w:rsid w:val="00A046DB"/>
    <w:rPr>
      <w:b/>
      <w:bCs/>
    </w:rPr>
  </w:style>
  <w:style w:type="paragraph" w:customStyle="1" w:styleId="aff3">
    <w:name w:val="Стиль"/>
    <w:rsid w:val="00A046DB"/>
    <w:pPr>
      <w:widowControl w:val="0"/>
      <w:autoSpaceDE w:val="0"/>
      <w:autoSpaceDN w:val="0"/>
      <w:adjustRightInd w:val="0"/>
    </w:pPr>
    <w:rPr>
      <w:sz w:val="24"/>
      <w:szCs w:val="24"/>
    </w:rPr>
  </w:style>
  <w:style w:type="paragraph" w:customStyle="1" w:styleId="Style14">
    <w:name w:val="Style14"/>
    <w:basedOn w:val="a"/>
    <w:rsid w:val="00A046DB"/>
    <w:pPr>
      <w:widowControl w:val="0"/>
      <w:autoSpaceDE w:val="0"/>
      <w:autoSpaceDN w:val="0"/>
      <w:adjustRightInd w:val="0"/>
      <w:spacing w:line="475" w:lineRule="exact"/>
      <w:jc w:val="both"/>
    </w:pPr>
    <w:rPr>
      <w:lang w:val="ru-RU"/>
    </w:rPr>
  </w:style>
  <w:style w:type="character" w:customStyle="1" w:styleId="FontStyle25">
    <w:name w:val="Font Style25"/>
    <w:rsid w:val="00A046DB"/>
    <w:rPr>
      <w:rFonts w:ascii="Times New Roman" w:hAnsi="Times New Roman" w:cs="Times New Roman"/>
      <w:sz w:val="22"/>
      <w:szCs w:val="22"/>
    </w:rPr>
  </w:style>
  <w:style w:type="paragraph" w:customStyle="1" w:styleId="western">
    <w:name w:val="western"/>
    <w:basedOn w:val="a"/>
    <w:rsid w:val="00ED1107"/>
    <w:pPr>
      <w:spacing w:before="100" w:beforeAutospacing="1" w:after="142" w:line="288" w:lineRule="auto"/>
    </w:pPr>
    <w:rPr>
      <w:color w:val="000000"/>
      <w:lang w:val="ru-RU"/>
    </w:rPr>
  </w:style>
  <w:style w:type="character" w:styleId="aff4">
    <w:name w:val="Hyperlink"/>
    <w:uiPriority w:val="99"/>
    <w:unhideWhenUsed/>
    <w:locked/>
    <w:rsid w:val="00E22796"/>
    <w:rPr>
      <w:color w:val="0000FF"/>
      <w:u w:val="single"/>
    </w:rPr>
  </w:style>
  <w:style w:type="character" w:customStyle="1" w:styleId="i">
    <w:name w:val="i"/>
    <w:rsid w:val="00E22796"/>
  </w:style>
  <w:style w:type="character" w:customStyle="1" w:styleId="nazv">
    <w:name w:val="nazv"/>
    <w:rsid w:val="00E22796"/>
  </w:style>
  <w:style w:type="paragraph" w:styleId="aff5">
    <w:name w:val="Normal (Web)"/>
    <w:basedOn w:val="a"/>
    <w:uiPriority w:val="99"/>
    <w:unhideWhenUsed/>
    <w:locked/>
    <w:rsid w:val="00E22796"/>
    <w:pPr>
      <w:spacing w:before="100" w:beforeAutospacing="1" w:after="100" w:afterAutospacing="1"/>
    </w:pPr>
    <w:rPr>
      <w:lang w:val="ru-RU"/>
    </w:rPr>
  </w:style>
  <w:style w:type="paragraph" w:customStyle="1" w:styleId="b560">
    <w:name w:val="b560"/>
    <w:basedOn w:val="a"/>
    <w:rsid w:val="00E22796"/>
    <w:pPr>
      <w:spacing w:before="100" w:beforeAutospacing="1" w:after="100" w:afterAutospacing="1"/>
    </w:pPr>
    <w:rPr>
      <w:lang w:val="ru-RU"/>
    </w:rPr>
  </w:style>
  <w:style w:type="paragraph" w:customStyle="1" w:styleId="titabs">
    <w:name w:val="titabs"/>
    <w:basedOn w:val="a"/>
    <w:rsid w:val="00E22796"/>
    <w:pPr>
      <w:spacing w:before="100" w:beforeAutospacing="1" w:after="100" w:afterAutospacing="1"/>
    </w:pPr>
    <w:rPr>
      <w:lang w:val="ru-RU"/>
    </w:rPr>
  </w:style>
  <w:style w:type="paragraph" w:customStyle="1" w:styleId="titcla">
    <w:name w:val="titcla"/>
    <w:basedOn w:val="a"/>
    <w:rsid w:val="00E22796"/>
    <w:pPr>
      <w:spacing w:before="100" w:beforeAutospacing="1" w:after="100" w:afterAutospacing="1"/>
    </w:pPr>
    <w:rPr>
      <w:lang w:val="ru-RU"/>
    </w:rPr>
  </w:style>
  <w:style w:type="paragraph" w:customStyle="1" w:styleId="prior">
    <w:name w:val="prior"/>
    <w:basedOn w:val="a"/>
    <w:rsid w:val="00E22796"/>
    <w:pPr>
      <w:spacing w:before="100" w:beforeAutospacing="1" w:after="100" w:afterAutospacing="1"/>
    </w:pPr>
    <w:rPr>
      <w:lang w:val="ru-RU"/>
    </w:rPr>
  </w:style>
  <w:style w:type="paragraph" w:styleId="aff6">
    <w:name w:val="No Spacing"/>
    <w:aliases w:val="Таблиц"/>
    <w:uiPriority w:val="1"/>
    <w:qFormat/>
    <w:rsid w:val="00E22796"/>
    <w:pPr>
      <w:jc w:val="center"/>
    </w:pPr>
    <w:rPr>
      <w:rFonts w:eastAsia="Calibri"/>
      <w:sz w:val="28"/>
      <w:szCs w:val="22"/>
      <w:lang w:eastAsia="en-US"/>
    </w:rPr>
  </w:style>
  <w:style w:type="paragraph" w:customStyle="1" w:styleId="aff7">
    <w:name w:val="Îáû÷íûé"/>
    <w:rsid w:val="00E22796"/>
    <w:pPr>
      <w:widowControl w:val="0"/>
      <w:overflowPunct w:val="0"/>
      <w:autoSpaceDE w:val="0"/>
      <w:autoSpaceDN w:val="0"/>
      <w:adjustRightInd w:val="0"/>
      <w:textAlignment w:val="baseline"/>
    </w:pPr>
    <w:rPr>
      <w:rFonts w:ascii="SchoolBook Tur" w:hAnsi="SchoolBook Tur"/>
      <w:lang w:val="en-US"/>
    </w:rPr>
  </w:style>
  <w:style w:type="paragraph" w:customStyle="1" w:styleId="aff8">
    <w:name w:val="Заглавие"/>
    <w:basedOn w:val="a"/>
    <w:rsid w:val="00E22796"/>
    <w:pPr>
      <w:overflowPunct w:val="0"/>
      <w:jc w:val="center"/>
    </w:pPr>
    <w:rPr>
      <w:rFonts w:ascii="Calibri" w:hAnsi="Calibri" w:cs="Tahoma"/>
      <w:color w:val="00000A"/>
      <w:sz w:val="22"/>
      <w:szCs w:val="22"/>
      <w:lang w:val="ru-RU"/>
    </w:rPr>
  </w:style>
  <w:style w:type="paragraph" w:customStyle="1" w:styleId="lt">
    <w:name w:val="lt"/>
    <w:basedOn w:val="a"/>
    <w:rsid w:val="00E22796"/>
    <w:pPr>
      <w:spacing w:before="100" w:beforeAutospacing="1" w:after="100" w:afterAutospacing="1"/>
    </w:pPr>
    <w:rPr>
      <w:lang w:val="ru-RU"/>
    </w:rPr>
  </w:style>
  <w:style w:type="paragraph" w:customStyle="1" w:styleId="rt">
    <w:name w:val="rt"/>
    <w:basedOn w:val="a"/>
    <w:rsid w:val="00E22796"/>
    <w:pPr>
      <w:spacing w:before="100" w:beforeAutospacing="1" w:after="100" w:afterAutospacing="1"/>
    </w:pPr>
    <w:rPr>
      <w:lang w:val="ru-RU"/>
    </w:rPr>
  </w:style>
  <w:style w:type="paragraph" w:customStyle="1" w:styleId="ptx2">
    <w:name w:val="ptx2"/>
    <w:basedOn w:val="a"/>
    <w:rsid w:val="00E22796"/>
    <w:pPr>
      <w:spacing w:before="100" w:beforeAutospacing="1" w:after="100" w:afterAutospacing="1"/>
    </w:pPr>
    <w:rPr>
      <w:lang w:val="ru-RU"/>
    </w:rPr>
  </w:style>
  <w:style w:type="character" w:customStyle="1" w:styleId="referat">
    <w:name w:val="referat"/>
    <w:rsid w:val="00E22796"/>
  </w:style>
  <w:style w:type="character" w:customStyle="1" w:styleId="txt">
    <w:name w:val="txt"/>
    <w:rsid w:val="00E22796"/>
  </w:style>
  <w:style w:type="character" w:customStyle="1" w:styleId="25">
    <w:name w:val="Основной текст (2)_"/>
    <w:link w:val="26"/>
    <w:rsid w:val="00E22796"/>
    <w:rPr>
      <w:sz w:val="21"/>
      <w:szCs w:val="21"/>
      <w:shd w:val="clear" w:color="auto" w:fill="FFFFFF"/>
    </w:rPr>
  </w:style>
  <w:style w:type="paragraph" w:customStyle="1" w:styleId="26">
    <w:name w:val="Основной текст (2)"/>
    <w:basedOn w:val="a"/>
    <w:link w:val="25"/>
    <w:rsid w:val="00E22796"/>
    <w:pPr>
      <w:widowControl w:val="0"/>
      <w:shd w:val="clear" w:color="auto" w:fill="FFFFFF"/>
      <w:spacing w:line="216" w:lineRule="exact"/>
      <w:jc w:val="both"/>
    </w:pPr>
    <w:rPr>
      <w:sz w:val="21"/>
      <w:szCs w:val="21"/>
      <w:lang w:val="ru-RU"/>
    </w:rPr>
  </w:style>
  <w:style w:type="paragraph" w:styleId="aff9">
    <w:name w:val="TOC Heading"/>
    <w:basedOn w:val="1"/>
    <w:next w:val="a"/>
    <w:uiPriority w:val="39"/>
    <w:unhideWhenUsed/>
    <w:qFormat/>
    <w:rsid w:val="00E22796"/>
    <w:pPr>
      <w:keepLines/>
      <w:spacing w:before="240" w:line="259" w:lineRule="auto"/>
      <w:jc w:val="left"/>
      <w:outlineLvl w:val="9"/>
    </w:pPr>
    <w:rPr>
      <w:rFonts w:ascii="Cambria" w:hAnsi="Cambria"/>
      <w:b w:val="0"/>
      <w:bCs w:val="0"/>
      <w:color w:val="365F91"/>
      <w:sz w:val="32"/>
      <w:szCs w:val="32"/>
      <w:lang w:val="ru-RU" w:eastAsia="ru-RU"/>
    </w:rPr>
  </w:style>
  <w:style w:type="paragraph" w:styleId="15">
    <w:name w:val="toc 1"/>
    <w:basedOn w:val="a"/>
    <w:next w:val="a"/>
    <w:autoRedefine/>
    <w:uiPriority w:val="39"/>
    <w:unhideWhenUsed/>
    <w:locked/>
    <w:rsid w:val="00E22796"/>
    <w:pPr>
      <w:spacing w:after="100" w:line="276" w:lineRule="auto"/>
    </w:pPr>
    <w:rPr>
      <w:rFonts w:ascii="Calibri" w:eastAsia="Calibri" w:hAnsi="Calibri"/>
      <w:sz w:val="22"/>
      <w:szCs w:val="22"/>
      <w:lang w:val="ru-RU" w:eastAsia="en-US"/>
    </w:rPr>
  </w:style>
  <w:style w:type="paragraph" w:styleId="27">
    <w:name w:val="toc 2"/>
    <w:basedOn w:val="a"/>
    <w:next w:val="a"/>
    <w:autoRedefine/>
    <w:uiPriority w:val="39"/>
    <w:unhideWhenUsed/>
    <w:locked/>
    <w:rsid w:val="00E22796"/>
    <w:pPr>
      <w:spacing w:after="100" w:line="276" w:lineRule="auto"/>
      <w:ind w:left="220"/>
    </w:pPr>
    <w:rPr>
      <w:rFonts w:ascii="Calibri" w:eastAsia="Calibri" w:hAnsi="Calibri"/>
      <w:sz w:val="22"/>
      <w:szCs w:val="22"/>
      <w:lang w:val="ru-RU" w:eastAsia="en-US"/>
    </w:rPr>
  </w:style>
  <w:style w:type="paragraph" w:styleId="35">
    <w:name w:val="toc 3"/>
    <w:basedOn w:val="a"/>
    <w:next w:val="a"/>
    <w:autoRedefine/>
    <w:uiPriority w:val="39"/>
    <w:unhideWhenUsed/>
    <w:locked/>
    <w:rsid w:val="00E22796"/>
    <w:pPr>
      <w:spacing w:after="100" w:line="276" w:lineRule="auto"/>
      <w:ind w:left="440"/>
    </w:pPr>
    <w:rPr>
      <w:rFonts w:ascii="Calibri" w:eastAsia="Calibri" w:hAnsi="Calibri"/>
      <w:sz w:val="22"/>
      <w:szCs w:val="22"/>
      <w:lang w:val="ru-RU" w:eastAsia="en-US"/>
    </w:rPr>
  </w:style>
  <w:style w:type="character" w:styleId="affa">
    <w:name w:val="Placeholder Text"/>
    <w:basedOn w:val="a0"/>
    <w:uiPriority w:val="99"/>
    <w:semiHidden/>
    <w:rsid w:val="006B63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19502">
      <w:bodyDiv w:val="1"/>
      <w:marLeft w:val="0"/>
      <w:marRight w:val="0"/>
      <w:marTop w:val="0"/>
      <w:marBottom w:val="0"/>
      <w:divBdr>
        <w:top w:val="none" w:sz="0" w:space="0" w:color="auto"/>
        <w:left w:val="none" w:sz="0" w:space="0" w:color="auto"/>
        <w:bottom w:val="none" w:sz="0" w:space="0" w:color="auto"/>
        <w:right w:val="none" w:sz="0" w:space="0" w:color="auto"/>
      </w:divBdr>
    </w:div>
    <w:div w:id="465657750">
      <w:bodyDiv w:val="1"/>
      <w:marLeft w:val="0"/>
      <w:marRight w:val="0"/>
      <w:marTop w:val="0"/>
      <w:marBottom w:val="0"/>
      <w:divBdr>
        <w:top w:val="none" w:sz="0" w:space="0" w:color="auto"/>
        <w:left w:val="none" w:sz="0" w:space="0" w:color="auto"/>
        <w:bottom w:val="none" w:sz="0" w:space="0" w:color="auto"/>
        <w:right w:val="none" w:sz="0" w:space="0" w:color="auto"/>
      </w:divBdr>
    </w:div>
    <w:div w:id="504247740">
      <w:bodyDiv w:val="1"/>
      <w:marLeft w:val="0"/>
      <w:marRight w:val="0"/>
      <w:marTop w:val="0"/>
      <w:marBottom w:val="0"/>
      <w:divBdr>
        <w:top w:val="none" w:sz="0" w:space="0" w:color="auto"/>
        <w:left w:val="none" w:sz="0" w:space="0" w:color="auto"/>
        <w:bottom w:val="none" w:sz="0" w:space="0" w:color="auto"/>
        <w:right w:val="none" w:sz="0" w:space="0" w:color="auto"/>
      </w:divBdr>
    </w:div>
    <w:div w:id="1008605732">
      <w:bodyDiv w:val="1"/>
      <w:marLeft w:val="0"/>
      <w:marRight w:val="0"/>
      <w:marTop w:val="0"/>
      <w:marBottom w:val="0"/>
      <w:divBdr>
        <w:top w:val="none" w:sz="0" w:space="0" w:color="auto"/>
        <w:left w:val="none" w:sz="0" w:space="0" w:color="auto"/>
        <w:bottom w:val="none" w:sz="0" w:space="0" w:color="auto"/>
        <w:right w:val="none" w:sz="0" w:space="0" w:color="auto"/>
      </w:divBdr>
    </w:div>
    <w:div w:id="1315183068">
      <w:marLeft w:val="0"/>
      <w:marRight w:val="0"/>
      <w:marTop w:val="0"/>
      <w:marBottom w:val="0"/>
      <w:divBdr>
        <w:top w:val="none" w:sz="0" w:space="0" w:color="auto"/>
        <w:left w:val="none" w:sz="0" w:space="0" w:color="auto"/>
        <w:bottom w:val="none" w:sz="0" w:space="0" w:color="auto"/>
        <w:right w:val="none" w:sz="0" w:space="0" w:color="auto"/>
      </w:divBdr>
    </w:div>
    <w:div w:id="1315183073">
      <w:marLeft w:val="0"/>
      <w:marRight w:val="0"/>
      <w:marTop w:val="0"/>
      <w:marBottom w:val="0"/>
      <w:divBdr>
        <w:top w:val="none" w:sz="0" w:space="0" w:color="auto"/>
        <w:left w:val="none" w:sz="0" w:space="0" w:color="auto"/>
        <w:bottom w:val="none" w:sz="0" w:space="0" w:color="auto"/>
        <w:right w:val="none" w:sz="0" w:space="0" w:color="auto"/>
      </w:divBdr>
      <w:divsChild>
        <w:div w:id="1315183077">
          <w:marLeft w:val="0"/>
          <w:marRight w:val="0"/>
          <w:marTop w:val="0"/>
          <w:marBottom w:val="45"/>
          <w:divBdr>
            <w:top w:val="none" w:sz="0" w:space="0" w:color="auto"/>
            <w:left w:val="none" w:sz="0" w:space="0" w:color="auto"/>
            <w:bottom w:val="single" w:sz="6" w:space="0" w:color="FFFFFF"/>
            <w:right w:val="none" w:sz="0" w:space="0" w:color="auto"/>
          </w:divBdr>
          <w:divsChild>
            <w:div w:id="1315183074">
              <w:marLeft w:val="0"/>
              <w:marRight w:val="0"/>
              <w:marTop w:val="0"/>
              <w:marBottom w:val="0"/>
              <w:divBdr>
                <w:top w:val="none" w:sz="0" w:space="0" w:color="auto"/>
                <w:left w:val="none" w:sz="0" w:space="0" w:color="auto"/>
                <w:bottom w:val="none" w:sz="0" w:space="0" w:color="auto"/>
                <w:right w:val="single" w:sz="6" w:space="8" w:color="FFFFFF"/>
              </w:divBdr>
            </w:div>
          </w:divsChild>
        </w:div>
        <w:div w:id="1315183078">
          <w:marLeft w:val="0"/>
          <w:marRight w:val="0"/>
          <w:marTop w:val="0"/>
          <w:marBottom w:val="45"/>
          <w:divBdr>
            <w:top w:val="none" w:sz="0" w:space="0" w:color="auto"/>
            <w:left w:val="none" w:sz="0" w:space="0" w:color="auto"/>
            <w:bottom w:val="single" w:sz="6" w:space="0" w:color="FFFFFF"/>
            <w:right w:val="none" w:sz="0" w:space="0" w:color="auto"/>
          </w:divBdr>
          <w:divsChild>
            <w:div w:id="1315183069">
              <w:marLeft w:val="0"/>
              <w:marRight w:val="0"/>
              <w:marTop w:val="0"/>
              <w:marBottom w:val="0"/>
              <w:divBdr>
                <w:top w:val="none" w:sz="0" w:space="0" w:color="auto"/>
                <w:left w:val="none" w:sz="0" w:space="0" w:color="auto"/>
                <w:bottom w:val="none" w:sz="0" w:space="0" w:color="auto"/>
                <w:right w:val="single" w:sz="6" w:space="8" w:color="FFFFFF"/>
              </w:divBdr>
            </w:div>
            <w:div w:id="13151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3076">
      <w:marLeft w:val="0"/>
      <w:marRight w:val="0"/>
      <w:marTop w:val="0"/>
      <w:marBottom w:val="0"/>
      <w:divBdr>
        <w:top w:val="none" w:sz="0" w:space="0" w:color="auto"/>
        <w:left w:val="none" w:sz="0" w:space="0" w:color="auto"/>
        <w:bottom w:val="none" w:sz="0" w:space="0" w:color="auto"/>
        <w:right w:val="none" w:sz="0" w:space="0" w:color="auto"/>
      </w:divBdr>
    </w:div>
    <w:div w:id="1315183079">
      <w:marLeft w:val="0"/>
      <w:marRight w:val="0"/>
      <w:marTop w:val="0"/>
      <w:marBottom w:val="0"/>
      <w:divBdr>
        <w:top w:val="none" w:sz="0" w:space="0" w:color="auto"/>
        <w:left w:val="none" w:sz="0" w:space="0" w:color="auto"/>
        <w:bottom w:val="none" w:sz="0" w:space="0" w:color="auto"/>
        <w:right w:val="none" w:sz="0" w:space="0" w:color="auto"/>
      </w:divBdr>
      <w:divsChild>
        <w:div w:id="1315183066">
          <w:marLeft w:val="0"/>
          <w:marRight w:val="0"/>
          <w:marTop w:val="0"/>
          <w:marBottom w:val="45"/>
          <w:divBdr>
            <w:top w:val="none" w:sz="0" w:space="0" w:color="auto"/>
            <w:left w:val="none" w:sz="0" w:space="0" w:color="auto"/>
            <w:bottom w:val="single" w:sz="6" w:space="0" w:color="FFFFFF"/>
            <w:right w:val="none" w:sz="0" w:space="0" w:color="auto"/>
          </w:divBdr>
          <w:divsChild>
            <w:div w:id="1315183071">
              <w:marLeft w:val="0"/>
              <w:marRight w:val="0"/>
              <w:marTop w:val="0"/>
              <w:marBottom w:val="0"/>
              <w:divBdr>
                <w:top w:val="none" w:sz="0" w:space="0" w:color="auto"/>
                <w:left w:val="none" w:sz="0" w:space="0" w:color="auto"/>
                <w:bottom w:val="none" w:sz="0" w:space="0" w:color="auto"/>
                <w:right w:val="single" w:sz="6" w:space="8" w:color="FFFFFF"/>
              </w:divBdr>
            </w:div>
          </w:divsChild>
        </w:div>
        <w:div w:id="1315183072">
          <w:marLeft w:val="0"/>
          <w:marRight w:val="0"/>
          <w:marTop w:val="0"/>
          <w:marBottom w:val="45"/>
          <w:divBdr>
            <w:top w:val="none" w:sz="0" w:space="0" w:color="auto"/>
            <w:left w:val="none" w:sz="0" w:space="0" w:color="auto"/>
            <w:bottom w:val="single" w:sz="6" w:space="0" w:color="FFFFFF"/>
            <w:right w:val="none" w:sz="0" w:space="0" w:color="auto"/>
          </w:divBdr>
          <w:divsChild>
            <w:div w:id="1315183067">
              <w:marLeft w:val="0"/>
              <w:marRight w:val="0"/>
              <w:marTop w:val="0"/>
              <w:marBottom w:val="0"/>
              <w:divBdr>
                <w:top w:val="none" w:sz="0" w:space="0" w:color="auto"/>
                <w:left w:val="none" w:sz="0" w:space="0" w:color="auto"/>
                <w:bottom w:val="none" w:sz="0" w:space="0" w:color="auto"/>
                <w:right w:val="single" w:sz="6" w:space="8" w:color="FFFFFF"/>
              </w:divBdr>
            </w:div>
            <w:div w:id="13151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3080">
      <w:marLeft w:val="0"/>
      <w:marRight w:val="0"/>
      <w:marTop w:val="0"/>
      <w:marBottom w:val="0"/>
      <w:divBdr>
        <w:top w:val="none" w:sz="0" w:space="0" w:color="auto"/>
        <w:left w:val="none" w:sz="0" w:space="0" w:color="auto"/>
        <w:bottom w:val="none" w:sz="0" w:space="0" w:color="auto"/>
        <w:right w:val="none" w:sz="0" w:space="0" w:color="auto"/>
      </w:divBdr>
    </w:div>
    <w:div w:id="1450976881">
      <w:bodyDiv w:val="1"/>
      <w:marLeft w:val="0"/>
      <w:marRight w:val="0"/>
      <w:marTop w:val="0"/>
      <w:marBottom w:val="0"/>
      <w:divBdr>
        <w:top w:val="none" w:sz="0" w:space="0" w:color="auto"/>
        <w:left w:val="none" w:sz="0" w:space="0" w:color="auto"/>
        <w:bottom w:val="none" w:sz="0" w:space="0" w:color="auto"/>
        <w:right w:val="none" w:sz="0" w:space="0" w:color="auto"/>
      </w:divBdr>
    </w:div>
    <w:div w:id="1530297591">
      <w:bodyDiv w:val="1"/>
      <w:marLeft w:val="0"/>
      <w:marRight w:val="0"/>
      <w:marTop w:val="0"/>
      <w:marBottom w:val="0"/>
      <w:divBdr>
        <w:top w:val="none" w:sz="0" w:space="0" w:color="auto"/>
        <w:left w:val="none" w:sz="0" w:space="0" w:color="auto"/>
        <w:bottom w:val="none" w:sz="0" w:space="0" w:color="auto"/>
        <w:right w:val="none" w:sz="0" w:space="0" w:color="auto"/>
      </w:divBdr>
    </w:div>
    <w:div w:id="1562331523">
      <w:bodyDiv w:val="1"/>
      <w:marLeft w:val="0"/>
      <w:marRight w:val="0"/>
      <w:marTop w:val="0"/>
      <w:marBottom w:val="0"/>
      <w:divBdr>
        <w:top w:val="none" w:sz="0" w:space="0" w:color="auto"/>
        <w:left w:val="none" w:sz="0" w:space="0" w:color="auto"/>
        <w:bottom w:val="none" w:sz="0" w:space="0" w:color="auto"/>
        <w:right w:val="none" w:sz="0" w:space="0" w:color="auto"/>
      </w:divBdr>
      <w:divsChild>
        <w:div w:id="380982474">
          <w:marLeft w:val="547"/>
          <w:marRight w:val="0"/>
          <w:marTop w:val="106"/>
          <w:marBottom w:val="0"/>
          <w:divBdr>
            <w:top w:val="none" w:sz="0" w:space="0" w:color="auto"/>
            <w:left w:val="none" w:sz="0" w:space="0" w:color="auto"/>
            <w:bottom w:val="none" w:sz="0" w:space="0" w:color="auto"/>
            <w:right w:val="none" w:sz="0" w:space="0" w:color="auto"/>
          </w:divBdr>
        </w:div>
        <w:div w:id="496112260">
          <w:marLeft w:val="547"/>
          <w:marRight w:val="0"/>
          <w:marTop w:val="106"/>
          <w:marBottom w:val="0"/>
          <w:divBdr>
            <w:top w:val="none" w:sz="0" w:space="0" w:color="auto"/>
            <w:left w:val="none" w:sz="0" w:space="0" w:color="auto"/>
            <w:bottom w:val="none" w:sz="0" w:space="0" w:color="auto"/>
            <w:right w:val="none" w:sz="0" w:space="0" w:color="auto"/>
          </w:divBdr>
        </w:div>
        <w:div w:id="542710950">
          <w:marLeft w:val="547"/>
          <w:marRight w:val="0"/>
          <w:marTop w:val="106"/>
          <w:marBottom w:val="0"/>
          <w:divBdr>
            <w:top w:val="none" w:sz="0" w:space="0" w:color="auto"/>
            <w:left w:val="none" w:sz="0" w:space="0" w:color="auto"/>
            <w:bottom w:val="none" w:sz="0" w:space="0" w:color="auto"/>
            <w:right w:val="none" w:sz="0" w:space="0" w:color="auto"/>
          </w:divBdr>
        </w:div>
        <w:div w:id="653877040">
          <w:marLeft w:val="547"/>
          <w:marRight w:val="0"/>
          <w:marTop w:val="106"/>
          <w:marBottom w:val="0"/>
          <w:divBdr>
            <w:top w:val="none" w:sz="0" w:space="0" w:color="auto"/>
            <w:left w:val="none" w:sz="0" w:space="0" w:color="auto"/>
            <w:bottom w:val="none" w:sz="0" w:space="0" w:color="auto"/>
            <w:right w:val="none" w:sz="0" w:space="0" w:color="auto"/>
          </w:divBdr>
        </w:div>
        <w:div w:id="1047948123">
          <w:marLeft w:val="547"/>
          <w:marRight w:val="0"/>
          <w:marTop w:val="106"/>
          <w:marBottom w:val="0"/>
          <w:divBdr>
            <w:top w:val="none" w:sz="0" w:space="0" w:color="auto"/>
            <w:left w:val="none" w:sz="0" w:space="0" w:color="auto"/>
            <w:bottom w:val="none" w:sz="0" w:space="0" w:color="auto"/>
            <w:right w:val="none" w:sz="0" w:space="0" w:color="auto"/>
          </w:divBdr>
        </w:div>
        <w:div w:id="1105075273">
          <w:marLeft w:val="547"/>
          <w:marRight w:val="0"/>
          <w:marTop w:val="106"/>
          <w:marBottom w:val="0"/>
          <w:divBdr>
            <w:top w:val="none" w:sz="0" w:space="0" w:color="auto"/>
            <w:left w:val="none" w:sz="0" w:space="0" w:color="auto"/>
            <w:bottom w:val="none" w:sz="0" w:space="0" w:color="auto"/>
            <w:right w:val="none" w:sz="0" w:space="0" w:color="auto"/>
          </w:divBdr>
        </w:div>
        <w:div w:id="1705981007">
          <w:marLeft w:val="547"/>
          <w:marRight w:val="0"/>
          <w:marTop w:val="106"/>
          <w:marBottom w:val="0"/>
          <w:divBdr>
            <w:top w:val="none" w:sz="0" w:space="0" w:color="auto"/>
            <w:left w:val="none" w:sz="0" w:space="0" w:color="auto"/>
            <w:bottom w:val="none" w:sz="0" w:space="0" w:color="auto"/>
            <w:right w:val="none" w:sz="0" w:space="0" w:color="auto"/>
          </w:divBdr>
        </w:div>
      </w:divsChild>
    </w:div>
    <w:div w:id="1730228117">
      <w:bodyDiv w:val="1"/>
      <w:marLeft w:val="0"/>
      <w:marRight w:val="0"/>
      <w:marTop w:val="0"/>
      <w:marBottom w:val="0"/>
      <w:divBdr>
        <w:top w:val="none" w:sz="0" w:space="0" w:color="auto"/>
        <w:left w:val="none" w:sz="0" w:space="0" w:color="auto"/>
        <w:bottom w:val="none" w:sz="0" w:space="0" w:color="auto"/>
        <w:right w:val="none" w:sz="0" w:space="0" w:color="auto"/>
      </w:divBdr>
    </w:div>
    <w:div w:id="199907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D%D0%B5%D1%84%D1%82%D1%8C"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9F%D0%BB%D0%BE%D1%82%D0%BD%D0%BE%D1%81%D1%82%D1%8C"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C%D0%BF%D0%B5%D1%80%D0%B0%D1%82%D1%83%D1%80%D0%B0_%D0%BF%D0%BB%D0%B0%D0%B2%D0%BB%D0%B5%D0%BD%D0%B8%D1%8F"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ru.wikipedia.org/wiki/%D0%9F%D1%80%D0%B5%D0%B4%D0%B5%D0%BB%D1%8C%D0%BD%D1%8B%D0%B5_%D1%83%D0%B3%D0%BB%D0%B5%D0%B2%D0%BE%D0%B4%D0%BE%D1%80%D0%BE%D0%B4%D1%8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u.wikipedia.org/wiki/%D0%92%D0%BE%D1%81%D0%BA" TargetMode="External"/><Relationship Id="rId14" Type="http://schemas.openxmlformats.org/officeDocument/2006/relationships/hyperlink" Target="http://ru.wikipedia.org/wiki/%D0%A6%D0%B5%D1%80%D0%B5%D0%B7%D0%B8%D0%BD%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236E79-43A9-4193-8DC6-720FD5297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5084</Words>
  <Characters>28984</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РОССИЯ ФЕДЕРАЦИЯСЕ</vt:lpstr>
    </vt:vector>
  </TitlesOfParts>
  <Company>TOSHIBA</Company>
  <LinksUpToDate>false</LinksUpToDate>
  <CharactersWithSpaces>34001</CharactersWithSpaces>
  <SharedDoc>false</SharedDoc>
  <HLinks>
    <vt:vector size="222" baseType="variant">
      <vt:variant>
        <vt:i4>720963</vt:i4>
      </vt:variant>
      <vt:variant>
        <vt:i4>204</vt:i4>
      </vt:variant>
      <vt:variant>
        <vt:i4>0</vt:i4>
      </vt:variant>
      <vt:variant>
        <vt:i4>5</vt:i4>
      </vt:variant>
      <vt:variant>
        <vt:lpwstr>http://ru.wikipedia.org/wiki/%D0%A6%D0%B5%D1%80%D0%B5%D0%B7%D0%B8%D0%BD%D1%8B</vt:lpwstr>
      </vt:variant>
      <vt:variant>
        <vt:lpwstr/>
      </vt:variant>
      <vt:variant>
        <vt:i4>8323128</vt:i4>
      </vt:variant>
      <vt:variant>
        <vt:i4>201</vt:i4>
      </vt:variant>
      <vt:variant>
        <vt:i4>0</vt:i4>
      </vt:variant>
      <vt:variant>
        <vt:i4>5</vt:i4>
      </vt:variant>
      <vt:variant>
        <vt:lpwstr>http://ru.wikipedia.org/wiki/%D0%9D%D0%B5%D1%84%D1%82%D1%8C</vt:lpwstr>
      </vt:variant>
      <vt:variant>
        <vt:lpwstr/>
      </vt:variant>
      <vt:variant>
        <vt:i4>2359358</vt:i4>
      </vt:variant>
      <vt:variant>
        <vt:i4>198</vt:i4>
      </vt:variant>
      <vt:variant>
        <vt:i4>0</vt:i4>
      </vt:variant>
      <vt:variant>
        <vt:i4>5</vt:i4>
      </vt:variant>
      <vt:variant>
        <vt:lpwstr>http://ru.wikipedia.org/wiki/%D0%9F%D0%BB%D0%BE%D1%82%D0%BD%D0%BE%D1%81%D1%82%D1%8C</vt:lpwstr>
      </vt:variant>
      <vt:variant>
        <vt:lpwstr/>
      </vt:variant>
      <vt:variant>
        <vt:i4>589941</vt:i4>
      </vt:variant>
      <vt:variant>
        <vt:i4>195</vt:i4>
      </vt:variant>
      <vt:variant>
        <vt:i4>0</vt:i4>
      </vt:variant>
      <vt:variant>
        <vt:i4>5</vt:i4>
      </vt:variant>
      <vt:variant>
        <vt:lpwstr>http://ru.wikipedia.org/wiki/%D0%A2%D0%B5%D0%BC%D0%BF%D0%B5%D1%80%D0%B0%D1%82%D1%83%D1%80%D0%B0_%D0%BF%D0%BB%D0%B0%D0%B2%D0%BB%D0%B5%D0%BD%D0%B8%D1%8F</vt:lpwstr>
      </vt:variant>
      <vt:variant>
        <vt:lpwstr/>
      </vt:variant>
      <vt:variant>
        <vt:i4>327717</vt:i4>
      </vt:variant>
      <vt:variant>
        <vt:i4>192</vt:i4>
      </vt:variant>
      <vt:variant>
        <vt:i4>0</vt:i4>
      </vt:variant>
      <vt:variant>
        <vt:i4>5</vt:i4>
      </vt:variant>
      <vt:variant>
        <vt:lpwstr>http://ru.wikipedia.org/wiki/%D0%9F%D1%80%D0%B5%D0%B4%D0%B5%D0%BB%D1%8C%D0%BD%D1%8B%D0%B5_%D1%83%D0%B3%D0%BB%D0%B5%D0%B2%D0%BE%D0%B4%D0%BE%D1%80%D0%BE%D0%B4%D1%8B</vt:lpwstr>
      </vt:variant>
      <vt:variant>
        <vt:lpwstr/>
      </vt:variant>
      <vt:variant>
        <vt:i4>524360</vt:i4>
      </vt:variant>
      <vt:variant>
        <vt:i4>189</vt:i4>
      </vt:variant>
      <vt:variant>
        <vt:i4>0</vt:i4>
      </vt:variant>
      <vt:variant>
        <vt:i4>5</vt:i4>
      </vt:variant>
      <vt:variant>
        <vt:lpwstr>http://ru.wikipedia.org/wiki/%D0%92%D0%BE%D1%81%D0%BA</vt:lpwstr>
      </vt:variant>
      <vt:variant>
        <vt:lpwstr/>
      </vt:variant>
      <vt:variant>
        <vt:i4>1114161</vt:i4>
      </vt:variant>
      <vt:variant>
        <vt:i4>182</vt:i4>
      </vt:variant>
      <vt:variant>
        <vt:i4>0</vt:i4>
      </vt:variant>
      <vt:variant>
        <vt:i4>5</vt:i4>
      </vt:variant>
      <vt:variant>
        <vt:lpwstr/>
      </vt:variant>
      <vt:variant>
        <vt:lpwstr>_Toc106217737</vt:lpwstr>
      </vt:variant>
      <vt:variant>
        <vt:i4>1114161</vt:i4>
      </vt:variant>
      <vt:variant>
        <vt:i4>176</vt:i4>
      </vt:variant>
      <vt:variant>
        <vt:i4>0</vt:i4>
      </vt:variant>
      <vt:variant>
        <vt:i4>5</vt:i4>
      </vt:variant>
      <vt:variant>
        <vt:lpwstr/>
      </vt:variant>
      <vt:variant>
        <vt:lpwstr>_Toc106217736</vt:lpwstr>
      </vt:variant>
      <vt:variant>
        <vt:i4>1114161</vt:i4>
      </vt:variant>
      <vt:variant>
        <vt:i4>170</vt:i4>
      </vt:variant>
      <vt:variant>
        <vt:i4>0</vt:i4>
      </vt:variant>
      <vt:variant>
        <vt:i4>5</vt:i4>
      </vt:variant>
      <vt:variant>
        <vt:lpwstr/>
      </vt:variant>
      <vt:variant>
        <vt:lpwstr>_Toc106217734</vt:lpwstr>
      </vt:variant>
      <vt:variant>
        <vt:i4>1114161</vt:i4>
      </vt:variant>
      <vt:variant>
        <vt:i4>164</vt:i4>
      </vt:variant>
      <vt:variant>
        <vt:i4>0</vt:i4>
      </vt:variant>
      <vt:variant>
        <vt:i4>5</vt:i4>
      </vt:variant>
      <vt:variant>
        <vt:lpwstr/>
      </vt:variant>
      <vt:variant>
        <vt:lpwstr>_Toc106217733</vt:lpwstr>
      </vt:variant>
      <vt:variant>
        <vt:i4>1114161</vt:i4>
      </vt:variant>
      <vt:variant>
        <vt:i4>158</vt:i4>
      </vt:variant>
      <vt:variant>
        <vt:i4>0</vt:i4>
      </vt:variant>
      <vt:variant>
        <vt:i4>5</vt:i4>
      </vt:variant>
      <vt:variant>
        <vt:lpwstr/>
      </vt:variant>
      <vt:variant>
        <vt:lpwstr>_Toc106217732</vt:lpwstr>
      </vt:variant>
      <vt:variant>
        <vt:i4>1114161</vt:i4>
      </vt:variant>
      <vt:variant>
        <vt:i4>152</vt:i4>
      </vt:variant>
      <vt:variant>
        <vt:i4>0</vt:i4>
      </vt:variant>
      <vt:variant>
        <vt:i4>5</vt:i4>
      </vt:variant>
      <vt:variant>
        <vt:lpwstr/>
      </vt:variant>
      <vt:variant>
        <vt:lpwstr>_Toc106217730</vt:lpwstr>
      </vt:variant>
      <vt:variant>
        <vt:i4>1048625</vt:i4>
      </vt:variant>
      <vt:variant>
        <vt:i4>146</vt:i4>
      </vt:variant>
      <vt:variant>
        <vt:i4>0</vt:i4>
      </vt:variant>
      <vt:variant>
        <vt:i4>5</vt:i4>
      </vt:variant>
      <vt:variant>
        <vt:lpwstr/>
      </vt:variant>
      <vt:variant>
        <vt:lpwstr>_Toc106217729</vt:lpwstr>
      </vt:variant>
      <vt:variant>
        <vt:i4>1048625</vt:i4>
      </vt:variant>
      <vt:variant>
        <vt:i4>140</vt:i4>
      </vt:variant>
      <vt:variant>
        <vt:i4>0</vt:i4>
      </vt:variant>
      <vt:variant>
        <vt:i4>5</vt:i4>
      </vt:variant>
      <vt:variant>
        <vt:lpwstr/>
      </vt:variant>
      <vt:variant>
        <vt:lpwstr>_Toc106217728</vt:lpwstr>
      </vt:variant>
      <vt:variant>
        <vt:i4>1048625</vt:i4>
      </vt:variant>
      <vt:variant>
        <vt:i4>134</vt:i4>
      </vt:variant>
      <vt:variant>
        <vt:i4>0</vt:i4>
      </vt:variant>
      <vt:variant>
        <vt:i4>5</vt:i4>
      </vt:variant>
      <vt:variant>
        <vt:lpwstr/>
      </vt:variant>
      <vt:variant>
        <vt:lpwstr>_Toc106217727</vt:lpwstr>
      </vt:variant>
      <vt:variant>
        <vt:i4>1048625</vt:i4>
      </vt:variant>
      <vt:variant>
        <vt:i4>128</vt:i4>
      </vt:variant>
      <vt:variant>
        <vt:i4>0</vt:i4>
      </vt:variant>
      <vt:variant>
        <vt:i4>5</vt:i4>
      </vt:variant>
      <vt:variant>
        <vt:lpwstr/>
      </vt:variant>
      <vt:variant>
        <vt:lpwstr>_Toc106217726</vt:lpwstr>
      </vt:variant>
      <vt:variant>
        <vt:i4>1048625</vt:i4>
      </vt:variant>
      <vt:variant>
        <vt:i4>122</vt:i4>
      </vt:variant>
      <vt:variant>
        <vt:i4>0</vt:i4>
      </vt:variant>
      <vt:variant>
        <vt:i4>5</vt:i4>
      </vt:variant>
      <vt:variant>
        <vt:lpwstr/>
      </vt:variant>
      <vt:variant>
        <vt:lpwstr>_Toc106217725</vt:lpwstr>
      </vt:variant>
      <vt:variant>
        <vt:i4>1048625</vt:i4>
      </vt:variant>
      <vt:variant>
        <vt:i4>116</vt:i4>
      </vt:variant>
      <vt:variant>
        <vt:i4>0</vt:i4>
      </vt:variant>
      <vt:variant>
        <vt:i4>5</vt:i4>
      </vt:variant>
      <vt:variant>
        <vt:lpwstr/>
      </vt:variant>
      <vt:variant>
        <vt:lpwstr>_Toc106217724</vt:lpwstr>
      </vt:variant>
      <vt:variant>
        <vt:i4>1048625</vt:i4>
      </vt:variant>
      <vt:variant>
        <vt:i4>110</vt:i4>
      </vt:variant>
      <vt:variant>
        <vt:i4>0</vt:i4>
      </vt:variant>
      <vt:variant>
        <vt:i4>5</vt:i4>
      </vt:variant>
      <vt:variant>
        <vt:lpwstr/>
      </vt:variant>
      <vt:variant>
        <vt:lpwstr>_Toc106217723</vt:lpwstr>
      </vt:variant>
      <vt:variant>
        <vt:i4>1048625</vt:i4>
      </vt:variant>
      <vt:variant>
        <vt:i4>104</vt:i4>
      </vt:variant>
      <vt:variant>
        <vt:i4>0</vt:i4>
      </vt:variant>
      <vt:variant>
        <vt:i4>5</vt:i4>
      </vt:variant>
      <vt:variant>
        <vt:lpwstr/>
      </vt:variant>
      <vt:variant>
        <vt:lpwstr>_Toc106217720</vt:lpwstr>
      </vt:variant>
      <vt:variant>
        <vt:i4>1245233</vt:i4>
      </vt:variant>
      <vt:variant>
        <vt:i4>98</vt:i4>
      </vt:variant>
      <vt:variant>
        <vt:i4>0</vt:i4>
      </vt:variant>
      <vt:variant>
        <vt:i4>5</vt:i4>
      </vt:variant>
      <vt:variant>
        <vt:lpwstr/>
      </vt:variant>
      <vt:variant>
        <vt:lpwstr>_Toc106217718</vt:lpwstr>
      </vt:variant>
      <vt:variant>
        <vt:i4>1245233</vt:i4>
      </vt:variant>
      <vt:variant>
        <vt:i4>92</vt:i4>
      </vt:variant>
      <vt:variant>
        <vt:i4>0</vt:i4>
      </vt:variant>
      <vt:variant>
        <vt:i4>5</vt:i4>
      </vt:variant>
      <vt:variant>
        <vt:lpwstr/>
      </vt:variant>
      <vt:variant>
        <vt:lpwstr>_Toc106217715</vt:lpwstr>
      </vt:variant>
      <vt:variant>
        <vt:i4>1245233</vt:i4>
      </vt:variant>
      <vt:variant>
        <vt:i4>86</vt:i4>
      </vt:variant>
      <vt:variant>
        <vt:i4>0</vt:i4>
      </vt:variant>
      <vt:variant>
        <vt:i4>5</vt:i4>
      </vt:variant>
      <vt:variant>
        <vt:lpwstr/>
      </vt:variant>
      <vt:variant>
        <vt:lpwstr>_Toc106217714</vt:lpwstr>
      </vt:variant>
      <vt:variant>
        <vt:i4>1245233</vt:i4>
      </vt:variant>
      <vt:variant>
        <vt:i4>80</vt:i4>
      </vt:variant>
      <vt:variant>
        <vt:i4>0</vt:i4>
      </vt:variant>
      <vt:variant>
        <vt:i4>5</vt:i4>
      </vt:variant>
      <vt:variant>
        <vt:lpwstr/>
      </vt:variant>
      <vt:variant>
        <vt:lpwstr>_Toc106217713</vt:lpwstr>
      </vt:variant>
      <vt:variant>
        <vt:i4>1245233</vt:i4>
      </vt:variant>
      <vt:variant>
        <vt:i4>74</vt:i4>
      </vt:variant>
      <vt:variant>
        <vt:i4>0</vt:i4>
      </vt:variant>
      <vt:variant>
        <vt:i4>5</vt:i4>
      </vt:variant>
      <vt:variant>
        <vt:lpwstr/>
      </vt:variant>
      <vt:variant>
        <vt:lpwstr>_Toc106217712</vt:lpwstr>
      </vt:variant>
      <vt:variant>
        <vt:i4>1245233</vt:i4>
      </vt:variant>
      <vt:variant>
        <vt:i4>68</vt:i4>
      </vt:variant>
      <vt:variant>
        <vt:i4>0</vt:i4>
      </vt:variant>
      <vt:variant>
        <vt:i4>5</vt:i4>
      </vt:variant>
      <vt:variant>
        <vt:lpwstr/>
      </vt:variant>
      <vt:variant>
        <vt:lpwstr>_Toc106217711</vt:lpwstr>
      </vt:variant>
      <vt:variant>
        <vt:i4>1245233</vt:i4>
      </vt:variant>
      <vt:variant>
        <vt:i4>62</vt:i4>
      </vt:variant>
      <vt:variant>
        <vt:i4>0</vt:i4>
      </vt:variant>
      <vt:variant>
        <vt:i4>5</vt:i4>
      </vt:variant>
      <vt:variant>
        <vt:lpwstr/>
      </vt:variant>
      <vt:variant>
        <vt:lpwstr>_Toc106217710</vt:lpwstr>
      </vt:variant>
      <vt:variant>
        <vt:i4>1179697</vt:i4>
      </vt:variant>
      <vt:variant>
        <vt:i4>56</vt:i4>
      </vt:variant>
      <vt:variant>
        <vt:i4>0</vt:i4>
      </vt:variant>
      <vt:variant>
        <vt:i4>5</vt:i4>
      </vt:variant>
      <vt:variant>
        <vt:lpwstr/>
      </vt:variant>
      <vt:variant>
        <vt:lpwstr>_Toc106217709</vt:lpwstr>
      </vt:variant>
      <vt:variant>
        <vt:i4>1179697</vt:i4>
      </vt:variant>
      <vt:variant>
        <vt:i4>50</vt:i4>
      </vt:variant>
      <vt:variant>
        <vt:i4>0</vt:i4>
      </vt:variant>
      <vt:variant>
        <vt:i4>5</vt:i4>
      </vt:variant>
      <vt:variant>
        <vt:lpwstr/>
      </vt:variant>
      <vt:variant>
        <vt:lpwstr>_Toc106217708</vt:lpwstr>
      </vt:variant>
      <vt:variant>
        <vt:i4>1179697</vt:i4>
      </vt:variant>
      <vt:variant>
        <vt:i4>47</vt:i4>
      </vt:variant>
      <vt:variant>
        <vt:i4>0</vt:i4>
      </vt:variant>
      <vt:variant>
        <vt:i4>5</vt:i4>
      </vt:variant>
      <vt:variant>
        <vt:lpwstr/>
      </vt:variant>
      <vt:variant>
        <vt:lpwstr>_Toc106217707</vt:lpwstr>
      </vt:variant>
      <vt:variant>
        <vt:i4>1179697</vt:i4>
      </vt:variant>
      <vt:variant>
        <vt:i4>41</vt:i4>
      </vt:variant>
      <vt:variant>
        <vt:i4>0</vt:i4>
      </vt:variant>
      <vt:variant>
        <vt:i4>5</vt:i4>
      </vt:variant>
      <vt:variant>
        <vt:lpwstr/>
      </vt:variant>
      <vt:variant>
        <vt:lpwstr>_Toc106217706</vt:lpwstr>
      </vt:variant>
      <vt:variant>
        <vt:i4>1179697</vt:i4>
      </vt:variant>
      <vt:variant>
        <vt:i4>35</vt:i4>
      </vt:variant>
      <vt:variant>
        <vt:i4>0</vt:i4>
      </vt:variant>
      <vt:variant>
        <vt:i4>5</vt:i4>
      </vt:variant>
      <vt:variant>
        <vt:lpwstr/>
      </vt:variant>
      <vt:variant>
        <vt:lpwstr>_Toc106217705</vt:lpwstr>
      </vt:variant>
      <vt:variant>
        <vt:i4>1179697</vt:i4>
      </vt:variant>
      <vt:variant>
        <vt:i4>29</vt:i4>
      </vt:variant>
      <vt:variant>
        <vt:i4>0</vt:i4>
      </vt:variant>
      <vt:variant>
        <vt:i4>5</vt:i4>
      </vt:variant>
      <vt:variant>
        <vt:lpwstr/>
      </vt:variant>
      <vt:variant>
        <vt:lpwstr>_Toc106217704</vt:lpwstr>
      </vt:variant>
      <vt:variant>
        <vt:i4>1179697</vt:i4>
      </vt:variant>
      <vt:variant>
        <vt:i4>23</vt:i4>
      </vt:variant>
      <vt:variant>
        <vt:i4>0</vt:i4>
      </vt:variant>
      <vt:variant>
        <vt:i4>5</vt:i4>
      </vt:variant>
      <vt:variant>
        <vt:lpwstr/>
      </vt:variant>
      <vt:variant>
        <vt:lpwstr>_Toc106217703</vt:lpwstr>
      </vt:variant>
      <vt:variant>
        <vt:i4>1179697</vt:i4>
      </vt:variant>
      <vt:variant>
        <vt:i4>17</vt:i4>
      </vt:variant>
      <vt:variant>
        <vt:i4>0</vt:i4>
      </vt:variant>
      <vt:variant>
        <vt:i4>5</vt:i4>
      </vt:variant>
      <vt:variant>
        <vt:lpwstr/>
      </vt:variant>
      <vt:variant>
        <vt:lpwstr>_Toc106217702</vt:lpwstr>
      </vt:variant>
      <vt:variant>
        <vt:i4>1179697</vt:i4>
      </vt:variant>
      <vt:variant>
        <vt:i4>11</vt:i4>
      </vt:variant>
      <vt:variant>
        <vt:i4>0</vt:i4>
      </vt:variant>
      <vt:variant>
        <vt:i4>5</vt:i4>
      </vt:variant>
      <vt:variant>
        <vt:lpwstr/>
      </vt:variant>
      <vt:variant>
        <vt:lpwstr>_Toc106217701</vt:lpwstr>
      </vt:variant>
      <vt:variant>
        <vt:i4>1179697</vt:i4>
      </vt:variant>
      <vt:variant>
        <vt:i4>8</vt:i4>
      </vt:variant>
      <vt:variant>
        <vt:i4>0</vt:i4>
      </vt:variant>
      <vt:variant>
        <vt:i4>5</vt:i4>
      </vt:variant>
      <vt:variant>
        <vt:lpwstr/>
      </vt:variant>
      <vt:variant>
        <vt:lpwstr>_Toc106217700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РОССИЯ ФЕДЕРАЦИЯСЕ</dc:title>
  <dc:subject/>
  <dc:creator>VC</dc:creator>
  <cp:keywords/>
  <cp:lastModifiedBy>Lenovo</cp:lastModifiedBy>
  <cp:revision>2</cp:revision>
  <cp:lastPrinted>2022-04-08T06:34:00Z</cp:lastPrinted>
  <dcterms:created xsi:type="dcterms:W3CDTF">2023-03-06T08:41:00Z</dcterms:created>
  <dcterms:modified xsi:type="dcterms:W3CDTF">2023-03-06T08:41:00Z</dcterms:modified>
</cp:coreProperties>
</file>