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F08B" w14:textId="3A9FEABF" w:rsidR="002F3349" w:rsidRPr="00066E5C" w:rsidRDefault="002F3349" w:rsidP="00066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E5C">
        <w:rPr>
          <w:rFonts w:ascii="Times New Roman" w:hAnsi="Times New Roman"/>
          <w:sz w:val="28"/>
          <w:szCs w:val="28"/>
        </w:rPr>
        <w:t>Департамент образования и науки города Москвы</w:t>
      </w:r>
    </w:p>
    <w:p w14:paraId="257DC563" w14:textId="77777777" w:rsidR="002F3349" w:rsidRPr="00066E5C" w:rsidRDefault="002F3349" w:rsidP="00066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E5C"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города Москва </w:t>
      </w:r>
      <w:r w:rsidRPr="00066E5C">
        <w:rPr>
          <w:rFonts w:ascii="Times New Roman" w:hAnsi="Times New Roman"/>
          <w:sz w:val="28"/>
          <w:szCs w:val="28"/>
        </w:rPr>
        <w:br/>
        <w:t>«Школа №1535»</w:t>
      </w:r>
    </w:p>
    <w:p w14:paraId="650A25FA" w14:textId="77777777" w:rsidR="002F3349" w:rsidRPr="00BB115F" w:rsidRDefault="002F3349" w:rsidP="002F3349">
      <w:pPr>
        <w:jc w:val="center"/>
        <w:rPr>
          <w:rFonts w:ascii="Times New Roman" w:hAnsi="Times New Roman"/>
          <w:szCs w:val="24"/>
        </w:rPr>
      </w:pPr>
    </w:p>
    <w:p w14:paraId="515FDECE" w14:textId="77777777" w:rsidR="002F3349" w:rsidRPr="00BB115F" w:rsidRDefault="002F3349" w:rsidP="002F3349">
      <w:pPr>
        <w:jc w:val="center"/>
        <w:rPr>
          <w:rFonts w:ascii="Times New Roman" w:hAnsi="Times New Roman"/>
          <w:szCs w:val="24"/>
        </w:rPr>
      </w:pPr>
    </w:p>
    <w:p w14:paraId="65F36FC2" w14:textId="77777777" w:rsidR="002F3349" w:rsidRPr="00BB115F" w:rsidRDefault="002F3349" w:rsidP="002F3349">
      <w:pPr>
        <w:jc w:val="center"/>
        <w:rPr>
          <w:rFonts w:ascii="Times New Roman" w:hAnsi="Times New Roman"/>
          <w:szCs w:val="24"/>
        </w:rPr>
      </w:pPr>
    </w:p>
    <w:p w14:paraId="47134708" w14:textId="77777777" w:rsidR="002F3349" w:rsidRPr="00BB115F" w:rsidRDefault="002F3349" w:rsidP="002F3349">
      <w:pPr>
        <w:jc w:val="center"/>
        <w:rPr>
          <w:rFonts w:ascii="Times New Roman" w:hAnsi="Times New Roman"/>
          <w:szCs w:val="24"/>
        </w:rPr>
      </w:pPr>
    </w:p>
    <w:p w14:paraId="4998EAC7" w14:textId="77777777" w:rsidR="002F3349" w:rsidRPr="00BB115F" w:rsidRDefault="002F3349" w:rsidP="002F3349">
      <w:pPr>
        <w:jc w:val="center"/>
        <w:rPr>
          <w:rFonts w:ascii="Times New Roman" w:hAnsi="Times New Roman"/>
          <w:szCs w:val="24"/>
        </w:rPr>
      </w:pPr>
    </w:p>
    <w:p w14:paraId="0A73AB37" w14:textId="77777777" w:rsidR="002F3349" w:rsidRPr="00BB115F" w:rsidRDefault="002F3349" w:rsidP="002F3349">
      <w:pPr>
        <w:jc w:val="center"/>
        <w:rPr>
          <w:rFonts w:ascii="Times New Roman" w:hAnsi="Times New Roman"/>
          <w:szCs w:val="24"/>
        </w:rPr>
      </w:pPr>
    </w:p>
    <w:p w14:paraId="127C0512" w14:textId="2E508B3B" w:rsidR="002F3349" w:rsidRPr="00066E5C" w:rsidRDefault="008F2824" w:rsidP="002F3349">
      <w:pPr>
        <w:jc w:val="center"/>
        <w:rPr>
          <w:rFonts w:ascii="Times New Roman" w:hAnsi="Times New Roman"/>
          <w:b/>
          <w:sz w:val="32"/>
          <w:szCs w:val="32"/>
        </w:rPr>
      </w:pPr>
      <w:r w:rsidRPr="00066E5C">
        <w:rPr>
          <w:rFonts w:ascii="Times New Roman" w:hAnsi="Times New Roman"/>
          <w:b/>
          <w:sz w:val="32"/>
          <w:szCs w:val="32"/>
        </w:rPr>
        <w:t>Концепция устойчивого развития в системе школьного образования и ее реализация через рейтинг школ Москвы.</w:t>
      </w:r>
    </w:p>
    <w:p w14:paraId="3ADB3DD5" w14:textId="77777777" w:rsidR="002F3349" w:rsidRPr="00BB115F" w:rsidRDefault="002F3349" w:rsidP="002F3349">
      <w:pPr>
        <w:jc w:val="center"/>
        <w:rPr>
          <w:rFonts w:ascii="Times New Roman" w:hAnsi="Times New Roman"/>
          <w:szCs w:val="24"/>
        </w:rPr>
      </w:pPr>
    </w:p>
    <w:p w14:paraId="07DFFA5C" w14:textId="77777777" w:rsidR="002F3349" w:rsidRPr="00BB115F" w:rsidRDefault="002F3349" w:rsidP="002F3349">
      <w:pPr>
        <w:jc w:val="center"/>
        <w:rPr>
          <w:rFonts w:ascii="Times New Roman" w:hAnsi="Times New Roman"/>
          <w:szCs w:val="24"/>
        </w:rPr>
      </w:pPr>
      <w:r w:rsidRPr="00BB115F">
        <w:rPr>
          <w:rFonts w:ascii="Times New Roman" w:hAnsi="Times New Roman"/>
          <w:szCs w:val="24"/>
        </w:rPr>
        <w:t xml:space="preserve">      </w:t>
      </w:r>
    </w:p>
    <w:p w14:paraId="36945711" w14:textId="77777777" w:rsidR="002F3349" w:rsidRPr="00725EBE" w:rsidRDefault="002F3349" w:rsidP="002F3349">
      <w:pPr>
        <w:jc w:val="center"/>
        <w:rPr>
          <w:rFonts w:ascii="Times New Roman" w:hAnsi="Times New Roman"/>
          <w:szCs w:val="24"/>
        </w:rPr>
      </w:pPr>
    </w:p>
    <w:p w14:paraId="73DCF121" w14:textId="77777777" w:rsidR="002F3349" w:rsidRPr="00BB115F" w:rsidRDefault="002F3349" w:rsidP="002F3349">
      <w:pPr>
        <w:jc w:val="center"/>
        <w:rPr>
          <w:rFonts w:ascii="Times New Roman" w:hAnsi="Times New Roman"/>
          <w:szCs w:val="24"/>
        </w:rPr>
      </w:pPr>
    </w:p>
    <w:p w14:paraId="7E1B638A" w14:textId="77777777" w:rsidR="002F3349" w:rsidRPr="00BB115F" w:rsidRDefault="002F3349" w:rsidP="002F3349">
      <w:pPr>
        <w:jc w:val="center"/>
        <w:rPr>
          <w:rFonts w:ascii="Times New Roman" w:hAnsi="Times New Roman"/>
          <w:szCs w:val="24"/>
        </w:rPr>
      </w:pPr>
    </w:p>
    <w:p w14:paraId="7BC69C57" w14:textId="77777777" w:rsidR="002F3349" w:rsidRPr="00BB115F" w:rsidRDefault="002F3349" w:rsidP="002F3349">
      <w:pPr>
        <w:jc w:val="center"/>
        <w:rPr>
          <w:rFonts w:ascii="Times New Roman" w:hAnsi="Times New Roman"/>
          <w:szCs w:val="24"/>
        </w:rPr>
      </w:pPr>
    </w:p>
    <w:p w14:paraId="0D68B583" w14:textId="77777777" w:rsidR="002F3349" w:rsidRPr="00BB115F" w:rsidRDefault="002F3349" w:rsidP="002F3349">
      <w:pPr>
        <w:jc w:val="center"/>
        <w:rPr>
          <w:rFonts w:ascii="Times New Roman" w:hAnsi="Times New Roman"/>
          <w:szCs w:val="24"/>
        </w:rPr>
      </w:pPr>
    </w:p>
    <w:p w14:paraId="05081878" w14:textId="77777777" w:rsidR="002F3349" w:rsidRPr="00BB115F" w:rsidRDefault="002F3349" w:rsidP="002F3349">
      <w:pPr>
        <w:rPr>
          <w:rFonts w:ascii="Times New Roman" w:hAnsi="Times New Roman"/>
          <w:szCs w:val="24"/>
        </w:rPr>
      </w:pPr>
    </w:p>
    <w:p w14:paraId="4336A06E" w14:textId="1F73F19F" w:rsidR="00F43ED0" w:rsidRDefault="00F43ED0" w:rsidP="00066E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2F3349" w:rsidRPr="00F43ED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10 класс </w:t>
      </w:r>
      <w:r w:rsidRPr="00F43ED0">
        <w:rPr>
          <w:rFonts w:ascii="Times New Roman" w:hAnsi="Times New Roman"/>
          <w:sz w:val="28"/>
          <w:szCs w:val="28"/>
        </w:rPr>
        <w:t xml:space="preserve">ГБОУ </w:t>
      </w:r>
      <w:r>
        <w:rPr>
          <w:rFonts w:ascii="Times New Roman" w:hAnsi="Times New Roman"/>
          <w:sz w:val="28"/>
          <w:szCs w:val="28"/>
        </w:rPr>
        <w:t>«Школа</w:t>
      </w:r>
      <w:r w:rsidRPr="00F43ED0">
        <w:rPr>
          <w:rFonts w:ascii="Times New Roman" w:hAnsi="Times New Roman"/>
          <w:sz w:val="28"/>
          <w:szCs w:val="28"/>
        </w:rPr>
        <w:t xml:space="preserve"> №1535</w:t>
      </w:r>
      <w:r>
        <w:rPr>
          <w:rFonts w:ascii="Times New Roman" w:hAnsi="Times New Roman"/>
          <w:sz w:val="28"/>
          <w:szCs w:val="28"/>
        </w:rPr>
        <w:t>»</w:t>
      </w:r>
    </w:p>
    <w:p w14:paraId="229F57B6" w14:textId="3022D448" w:rsidR="002F3349" w:rsidRPr="00F43ED0" w:rsidRDefault="002F3349" w:rsidP="00066E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43ED0">
        <w:rPr>
          <w:rFonts w:ascii="Times New Roman" w:hAnsi="Times New Roman"/>
          <w:sz w:val="28"/>
          <w:szCs w:val="28"/>
        </w:rPr>
        <w:t>Конопешко</w:t>
      </w:r>
      <w:proofErr w:type="spellEnd"/>
      <w:r w:rsidRPr="00F43ED0">
        <w:rPr>
          <w:rFonts w:ascii="Times New Roman" w:hAnsi="Times New Roman"/>
          <w:sz w:val="28"/>
          <w:szCs w:val="28"/>
        </w:rPr>
        <w:t xml:space="preserve"> Елизавета</w:t>
      </w:r>
      <w:r w:rsidR="00066E5C" w:rsidRPr="00F43ED0">
        <w:rPr>
          <w:rFonts w:ascii="Times New Roman" w:hAnsi="Times New Roman"/>
          <w:sz w:val="28"/>
          <w:szCs w:val="28"/>
        </w:rPr>
        <w:t xml:space="preserve"> Ильинична</w:t>
      </w:r>
    </w:p>
    <w:p w14:paraId="38DB62AF" w14:textId="77777777" w:rsidR="00F43ED0" w:rsidRDefault="00F43ED0" w:rsidP="00066E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1FF86C" w14:textId="16C90542" w:rsidR="002F3349" w:rsidRPr="00F43ED0" w:rsidRDefault="002F3349" w:rsidP="00066E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3ED0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F43ED0">
        <w:rPr>
          <w:rFonts w:ascii="Times New Roman" w:hAnsi="Times New Roman"/>
          <w:sz w:val="28"/>
          <w:szCs w:val="28"/>
        </w:rPr>
        <w:t>Шехтман</w:t>
      </w:r>
      <w:proofErr w:type="spellEnd"/>
      <w:r w:rsidRPr="00F43ED0">
        <w:rPr>
          <w:rFonts w:ascii="Times New Roman" w:hAnsi="Times New Roman"/>
          <w:sz w:val="28"/>
          <w:szCs w:val="28"/>
        </w:rPr>
        <w:t xml:space="preserve"> Ю</w:t>
      </w:r>
      <w:r w:rsidR="00066E5C" w:rsidRPr="00F43ED0">
        <w:rPr>
          <w:rFonts w:ascii="Times New Roman" w:hAnsi="Times New Roman"/>
          <w:sz w:val="28"/>
          <w:szCs w:val="28"/>
        </w:rPr>
        <w:t>лия Борисовна</w:t>
      </w:r>
    </w:p>
    <w:p w14:paraId="224A8994" w14:textId="77777777" w:rsidR="00F43ED0" w:rsidRDefault="002F3349" w:rsidP="00066E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3ED0">
        <w:rPr>
          <w:rFonts w:ascii="Times New Roman" w:hAnsi="Times New Roman"/>
          <w:sz w:val="28"/>
          <w:szCs w:val="28"/>
        </w:rPr>
        <w:t xml:space="preserve"> учитель Обществознания</w:t>
      </w:r>
      <w:r w:rsidR="00F43ED0" w:rsidRPr="00F43ED0">
        <w:rPr>
          <w:rFonts w:ascii="Times New Roman" w:hAnsi="Times New Roman"/>
          <w:sz w:val="28"/>
          <w:szCs w:val="28"/>
        </w:rPr>
        <w:t xml:space="preserve"> </w:t>
      </w:r>
    </w:p>
    <w:p w14:paraId="338A1563" w14:textId="31C8B717" w:rsidR="002F3349" w:rsidRPr="00F43ED0" w:rsidRDefault="00F43ED0" w:rsidP="00066E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 w:rsidRPr="00F43ED0">
        <w:rPr>
          <w:rFonts w:ascii="Times New Roman" w:hAnsi="Times New Roman"/>
          <w:sz w:val="28"/>
          <w:szCs w:val="28"/>
        </w:rPr>
        <w:t xml:space="preserve">ГБОУ </w:t>
      </w:r>
      <w:r>
        <w:rPr>
          <w:rFonts w:ascii="Times New Roman" w:hAnsi="Times New Roman"/>
          <w:sz w:val="28"/>
          <w:szCs w:val="28"/>
        </w:rPr>
        <w:t>«Школа</w:t>
      </w:r>
      <w:r w:rsidRPr="00F43ED0">
        <w:rPr>
          <w:rFonts w:ascii="Times New Roman" w:hAnsi="Times New Roman"/>
          <w:sz w:val="28"/>
          <w:szCs w:val="28"/>
        </w:rPr>
        <w:t xml:space="preserve"> №1535</w:t>
      </w:r>
      <w:r>
        <w:rPr>
          <w:rFonts w:ascii="Times New Roman" w:hAnsi="Times New Roman"/>
          <w:sz w:val="28"/>
          <w:szCs w:val="28"/>
        </w:rPr>
        <w:t>»</w:t>
      </w:r>
    </w:p>
    <w:p w14:paraId="53633BC0" w14:textId="77777777" w:rsidR="002F3349" w:rsidRDefault="002F3349" w:rsidP="002F3349">
      <w:pPr>
        <w:jc w:val="right"/>
        <w:rPr>
          <w:rFonts w:ascii="Times New Roman" w:hAnsi="Times New Roman"/>
          <w:szCs w:val="24"/>
        </w:rPr>
      </w:pPr>
    </w:p>
    <w:p w14:paraId="20F804DA" w14:textId="77777777" w:rsidR="002F3349" w:rsidRDefault="002F3349" w:rsidP="002F3349">
      <w:pPr>
        <w:jc w:val="right"/>
        <w:rPr>
          <w:rFonts w:ascii="Times New Roman" w:hAnsi="Times New Roman"/>
          <w:szCs w:val="24"/>
        </w:rPr>
      </w:pPr>
    </w:p>
    <w:p w14:paraId="65DED956" w14:textId="77777777" w:rsidR="002F3349" w:rsidRDefault="002F3349" w:rsidP="002F3349">
      <w:pPr>
        <w:jc w:val="right"/>
        <w:rPr>
          <w:rFonts w:ascii="Times New Roman" w:hAnsi="Times New Roman"/>
          <w:szCs w:val="24"/>
        </w:rPr>
      </w:pPr>
    </w:p>
    <w:p w14:paraId="3144B6A6" w14:textId="77777777" w:rsidR="002F3349" w:rsidRDefault="002F3349" w:rsidP="002F3349">
      <w:pPr>
        <w:jc w:val="right"/>
        <w:rPr>
          <w:rFonts w:ascii="Times New Roman" w:hAnsi="Times New Roman"/>
          <w:szCs w:val="24"/>
        </w:rPr>
      </w:pPr>
    </w:p>
    <w:p w14:paraId="341FC231" w14:textId="77777777" w:rsidR="002F3349" w:rsidRDefault="002F3349" w:rsidP="002F3349">
      <w:pPr>
        <w:jc w:val="right"/>
        <w:rPr>
          <w:rFonts w:ascii="Times New Roman" w:hAnsi="Times New Roman"/>
          <w:szCs w:val="24"/>
        </w:rPr>
      </w:pPr>
    </w:p>
    <w:p w14:paraId="41699B02" w14:textId="77777777" w:rsidR="002F3349" w:rsidRDefault="002F3349" w:rsidP="002F3349">
      <w:pPr>
        <w:jc w:val="right"/>
        <w:rPr>
          <w:rFonts w:ascii="Times New Roman" w:hAnsi="Times New Roman"/>
          <w:szCs w:val="24"/>
        </w:rPr>
      </w:pPr>
    </w:p>
    <w:p w14:paraId="0B6C60F7" w14:textId="77777777" w:rsidR="002F3349" w:rsidRDefault="002F3349" w:rsidP="002F3349">
      <w:pPr>
        <w:jc w:val="right"/>
        <w:rPr>
          <w:rFonts w:ascii="Times New Roman" w:hAnsi="Times New Roman"/>
          <w:szCs w:val="24"/>
        </w:rPr>
      </w:pPr>
    </w:p>
    <w:p w14:paraId="57D090E9" w14:textId="77777777" w:rsidR="002F3349" w:rsidRDefault="002F3349" w:rsidP="002F3349">
      <w:pPr>
        <w:jc w:val="right"/>
        <w:rPr>
          <w:rFonts w:ascii="Times New Roman" w:hAnsi="Times New Roman"/>
          <w:szCs w:val="24"/>
        </w:rPr>
      </w:pPr>
    </w:p>
    <w:p w14:paraId="775428C9" w14:textId="0DC52D81" w:rsidR="002F3349" w:rsidRDefault="002F3349" w:rsidP="002F3349">
      <w:pPr>
        <w:jc w:val="center"/>
        <w:rPr>
          <w:rFonts w:ascii="Times New Roman" w:hAnsi="Times New Roman"/>
          <w:sz w:val="28"/>
          <w:szCs w:val="28"/>
        </w:rPr>
      </w:pPr>
      <w:r w:rsidRPr="00066E5C">
        <w:rPr>
          <w:rFonts w:ascii="Times New Roman" w:hAnsi="Times New Roman"/>
          <w:sz w:val="28"/>
          <w:szCs w:val="28"/>
        </w:rPr>
        <w:t>Москва</w:t>
      </w:r>
      <w:r w:rsidR="00066E5C" w:rsidRPr="00066E5C">
        <w:rPr>
          <w:rFonts w:ascii="Times New Roman" w:hAnsi="Times New Roman"/>
          <w:sz w:val="28"/>
          <w:szCs w:val="28"/>
        </w:rPr>
        <w:t xml:space="preserve">, </w:t>
      </w:r>
      <w:r w:rsidRPr="00066E5C">
        <w:rPr>
          <w:rFonts w:ascii="Times New Roman" w:hAnsi="Times New Roman"/>
          <w:sz w:val="28"/>
          <w:szCs w:val="28"/>
        </w:rPr>
        <w:t>202</w:t>
      </w:r>
      <w:r w:rsidR="00066E5C">
        <w:rPr>
          <w:rFonts w:ascii="Times New Roman" w:hAnsi="Times New Roman"/>
          <w:sz w:val="28"/>
          <w:szCs w:val="28"/>
        </w:rPr>
        <w:t>3</w:t>
      </w:r>
      <w:r w:rsidRPr="00066E5C">
        <w:rPr>
          <w:rFonts w:ascii="Times New Roman" w:hAnsi="Times New Roman"/>
          <w:sz w:val="28"/>
          <w:szCs w:val="28"/>
        </w:rPr>
        <w:t xml:space="preserve"> г.</w:t>
      </w:r>
    </w:p>
    <w:p w14:paraId="606F7053" w14:textId="77777777" w:rsidR="00921C8C" w:rsidRPr="00066E5C" w:rsidRDefault="00921C8C" w:rsidP="002F3349">
      <w:pPr>
        <w:jc w:val="center"/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  <w:id w:val="-935197862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  <w:shd w:val="clear" w:color="auto" w:fill="auto"/>
        </w:rPr>
      </w:sdtEndPr>
      <w:sdtContent>
        <w:p w14:paraId="21A37053" w14:textId="6DD01E28" w:rsidR="00EA4A7C" w:rsidRPr="00096890" w:rsidRDefault="00EA4A7C" w:rsidP="00096890">
          <w:pPr>
            <w:pStyle w:val="af6"/>
            <w:spacing w:before="240" w:beforeAutospacing="0" w:after="240" w:afterAutospacing="0" w:line="360" w:lineRule="auto"/>
            <w:jc w:val="both"/>
            <w:rPr>
              <w:b/>
              <w:bCs/>
              <w:color w:val="000000"/>
              <w:sz w:val="28"/>
              <w:szCs w:val="28"/>
              <w:shd w:val="clear" w:color="auto" w:fill="FFFFFF"/>
            </w:rPr>
          </w:pPr>
          <w:r w:rsidRPr="00096890">
            <w:rPr>
              <w:b/>
              <w:bCs/>
              <w:color w:val="000000"/>
              <w:sz w:val="28"/>
              <w:szCs w:val="28"/>
              <w:shd w:val="clear" w:color="auto" w:fill="FFFFFF"/>
            </w:rPr>
            <w:t>Оглавление</w:t>
          </w:r>
        </w:p>
        <w:p w14:paraId="6FDD8467" w14:textId="2A017820" w:rsidR="00C57176" w:rsidRPr="00FE2DF9" w:rsidRDefault="00EA4A7C">
          <w:pPr>
            <w:pStyle w:val="11"/>
            <w:rPr>
              <w:rFonts w:cstheme="minorBidi"/>
              <w:noProof/>
              <w:sz w:val="28"/>
              <w:szCs w:val="28"/>
            </w:rPr>
          </w:pPr>
          <w:r w:rsidRPr="00FE2DF9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E2DF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E2DF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6258105" w:history="1">
            <w:r w:rsidR="00C57176" w:rsidRPr="00FE2DF9">
              <w:rPr>
                <w:rStyle w:val="a4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C57176" w:rsidRPr="00FE2DF9">
              <w:rPr>
                <w:noProof/>
                <w:webHidden/>
                <w:sz w:val="28"/>
                <w:szCs w:val="28"/>
              </w:rPr>
              <w:tab/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begin"/>
            </w:r>
            <w:r w:rsidR="00C57176" w:rsidRPr="00FE2DF9">
              <w:rPr>
                <w:noProof/>
                <w:webHidden/>
                <w:sz w:val="28"/>
                <w:szCs w:val="28"/>
              </w:rPr>
              <w:instrText xml:space="preserve"> PAGEREF _Toc126258105 \h </w:instrText>
            </w:r>
            <w:r w:rsidR="00C57176" w:rsidRPr="00FE2DF9">
              <w:rPr>
                <w:noProof/>
                <w:webHidden/>
                <w:sz w:val="28"/>
                <w:szCs w:val="28"/>
              </w:rPr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34EA6" w:rsidRPr="00FE2DF9">
              <w:rPr>
                <w:noProof/>
                <w:webHidden/>
                <w:sz w:val="28"/>
                <w:szCs w:val="28"/>
              </w:rPr>
              <w:t>3</w:t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2D60ED" w14:textId="6C836A66" w:rsidR="00C57176" w:rsidRPr="00FE2DF9" w:rsidRDefault="00000000">
          <w:pPr>
            <w:pStyle w:val="11"/>
            <w:rPr>
              <w:rFonts w:cstheme="minorBidi"/>
              <w:noProof/>
              <w:sz w:val="28"/>
              <w:szCs w:val="28"/>
            </w:rPr>
          </w:pPr>
          <w:hyperlink w:anchor="_Toc126258106" w:history="1">
            <w:r w:rsidR="00C57176" w:rsidRPr="00FE2DF9">
              <w:rPr>
                <w:rStyle w:val="a4"/>
                <w:noProof/>
                <w:sz w:val="28"/>
                <w:szCs w:val="28"/>
                <w:shd w:val="clear" w:color="auto" w:fill="FFFFFF"/>
              </w:rPr>
              <w:t>Глава 1. Устойчивое развитие</w:t>
            </w:r>
            <w:r w:rsidR="00C57176" w:rsidRPr="00FE2DF9">
              <w:rPr>
                <w:noProof/>
                <w:webHidden/>
                <w:sz w:val="28"/>
                <w:szCs w:val="28"/>
              </w:rPr>
              <w:tab/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begin"/>
            </w:r>
            <w:r w:rsidR="00C57176" w:rsidRPr="00FE2DF9">
              <w:rPr>
                <w:noProof/>
                <w:webHidden/>
                <w:sz w:val="28"/>
                <w:szCs w:val="28"/>
              </w:rPr>
              <w:instrText xml:space="preserve"> PAGEREF _Toc126258106 \h </w:instrText>
            </w:r>
            <w:r w:rsidR="00C57176" w:rsidRPr="00FE2DF9">
              <w:rPr>
                <w:noProof/>
                <w:webHidden/>
                <w:sz w:val="28"/>
                <w:szCs w:val="28"/>
              </w:rPr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34EA6" w:rsidRPr="00FE2DF9">
              <w:rPr>
                <w:noProof/>
                <w:webHidden/>
                <w:sz w:val="28"/>
                <w:szCs w:val="28"/>
              </w:rPr>
              <w:t>5</w:t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EC212B" w14:textId="51F48110" w:rsidR="00C57176" w:rsidRPr="00FE2DF9" w:rsidRDefault="00000000">
          <w:pPr>
            <w:pStyle w:val="11"/>
            <w:rPr>
              <w:rFonts w:cstheme="minorBidi"/>
              <w:noProof/>
              <w:sz w:val="28"/>
              <w:szCs w:val="28"/>
            </w:rPr>
          </w:pPr>
          <w:hyperlink w:anchor="_Toc126258107" w:history="1">
            <w:r w:rsidR="00C57176" w:rsidRPr="00FE2DF9">
              <w:rPr>
                <w:rStyle w:val="a4"/>
                <w:noProof/>
                <w:sz w:val="28"/>
                <w:szCs w:val="28"/>
                <w:shd w:val="clear" w:color="auto" w:fill="FFFFFF"/>
              </w:rPr>
              <w:t>Глава 2. Рейтинг Департамента образования школ</w:t>
            </w:r>
            <w:r w:rsidR="00C57176" w:rsidRPr="00FE2DF9">
              <w:rPr>
                <w:rStyle w:val="a4"/>
                <w:noProof/>
                <w:sz w:val="28"/>
                <w:szCs w:val="28"/>
              </w:rPr>
              <w:t xml:space="preserve"> города Москвы</w:t>
            </w:r>
            <w:r w:rsidR="00C57176" w:rsidRPr="00FE2DF9">
              <w:rPr>
                <w:noProof/>
                <w:webHidden/>
                <w:sz w:val="28"/>
                <w:szCs w:val="28"/>
              </w:rPr>
              <w:tab/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begin"/>
            </w:r>
            <w:r w:rsidR="00C57176" w:rsidRPr="00FE2DF9">
              <w:rPr>
                <w:noProof/>
                <w:webHidden/>
                <w:sz w:val="28"/>
                <w:szCs w:val="28"/>
              </w:rPr>
              <w:instrText xml:space="preserve"> PAGEREF _Toc126258107 \h </w:instrText>
            </w:r>
            <w:r w:rsidR="00C57176" w:rsidRPr="00FE2DF9">
              <w:rPr>
                <w:noProof/>
                <w:webHidden/>
                <w:sz w:val="28"/>
                <w:szCs w:val="28"/>
              </w:rPr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34EA6" w:rsidRPr="00FE2DF9">
              <w:rPr>
                <w:noProof/>
                <w:webHidden/>
                <w:sz w:val="28"/>
                <w:szCs w:val="28"/>
              </w:rPr>
              <w:t>14</w:t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C12386" w14:textId="108EE741" w:rsidR="00C57176" w:rsidRPr="00FE2DF9" w:rsidRDefault="00000000">
          <w:pPr>
            <w:pStyle w:val="11"/>
            <w:rPr>
              <w:rFonts w:cstheme="minorBidi"/>
              <w:noProof/>
              <w:sz w:val="28"/>
              <w:szCs w:val="28"/>
            </w:rPr>
          </w:pPr>
          <w:hyperlink w:anchor="_Toc126258108" w:history="1">
            <w:r w:rsidR="00C57176" w:rsidRPr="00FE2DF9">
              <w:rPr>
                <w:rStyle w:val="a4"/>
                <w:noProof/>
                <w:sz w:val="28"/>
                <w:szCs w:val="28"/>
                <w:shd w:val="clear" w:color="auto" w:fill="FFFFFF"/>
              </w:rPr>
              <w:t>Глава 3. Методология ESG-параметра в рейтинге школы</w:t>
            </w:r>
            <w:r w:rsidR="00C57176" w:rsidRPr="00FE2DF9">
              <w:rPr>
                <w:noProof/>
                <w:webHidden/>
                <w:sz w:val="28"/>
                <w:szCs w:val="28"/>
              </w:rPr>
              <w:tab/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begin"/>
            </w:r>
            <w:r w:rsidR="00C57176" w:rsidRPr="00FE2DF9">
              <w:rPr>
                <w:noProof/>
                <w:webHidden/>
                <w:sz w:val="28"/>
                <w:szCs w:val="28"/>
              </w:rPr>
              <w:instrText xml:space="preserve"> PAGEREF _Toc126258108 \h </w:instrText>
            </w:r>
            <w:r w:rsidR="00C57176" w:rsidRPr="00FE2DF9">
              <w:rPr>
                <w:noProof/>
                <w:webHidden/>
                <w:sz w:val="28"/>
                <w:szCs w:val="28"/>
              </w:rPr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34EA6" w:rsidRPr="00FE2DF9">
              <w:rPr>
                <w:noProof/>
                <w:webHidden/>
                <w:sz w:val="28"/>
                <w:szCs w:val="28"/>
              </w:rPr>
              <w:t>17</w:t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7C884B" w14:textId="2FF0C224" w:rsidR="00C57176" w:rsidRPr="00FE2DF9" w:rsidRDefault="00000000">
          <w:pPr>
            <w:pStyle w:val="11"/>
            <w:rPr>
              <w:rFonts w:cstheme="minorBidi"/>
              <w:noProof/>
              <w:sz w:val="28"/>
              <w:szCs w:val="28"/>
            </w:rPr>
          </w:pPr>
          <w:hyperlink w:anchor="_Toc126258109" w:history="1">
            <w:r w:rsidR="00C57176" w:rsidRPr="00FE2DF9">
              <w:rPr>
                <w:rStyle w:val="a4"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="00C57176" w:rsidRPr="00FE2DF9">
              <w:rPr>
                <w:noProof/>
                <w:webHidden/>
                <w:sz w:val="28"/>
                <w:szCs w:val="28"/>
              </w:rPr>
              <w:tab/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begin"/>
            </w:r>
            <w:r w:rsidR="00C57176" w:rsidRPr="00FE2DF9">
              <w:rPr>
                <w:noProof/>
                <w:webHidden/>
                <w:sz w:val="28"/>
                <w:szCs w:val="28"/>
              </w:rPr>
              <w:instrText xml:space="preserve"> PAGEREF _Toc126258109 \h </w:instrText>
            </w:r>
            <w:r w:rsidR="00C57176" w:rsidRPr="00FE2DF9">
              <w:rPr>
                <w:noProof/>
                <w:webHidden/>
                <w:sz w:val="28"/>
                <w:szCs w:val="28"/>
              </w:rPr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34EA6" w:rsidRPr="00FE2DF9">
              <w:rPr>
                <w:noProof/>
                <w:webHidden/>
                <w:sz w:val="28"/>
                <w:szCs w:val="28"/>
              </w:rPr>
              <w:t>28</w:t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85A36C" w14:textId="5AA1F456" w:rsidR="00C57176" w:rsidRPr="00FE2DF9" w:rsidRDefault="00000000">
          <w:pPr>
            <w:pStyle w:val="11"/>
            <w:rPr>
              <w:rFonts w:cstheme="minorBidi"/>
              <w:noProof/>
              <w:sz w:val="28"/>
              <w:szCs w:val="28"/>
            </w:rPr>
          </w:pPr>
          <w:hyperlink w:anchor="_Toc126258110" w:history="1">
            <w:r w:rsidR="00C57176" w:rsidRPr="00FE2DF9">
              <w:rPr>
                <w:rStyle w:val="a4"/>
                <w:noProof/>
                <w:sz w:val="28"/>
                <w:szCs w:val="28"/>
                <w:shd w:val="clear" w:color="auto" w:fill="FFFFFF"/>
              </w:rPr>
              <w:t>Список литературы</w:t>
            </w:r>
            <w:r w:rsidR="00C57176" w:rsidRPr="00FE2DF9">
              <w:rPr>
                <w:noProof/>
                <w:webHidden/>
                <w:sz w:val="28"/>
                <w:szCs w:val="28"/>
              </w:rPr>
              <w:tab/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begin"/>
            </w:r>
            <w:r w:rsidR="00C57176" w:rsidRPr="00FE2DF9">
              <w:rPr>
                <w:noProof/>
                <w:webHidden/>
                <w:sz w:val="28"/>
                <w:szCs w:val="28"/>
              </w:rPr>
              <w:instrText xml:space="preserve"> PAGEREF _Toc126258110 \h </w:instrText>
            </w:r>
            <w:r w:rsidR="00C57176" w:rsidRPr="00FE2DF9">
              <w:rPr>
                <w:noProof/>
                <w:webHidden/>
                <w:sz w:val="28"/>
                <w:szCs w:val="28"/>
              </w:rPr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34EA6" w:rsidRPr="00FE2DF9">
              <w:rPr>
                <w:noProof/>
                <w:webHidden/>
                <w:sz w:val="28"/>
                <w:szCs w:val="28"/>
              </w:rPr>
              <w:t>30</w:t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DB61F0" w14:textId="27BCAA2D" w:rsidR="00C57176" w:rsidRPr="00FE2DF9" w:rsidRDefault="00000000">
          <w:pPr>
            <w:pStyle w:val="11"/>
            <w:rPr>
              <w:rFonts w:cstheme="minorBidi"/>
              <w:noProof/>
              <w:sz w:val="28"/>
              <w:szCs w:val="28"/>
            </w:rPr>
          </w:pPr>
          <w:hyperlink w:anchor="_Toc126258111" w:history="1">
            <w:r w:rsidR="00C57176" w:rsidRPr="00FE2DF9">
              <w:rPr>
                <w:rStyle w:val="a4"/>
                <w:noProof/>
                <w:sz w:val="28"/>
                <w:szCs w:val="28"/>
                <w:shd w:val="clear" w:color="auto" w:fill="FFFFFF"/>
              </w:rPr>
              <w:t>Приложение 1. Краткая методология оценки по параметру ESG.</w:t>
            </w:r>
            <w:r w:rsidR="00C57176" w:rsidRPr="00FE2DF9">
              <w:rPr>
                <w:noProof/>
                <w:webHidden/>
                <w:sz w:val="28"/>
                <w:szCs w:val="28"/>
              </w:rPr>
              <w:tab/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begin"/>
            </w:r>
            <w:r w:rsidR="00C57176" w:rsidRPr="00FE2DF9">
              <w:rPr>
                <w:noProof/>
                <w:webHidden/>
                <w:sz w:val="28"/>
                <w:szCs w:val="28"/>
              </w:rPr>
              <w:instrText xml:space="preserve"> PAGEREF _Toc126258111 \h </w:instrText>
            </w:r>
            <w:r w:rsidR="00C57176" w:rsidRPr="00FE2DF9">
              <w:rPr>
                <w:noProof/>
                <w:webHidden/>
                <w:sz w:val="28"/>
                <w:szCs w:val="28"/>
              </w:rPr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34EA6" w:rsidRPr="00FE2DF9">
              <w:rPr>
                <w:noProof/>
                <w:webHidden/>
                <w:sz w:val="28"/>
                <w:szCs w:val="28"/>
              </w:rPr>
              <w:t>33</w:t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49301F" w14:textId="1E2B7D7E" w:rsidR="00C57176" w:rsidRPr="00FE2DF9" w:rsidRDefault="00000000">
          <w:pPr>
            <w:pStyle w:val="11"/>
            <w:rPr>
              <w:rFonts w:cstheme="minorBidi"/>
              <w:noProof/>
              <w:sz w:val="28"/>
              <w:szCs w:val="28"/>
            </w:rPr>
          </w:pPr>
          <w:hyperlink w:anchor="_Toc126258112" w:history="1">
            <w:r w:rsidR="00C57176" w:rsidRPr="00FE2DF9">
              <w:rPr>
                <w:rStyle w:val="a4"/>
                <w:noProof/>
                <w:sz w:val="28"/>
                <w:szCs w:val="28"/>
                <w:shd w:val="clear" w:color="auto" w:fill="FFFFFF"/>
              </w:rPr>
              <w:t>Приложение 2. Резенции</w:t>
            </w:r>
            <w:r w:rsidR="00C57176" w:rsidRPr="00FE2DF9">
              <w:rPr>
                <w:noProof/>
                <w:webHidden/>
                <w:sz w:val="28"/>
                <w:szCs w:val="28"/>
              </w:rPr>
              <w:tab/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begin"/>
            </w:r>
            <w:r w:rsidR="00C57176" w:rsidRPr="00FE2DF9">
              <w:rPr>
                <w:noProof/>
                <w:webHidden/>
                <w:sz w:val="28"/>
                <w:szCs w:val="28"/>
              </w:rPr>
              <w:instrText xml:space="preserve"> PAGEREF _Toc126258112 \h </w:instrText>
            </w:r>
            <w:r w:rsidR="00C57176" w:rsidRPr="00FE2DF9">
              <w:rPr>
                <w:noProof/>
                <w:webHidden/>
                <w:sz w:val="28"/>
                <w:szCs w:val="28"/>
              </w:rPr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34EA6" w:rsidRPr="00FE2DF9">
              <w:rPr>
                <w:noProof/>
                <w:webHidden/>
                <w:sz w:val="28"/>
                <w:szCs w:val="28"/>
              </w:rPr>
              <w:t>35</w:t>
            </w:r>
            <w:r w:rsidR="00C57176" w:rsidRPr="00FE2D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18EE01" w14:textId="7C053C0C" w:rsidR="00EA4A7C" w:rsidRDefault="00EA4A7C" w:rsidP="00096890">
          <w:pPr>
            <w:spacing w:after="0" w:line="360" w:lineRule="auto"/>
          </w:pPr>
          <w:r w:rsidRPr="00FE2DF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73B29FE" w14:textId="1FAAD089" w:rsidR="002F3349" w:rsidRDefault="002F334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 w:type="page"/>
      </w:r>
    </w:p>
    <w:p w14:paraId="0CD65C38" w14:textId="130B9143" w:rsidR="00CA1F4C" w:rsidRPr="00E40CD0" w:rsidRDefault="002F3349" w:rsidP="00E40CD0">
      <w:pPr>
        <w:pStyle w:val="1"/>
        <w:rPr>
          <w:sz w:val="28"/>
          <w:szCs w:val="28"/>
          <w:shd w:val="clear" w:color="auto" w:fill="FFFFFF"/>
        </w:rPr>
      </w:pPr>
      <w:bookmarkStart w:id="0" w:name="_Toc126258105"/>
      <w:r w:rsidRPr="00F72D00">
        <w:rPr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14:paraId="42774D17" w14:textId="28B1DD97" w:rsidR="00256F10" w:rsidRPr="00921C8C" w:rsidRDefault="00084395" w:rsidP="009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sz w:val="28"/>
          <w:szCs w:val="28"/>
        </w:rPr>
        <w:t>С каждым годом концепция устойчивого развития становится все бол</w:t>
      </w:r>
      <w:r w:rsidR="004B7217" w:rsidRPr="00921C8C">
        <w:rPr>
          <w:rFonts w:ascii="Times New Roman" w:hAnsi="Times New Roman" w:cs="Times New Roman"/>
          <w:sz w:val="28"/>
          <w:szCs w:val="28"/>
        </w:rPr>
        <w:t>ее востребованной</w:t>
      </w:r>
      <w:r w:rsidRPr="00921C8C">
        <w:rPr>
          <w:rFonts w:ascii="Times New Roman" w:hAnsi="Times New Roman" w:cs="Times New Roman"/>
          <w:sz w:val="28"/>
          <w:szCs w:val="28"/>
        </w:rPr>
        <w:t xml:space="preserve"> и постепенно находит себе применение в каждой сфере общества. </w:t>
      </w:r>
      <w:r w:rsidR="00F06656" w:rsidRPr="00921C8C">
        <w:rPr>
          <w:rFonts w:ascii="Times New Roman" w:hAnsi="Times New Roman" w:cs="Times New Roman"/>
          <w:sz w:val="28"/>
          <w:szCs w:val="28"/>
        </w:rPr>
        <w:t xml:space="preserve">Для разумного использования природных ресурсов </w:t>
      </w:r>
      <w:r w:rsidR="00144AE8" w:rsidRPr="00921C8C">
        <w:rPr>
          <w:rFonts w:ascii="Times New Roman" w:hAnsi="Times New Roman" w:cs="Times New Roman"/>
          <w:sz w:val="28"/>
          <w:szCs w:val="28"/>
        </w:rPr>
        <w:t xml:space="preserve">как в </w:t>
      </w:r>
      <w:r w:rsidR="0006002F" w:rsidRPr="00921C8C">
        <w:rPr>
          <w:rFonts w:ascii="Times New Roman" w:hAnsi="Times New Roman" w:cs="Times New Roman"/>
          <w:sz w:val="28"/>
          <w:szCs w:val="28"/>
        </w:rPr>
        <w:t>мире,</w:t>
      </w:r>
      <w:r w:rsidR="00F06656" w:rsidRPr="00921C8C">
        <w:rPr>
          <w:rFonts w:ascii="Times New Roman" w:hAnsi="Times New Roman" w:cs="Times New Roman"/>
          <w:sz w:val="28"/>
          <w:szCs w:val="28"/>
        </w:rPr>
        <w:t xml:space="preserve"> </w:t>
      </w:r>
      <w:r w:rsidR="00144AE8" w:rsidRPr="00921C8C">
        <w:rPr>
          <w:rFonts w:ascii="Times New Roman" w:hAnsi="Times New Roman" w:cs="Times New Roman"/>
          <w:sz w:val="28"/>
          <w:szCs w:val="28"/>
        </w:rPr>
        <w:t xml:space="preserve">так и в </w:t>
      </w:r>
      <w:r w:rsidR="00F06656" w:rsidRPr="00921C8C">
        <w:rPr>
          <w:rFonts w:ascii="Times New Roman" w:hAnsi="Times New Roman" w:cs="Times New Roman"/>
          <w:sz w:val="28"/>
          <w:szCs w:val="28"/>
        </w:rPr>
        <w:t xml:space="preserve">России необходима должная подготовка квалифицированных кадров, понимающих принципы устойчивого развития и умеющих принимать </w:t>
      </w:r>
      <w:r w:rsidR="00256F10" w:rsidRPr="00921C8C">
        <w:rPr>
          <w:rFonts w:ascii="Times New Roman" w:hAnsi="Times New Roman" w:cs="Times New Roman"/>
          <w:sz w:val="28"/>
          <w:szCs w:val="28"/>
        </w:rPr>
        <w:t>на их основе</w:t>
      </w:r>
      <w:r w:rsidR="00F06656" w:rsidRPr="00921C8C">
        <w:rPr>
          <w:rFonts w:ascii="Times New Roman" w:hAnsi="Times New Roman" w:cs="Times New Roman"/>
          <w:sz w:val="28"/>
          <w:szCs w:val="28"/>
        </w:rPr>
        <w:t xml:space="preserve"> важные для страны</w:t>
      </w:r>
      <w:r w:rsidR="00256F10" w:rsidRPr="00921C8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06656" w:rsidRPr="00921C8C">
        <w:rPr>
          <w:rFonts w:ascii="Times New Roman" w:hAnsi="Times New Roman" w:cs="Times New Roman"/>
          <w:sz w:val="28"/>
          <w:szCs w:val="28"/>
        </w:rPr>
        <w:t xml:space="preserve">. Для этого принципы устойчивого развития должны быть реализованы в институте образования, </w:t>
      </w:r>
      <w:r w:rsidR="00256F10" w:rsidRPr="00921C8C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D1C3F" w:rsidRPr="00921C8C">
        <w:rPr>
          <w:rFonts w:ascii="Times New Roman" w:hAnsi="Times New Roman" w:cs="Times New Roman"/>
          <w:sz w:val="28"/>
          <w:szCs w:val="28"/>
        </w:rPr>
        <w:t xml:space="preserve">именно в раннем возрасте </w:t>
      </w:r>
      <w:r w:rsidR="00256F10" w:rsidRPr="00921C8C">
        <w:rPr>
          <w:rFonts w:ascii="Times New Roman" w:hAnsi="Times New Roman" w:cs="Times New Roman"/>
          <w:sz w:val="28"/>
          <w:szCs w:val="28"/>
        </w:rPr>
        <w:t xml:space="preserve">легче </w:t>
      </w:r>
      <w:r w:rsidR="00BD1C3F" w:rsidRPr="00921C8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56F10" w:rsidRPr="00921C8C">
        <w:rPr>
          <w:rFonts w:ascii="Times New Roman" w:hAnsi="Times New Roman" w:cs="Times New Roman"/>
          <w:sz w:val="28"/>
          <w:szCs w:val="28"/>
        </w:rPr>
        <w:t>воспитать</w:t>
      </w:r>
      <w:r w:rsidR="00BD1C3F" w:rsidRPr="00921C8C">
        <w:rPr>
          <w:rFonts w:ascii="Times New Roman" w:hAnsi="Times New Roman" w:cs="Times New Roman"/>
          <w:sz w:val="28"/>
          <w:szCs w:val="28"/>
        </w:rPr>
        <w:t xml:space="preserve"> бережное отношение к окружающей среде, обществу и окружению. </w:t>
      </w:r>
    </w:p>
    <w:p w14:paraId="3D9D45DC" w14:textId="70389855" w:rsidR="004B7217" w:rsidRPr="00921C8C" w:rsidRDefault="00BD1C3F" w:rsidP="009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921C8C">
        <w:rPr>
          <w:rFonts w:ascii="Times New Roman" w:hAnsi="Times New Roman" w:cs="Times New Roman"/>
          <w:sz w:val="28"/>
          <w:szCs w:val="28"/>
        </w:rPr>
        <w:t xml:space="preserve"> данного исследования заключается в том, что переход к устойчивому развитию является приоритетом как на мировом уровне, так и в России, и внедрение </w:t>
      </w:r>
      <w:r w:rsidR="00256F10" w:rsidRPr="00921C8C">
        <w:rPr>
          <w:rFonts w:ascii="Times New Roman" w:hAnsi="Times New Roman" w:cs="Times New Roman"/>
          <w:sz w:val="28"/>
          <w:szCs w:val="28"/>
        </w:rPr>
        <w:t>принципов устойчивого развития</w:t>
      </w:r>
      <w:r w:rsidRPr="00921C8C">
        <w:rPr>
          <w:rFonts w:ascii="Times New Roman" w:hAnsi="Times New Roman" w:cs="Times New Roman"/>
          <w:sz w:val="28"/>
          <w:szCs w:val="28"/>
        </w:rPr>
        <w:t xml:space="preserve"> </w:t>
      </w:r>
      <w:r w:rsidR="00256F10" w:rsidRPr="00921C8C">
        <w:rPr>
          <w:rFonts w:ascii="Times New Roman" w:hAnsi="Times New Roman" w:cs="Times New Roman"/>
          <w:sz w:val="28"/>
          <w:szCs w:val="28"/>
        </w:rPr>
        <w:t xml:space="preserve">в сферу </w:t>
      </w:r>
      <w:r w:rsidRPr="00921C8C">
        <w:rPr>
          <w:rFonts w:ascii="Times New Roman" w:hAnsi="Times New Roman" w:cs="Times New Roman"/>
          <w:sz w:val="28"/>
          <w:szCs w:val="28"/>
        </w:rPr>
        <w:t>образовани</w:t>
      </w:r>
      <w:r w:rsidR="00256F10" w:rsidRPr="00921C8C">
        <w:rPr>
          <w:rFonts w:ascii="Times New Roman" w:hAnsi="Times New Roman" w:cs="Times New Roman"/>
          <w:sz w:val="28"/>
          <w:szCs w:val="28"/>
        </w:rPr>
        <w:t>я</w:t>
      </w:r>
      <w:r w:rsidRPr="00921C8C">
        <w:rPr>
          <w:rFonts w:ascii="Times New Roman" w:hAnsi="Times New Roman" w:cs="Times New Roman"/>
          <w:sz w:val="28"/>
          <w:szCs w:val="28"/>
        </w:rPr>
        <w:t xml:space="preserve"> является одним из способов ее реализации</w:t>
      </w:r>
      <w:r w:rsidR="00256F10" w:rsidRPr="00921C8C">
        <w:rPr>
          <w:rFonts w:ascii="Times New Roman" w:hAnsi="Times New Roman" w:cs="Times New Roman"/>
          <w:sz w:val="28"/>
          <w:szCs w:val="28"/>
        </w:rPr>
        <w:t>. Сложно</w:t>
      </w:r>
      <w:r w:rsidRPr="00921C8C">
        <w:rPr>
          <w:rFonts w:ascii="Times New Roman" w:hAnsi="Times New Roman" w:cs="Times New Roman"/>
          <w:sz w:val="28"/>
          <w:szCs w:val="28"/>
        </w:rPr>
        <w:t xml:space="preserve"> достигнуть </w:t>
      </w:r>
      <w:r w:rsidR="00256F10" w:rsidRPr="00921C8C"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921C8C">
        <w:rPr>
          <w:rFonts w:ascii="Times New Roman" w:hAnsi="Times New Roman" w:cs="Times New Roman"/>
          <w:sz w:val="28"/>
          <w:szCs w:val="28"/>
        </w:rPr>
        <w:t>устойчиво</w:t>
      </w:r>
      <w:r w:rsidR="00256F10" w:rsidRPr="00921C8C">
        <w:rPr>
          <w:rFonts w:ascii="Times New Roman" w:hAnsi="Times New Roman" w:cs="Times New Roman"/>
          <w:sz w:val="28"/>
          <w:szCs w:val="28"/>
        </w:rPr>
        <w:t>го</w:t>
      </w:r>
      <w:r w:rsidRPr="00921C8C">
        <w:rPr>
          <w:rFonts w:ascii="Times New Roman" w:hAnsi="Times New Roman" w:cs="Times New Roman"/>
          <w:sz w:val="28"/>
          <w:szCs w:val="28"/>
        </w:rPr>
        <w:t xml:space="preserve"> развития только благодаря технологиям и политическ</w:t>
      </w:r>
      <w:r w:rsidR="00256F10" w:rsidRPr="00921C8C">
        <w:rPr>
          <w:rFonts w:ascii="Times New Roman" w:hAnsi="Times New Roman" w:cs="Times New Roman"/>
          <w:sz w:val="28"/>
          <w:szCs w:val="28"/>
        </w:rPr>
        <w:t>ому</w:t>
      </w:r>
      <w:r w:rsidRPr="00921C8C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256F10" w:rsidRPr="00921C8C">
        <w:rPr>
          <w:rFonts w:ascii="Times New Roman" w:hAnsi="Times New Roman" w:cs="Times New Roman"/>
          <w:sz w:val="28"/>
          <w:szCs w:val="28"/>
        </w:rPr>
        <w:t>ю</w:t>
      </w:r>
      <w:r w:rsidRPr="00921C8C">
        <w:rPr>
          <w:rFonts w:ascii="Times New Roman" w:hAnsi="Times New Roman" w:cs="Times New Roman"/>
          <w:sz w:val="28"/>
          <w:szCs w:val="28"/>
        </w:rPr>
        <w:t>, не меняя поведение и образ мышления людей. Для достижения цел</w:t>
      </w:r>
      <w:r w:rsidR="00256F10" w:rsidRPr="00921C8C">
        <w:rPr>
          <w:rFonts w:ascii="Times New Roman" w:hAnsi="Times New Roman" w:cs="Times New Roman"/>
          <w:sz w:val="28"/>
          <w:szCs w:val="28"/>
        </w:rPr>
        <w:t>ей</w:t>
      </w:r>
      <w:r w:rsidRPr="00921C8C">
        <w:rPr>
          <w:rFonts w:ascii="Times New Roman" w:hAnsi="Times New Roman" w:cs="Times New Roman"/>
          <w:sz w:val="28"/>
          <w:szCs w:val="28"/>
        </w:rPr>
        <w:t xml:space="preserve"> необходимо обеспечить всем людям возможность образования в интересах устойчивого развития. </w:t>
      </w:r>
    </w:p>
    <w:p w14:paraId="729C5E44" w14:textId="4B6CB106" w:rsidR="00DB2237" w:rsidRPr="00921C8C" w:rsidRDefault="00A35561" w:rsidP="009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="00BD1C3F" w:rsidRPr="00921C8C">
        <w:rPr>
          <w:rFonts w:ascii="Times New Roman" w:hAnsi="Times New Roman" w:cs="Times New Roman"/>
          <w:sz w:val="28"/>
          <w:szCs w:val="28"/>
        </w:rPr>
        <w:t xml:space="preserve"> </w:t>
      </w:r>
      <w:r w:rsidRPr="00921C8C">
        <w:rPr>
          <w:rFonts w:ascii="Times New Roman" w:hAnsi="Times New Roman" w:cs="Times New Roman"/>
          <w:sz w:val="28"/>
          <w:szCs w:val="28"/>
        </w:rPr>
        <w:t>исследования</w:t>
      </w:r>
      <w:r w:rsidR="00DB2237" w:rsidRPr="00921C8C">
        <w:rPr>
          <w:rFonts w:ascii="Times New Roman" w:hAnsi="Times New Roman" w:cs="Times New Roman"/>
          <w:sz w:val="28"/>
          <w:szCs w:val="28"/>
        </w:rPr>
        <w:t xml:space="preserve">: </w:t>
      </w:r>
      <w:r w:rsidRPr="00921C8C">
        <w:rPr>
          <w:rFonts w:ascii="Times New Roman" w:hAnsi="Times New Roman" w:cs="Times New Roman"/>
          <w:sz w:val="28"/>
          <w:szCs w:val="28"/>
        </w:rPr>
        <w:t>принципы устойчивого развития н</w:t>
      </w:r>
      <w:r w:rsidR="00DB2237" w:rsidRPr="00921C8C">
        <w:rPr>
          <w:rFonts w:ascii="Times New Roman" w:hAnsi="Times New Roman" w:cs="Times New Roman"/>
          <w:sz w:val="28"/>
          <w:szCs w:val="28"/>
        </w:rPr>
        <w:t xml:space="preserve">е популяризированы </w:t>
      </w:r>
      <w:r w:rsidRPr="00921C8C">
        <w:rPr>
          <w:rFonts w:ascii="Times New Roman" w:hAnsi="Times New Roman" w:cs="Times New Roman"/>
          <w:sz w:val="28"/>
          <w:szCs w:val="28"/>
        </w:rPr>
        <w:t xml:space="preserve">и не применяются </w:t>
      </w:r>
      <w:r w:rsidR="00DB2237" w:rsidRPr="00921C8C">
        <w:rPr>
          <w:rFonts w:ascii="Times New Roman" w:hAnsi="Times New Roman" w:cs="Times New Roman"/>
          <w:sz w:val="28"/>
          <w:szCs w:val="28"/>
        </w:rPr>
        <w:t>в системе обра</w:t>
      </w:r>
      <w:r w:rsidRPr="00921C8C">
        <w:rPr>
          <w:rFonts w:ascii="Times New Roman" w:hAnsi="Times New Roman" w:cs="Times New Roman"/>
          <w:sz w:val="28"/>
          <w:szCs w:val="28"/>
        </w:rPr>
        <w:t>зован</w:t>
      </w:r>
      <w:r w:rsidR="00DB2237" w:rsidRPr="00921C8C">
        <w:rPr>
          <w:rFonts w:ascii="Times New Roman" w:hAnsi="Times New Roman" w:cs="Times New Roman"/>
          <w:sz w:val="28"/>
          <w:szCs w:val="28"/>
        </w:rPr>
        <w:t>ия в России</w:t>
      </w:r>
      <w:r w:rsidRPr="00921C8C">
        <w:rPr>
          <w:rFonts w:ascii="Times New Roman" w:hAnsi="Times New Roman" w:cs="Times New Roman"/>
          <w:sz w:val="28"/>
          <w:szCs w:val="28"/>
        </w:rPr>
        <w:t>.</w:t>
      </w:r>
      <w:r w:rsidR="00DD5F99" w:rsidRPr="00921C8C">
        <w:rPr>
          <w:rFonts w:ascii="Times New Roman" w:hAnsi="Times New Roman" w:cs="Times New Roman"/>
          <w:sz w:val="28"/>
          <w:szCs w:val="28"/>
        </w:rPr>
        <w:t xml:space="preserve"> Рейтинг </w:t>
      </w:r>
      <w:r w:rsidR="0006002F" w:rsidRPr="00921C8C">
        <w:rPr>
          <w:rFonts w:ascii="Times New Roman" w:hAnsi="Times New Roman" w:cs="Times New Roman"/>
          <w:sz w:val="28"/>
          <w:szCs w:val="28"/>
        </w:rPr>
        <w:t xml:space="preserve">вклада </w:t>
      </w:r>
      <w:r w:rsidR="00DD5F99" w:rsidRPr="00921C8C">
        <w:rPr>
          <w:rFonts w:ascii="Times New Roman" w:hAnsi="Times New Roman" w:cs="Times New Roman"/>
          <w:sz w:val="28"/>
          <w:szCs w:val="28"/>
        </w:rPr>
        <w:t>школ Москвы</w:t>
      </w:r>
      <w:r w:rsidR="0006002F" w:rsidRPr="00921C8C">
        <w:rPr>
          <w:rFonts w:ascii="Times New Roman" w:hAnsi="Times New Roman" w:cs="Times New Roman"/>
          <w:sz w:val="28"/>
          <w:szCs w:val="28"/>
        </w:rPr>
        <w:t xml:space="preserve"> в качественное образование</w:t>
      </w:r>
      <w:r w:rsidR="00DD5F99" w:rsidRPr="00921C8C">
        <w:rPr>
          <w:rFonts w:ascii="Times New Roman" w:hAnsi="Times New Roman" w:cs="Times New Roman"/>
          <w:sz w:val="28"/>
          <w:szCs w:val="28"/>
        </w:rPr>
        <w:t xml:space="preserve"> в основном направлен на оценку индивидуальных достижений ученика в рамках школы и не учитывает формирование и развитие школьной среды, </w:t>
      </w:r>
      <w:r w:rsidR="00261725" w:rsidRPr="00921C8C">
        <w:rPr>
          <w:rFonts w:ascii="Times New Roman" w:hAnsi="Times New Roman" w:cs="Times New Roman"/>
          <w:sz w:val="28"/>
          <w:szCs w:val="28"/>
        </w:rPr>
        <w:t>как основного места, где</w:t>
      </w:r>
      <w:r w:rsidR="00DD5F99" w:rsidRPr="00921C8C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261725" w:rsidRPr="00921C8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6002F" w:rsidRPr="00921C8C">
        <w:rPr>
          <w:rFonts w:ascii="Times New Roman" w:hAnsi="Times New Roman" w:cs="Times New Roman"/>
          <w:sz w:val="28"/>
          <w:szCs w:val="28"/>
        </w:rPr>
        <w:t xml:space="preserve">и воспитание </w:t>
      </w:r>
      <w:r w:rsidR="00261725" w:rsidRPr="00921C8C">
        <w:rPr>
          <w:rFonts w:ascii="Times New Roman" w:hAnsi="Times New Roman" w:cs="Times New Roman"/>
          <w:sz w:val="28"/>
          <w:szCs w:val="28"/>
        </w:rPr>
        <w:t>социальной ответственности у школьника</w:t>
      </w:r>
      <w:r w:rsidR="00DD5F99" w:rsidRPr="00921C8C">
        <w:rPr>
          <w:rFonts w:ascii="Times New Roman" w:hAnsi="Times New Roman" w:cs="Times New Roman"/>
          <w:sz w:val="28"/>
          <w:szCs w:val="28"/>
        </w:rPr>
        <w:t>.</w:t>
      </w:r>
    </w:p>
    <w:p w14:paraId="3EF21E3B" w14:textId="56368B41" w:rsidR="00E40CD0" w:rsidRPr="00921C8C" w:rsidRDefault="00E40CD0" w:rsidP="009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921C8C">
        <w:rPr>
          <w:rFonts w:ascii="Times New Roman" w:hAnsi="Times New Roman" w:cs="Times New Roman"/>
          <w:sz w:val="28"/>
          <w:szCs w:val="28"/>
        </w:rPr>
        <w:t xml:space="preserve"> данной работы является исследование и разработка критериев устойчивого развития</w:t>
      </w:r>
      <w:r w:rsidR="00F06656" w:rsidRPr="00921C8C">
        <w:rPr>
          <w:rFonts w:ascii="Times New Roman" w:hAnsi="Times New Roman" w:cs="Times New Roman"/>
          <w:sz w:val="28"/>
          <w:szCs w:val="28"/>
        </w:rPr>
        <w:t>,</w:t>
      </w:r>
      <w:r w:rsidRPr="00921C8C">
        <w:rPr>
          <w:rFonts w:ascii="Times New Roman" w:hAnsi="Times New Roman" w:cs="Times New Roman"/>
          <w:sz w:val="28"/>
          <w:szCs w:val="28"/>
        </w:rPr>
        <w:t xml:space="preserve"> как нового параметра </w:t>
      </w:r>
      <w:r w:rsidR="00261725" w:rsidRPr="00921C8C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921C8C">
        <w:rPr>
          <w:rFonts w:ascii="Times New Roman" w:hAnsi="Times New Roman" w:cs="Times New Roman"/>
          <w:sz w:val="28"/>
          <w:szCs w:val="28"/>
        </w:rPr>
        <w:t>общепринято</w:t>
      </w:r>
      <w:r w:rsidR="00261725" w:rsidRPr="00921C8C">
        <w:rPr>
          <w:rFonts w:ascii="Times New Roman" w:hAnsi="Times New Roman" w:cs="Times New Roman"/>
          <w:sz w:val="28"/>
          <w:szCs w:val="28"/>
        </w:rPr>
        <w:t>го</w:t>
      </w:r>
      <w:r w:rsidRPr="00921C8C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261725" w:rsidRPr="00921C8C">
        <w:rPr>
          <w:rFonts w:ascii="Times New Roman" w:hAnsi="Times New Roman" w:cs="Times New Roman"/>
          <w:sz w:val="28"/>
          <w:szCs w:val="28"/>
        </w:rPr>
        <w:t>а</w:t>
      </w:r>
      <w:r w:rsidRPr="00921C8C">
        <w:rPr>
          <w:rFonts w:ascii="Times New Roman" w:hAnsi="Times New Roman" w:cs="Times New Roman"/>
          <w:sz w:val="28"/>
          <w:szCs w:val="28"/>
        </w:rPr>
        <w:t xml:space="preserve"> </w:t>
      </w:r>
      <w:r w:rsidR="00DD5F99" w:rsidRPr="00921C8C">
        <w:rPr>
          <w:rFonts w:ascii="Times New Roman" w:hAnsi="Times New Roman" w:cs="Times New Roman"/>
          <w:sz w:val="28"/>
          <w:szCs w:val="28"/>
        </w:rPr>
        <w:t xml:space="preserve">школ Москвы. </w:t>
      </w:r>
    </w:p>
    <w:p w14:paraId="3E32C36C" w14:textId="033F54DA" w:rsidR="00F06656" w:rsidRPr="00921C8C" w:rsidRDefault="00F06656" w:rsidP="009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921C8C">
        <w:rPr>
          <w:rFonts w:ascii="Times New Roman" w:hAnsi="Times New Roman" w:cs="Times New Roman"/>
          <w:sz w:val="28"/>
          <w:szCs w:val="28"/>
        </w:rPr>
        <w:t xml:space="preserve"> исследования является концепция устойчивого развития</w:t>
      </w:r>
      <w:r w:rsidR="00DD5F99" w:rsidRPr="00921C8C">
        <w:rPr>
          <w:rFonts w:ascii="Times New Roman" w:hAnsi="Times New Roman" w:cs="Times New Roman"/>
          <w:sz w:val="28"/>
          <w:szCs w:val="28"/>
        </w:rPr>
        <w:t>.</w:t>
      </w:r>
    </w:p>
    <w:p w14:paraId="112E3B84" w14:textId="454B7D73" w:rsidR="00F06656" w:rsidRPr="00921C8C" w:rsidRDefault="00F06656" w:rsidP="009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921C8C">
        <w:rPr>
          <w:rFonts w:ascii="Times New Roman" w:hAnsi="Times New Roman" w:cs="Times New Roman"/>
          <w:sz w:val="28"/>
          <w:szCs w:val="28"/>
        </w:rPr>
        <w:t xml:space="preserve"> исследования является общепринятый рейтинг </w:t>
      </w:r>
      <w:r w:rsidR="00261725" w:rsidRPr="00921C8C">
        <w:rPr>
          <w:rFonts w:ascii="Times New Roman" w:hAnsi="Times New Roman" w:cs="Times New Roman"/>
          <w:sz w:val="28"/>
          <w:szCs w:val="28"/>
        </w:rPr>
        <w:t>школ Москвы</w:t>
      </w:r>
      <w:r w:rsidR="00DD5F99" w:rsidRPr="00921C8C">
        <w:rPr>
          <w:rFonts w:ascii="Times New Roman" w:hAnsi="Times New Roman" w:cs="Times New Roman"/>
          <w:sz w:val="28"/>
          <w:szCs w:val="28"/>
        </w:rPr>
        <w:t>.</w:t>
      </w:r>
    </w:p>
    <w:p w14:paraId="4210EF51" w14:textId="77777777" w:rsidR="00921C8C" w:rsidRDefault="00921C8C" w:rsidP="00921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A4B71" w14:textId="2E34FE6A" w:rsidR="00065D5B" w:rsidRPr="00921C8C" w:rsidRDefault="00065D5B" w:rsidP="009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921C8C">
        <w:rPr>
          <w:rFonts w:ascii="Times New Roman" w:hAnsi="Times New Roman" w:cs="Times New Roman"/>
          <w:sz w:val="28"/>
          <w:szCs w:val="28"/>
        </w:rPr>
        <w:t xml:space="preserve"> </w:t>
      </w:r>
      <w:r w:rsidR="004E0423" w:rsidRPr="00921C8C">
        <w:rPr>
          <w:rFonts w:ascii="Times New Roman" w:hAnsi="Times New Roman" w:cs="Times New Roman"/>
          <w:sz w:val="28"/>
          <w:szCs w:val="28"/>
        </w:rPr>
        <w:t>исследования</w:t>
      </w:r>
      <w:r w:rsidRPr="00921C8C">
        <w:rPr>
          <w:rFonts w:ascii="Times New Roman" w:hAnsi="Times New Roman" w:cs="Times New Roman"/>
          <w:sz w:val="28"/>
          <w:szCs w:val="28"/>
        </w:rPr>
        <w:t>:</w:t>
      </w:r>
    </w:p>
    <w:p w14:paraId="651CDB88" w14:textId="611D6489" w:rsidR="00065D5B" w:rsidRPr="00921C8C" w:rsidRDefault="00261725" w:rsidP="00921C8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sz w:val="28"/>
          <w:szCs w:val="28"/>
        </w:rPr>
        <w:t>и</w:t>
      </w:r>
      <w:r w:rsidR="00065D5B" w:rsidRPr="00921C8C">
        <w:rPr>
          <w:rFonts w:ascii="Times New Roman" w:hAnsi="Times New Roman" w:cs="Times New Roman"/>
          <w:sz w:val="28"/>
          <w:szCs w:val="28"/>
        </w:rPr>
        <w:t xml:space="preserve">зучить понятие устойчивого развития и </w:t>
      </w:r>
      <w:r w:rsidR="00FB6EDF" w:rsidRPr="00921C8C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065D5B" w:rsidRPr="00921C8C">
        <w:rPr>
          <w:rFonts w:ascii="Times New Roman" w:hAnsi="Times New Roman" w:cs="Times New Roman"/>
          <w:sz w:val="28"/>
          <w:szCs w:val="28"/>
        </w:rPr>
        <w:t>ESG</w:t>
      </w:r>
      <w:r w:rsidR="00FB6EDF" w:rsidRPr="00921C8C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Pr="00921C8C">
        <w:rPr>
          <w:rFonts w:ascii="Times New Roman" w:hAnsi="Times New Roman" w:cs="Times New Roman"/>
          <w:sz w:val="28"/>
          <w:szCs w:val="28"/>
        </w:rPr>
        <w:t>;</w:t>
      </w:r>
    </w:p>
    <w:p w14:paraId="1F1ED410" w14:textId="2CF9E0CC" w:rsidR="00065D5B" w:rsidRPr="00921C8C" w:rsidRDefault="00261725" w:rsidP="00921C8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sz w:val="28"/>
          <w:szCs w:val="28"/>
        </w:rPr>
        <w:t>п</w:t>
      </w:r>
      <w:r w:rsidR="00065D5B" w:rsidRPr="00921C8C">
        <w:rPr>
          <w:rFonts w:ascii="Times New Roman" w:hAnsi="Times New Roman" w:cs="Times New Roman"/>
          <w:sz w:val="28"/>
          <w:szCs w:val="28"/>
        </w:rPr>
        <w:t xml:space="preserve">роанализировать методологию присвоения ESG </w:t>
      </w:r>
      <w:r w:rsidR="00FB6EDF" w:rsidRPr="00921C8C"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="00065D5B" w:rsidRPr="00921C8C">
        <w:rPr>
          <w:rFonts w:ascii="Times New Roman" w:hAnsi="Times New Roman" w:cs="Times New Roman"/>
          <w:sz w:val="28"/>
          <w:szCs w:val="28"/>
        </w:rPr>
        <w:t>компаний нефинансового сектора</w:t>
      </w:r>
      <w:r w:rsidRPr="00921C8C">
        <w:rPr>
          <w:rFonts w:ascii="Times New Roman" w:hAnsi="Times New Roman" w:cs="Times New Roman"/>
          <w:sz w:val="28"/>
          <w:szCs w:val="28"/>
        </w:rPr>
        <w:t>;</w:t>
      </w:r>
    </w:p>
    <w:p w14:paraId="7CBA339D" w14:textId="6CE9F4D9" w:rsidR="00065D5B" w:rsidRPr="00921C8C" w:rsidRDefault="00261725" w:rsidP="00921C8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sz w:val="28"/>
          <w:szCs w:val="28"/>
        </w:rPr>
        <w:t>п</w:t>
      </w:r>
      <w:r w:rsidR="00065D5B" w:rsidRPr="00921C8C">
        <w:rPr>
          <w:rFonts w:ascii="Times New Roman" w:hAnsi="Times New Roman" w:cs="Times New Roman"/>
          <w:sz w:val="28"/>
          <w:szCs w:val="28"/>
        </w:rPr>
        <w:t>ровести сравнительный анализ проектов образовательных учреждений в области устойчивого развития, реализованны</w:t>
      </w:r>
      <w:r w:rsidR="00FB6EDF" w:rsidRPr="00921C8C">
        <w:rPr>
          <w:rFonts w:ascii="Times New Roman" w:hAnsi="Times New Roman" w:cs="Times New Roman"/>
          <w:sz w:val="28"/>
          <w:szCs w:val="28"/>
        </w:rPr>
        <w:t>х</w:t>
      </w:r>
      <w:r w:rsidR="00065D5B" w:rsidRPr="00921C8C">
        <w:rPr>
          <w:rFonts w:ascii="Times New Roman" w:hAnsi="Times New Roman" w:cs="Times New Roman"/>
          <w:sz w:val="28"/>
          <w:szCs w:val="28"/>
        </w:rPr>
        <w:t xml:space="preserve"> в России и </w:t>
      </w:r>
      <w:r w:rsidRPr="00921C8C">
        <w:rPr>
          <w:rFonts w:ascii="Times New Roman" w:hAnsi="Times New Roman" w:cs="Times New Roman"/>
          <w:sz w:val="28"/>
          <w:szCs w:val="28"/>
        </w:rPr>
        <w:t>в других странах;</w:t>
      </w:r>
    </w:p>
    <w:p w14:paraId="0E5B0B05" w14:textId="09A17B8D" w:rsidR="00065D5B" w:rsidRPr="00921C8C" w:rsidRDefault="00261725" w:rsidP="00921C8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sz w:val="28"/>
          <w:szCs w:val="28"/>
        </w:rPr>
        <w:t>п</w:t>
      </w:r>
      <w:r w:rsidR="00065D5B" w:rsidRPr="00921C8C">
        <w:rPr>
          <w:rFonts w:ascii="Times New Roman" w:hAnsi="Times New Roman" w:cs="Times New Roman"/>
          <w:sz w:val="28"/>
          <w:szCs w:val="28"/>
        </w:rPr>
        <w:t xml:space="preserve">роанализировать параметры, на которых основывается общепринятый рейтинг </w:t>
      </w:r>
      <w:r w:rsidR="00DD5F99" w:rsidRPr="00921C8C">
        <w:rPr>
          <w:rFonts w:ascii="Times New Roman" w:hAnsi="Times New Roman" w:cs="Times New Roman"/>
          <w:sz w:val="28"/>
          <w:szCs w:val="28"/>
        </w:rPr>
        <w:t>школ Москвы</w:t>
      </w:r>
      <w:r w:rsidRPr="00921C8C">
        <w:rPr>
          <w:rFonts w:ascii="Times New Roman" w:hAnsi="Times New Roman" w:cs="Times New Roman"/>
          <w:sz w:val="28"/>
          <w:szCs w:val="28"/>
        </w:rPr>
        <w:t>;</w:t>
      </w:r>
    </w:p>
    <w:p w14:paraId="55C27164" w14:textId="356402E3" w:rsidR="00065D5B" w:rsidRPr="00921C8C" w:rsidRDefault="00065D5B" w:rsidP="00921C8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sz w:val="28"/>
          <w:szCs w:val="28"/>
        </w:rPr>
        <w:t xml:space="preserve"> </w:t>
      </w:r>
      <w:r w:rsidR="00261725" w:rsidRPr="00921C8C">
        <w:rPr>
          <w:rFonts w:ascii="Times New Roman" w:hAnsi="Times New Roman" w:cs="Times New Roman"/>
          <w:sz w:val="28"/>
          <w:szCs w:val="28"/>
        </w:rPr>
        <w:t>н</w:t>
      </w:r>
      <w:r w:rsidRPr="00921C8C">
        <w:rPr>
          <w:rFonts w:ascii="Times New Roman" w:hAnsi="Times New Roman" w:cs="Times New Roman"/>
          <w:sz w:val="28"/>
          <w:szCs w:val="28"/>
        </w:rPr>
        <w:t xml:space="preserve">а основе проведенного анализа разработать показатели для </w:t>
      </w:r>
      <w:r w:rsidR="00FB6EDF" w:rsidRPr="00921C8C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921C8C">
        <w:rPr>
          <w:rFonts w:ascii="Times New Roman" w:hAnsi="Times New Roman" w:cs="Times New Roman"/>
          <w:sz w:val="28"/>
          <w:szCs w:val="28"/>
        </w:rPr>
        <w:t>уровня «экологичности», социальной ответственности, управления и других инициатив в образовательных учреждениях</w:t>
      </w:r>
      <w:r w:rsidR="00261725" w:rsidRPr="00921C8C">
        <w:rPr>
          <w:rFonts w:ascii="Times New Roman" w:hAnsi="Times New Roman" w:cs="Times New Roman"/>
          <w:sz w:val="28"/>
          <w:szCs w:val="28"/>
        </w:rPr>
        <w:t>;</w:t>
      </w:r>
    </w:p>
    <w:p w14:paraId="70DB052A" w14:textId="683842FA" w:rsidR="00DD5F99" w:rsidRPr="00921C8C" w:rsidRDefault="00065D5B" w:rsidP="00921C8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sz w:val="28"/>
          <w:szCs w:val="28"/>
        </w:rPr>
        <w:t xml:space="preserve"> </w:t>
      </w:r>
      <w:r w:rsidR="00261725" w:rsidRPr="00921C8C">
        <w:rPr>
          <w:rFonts w:ascii="Times New Roman" w:hAnsi="Times New Roman" w:cs="Times New Roman"/>
          <w:sz w:val="28"/>
          <w:szCs w:val="28"/>
        </w:rPr>
        <w:t>с</w:t>
      </w:r>
      <w:r w:rsidRPr="00921C8C">
        <w:rPr>
          <w:rFonts w:ascii="Times New Roman" w:hAnsi="Times New Roman" w:cs="Times New Roman"/>
          <w:sz w:val="28"/>
          <w:szCs w:val="28"/>
        </w:rPr>
        <w:t xml:space="preserve">моделировать </w:t>
      </w:r>
      <w:r w:rsidR="00261725" w:rsidRPr="00921C8C">
        <w:rPr>
          <w:rFonts w:ascii="Times New Roman" w:hAnsi="Times New Roman" w:cs="Times New Roman"/>
          <w:sz w:val="28"/>
          <w:szCs w:val="28"/>
        </w:rPr>
        <w:t xml:space="preserve">предложение по наполнению </w:t>
      </w:r>
      <w:r w:rsidR="00DD5F99" w:rsidRPr="00921C8C">
        <w:rPr>
          <w:rFonts w:ascii="Times New Roman" w:hAnsi="Times New Roman" w:cs="Times New Roman"/>
          <w:sz w:val="28"/>
          <w:szCs w:val="28"/>
        </w:rPr>
        <w:t>параметр</w:t>
      </w:r>
      <w:r w:rsidR="00261725" w:rsidRPr="00921C8C">
        <w:rPr>
          <w:rFonts w:ascii="Times New Roman" w:hAnsi="Times New Roman" w:cs="Times New Roman"/>
          <w:sz w:val="28"/>
          <w:szCs w:val="28"/>
        </w:rPr>
        <w:t>а</w:t>
      </w:r>
      <w:r w:rsidR="00DD5F99" w:rsidRPr="00921C8C">
        <w:rPr>
          <w:rFonts w:ascii="Times New Roman" w:hAnsi="Times New Roman" w:cs="Times New Roman"/>
          <w:sz w:val="28"/>
          <w:szCs w:val="28"/>
        </w:rPr>
        <w:t xml:space="preserve"> </w:t>
      </w:r>
      <w:r w:rsidR="00DD5F99" w:rsidRPr="00921C8C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DD5F99" w:rsidRPr="00921C8C">
        <w:rPr>
          <w:rFonts w:ascii="Times New Roman" w:hAnsi="Times New Roman" w:cs="Times New Roman"/>
          <w:sz w:val="28"/>
          <w:szCs w:val="28"/>
        </w:rPr>
        <w:t xml:space="preserve"> для рейтинга школ Москвы </w:t>
      </w:r>
      <w:r w:rsidRPr="00921C8C">
        <w:rPr>
          <w:rFonts w:ascii="Times New Roman" w:hAnsi="Times New Roman" w:cs="Times New Roman"/>
          <w:sz w:val="28"/>
          <w:szCs w:val="28"/>
        </w:rPr>
        <w:t xml:space="preserve">и систему </w:t>
      </w:r>
      <w:r w:rsidR="00261725" w:rsidRPr="00921C8C">
        <w:rPr>
          <w:rFonts w:ascii="Times New Roman" w:hAnsi="Times New Roman" w:cs="Times New Roman"/>
          <w:sz w:val="28"/>
          <w:szCs w:val="28"/>
        </w:rPr>
        <w:t xml:space="preserve">его </w:t>
      </w:r>
      <w:r w:rsidRPr="00921C8C">
        <w:rPr>
          <w:rFonts w:ascii="Times New Roman" w:hAnsi="Times New Roman" w:cs="Times New Roman"/>
          <w:sz w:val="28"/>
          <w:szCs w:val="28"/>
        </w:rPr>
        <w:t>оценки</w:t>
      </w:r>
      <w:r w:rsidR="00261725" w:rsidRPr="00921C8C">
        <w:rPr>
          <w:rFonts w:ascii="Times New Roman" w:hAnsi="Times New Roman" w:cs="Times New Roman"/>
          <w:sz w:val="28"/>
          <w:szCs w:val="28"/>
        </w:rPr>
        <w:t>.</w:t>
      </w:r>
    </w:p>
    <w:p w14:paraId="1A3257AE" w14:textId="516E6E40" w:rsidR="00065D5B" w:rsidRPr="00921C8C" w:rsidRDefault="00065D5B" w:rsidP="009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sz w:val="28"/>
          <w:szCs w:val="28"/>
        </w:rPr>
        <w:t xml:space="preserve">В ходе работы были использованы такие </w:t>
      </w:r>
      <w:r w:rsidRPr="00921C8C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921C8C">
        <w:rPr>
          <w:rFonts w:ascii="Times New Roman" w:hAnsi="Times New Roman" w:cs="Times New Roman"/>
          <w:sz w:val="28"/>
          <w:szCs w:val="28"/>
        </w:rPr>
        <w:t xml:space="preserve"> </w:t>
      </w:r>
      <w:r w:rsidRPr="00921C8C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r w:rsidRPr="00921C8C">
        <w:rPr>
          <w:rFonts w:ascii="Times New Roman" w:hAnsi="Times New Roman" w:cs="Times New Roman"/>
          <w:sz w:val="28"/>
          <w:szCs w:val="28"/>
        </w:rPr>
        <w:t>, как сравнительный анализ, фокус-группа, включающая в себя дискуссию и интервью</w:t>
      </w:r>
      <w:r w:rsidR="00261725" w:rsidRPr="00921C8C">
        <w:rPr>
          <w:rFonts w:ascii="Times New Roman" w:hAnsi="Times New Roman" w:cs="Times New Roman"/>
          <w:sz w:val="28"/>
          <w:szCs w:val="28"/>
        </w:rPr>
        <w:t>.</w:t>
      </w:r>
    </w:p>
    <w:p w14:paraId="3E4F02CA" w14:textId="34642578" w:rsidR="00F06656" w:rsidRPr="00921C8C" w:rsidRDefault="00F06656" w:rsidP="009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C">
        <w:rPr>
          <w:rFonts w:ascii="Times New Roman" w:hAnsi="Times New Roman" w:cs="Times New Roman"/>
          <w:b/>
          <w:bCs/>
          <w:sz w:val="28"/>
          <w:szCs w:val="28"/>
        </w:rPr>
        <w:t>Продуктом</w:t>
      </w:r>
      <w:r w:rsidRPr="00921C8C">
        <w:rPr>
          <w:rFonts w:ascii="Times New Roman" w:hAnsi="Times New Roman" w:cs="Times New Roman"/>
          <w:sz w:val="28"/>
          <w:szCs w:val="28"/>
        </w:rPr>
        <w:t xml:space="preserve"> данной работы является методология параметра ESG для рейтинга школ</w:t>
      </w:r>
      <w:r w:rsidR="006770B6" w:rsidRPr="00921C8C">
        <w:rPr>
          <w:rFonts w:ascii="Times New Roman" w:hAnsi="Times New Roman" w:cs="Times New Roman"/>
          <w:sz w:val="28"/>
          <w:szCs w:val="28"/>
        </w:rPr>
        <w:t xml:space="preserve"> </w:t>
      </w:r>
      <w:r w:rsidRPr="00921C8C">
        <w:rPr>
          <w:rFonts w:ascii="Times New Roman" w:hAnsi="Times New Roman" w:cs="Times New Roman"/>
          <w:sz w:val="28"/>
          <w:szCs w:val="28"/>
        </w:rPr>
        <w:t xml:space="preserve">Москвы. </w:t>
      </w:r>
    </w:p>
    <w:p w14:paraId="44E188B4" w14:textId="0A28A0AF" w:rsidR="002F3349" w:rsidRPr="00065D5B" w:rsidRDefault="00F06656" w:rsidP="0086542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    </w:t>
      </w:r>
      <w:r w:rsidR="002F3349" w:rsidRPr="00065D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br w:type="page"/>
      </w:r>
    </w:p>
    <w:p w14:paraId="1439B654" w14:textId="578DF655" w:rsidR="0049754D" w:rsidRPr="00F72D00" w:rsidRDefault="0049754D" w:rsidP="00F72D00">
      <w:pPr>
        <w:pStyle w:val="1"/>
        <w:rPr>
          <w:sz w:val="28"/>
          <w:szCs w:val="28"/>
          <w:shd w:val="clear" w:color="auto" w:fill="FFFFFF"/>
        </w:rPr>
      </w:pPr>
      <w:bookmarkStart w:id="1" w:name="_Toc126258106"/>
      <w:r w:rsidRPr="00F72D00">
        <w:rPr>
          <w:sz w:val="28"/>
          <w:szCs w:val="28"/>
          <w:shd w:val="clear" w:color="auto" w:fill="FFFFFF"/>
        </w:rPr>
        <w:lastRenderedPageBreak/>
        <w:t>Глава 1</w:t>
      </w:r>
      <w:r w:rsidR="00B02FCD" w:rsidRPr="00F72D00">
        <w:rPr>
          <w:sz w:val="28"/>
          <w:szCs w:val="28"/>
          <w:shd w:val="clear" w:color="auto" w:fill="FFFFFF"/>
        </w:rPr>
        <w:t>. Устойчивое развитие</w:t>
      </w:r>
      <w:bookmarkEnd w:id="1"/>
      <w:r w:rsidRPr="00F72D00">
        <w:rPr>
          <w:sz w:val="28"/>
          <w:szCs w:val="28"/>
          <w:shd w:val="clear" w:color="auto" w:fill="FFFFFF"/>
        </w:rPr>
        <w:t> </w:t>
      </w:r>
    </w:p>
    <w:p w14:paraId="05147D93" w14:textId="4F382A54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8C">
        <w:rPr>
          <w:b/>
          <w:bCs/>
          <w:color w:val="000000"/>
          <w:sz w:val="28"/>
          <w:szCs w:val="28"/>
          <w:shd w:val="clear" w:color="auto" w:fill="FFFFFF"/>
        </w:rPr>
        <w:t>Устойчивое развитие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– это процесс экономический и социальных изменений, при котором такие факторы как природные ресурсы, научно-технологическое развитие, направление инвестиций, институциональные изменения и развитие личности согласованы друг с другом, укрепляя нынешний и будущий потенциал для удовлетворения человеческих потребностей.</w:t>
      </w:r>
    </w:p>
    <w:p w14:paraId="7E2227B2" w14:textId="4C0A3C95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8C">
        <w:rPr>
          <w:color w:val="000000"/>
          <w:sz w:val="28"/>
          <w:szCs w:val="28"/>
          <w:shd w:val="clear" w:color="auto" w:fill="FFFFFF"/>
        </w:rPr>
        <w:t xml:space="preserve">В современном понимании под устойчивым развитием подразумевается </w:t>
      </w:r>
      <w:r w:rsidR="00B02FCD" w:rsidRPr="00921C8C">
        <w:rPr>
          <w:color w:val="000000"/>
          <w:sz w:val="28"/>
          <w:szCs w:val="28"/>
          <w:shd w:val="clear" w:color="auto" w:fill="FFFFFF"/>
        </w:rPr>
        <w:t>«</w:t>
      </w:r>
      <w:r w:rsidRPr="00921C8C">
        <w:rPr>
          <w:color w:val="000000"/>
          <w:sz w:val="28"/>
          <w:szCs w:val="28"/>
          <w:shd w:val="clear" w:color="auto" w:fill="FFFFFF"/>
        </w:rPr>
        <w:t>экономический рост, котор</w:t>
      </w:r>
      <w:r w:rsidR="004C642C" w:rsidRPr="00921C8C">
        <w:rPr>
          <w:color w:val="000000"/>
          <w:sz w:val="28"/>
          <w:szCs w:val="28"/>
          <w:shd w:val="clear" w:color="auto" w:fill="FFFFFF"/>
        </w:rPr>
        <w:t>ый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обеспечивает удовлетворение настоящих потребностей, </w:t>
      </w:r>
      <w:r w:rsidR="004C642C" w:rsidRPr="00921C8C">
        <w:rPr>
          <w:color w:val="000000"/>
          <w:sz w:val="28"/>
          <w:szCs w:val="28"/>
          <w:shd w:val="clear" w:color="auto" w:fill="FFFFFF"/>
        </w:rPr>
        <w:t xml:space="preserve">при этом </w:t>
      </w:r>
      <w:r w:rsidRPr="00921C8C">
        <w:rPr>
          <w:color w:val="000000"/>
          <w:sz w:val="28"/>
          <w:szCs w:val="28"/>
          <w:shd w:val="clear" w:color="auto" w:fill="FFFFFF"/>
        </w:rPr>
        <w:t>не лишает возможностей экономического развития и удовлетворение потребностей будущего поколения</w:t>
      </w:r>
      <w:r w:rsidR="00B02FCD" w:rsidRPr="00921C8C">
        <w:rPr>
          <w:color w:val="000000"/>
          <w:sz w:val="28"/>
          <w:szCs w:val="28"/>
          <w:shd w:val="clear" w:color="auto" w:fill="FFFFFF"/>
        </w:rPr>
        <w:t>»</w:t>
      </w:r>
      <w:r w:rsidR="00B02FCD" w:rsidRPr="00921C8C">
        <w:rPr>
          <w:rStyle w:val="af4"/>
          <w:color w:val="000000"/>
          <w:sz w:val="28"/>
          <w:szCs w:val="28"/>
          <w:shd w:val="clear" w:color="auto" w:fill="FFFFFF"/>
        </w:rPr>
        <w:footnoteReference w:id="3"/>
      </w:r>
      <w:r w:rsidRPr="00921C8C">
        <w:rPr>
          <w:color w:val="000000"/>
          <w:sz w:val="28"/>
          <w:szCs w:val="28"/>
          <w:shd w:val="clear" w:color="auto" w:fill="FFFFFF"/>
        </w:rPr>
        <w:t>. Данный тип развития базируется на идее сбалансированного развития экономики, экологии и социума и обеспечении качества жизни людей.</w:t>
      </w:r>
    </w:p>
    <w:p w14:paraId="7F59D9D0" w14:textId="4CB43003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8C">
        <w:rPr>
          <w:color w:val="000000"/>
          <w:sz w:val="28"/>
          <w:szCs w:val="28"/>
          <w:shd w:val="clear" w:color="auto" w:fill="FFFFFF"/>
        </w:rPr>
        <w:t xml:space="preserve">Программа ООН по окружающей среде в 1980-е годы активно призывала людей к переходу к «развитию без разрушения». </w:t>
      </w:r>
      <w:r w:rsidR="00C24260" w:rsidRPr="00921C8C">
        <w:rPr>
          <w:color w:val="000000"/>
          <w:sz w:val="28"/>
          <w:szCs w:val="28"/>
          <w:shd w:val="clear" w:color="auto" w:fill="FFFFFF"/>
        </w:rPr>
        <w:t>Тогда же в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1980 году по инициативе ЮНЕП, Всемирного фонда дикой природы и Международного союза охраны природы была разработана Всемирная стратегия сохранения природы, где впервые большое внимание уделялось концепции устойчивого развития. </w:t>
      </w:r>
      <w:r w:rsidR="00E00B90" w:rsidRPr="00921C8C">
        <w:rPr>
          <w:color w:val="000000"/>
          <w:sz w:val="28"/>
          <w:szCs w:val="28"/>
          <w:shd w:val="clear" w:color="auto" w:fill="FFFFFF"/>
        </w:rPr>
        <w:t>«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В 1897 году Гру Харлем </w:t>
      </w:r>
      <w:proofErr w:type="spellStart"/>
      <w:r w:rsidRPr="00921C8C">
        <w:rPr>
          <w:color w:val="000000"/>
          <w:sz w:val="28"/>
          <w:szCs w:val="28"/>
          <w:shd w:val="clear" w:color="auto" w:fill="FFFFFF"/>
        </w:rPr>
        <w:t>Брунтланн</w:t>
      </w:r>
      <w:proofErr w:type="spellEnd"/>
      <w:r w:rsidRPr="00921C8C">
        <w:rPr>
          <w:color w:val="000000"/>
          <w:sz w:val="28"/>
          <w:szCs w:val="28"/>
          <w:shd w:val="clear" w:color="auto" w:fill="FFFFFF"/>
        </w:rPr>
        <w:t>, председатель Международной комиссии по окружающей среде и развитию, в своем докладе «Наше общее будущее» выдвинул новый тип развития, которы</w:t>
      </w:r>
      <w:r w:rsidR="00E00B90" w:rsidRPr="00921C8C">
        <w:rPr>
          <w:color w:val="000000"/>
          <w:sz w:val="28"/>
          <w:szCs w:val="28"/>
          <w:shd w:val="clear" w:color="auto" w:fill="FFFFFF"/>
        </w:rPr>
        <w:t>й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учитывает интересы как человека, так и природы</w:t>
      </w:r>
      <w:r w:rsidR="00E00B90" w:rsidRPr="00921C8C">
        <w:rPr>
          <w:color w:val="000000"/>
          <w:sz w:val="28"/>
          <w:szCs w:val="28"/>
          <w:shd w:val="clear" w:color="auto" w:fill="FFFFFF"/>
        </w:rPr>
        <w:t>»</w:t>
      </w:r>
      <w:r w:rsidR="00E00B90" w:rsidRPr="00921C8C">
        <w:rPr>
          <w:rStyle w:val="af4"/>
          <w:color w:val="000000"/>
          <w:sz w:val="28"/>
          <w:szCs w:val="28"/>
          <w:shd w:val="clear" w:color="auto" w:fill="FFFFFF"/>
        </w:rPr>
        <w:footnoteReference w:id="4"/>
      </w:r>
      <w:r w:rsidRPr="00921C8C">
        <w:rPr>
          <w:color w:val="000000"/>
          <w:sz w:val="28"/>
          <w:szCs w:val="28"/>
          <w:shd w:val="clear" w:color="auto" w:fill="FFFFFF"/>
        </w:rPr>
        <w:t>.</w:t>
      </w:r>
    </w:p>
    <w:p w14:paraId="3505EE09" w14:textId="77777777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8C">
        <w:rPr>
          <w:color w:val="000000"/>
          <w:sz w:val="28"/>
          <w:szCs w:val="28"/>
          <w:shd w:val="clear" w:color="auto" w:fill="FFFFFF"/>
        </w:rPr>
        <w:t>В 2015 году ООН была разработана и принята «Повестка в области устойчивого развития на период до 2030 года», в которой сформулировали план по достижению 17 целей в области устойчивого развития, направленных на всеобщий призыв к действию по обеспечению защиты планеты, повышение качества жизни, искоренение нищеты и решение других глобальных проблем.</w:t>
      </w:r>
    </w:p>
    <w:p w14:paraId="3F899148" w14:textId="72453ACA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8C">
        <w:rPr>
          <w:color w:val="000000"/>
          <w:sz w:val="28"/>
          <w:szCs w:val="28"/>
          <w:shd w:val="clear" w:color="auto" w:fill="FFFFFF"/>
        </w:rPr>
        <w:t xml:space="preserve">С каждым годом все больше и больше международных организаций включает в свою деятельность экологическую составляющую, которая </w:t>
      </w:r>
      <w:r w:rsidRPr="00921C8C">
        <w:rPr>
          <w:color w:val="000000"/>
          <w:sz w:val="28"/>
          <w:szCs w:val="28"/>
          <w:shd w:val="clear" w:color="auto" w:fill="FFFFFF"/>
        </w:rPr>
        <w:lastRenderedPageBreak/>
        <w:t xml:space="preserve">ориентирована на переход к устойчивому развитию. По мере распространения и роста известности принципов устойчивого развития, появилась потребность в создании конкретных критериев оценки (рейтинга), которые показывали бы в какой мере страна, город или организация ориентированы на данный тип развития. </w:t>
      </w:r>
      <w:r w:rsidR="003A1B36" w:rsidRPr="00921C8C">
        <w:rPr>
          <w:color w:val="000000"/>
          <w:sz w:val="28"/>
          <w:szCs w:val="28"/>
          <w:shd w:val="clear" w:color="auto" w:fill="FFFFFF"/>
        </w:rPr>
        <w:t>В 2004</w:t>
      </w:r>
      <w:r w:rsidR="00735F56" w:rsidRPr="00921C8C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</w:t>
      </w:r>
      <w:r w:rsidR="00735F56" w:rsidRPr="00921C8C">
        <w:rPr>
          <w:color w:val="000000"/>
          <w:sz w:val="28"/>
          <w:szCs w:val="28"/>
          <w:shd w:val="clear" w:color="auto" w:fill="FFFFFF"/>
        </w:rPr>
        <w:t>Кофи Аннан, занимавший на тот момент пост Генерального секретаря ООН, сформулировал принципы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</w:t>
      </w:r>
      <w:r w:rsidRPr="00921C8C">
        <w:rPr>
          <w:color w:val="000000"/>
          <w:sz w:val="28"/>
          <w:szCs w:val="28"/>
          <w:shd w:val="clear" w:color="auto" w:fill="FFFFFF"/>
          <w:lang w:val="en-US"/>
        </w:rPr>
        <w:t>ESG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(</w:t>
      </w:r>
      <w:hyperlink r:id="rId8" w:history="1">
        <w:r w:rsidRPr="00921C8C">
          <w:rPr>
            <w:rStyle w:val="a4"/>
            <w:color w:val="000000"/>
            <w:sz w:val="28"/>
            <w:szCs w:val="28"/>
            <w:shd w:val="clear" w:color="auto" w:fill="FFFFFF"/>
          </w:rPr>
          <w:t>англ.</w:t>
        </w:r>
      </w:hyperlink>
      <w:r w:rsidRPr="00921C8C">
        <w:rPr>
          <w:color w:val="000000"/>
          <w:sz w:val="28"/>
          <w:szCs w:val="28"/>
          <w:shd w:val="clear" w:color="auto" w:fill="FFFFFF"/>
        </w:rPr>
        <w:t xml:space="preserve"> </w:t>
      </w:r>
      <w:r w:rsidRPr="00921C8C">
        <w:rPr>
          <w:color w:val="000000"/>
          <w:sz w:val="28"/>
          <w:szCs w:val="28"/>
          <w:shd w:val="clear" w:color="auto" w:fill="FFFFFF"/>
          <w:lang w:val="en-US"/>
        </w:rPr>
        <w:t>Environmental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, </w:t>
      </w:r>
      <w:r w:rsidRPr="00921C8C">
        <w:rPr>
          <w:color w:val="000000"/>
          <w:sz w:val="28"/>
          <w:szCs w:val="28"/>
          <w:shd w:val="clear" w:color="auto" w:fill="FFFFFF"/>
          <w:lang w:val="en-US"/>
        </w:rPr>
        <w:t>Social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</w:t>
      </w:r>
      <w:r w:rsidRPr="00921C8C">
        <w:rPr>
          <w:color w:val="000000"/>
          <w:sz w:val="28"/>
          <w:szCs w:val="28"/>
          <w:shd w:val="clear" w:color="auto" w:fill="FFFFFF"/>
          <w:lang w:val="en-US"/>
        </w:rPr>
        <w:t>and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</w:t>
      </w:r>
      <w:r w:rsidRPr="00921C8C">
        <w:rPr>
          <w:color w:val="000000"/>
          <w:sz w:val="28"/>
          <w:szCs w:val="28"/>
          <w:shd w:val="clear" w:color="auto" w:fill="FFFFFF"/>
          <w:lang w:val="en-US"/>
        </w:rPr>
        <w:t>Governance</w:t>
      </w:r>
      <w:r w:rsidRPr="00921C8C">
        <w:rPr>
          <w:color w:val="000000"/>
          <w:sz w:val="28"/>
          <w:szCs w:val="28"/>
          <w:shd w:val="clear" w:color="auto" w:fill="FFFFFF"/>
        </w:rPr>
        <w:t>)</w:t>
      </w:r>
      <w:r w:rsidR="00735F56" w:rsidRPr="00921C8C">
        <w:rPr>
          <w:color w:val="000000"/>
          <w:sz w:val="28"/>
          <w:szCs w:val="28"/>
          <w:shd w:val="clear" w:color="auto" w:fill="FFFFFF"/>
        </w:rPr>
        <w:t xml:space="preserve"> и предложил их руководителям крупных мировых компаний включать эти принципы в свои долгосрочные стратегии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. </w:t>
      </w:r>
      <w:r w:rsidR="00735F56" w:rsidRPr="00921C8C">
        <w:rPr>
          <w:color w:val="000000"/>
          <w:sz w:val="28"/>
          <w:szCs w:val="28"/>
          <w:shd w:val="clear" w:color="auto" w:fill="FFFFFF"/>
        </w:rPr>
        <w:t xml:space="preserve">Внедрение в практику </w:t>
      </w:r>
      <w:r w:rsidRPr="00921C8C">
        <w:rPr>
          <w:color w:val="000000"/>
          <w:sz w:val="28"/>
          <w:szCs w:val="28"/>
          <w:shd w:val="clear" w:color="auto" w:fill="FFFFFF"/>
        </w:rPr>
        <w:t>ESG</w:t>
      </w:r>
      <w:r w:rsidR="00735F56" w:rsidRPr="00921C8C">
        <w:rPr>
          <w:color w:val="000000"/>
          <w:sz w:val="28"/>
          <w:szCs w:val="28"/>
          <w:shd w:val="clear" w:color="auto" w:fill="FFFFFF"/>
        </w:rPr>
        <w:t>-рейтингов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</w:t>
      </w:r>
      <w:r w:rsidR="00735F56" w:rsidRPr="00921C8C">
        <w:rPr>
          <w:color w:val="000000"/>
          <w:sz w:val="28"/>
          <w:szCs w:val="28"/>
          <w:shd w:val="clear" w:color="auto" w:fill="FFFFFF"/>
        </w:rPr>
        <w:t xml:space="preserve">случилось несколькими годами позже в целях 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более конкретного отражения эффективности движения того или иного субъекта к достижению целей устойчивого развития и подразумевает под собой три параметра, которые показывают, насколько государство, </w:t>
      </w:r>
      <w:r w:rsidR="00EF2AEA" w:rsidRPr="00921C8C">
        <w:rPr>
          <w:color w:val="000000"/>
          <w:sz w:val="28"/>
          <w:szCs w:val="28"/>
          <w:shd w:val="clear" w:color="auto" w:fill="FFFFFF"/>
        </w:rPr>
        <w:t>общество, корпорации или иные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субъекты ориентированы на устойчивое развитие.</w:t>
      </w:r>
    </w:p>
    <w:p w14:paraId="1B9751F9" w14:textId="77777777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3A3">
        <w:rPr>
          <w:b/>
          <w:color w:val="000000"/>
          <w:sz w:val="28"/>
          <w:szCs w:val="28"/>
          <w:shd w:val="clear" w:color="auto" w:fill="FFFFFF"/>
        </w:rPr>
        <w:t>Е - экологические критерии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(англ. Environmental) показывают какой вклад компания вносит в защиту окружающей среды: как она борется с потреблением воды, электричества, с выбросами углерода или как соблюдает экологические законы.</w:t>
      </w:r>
    </w:p>
    <w:p w14:paraId="173076A1" w14:textId="21247D94" w:rsidR="0049754D" w:rsidRPr="00921C8C" w:rsidRDefault="00410D5A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3A3">
        <w:rPr>
          <w:b/>
          <w:color w:val="000000"/>
          <w:sz w:val="28"/>
          <w:szCs w:val="28"/>
          <w:shd w:val="clear" w:color="auto" w:fill="FFFFFF"/>
          <w:lang w:val="en-US"/>
        </w:rPr>
        <w:t>S</w:t>
      </w:r>
      <w:r w:rsidRPr="004453A3">
        <w:rPr>
          <w:b/>
          <w:color w:val="000000"/>
          <w:sz w:val="28"/>
          <w:szCs w:val="28"/>
          <w:shd w:val="clear" w:color="auto" w:fill="FFFFFF"/>
        </w:rPr>
        <w:t xml:space="preserve"> - </w:t>
      </w:r>
      <w:r w:rsidR="00EF2AEA" w:rsidRPr="004453A3">
        <w:rPr>
          <w:b/>
          <w:color w:val="000000"/>
          <w:sz w:val="28"/>
          <w:szCs w:val="28"/>
          <w:shd w:val="clear" w:color="auto" w:fill="FFFFFF"/>
        </w:rPr>
        <w:t>социальные</w:t>
      </w:r>
      <w:r w:rsidR="0049754D" w:rsidRPr="004453A3">
        <w:rPr>
          <w:b/>
          <w:color w:val="000000"/>
          <w:sz w:val="28"/>
          <w:szCs w:val="28"/>
          <w:shd w:val="clear" w:color="auto" w:fill="FFFFFF"/>
        </w:rPr>
        <w:t xml:space="preserve"> критерии</w:t>
      </w:r>
      <w:r w:rsidR="0049754D" w:rsidRPr="004453A3">
        <w:rPr>
          <w:color w:val="000000"/>
          <w:sz w:val="28"/>
          <w:szCs w:val="28"/>
          <w:shd w:val="clear" w:color="auto" w:fill="FFFFFF"/>
        </w:rPr>
        <w:t xml:space="preserve"> </w:t>
      </w:r>
      <w:r w:rsidR="0049754D" w:rsidRPr="00921C8C">
        <w:rPr>
          <w:color w:val="000000"/>
          <w:sz w:val="28"/>
          <w:szCs w:val="28"/>
          <w:shd w:val="clear" w:color="auto" w:fill="FFFFFF"/>
        </w:rPr>
        <w:t xml:space="preserve">(англ. </w:t>
      </w:r>
      <w:r w:rsidR="0049754D" w:rsidRPr="00921C8C">
        <w:rPr>
          <w:color w:val="000000"/>
          <w:sz w:val="28"/>
          <w:szCs w:val="28"/>
          <w:shd w:val="clear" w:color="auto" w:fill="FFFFFF"/>
          <w:lang w:val="en-US"/>
        </w:rPr>
        <w:t>Social</w:t>
      </w:r>
      <w:r w:rsidR="0049754D" w:rsidRPr="00921C8C">
        <w:rPr>
          <w:color w:val="000000"/>
          <w:sz w:val="28"/>
          <w:szCs w:val="28"/>
          <w:shd w:val="clear" w:color="auto" w:fill="FFFFFF"/>
        </w:rPr>
        <w:t>) отражают отношение компании к персоналу, клиентам и партнерам, взаимоотношения между сотрудниками, вклад компании в здоровье и профессиональное развитие работников. Также в данный критерий могут входить такие параметры как соблюдение прав человека, создание благоприятных условий для работы и ответственность за качество товара перед клиентами.</w:t>
      </w:r>
    </w:p>
    <w:p w14:paraId="3943C8AB" w14:textId="64ED4407" w:rsidR="0049754D" w:rsidRPr="00921C8C" w:rsidRDefault="00410D5A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3A3">
        <w:rPr>
          <w:b/>
          <w:color w:val="000000"/>
          <w:sz w:val="28"/>
          <w:szCs w:val="28"/>
          <w:shd w:val="clear" w:color="auto" w:fill="FFFFFF"/>
          <w:lang w:val="en-US"/>
        </w:rPr>
        <w:t>G</w:t>
      </w:r>
      <w:r w:rsidRPr="004453A3">
        <w:rPr>
          <w:b/>
          <w:color w:val="000000"/>
          <w:sz w:val="28"/>
          <w:szCs w:val="28"/>
          <w:shd w:val="clear" w:color="auto" w:fill="FFFFFF"/>
        </w:rPr>
        <w:t xml:space="preserve"> - к</w:t>
      </w:r>
      <w:r w:rsidR="0049754D" w:rsidRPr="004453A3">
        <w:rPr>
          <w:b/>
          <w:color w:val="000000"/>
          <w:sz w:val="28"/>
          <w:szCs w:val="28"/>
          <w:shd w:val="clear" w:color="auto" w:fill="FFFFFF"/>
        </w:rPr>
        <w:t>ритерии корпоративного управления</w:t>
      </w:r>
      <w:r w:rsidR="0049754D" w:rsidRPr="004453A3">
        <w:rPr>
          <w:color w:val="000000"/>
          <w:sz w:val="28"/>
          <w:szCs w:val="28"/>
          <w:shd w:val="clear" w:color="auto" w:fill="FFFFFF"/>
        </w:rPr>
        <w:t xml:space="preserve"> </w:t>
      </w:r>
      <w:r w:rsidR="0049754D" w:rsidRPr="00921C8C">
        <w:rPr>
          <w:color w:val="000000"/>
          <w:sz w:val="28"/>
          <w:szCs w:val="28"/>
          <w:shd w:val="clear" w:color="auto" w:fill="FFFFFF"/>
        </w:rPr>
        <w:t xml:space="preserve">(англ. </w:t>
      </w:r>
      <w:r w:rsidR="0049754D" w:rsidRPr="00921C8C">
        <w:rPr>
          <w:color w:val="000000"/>
          <w:sz w:val="28"/>
          <w:szCs w:val="28"/>
          <w:shd w:val="clear" w:color="auto" w:fill="FFFFFF"/>
          <w:lang w:val="en-US"/>
        </w:rPr>
        <w:t>governance</w:t>
      </w:r>
      <w:r w:rsidR="0049754D" w:rsidRPr="00921C8C">
        <w:rPr>
          <w:color w:val="000000"/>
          <w:sz w:val="28"/>
          <w:szCs w:val="28"/>
          <w:shd w:val="clear" w:color="auto" w:fill="FFFFFF"/>
        </w:rPr>
        <w:t>) оценивают прозрачность компании, наличие долгосрочной стратегии, причастность компании к коррупции и мошенничеству, систему управления рисками и внутреннего контроля, уровень управления в области устойчивого развития в компании.</w:t>
      </w:r>
    </w:p>
    <w:p w14:paraId="78761B37" w14:textId="78C303FE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8C">
        <w:rPr>
          <w:color w:val="000000"/>
          <w:sz w:val="28"/>
          <w:szCs w:val="28"/>
          <w:shd w:val="clear" w:color="auto" w:fill="FFFFFF"/>
        </w:rPr>
        <w:t>Наборы показателей для оценки дифференцированы в зависимости от сектора, в котором компания осуществляет свою деятельность</w:t>
      </w:r>
      <w:r w:rsidR="00EF2AEA" w:rsidRPr="00921C8C">
        <w:rPr>
          <w:color w:val="000000"/>
          <w:sz w:val="28"/>
          <w:szCs w:val="28"/>
          <w:shd w:val="clear" w:color="auto" w:fill="FFFFFF"/>
        </w:rPr>
        <w:t xml:space="preserve">: например, состав </w:t>
      </w:r>
      <w:r w:rsidRPr="00921C8C">
        <w:rPr>
          <w:color w:val="000000"/>
          <w:sz w:val="28"/>
          <w:szCs w:val="28"/>
          <w:shd w:val="clear" w:color="auto" w:fill="FFFFFF"/>
        </w:rPr>
        <w:lastRenderedPageBreak/>
        <w:t>показател</w:t>
      </w:r>
      <w:r w:rsidR="00EF2AEA" w:rsidRPr="00921C8C">
        <w:rPr>
          <w:color w:val="000000"/>
          <w:sz w:val="28"/>
          <w:szCs w:val="28"/>
          <w:shd w:val="clear" w:color="auto" w:fill="FFFFFF"/>
        </w:rPr>
        <w:t>ей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по критериям E и S различаются для компаний финансового и нефинансового сектора.</w:t>
      </w:r>
    </w:p>
    <w:p w14:paraId="65FEF7AD" w14:textId="0378A0BB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C8C">
        <w:rPr>
          <w:color w:val="000000"/>
          <w:sz w:val="28"/>
          <w:szCs w:val="28"/>
          <w:shd w:val="clear" w:color="auto" w:fill="FFFFFF"/>
        </w:rPr>
        <w:t xml:space="preserve">Компании может присваиваться рейтинг определенного уровня в зависимости от баллов, которые компания получает по каждому из критериев. </w:t>
      </w:r>
      <w:r w:rsidR="00C24260" w:rsidRPr="00921C8C">
        <w:rPr>
          <w:color w:val="000000"/>
          <w:sz w:val="28"/>
          <w:szCs w:val="28"/>
          <w:shd w:val="clear" w:color="auto" w:fill="FFFFFF"/>
        </w:rPr>
        <w:t>О</w:t>
      </w:r>
      <w:r w:rsidRPr="00921C8C">
        <w:rPr>
          <w:color w:val="000000"/>
          <w:sz w:val="28"/>
          <w:szCs w:val="28"/>
          <w:shd w:val="clear" w:color="auto" w:fill="FFFFFF"/>
        </w:rPr>
        <w:t>бычно выделяют три уровня: продвинутый, развивающийся и начальный. Каждый уровень показывает, насколько компания развита по каждому из критериев E, S и G.</w:t>
      </w:r>
    </w:p>
    <w:p w14:paraId="37A9ADD1" w14:textId="44D4880A" w:rsidR="001A1396" w:rsidRPr="00921C8C" w:rsidRDefault="001A1396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8C">
        <w:rPr>
          <w:sz w:val="28"/>
          <w:szCs w:val="28"/>
        </w:rPr>
        <w:t xml:space="preserve">Таблица 1 – Рейтинговая шкала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835"/>
        <w:gridCol w:w="2319"/>
      </w:tblGrid>
      <w:tr w:rsidR="0049754D" w:rsidRPr="00921C8C" w14:paraId="542E77A8" w14:textId="77777777" w:rsidTr="004453A3">
        <w:trPr>
          <w:trHeight w:val="412"/>
        </w:trPr>
        <w:tc>
          <w:tcPr>
            <w:tcW w:w="2405" w:type="dxa"/>
            <w:tcBorders>
              <w:bottom w:val="single" w:sz="4" w:space="0" w:color="auto"/>
            </w:tcBorders>
          </w:tcPr>
          <w:p w14:paraId="01709ADE" w14:textId="7F072806" w:rsidR="0049754D" w:rsidRPr="00921C8C" w:rsidRDefault="00C24260" w:rsidP="00445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21C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985" w:type="dxa"/>
          </w:tcPr>
          <w:p w14:paraId="57F1E328" w14:textId="49ED62BE" w:rsidR="0049754D" w:rsidRPr="00921C8C" w:rsidRDefault="00C24260" w:rsidP="00445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21C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2835" w:type="dxa"/>
          </w:tcPr>
          <w:p w14:paraId="75A44B53" w14:textId="3BEF61DC" w:rsidR="0049754D" w:rsidRPr="00921C8C" w:rsidRDefault="00C24260" w:rsidP="00445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21C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Значение ср. балла</w:t>
            </w:r>
          </w:p>
        </w:tc>
        <w:tc>
          <w:tcPr>
            <w:tcW w:w="1836" w:type="dxa"/>
          </w:tcPr>
          <w:p w14:paraId="3AEA93A2" w14:textId="251B80D1" w:rsidR="0049754D" w:rsidRPr="00921C8C" w:rsidRDefault="00C24260" w:rsidP="00445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21C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Характеристика</w:t>
            </w:r>
          </w:p>
        </w:tc>
      </w:tr>
      <w:tr w:rsidR="001A1396" w:rsidRPr="00921C8C" w14:paraId="1DE7A1E4" w14:textId="77777777" w:rsidTr="004453A3">
        <w:tc>
          <w:tcPr>
            <w:tcW w:w="2405" w:type="dxa"/>
            <w:tcBorders>
              <w:bottom w:val="nil"/>
            </w:tcBorders>
          </w:tcPr>
          <w:p w14:paraId="15B13EA7" w14:textId="1BE93723" w:rsidR="001A1396" w:rsidRPr="00921C8C" w:rsidRDefault="00C24260" w:rsidP="004453A3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Продвинутый</w:t>
            </w:r>
            <w:r w:rsidR="001A1396" w:rsidRPr="009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(A)</w:t>
            </w:r>
          </w:p>
        </w:tc>
        <w:tc>
          <w:tcPr>
            <w:tcW w:w="1985" w:type="dxa"/>
          </w:tcPr>
          <w:p w14:paraId="4BBD3F3F" w14:textId="77777777" w:rsidR="001A1396" w:rsidRPr="00921C8C" w:rsidRDefault="001A1396" w:rsidP="004453A3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</w:rPr>
              <w:t>A1-esg</w:t>
            </w:r>
          </w:p>
        </w:tc>
        <w:tc>
          <w:tcPr>
            <w:tcW w:w="2835" w:type="dxa"/>
          </w:tcPr>
          <w:p w14:paraId="36301EAB" w14:textId="77777777" w:rsidR="001A1396" w:rsidRPr="00921C8C" w:rsidRDefault="001A1396" w:rsidP="004453A3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</w:rPr>
              <w:t>&gt;0.08-1</w:t>
            </w:r>
          </w:p>
        </w:tc>
        <w:tc>
          <w:tcPr>
            <w:tcW w:w="1836" w:type="dxa"/>
          </w:tcPr>
          <w:p w14:paraId="6F15443C" w14:textId="26D5E397" w:rsidR="001A1396" w:rsidRPr="00921C8C" w:rsidRDefault="00C24260" w:rsidP="004453A3">
            <w:pPr>
              <w:spacing w:line="36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 высокий</w:t>
            </w:r>
          </w:p>
        </w:tc>
      </w:tr>
      <w:tr w:rsidR="001A1396" w:rsidRPr="00921C8C" w14:paraId="61B18E1E" w14:textId="77777777" w:rsidTr="004453A3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5A3A777A" w14:textId="77777777" w:rsidR="001A1396" w:rsidRPr="00921C8C" w:rsidRDefault="001A1396" w:rsidP="004453A3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066062" w14:textId="77777777" w:rsidR="001A1396" w:rsidRPr="00921C8C" w:rsidRDefault="001A1396" w:rsidP="004453A3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</w:rPr>
              <w:t>A2-esg</w:t>
            </w:r>
          </w:p>
        </w:tc>
        <w:tc>
          <w:tcPr>
            <w:tcW w:w="2835" w:type="dxa"/>
          </w:tcPr>
          <w:p w14:paraId="5FAC5A01" w14:textId="77777777" w:rsidR="001A1396" w:rsidRPr="00921C8C" w:rsidRDefault="001A1396" w:rsidP="004453A3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</w:rPr>
              <w:t>&gt;0.6-0.8</w:t>
            </w:r>
          </w:p>
        </w:tc>
        <w:tc>
          <w:tcPr>
            <w:tcW w:w="1836" w:type="dxa"/>
          </w:tcPr>
          <w:p w14:paraId="7205C05C" w14:textId="0BD59AFE" w:rsidR="001A1396" w:rsidRPr="00921C8C" w:rsidRDefault="00C24260" w:rsidP="004453A3">
            <w:pPr>
              <w:spacing w:line="36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</w:tr>
      <w:tr w:rsidR="001A1396" w:rsidRPr="00921C8C" w14:paraId="35AF37AB" w14:textId="77777777" w:rsidTr="004453A3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73A6091C" w14:textId="7A014643" w:rsidR="001A1396" w:rsidRPr="00921C8C" w:rsidRDefault="00C24260" w:rsidP="004453A3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Развивающийся</w:t>
            </w:r>
            <w:r w:rsidR="001A1396" w:rsidRPr="009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(B)</w:t>
            </w:r>
          </w:p>
        </w:tc>
        <w:tc>
          <w:tcPr>
            <w:tcW w:w="1985" w:type="dxa"/>
          </w:tcPr>
          <w:p w14:paraId="43B86CCF" w14:textId="77777777" w:rsidR="001A1396" w:rsidRPr="00921C8C" w:rsidRDefault="001A1396" w:rsidP="004453A3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</w:rPr>
              <w:t>B1-esg</w:t>
            </w:r>
          </w:p>
        </w:tc>
        <w:tc>
          <w:tcPr>
            <w:tcW w:w="2835" w:type="dxa"/>
          </w:tcPr>
          <w:p w14:paraId="153321EF" w14:textId="77777777" w:rsidR="001A1396" w:rsidRPr="00921C8C" w:rsidRDefault="001A1396" w:rsidP="004453A3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</w:rPr>
              <w:t>&gt;0.4-0.6</w:t>
            </w:r>
          </w:p>
        </w:tc>
        <w:tc>
          <w:tcPr>
            <w:tcW w:w="1836" w:type="dxa"/>
          </w:tcPr>
          <w:p w14:paraId="65A99468" w14:textId="3C2F8B18" w:rsidR="001A1396" w:rsidRPr="00921C8C" w:rsidRDefault="00C24260" w:rsidP="004453A3">
            <w:pPr>
              <w:spacing w:line="36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Достаточный</w:t>
            </w:r>
          </w:p>
        </w:tc>
      </w:tr>
      <w:tr w:rsidR="001A1396" w:rsidRPr="00921C8C" w14:paraId="751BA039" w14:textId="77777777" w:rsidTr="004453A3">
        <w:tc>
          <w:tcPr>
            <w:tcW w:w="2405" w:type="dxa"/>
            <w:tcBorders>
              <w:top w:val="nil"/>
            </w:tcBorders>
          </w:tcPr>
          <w:p w14:paraId="1DF76574" w14:textId="77777777" w:rsidR="001A1396" w:rsidRPr="00921C8C" w:rsidRDefault="001A1396" w:rsidP="004453A3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6FBCDCF" w14:textId="77777777" w:rsidR="001A1396" w:rsidRPr="00921C8C" w:rsidRDefault="001A1396" w:rsidP="004453A3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</w:rPr>
              <w:t>B2-esg</w:t>
            </w:r>
          </w:p>
        </w:tc>
        <w:tc>
          <w:tcPr>
            <w:tcW w:w="2835" w:type="dxa"/>
          </w:tcPr>
          <w:p w14:paraId="751360A7" w14:textId="77777777" w:rsidR="001A1396" w:rsidRPr="00921C8C" w:rsidRDefault="001A1396" w:rsidP="004453A3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</w:rPr>
              <w:t>&gt;0.2-0.4</w:t>
            </w:r>
          </w:p>
        </w:tc>
        <w:tc>
          <w:tcPr>
            <w:tcW w:w="1836" w:type="dxa"/>
          </w:tcPr>
          <w:p w14:paraId="036FDA70" w14:textId="6B181E83" w:rsidR="001A1396" w:rsidRPr="00921C8C" w:rsidRDefault="00C24260" w:rsidP="004453A3">
            <w:pPr>
              <w:spacing w:line="36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A1396" w:rsidRPr="00921C8C" w14:paraId="0C226D4B" w14:textId="77777777" w:rsidTr="004453A3">
        <w:tc>
          <w:tcPr>
            <w:tcW w:w="2405" w:type="dxa"/>
          </w:tcPr>
          <w:p w14:paraId="3FDEAAFC" w14:textId="71CEDEF2" w:rsidR="001A1396" w:rsidRPr="00921C8C" w:rsidRDefault="00C24260" w:rsidP="004453A3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Начальный</w:t>
            </w:r>
            <w:r w:rsidR="001A1396" w:rsidRPr="009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(C)</w:t>
            </w:r>
          </w:p>
        </w:tc>
        <w:tc>
          <w:tcPr>
            <w:tcW w:w="1985" w:type="dxa"/>
          </w:tcPr>
          <w:p w14:paraId="5C525E30" w14:textId="3058F863" w:rsidR="001A1396" w:rsidRPr="00921C8C" w:rsidRDefault="001A1396" w:rsidP="004453A3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</w:rPr>
              <w:t>C-</w:t>
            </w:r>
            <w:proofErr w:type="spellStart"/>
            <w:r w:rsidR="00BF7B61" w:rsidRPr="00921C8C">
              <w:rPr>
                <w:rFonts w:ascii="Times New Roman" w:hAnsi="Times New Roman" w:cs="Times New Roman"/>
                <w:sz w:val="28"/>
                <w:szCs w:val="28"/>
              </w:rPr>
              <w:t>esg</w:t>
            </w:r>
            <w:proofErr w:type="spellEnd"/>
          </w:p>
        </w:tc>
        <w:tc>
          <w:tcPr>
            <w:tcW w:w="2835" w:type="dxa"/>
          </w:tcPr>
          <w:p w14:paraId="5EF42CB4" w14:textId="77777777" w:rsidR="001A1396" w:rsidRPr="00921C8C" w:rsidRDefault="001A1396" w:rsidP="004453A3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</w:rPr>
              <w:t>0-0.2</w:t>
            </w:r>
          </w:p>
        </w:tc>
        <w:tc>
          <w:tcPr>
            <w:tcW w:w="1836" w:type="dxa"/>
          </w:tcPr>
          <w:p w14:paraId="5863EA5A" w14:textId="0371B2B6" w:rsidR="001A1396" w:rsidRPr="00921C8C" w:rsidRDefault="001A1396" w:rsidP="004453A3">
            <w:pPr>
              <w:spacing w:line="36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8C">
              <w:rPr>
                <w:rFonts w:ascii="Times New Roman" w:hAnsi="Times New Roman" w:cs="Times New Roman"/>
                <w:sz w:val="28"/>
                <w:szCs w:val="28"/>
              </w:rPr>
              <w:t>Слабый</w:t>
            </w:r>
          </w:p>
        </w:tc>
      </w:tr>
    </w:tbl>
    <w:p w14:paraId="6B66B395" w14:textId="77777777" w:rsidR="004453A3" w:rsidRDefault="004453A3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0F77133C" w14:textId="32C284A0" w:rsidR="00C24260" w:rsidRPr="00921C8C" w:rsidRDefault="00C24260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C8C">
        <w:rPr>
          <w:color w:val="000000"/>
          <w:sz w:val="28"/>
          <w:szCs w:val="28"/>
          <w:shd w:val="clear" w:color="auto" w:fill="FFFFFF"/>
        </w:rPr>
        <w:t xml:space="preserve">Существуют организации, которые создают ESG-рейтинги для оценки предприятий. Наиболее крупными и известными международными компаниями являются </w:t>
      </w:r>
      <w:hyperlink r:id="rId9" w:history="1">
        <w:r w:rsidRPr="00921C8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Sustainalytics</w:t>
        </w:r>
      </w:hyperlink>
      <w:r w:rsidRPr="00921C8C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10" w:history="1">
        <w:r w:rsidRPr="00921C8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S&amp;P Global</w:t>
        </w:r>
      </w:hyperlink>
      <w:r w:rsidRPr="00921C8C">
        <w:rPr>
          <w:color w:val="000000"/>
          <w:sz w:val="28"/>
          <w:szCs w:val="28"/>
          <w:shd w:val="clear" w:color="auto" w:fill="FFFFFF"/>
        </w:rPr>
        <w:t xml:space="preserve"> и АК&amp;М, в России – Национальное рейтинговое агентство и Эксперт РА. </w:t>
      </w:r>
    </w:p>
    <w:p w14:paraId="4590C927" w14:textId="5E044394" w:rsidR="0049754D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1C8C">
        <w:rPr>
          <w:color w:val="000000" w:themeColor="text1"/>
          <w:sz w:val="28"/>
          <w:szCs w:val="28"/>
          <w:shd w:val="clear" w:color="auto" w:fill="FFFFFF"/>
        </w:rPr>
        <w:t xml:space="preserve">Национальное рейтинговое агентство составило таблицу показателей, которые учитываются </w:t>
      </w:r>
      <w:r w:rsidR="008F66EB" w:rsidRPr="00921C8C">
        <w:rPr>
          <w:color w:val="000000" w:themeColor="text1"/>
          <w:sz w:val="28"/>
          <w:szCs w:val="28"/>
          <w:shd w:val="clear" w:color="auto" w:fill="FFFFFF"/>
        </w:rPr>
        <w:t>при оценке</w:t>
      </w:r>
      <w:r w:rsidRPr="00921C8C">
        <w:rPr>
          <w:color w:val="000000" w:themeColor="text1"/>
          <w:sz w:val="28"/>
          <w:szCs w:val="28"/>
          <w:shd w:val="clear" w:color="auto" w:fill="FFFFFF"/>
        </w:rPr>
        <w:t xml:space="preserve"> компаний нефинансового сектора по </w:t>
      </w:r>
      <w:r w:rsidR="00C3138C" w:rsidRPr="00921C8C">
        <w:rPr>
          <w:color w:val="000000" w:themeColor="text1"/>
          <w:sz w:val="28"/>
          <w:szCs w:val="28"/>
          <w:shd w:val="clear" w:color="auto" w:fill="FFFFFF"/>
        </w:rPr>
        <w:t>критериям</w:t>
      </w:r>
      <w:r w:rsidRPr="00921C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C8C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921C8C">
        <w:rPr>
          <w:color w:val="000000" w:themeColor="text1"/>
          <w:sz w:val="28"/>
          <w:szCs w:val="28"/>
          <w:shd w:val="clear" w:color="auto" w:fill="FFFFFF"/>
        </w:rPr>
        <w:t>,</w:t>
      </w:r>
      <w:r w:rsidR="008F66EB" w:rsidRPr="00921C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C8C">
        <w:rPr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Pr="00921C8C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921C8C">
        <w:rPr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921C8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4A166B2" w14:textId="1EEDA404" w:rsidR="004453A3" w:rsidRDefault="004453A3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DB9EFC4" w14:textId="01300288" w:rsidR="004453A3" w:rsidRDefault="004453A3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9DDC418" w14:textId="3BB89866" w:rsidR="004453A3" w:rsidRDefault="004453A3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3BB5191" w14:textId="3434F501" w:rsidR="004453A3" w:rsidRDefault="004453A3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EA7EC38" w14:textId="3B1E1DC6" w:rsidR="004453A3" w:rsidRDefault="004453A3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D691178" w14:textId="77777777" w:rsidR="004453A3" w:rsidRPr="00921C8C" w:rsidRDefault="004453A3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3621EDA" w14:textId="3B35EB8D" w:rsidR="008F66EB" w:rsidRPr="00921C8C" w:rsidRDefault="008F66EB" w:rsidP="00921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1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Таблица 2 – Состав показателей </w:t>
      </w: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3397"/>
        <w:gridCol w:w="3261"/>
        <w:gridCol w:w="2976"/>
      </w:tblGrid>
      <w:tr w:rsidR="0049754D" w:rsidRPr="00921C8C" w14:paraId="1BBDE869" w14:textId="77777777" w:rsidTr="004453A3">
        <w:tc>
          <w:tcPr>
            <w:tcW w:w="3397" w:type="dxa"/>
          </w:tcPr>
          <w:p w14:paraId="5E81C671" w14:textId="77777777" w:rsidR="0049754D" w:rsidRPr="00921C8C" w:rsidRDefault="0049754D" w:rsidP="004453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C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21C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Экология </w:t>
            </w:r>
          </w:p>
        </w:tc>
        <w:tc>
          <w:tcPr>
            <w:tcW w:w="3261" w:type="dxa"/>
          </w:tcPr>
          <w:p w14:paraId="33A6BEC2" w14:textId="77777777" w:rsidR="0049754D" w:rsidRPr="00921C8C" w:rsidRDefault="0049754D" w:rsidP="004453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21C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Социальная</w:t>
            </w:r>
            <w:proofErr w:type="spellEnd"/>
            <w:r w:rsidRPr="00921C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21C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политика</w:t>
            </w:r>
            <w:proofErr w:type="spellEnd"/>
            <w:r w:rsidRPr="00921C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F0ECEC" w14:textId="77777777" w:rsidR="0049754D" w:rsidRPr="00921C8C" w:rsidRDefault="0049754D" w:rsidP="004453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21C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Копоративное</w:t>
            </w:r>
            <w:proofErr w:type="spellEnd"/>
            <w:r w:rsidRPr="00921C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21C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управление</w:t>
            </w:r>
            <w:proofErr w:type="spellEnd"/>
            <w:r w:rsidRPr="00921C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24260" w:rsidRPr="004453A3" w14:paraId="02902EB2" w14:textId="77777777" w:rsidTr="004453A3">
        <w:trPr>
          <w:trHeight w:val="3260"/>
        </w:trPr>
        <w:tc>
          <w:tcPr>
            <w:tcW w:w="3397" w:type="dxa"/>
          </w:tcPr>
          <w:p w14:paraId="5F89D358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Экологический менеджмент </w:t>
            </w:r>
          </w:p>
          <w:p w14:paraId="457DB095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Политика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области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окружающей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среды</w:t>
            </w:r>
            <w:proofErr w:type="spellEnd"/>
          </w:p>
          <w:p w14:paraId="01EC2743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Аварии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инциденты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5BAAF4BA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Требования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поставщикам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87B7709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Образовательные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экологические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программы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14:paraId="43928197" w14:textId="77777777" w:rsidR="00C24260" w:rsidRPr="004453A3" w:rsidRDefault="00C24260" w:rsidP="004453A3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Общество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66825838" w14:textId="77777777" w:rsidR="00C24260" w:rsidRPr="004453A3" w:rsidRDefault="00C24260" w:rsidP="004453A3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Благотворительность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волонтерство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17F386F" w14:textId="77777777" w:rsidR="00C24260" w:rsidRPr="004453A3" w:rsidRDefault="00C24260" w:rsidP="004453A3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Социальные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инвестиции</w:t>
            </w:r>
            <w:proofErr w:type="spellEnd"/>
          </w:p>
          <w:p w14:paraId="6208337F" w14:textId="197B5334" w:rsidR="00C24260" w:rsidRPr="004453A3" w:rsidRDefault="00C24260" w:rsidP="004453A3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Взаимодействие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местными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сообществами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14:paraId="44389102" w14:textId="4BC06715" w:rsidR="00C24260" w:rsidRPr="004453A3" w:rsidRDefault="00C24260" w:rsidP="004453A3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Стратегия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91FE3C0" w14:textId="77777777" w:rsidR="00C24260" w:rsidRPr="004453A3" w:rsidRDefault="00C24260" w:rsidP="004453A3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Структура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собственности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67711769" w14:textId="77777777" w:rsidR="00C24260" w:rsidRPr="004453A3" w:rsidRDefault="00C24260" w:rsidP="004453A3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Интересы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участников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акционеров</w:t>
            </w:r>
            <w:proofErr w:type="spellEnd"/>
          </w:p>
          <w:p w14:paraId="789C0F1A" w14:textId="77777777" w:rsidR="00C24260" w:rsidRPr="004453A3" w:rsidRDefault="00C24260" w:rsidP="004453A3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Управление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рисками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15FC513C" w14:textId="77777777" w:rsidR="00C24260" w:rsidRPr="004453A3" w:rsidRDefault="00C24260" w:rsidP="004453A3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Внутренний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контроль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0BC516C9" w14:textId="77777777" w:rsidR="00C24260" w:rsidRPr="004453A3" w:rsidRDefault="00C24260" w:rsidP="004453A3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Внутренний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аудит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2307C209" w14:textId="77777777" w:rsidR="00C24260" w:rsidRPr="004453A3" w:rsidRDefault="00C24260" w:rsidP="004453A3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Уровень раскрытия и качество финансовой и нефинансовой информации </w:t>
            </w:r>
          </w:p>
          <w:p w14:paraId="7BABA2C4" w14:textId="77777777" w:rsidR="00C24260" w:rsidRPr="004453A3" w:rsidRDefault="00C24260" w:rsidP="004453A3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Управление в области устойчивого развития </w:t>
            </w:r>
          </w:p>
        </w:tc>
      </w:tr>
      <w:tr w:rsidR="00C24260" w:rsidRPr="004453A3" w14:paraId="5F6FF685" w14:textId="77777777" w:rsidTr="004453A3">
        <w:tc>
          <w:tcPr>
            <w:tcW w:w="3397" w:type="dxa"/>
          </w:tcPr>
          <w:p w14:paraId="705C0EF2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Воздействие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на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окружающую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среду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16B6412C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Атмосферное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загрязнение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68EEE4B6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Водопользование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2FC90F02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Биоразнообразие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F5180FD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Отходы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упаковка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4CE4BC5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Человеческий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капитал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793D8095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Условия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труда</w:t>
            </w:r>
            <w:proofErr w:type="spellEnd"/>
          </w:p>
          <w:p w14:paraId="477AC0ED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Социальная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поддержка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B48140C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Программы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развития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сотрудников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2735E2EF" w14:textId="77777777" w:rsidR="00C24260" w:rsidRPr="004453A3" w:rsidRDefault="00C24260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Кадровая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политика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14:paraId="594FA4BE" w14:textId="77777777" w:rsidR="00C24260" w:rsidRPr="004453A3" w:rsidRDefault="00C24260" w:rsidP="004453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49754D" w:rsidRPr="004453A3" w14:paraId="17D9A06D" w14:textId="77777777" w:rsidTr="004453A3">
        <w:tc>
          <w:tcPr>
            <w:tcW w:w="3397" w:type="dxa"/>
          </w:tcPr>
          <w:p w14:paraId="655142ED" w14:textId="77777777" w:rsidR="0049754D" w:rsidRPr="004453A3" w:rsidRDefault="0049754D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Изменение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климата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79816C8A" w14:textId="77777777" w:rsidR="0049754D" w:rsidRPr="004453A3" w:rsidRDefault="0049754D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Программы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адаптации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изменению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климата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752DE04B" w14:textId="77777777" w:rsidR="0049754D" w:rsidRPr="005D0099" w:rsidRDefault="0049754D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D009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Участие в национальных и международных инициативах</w:t>
            </w:r>
          </w:p>
        </w:tc>
        <w:tc>
          <w:tcPr>
            <w:tcW w:w="3261" w:type="dxa"/>
            <w:tcBorders>
              <w:bottom w:val="nil"/>
            </w:tcBorders>
          </w:tcPr>
          <w:p w14:paraId="7C028851" w14:textId="77777777" w:rsidR="0049754D" w:rsidRPr="004453A3" w:rsidRDefault="0049754D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Права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человека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08347AFF" w14:textId="77777777" w:rsidR="0049754D" w:rsidRPr="004453A3" w:rsidRDefault="0049754D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Обратная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связь</w:t>
            </w:r>
            <w:proofErr w:type="spellEnd"/>
          </w:p>
          <w:p w14:paraId="605F4DF2" w14:textId="77777777" w:rsidR="0049754D" w:rsidRPr="004453A3" w:rsidRDefault="0049754D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Гендерный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баланс</w:t>
            </w:r>
            <w:proofErr w:type="spellEnd"/>
          </w:p>
          <w:p w14:paraId="433E176D" w14:textId="77777777" w:rsidR="0049754D" w:rsidRPr="004453A3" w:rsidRDefault="0049754D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Инклюзивность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0159A9F" w14:textId="77777777" w:rsidR="0049754D" w:rsidRPr="004453A3" w:rsidRDefault="0049754D" w:rsidP="004453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49754D" w:rsidRPr="004453A3" w14:paraId="27B73932" w14:textId="77777777" w:rsidTr="004453A3">
        <w:tc>
          <w:tcPr>
            <w:tcW w:w="3397" w:type="dxa"/>
          </w:tcPr>
          <w:p w14:paraId="12EC4733" w14:textId="77777777" w:rsidR="0049754D" w:rsidRPr="004453A3" w:rsidRDefault="0049754D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Использование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ресурсов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0D741B97" w14:textId="77777777" w:rsidR="0049754D" w:rsidRPr="004453A3" w:rsidRDefault="0049754D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Энергоемкость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A531BD7" w14:textId="77777777" w:rsidR="0049754D" w:rsidRPr="004453A3" w:rsidRDefault="0049754D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Водопотребление</w:t>
            </w:r>
            <w:proofErr w:type="spellEnd"/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215FD27C" w14:textId="77777777" w:rsidR="0049754D" w:rsidRPr="004453A3" w:rsidRDefault="0049754D" w:rsidP="004453A3">
            <w:pPr>
              <w:pStyle w:val="a3"/>
              <w:numPr>
                <w:ilvl w:val="0"/>
                <w:numId w:val="9"/>
              </w:numPr>
              <w:tabs>
                <w:tab w:val="left" w:pos="25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5D009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Наличие программ по повышению эффективности</w:t>
            </w:r>
            <w:r w:rsidRPr="00445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741AAE8B" w14:textId="77777777" w:rsidR="0049754D" w:rsidRPr="004453A3" w:rsidRDefault="0049754D" w:rsidP="004453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3EA6FFFC" w14:textId="77777777" w:rsidR="0049754D" w:rsidRPr="004453A3" w:rsidRDefault="0049754D" w:rsidP="004453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</w:p>
        </w:tc>
      </w:tr>
    </w:tbl>
    <w:p w14:paraId="6DB47C19" w14:textId="77777777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8C">
        <w:rPr>
          <w:color w:val="000000"/>
          <w:sz w:val="28"/>
          <w:szCs w:val="28"/>
          <w:shd w:val="clear" w:color="auto" w:fill="FFFFFF"/>
        </w:rPr>
        <w:lastRenderedPageBreak/>
        <w:t>Правильно продуманная ESG-стратегии должна способствовать повышению мотивации работников и производительности труда, а также привлечению и удержанию компетентных сотрудников.</w:t>
      </w:r>
    </w:p>
    <w:p w14:paraId="4009C212" w14:textId="77777777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8C">
        <w:rPr>
          <w:color w:val="000000"/>
          <w:sz w:val="28"/>
          <w:szCs w:val="28"/>
          <w:shd w:val="clear" w:color="auto" w:fill="FFFFFF"/>
        </w:rPr>
        <w:t>Наибольшим успехом такие рейтинги пользуются среди социально ответственных инвесторов, которые используют эти критерия для проверки компаний для потенциальных инвестиций.</w:t>
      </w:r>
    </w:p>
    <w:p w14:paraId="20AFB317" w14:textId="06244DEF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8C">
        <w:rPr>
          <w:color w:val="000000"/>
          <w:sz w:val="28"/>
          <w:szCs w:val="28"/>
          <w:shd w:val="clear" w:color="auto" w:fill="FFFFFF"/>
        </w:rPr>
        <w:t>ESG</w:t>
      </w:r>
      <w:r w:rsidR="00EF2AEA" w:rsidRPr="00921C8C">
        <w:rPr>
          <w:color w:val="000000"/>
          <w:sz w:val="28"/>
          <w:szCs w:val="28"/>
          <w:shd w:val="clear" w:color="auto" w:fill="FFFFFF"/>
        </w:rPr>
        <w:t xml:space="preserve">-рейтинг сейчас 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– </w:t>
      </w:r>
      <w:r w:rsidR="00EF2AEA" w:rsidRPr="00921C8C">
        <w:rPr>
          <w:color w:val="000000"/>
          <w:sz w:val="28"/>
          <w:szCs w:val="28"/>
          <w:shd w:val="clear" w:color="auto" w:fill="FFFFFF"/>
        </w:rPr>
        <w:t xml:space="preserve">это уже устоявшийся 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набор универсальных критериев </w:t>
      </w:r>
      <w:r w:rsidR="00EF2AEA" w:rsidRPr="00921C8C">
        <w:rPr>
          <w:color w:val="000000"/>
          <w:sz w:val="28"/>
          <w:szCs w:val="28"/>
          <w:shd w:val="clear" w:color="auto" w:fill="FFFFFF"/>
        </w:rPr>
        <w:t xml:space="preserve">для оценки </w:t>
      </w:r>
      <w:r w:rsidRPr="00921C8C">
        <w:rPr>
          <w:color w:val="000000"/>
          <w:sz w:val="28"/>
          <w:szCs w:val="28"/>
          <w:shd w:val="clear" w:color="auto" w:fill="FFFFFF"/>
        </w:rPr>
        <w:t>подхода государства, бизнеса, корпораций, банков и общества к формированию современной и комфортного образа жизни. В финансовых институтах, а также отраслях промышленности внедрение устойчивого развития происходит достаточно давно и на масштабном уровне, но в других сферах экономики этот аспект только начинает внедряться.</w:t>
      </w:r>
      <w:r w:rsidR="00EF2AEA" w:rsidRPr="00921C8C">
        <w:rPr>
          <w:color w:val="000000"/>
          <w:sz w:val="28"/>
          <w:szCs w:val="28"/>
          <w:shd w:val="clear" w:color="auto" w:fill="FFFFFF"/>
        </w:rPr>
        <w:t xml:space="preserve"> </w:t>
      </w:r>
      <w:r w:rsidRPr="00921C8C">
        <w:rPr>
          <w:color w:val="000000"/>
          <w:sz w:val="28"/>
          <w:szCs w:val="28"/>
          <w:shd w:val="clear" w:color="auto" w:fill="FFFFFF"/>
        </w:rPr>
        <w:t>Вопросы устойчивого развития поднимаются не только в экономической сфере, но и в духовной. Так, устойчивое развитие постепенно проникает и в институты образования разных стран.</w:t>
      </w:r>
    </w:p>
    <w:p w14:paraId="0F7629FD" w14:textId="4208A060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C8C">
        <w:rPr>
          <w:color w:val="000000"/>
          <w:sz w:val="28"/>
          <w:szCs w:val="28"/>
          <w:shd w:val="clear" w:color="auto" w:fill="FFFFFF"/>
        </w:rPr>
        <w:t xml:space="preserve">Западные страны активно внедряют в свое образование принципы устойчивого развития, делая обучение более экологичным. Так в университетах развивается большое количество направлений по данной тематике. </w:t>
      </w:r>
      <w:r w:rsidR="00791976" w:rsidRPr="00921C8C">
        <w:rPr>
          <w:color w:val="000000"/>
          <w:sz w:val="28"/>
          <w:szCs w:val="28"/>
          <w:shd w:val="clear" w:color="auto" w:fill="FFFFFF"/>
        </w:rPr>
        <w:t>«</w:t>
      </w:r>
      <w:r w:rsidRPr="00921C8C">
        <w:rPr>
          <w:color w:val="000000"/>
          <w:sz w:val="28"/>
          <w:szCs w:val="28"/>
          <w:shd w:val="clear" w:color="auto" w:fill="FFFFFF"/>
        </w:rPr>
        <w:t>Лидерами по количеству образовательных курсов и направлений в области устойчивого развития и ESG являются Великобритания, Норвегия, Швеция, Финляндия и Дания</w:t>
      </w:r>
      <w:r w:rsidR="00791976" w:rsidRPr="00921C8C">
        <w:rPr>
          <w:color w:val="000000"/>
          <w:sz w:val="28"/>
          <w:szCs w:val="28"/>
          <w:shd w:val="clear" w:color="auto" w:fill="FFFFFF"/>
        </w:rPr>
        <w:t>»</w:t>
      </w:r>
      <w:r w:rsidR="00791976" w:rsidRPr="00921C8C">
        <w:rPr>
          <w:rStyle w:val="af4"/>
          <w:color w:val="000000"/>
          <w:sz w:val="28"/>
          <w:szCs w:val="28"/>
          <w:shd w:val="clear" w:color="auto" w:fill="FFFFFF"/>
        </w:rPr>
        <w:footnoteReference w:id="5"/>
      </w:r>
      <w:r w:rsidR="00791976" w:rsidRPr="00921C8C">
        <w:rPr>
          <w:color w:val="000000"/>
          <w:sz w:val="28"/>
          <w:szCs w:val="28"/>
          <w:shd w:val="clear" w:color="auto" w:fill="FFFFFF"/>
        </w:rPr>
        <w:t>.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3357DF7" w14:textId="19231F09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C8C">
        <w:rPr>
          <w:color w:val="000000"/>
          <w:sz w:val="28"/>
          <w:szCs w:val="28"/>
          <w:shd w:val="clear" w:color="auto" w:fill="FFFFFF"/>
        </w:rPr>
        <w:t xml:space="preserve">Например, </w:t>
      </w:r>
      <w:r w:rsidR="00EF2AEA" w:rsidRPr="00921C8C">
        <w:rPr>
          <w:color w:val="000000"/>
          <w:sz w:val="28"/>
          <w:szCs w:val="28"/>
          <w:shd w:val="clear" w:color="auto" w:fill="FFFFFF"/>
        </w:rPr>
        <w:t xml:space="preserve">самыми «экологичными» университетами в мире по данным UI </w:t>
      </w:r>
      <w:proofErr w:type="spellStart"/>
      <w:r w:rsidR="00EF2AEA" w:rsidRPr="00921C8C">
        <w:rPr>
          <w:color w:val="000000"/>
          <w:sz w:val="28"/>
          <w:szCs w:val="28"/>
          <w:shd w:val="clear" w:color="auto" w:fill="FFFFFF"/>
        </w:rPr>
        <w:t>GreenMetric</w:t>
      </w:r>
      <w:proofErr w:type="spellEnd"/>
      <w:r w:rsidR="00EF2AEA" w:rsidRPr="00921C8C">
        <w:rPr>
          <w:color w:val="000000"/>
          <w:sz w:val="28"/>
          <w:szCs w:val="28"/>
          <w:shd w:val="clear" w:color="auto" w:fill="FFFFFF"/>
        </w:rPr>
        <w:t xml:space="preserve"> считаются два университета в Нидерландах и два в Великобритании. 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UI </w:t>
      </w:r>
      <w:proofErr w:type="spellStart"/>
      <w:r w:rsidRPr="00921C8C">
        <w:rPr>
          <w:color w:val="000000"/>
          <w:sz w:val="28"/>
          <w:szCs w:val="28"/>
          <w:shd w:val="clear" w:color="auto" w:fill="FFFFFF"/>
        </w:rPr>
        <w:t>GreenMetric</w:t>
      </w:r>
      <w:proofErr w:type="spellEnd"/>
      <w:r w:rsidRPr="00921C8C">
        <w:rPr>
          <w:color w:val="000000"/>
          <w:sz w:val="28"/>
          <w:szCs w:val="28"/>
          <w:shd w:val="clear" w:color="auto" w:fill="FFFFFF"/>
        </w:rPr>
        <w:t xml:space="preserve"> World University </w:t>
      </w:r>
      <w:proofErr w:type="spellStart"/>
      <w:r w:rsidRPr="00921C8C">
        <w:rPr>
          <w:color w:val="000000"/>
          <w:sz w:val="28"/>
          <w:szCs w:val="28"/>
          <w:shd w:val="clear" w:color="auto" w:fill="FFFFFF"/>
        </w:rPr>
        <w:t>Rankings</w:t>
      </w:r>
      <w:proofErr w:type="spellEnd"/>
      <w:r w:rsidRPr="00921C8C">
        <w:rPr>
          <w:color w:val="000000"/>
          <w:sz w:val="28"/>
          <w:szCs w:val="28"/>
          <w:shd w:val="clear" w:color="auto" w:fill="FFFFFF"/>
        </w:rPr>
        <w:t xml:space="preserve"> оценивает университеты по шести категориям: экологическое образование, использование энергоэффективных технологий, удобная инфраструктура, переработка мусора и сохранения воды, транспортные маршруты на кампусе, снижающие выбросы углекислого газа.  Первую строчку в рейтинге </w:t>
      </w:r>
      <w:r w:rsidR="007E0806" w:rsidRPr="00921C8C">
        <w:rPr>
          <w:color w:val="000000"/>
          <w:sz w:val="28"/>
          <w:szCs w:val="28"/>
          <w:shd w:val="clear" w:color="auto" w:fill="FFFFFF"/>
        </w:rPr>
        <w:t>зан</w:t>
      </w:r>
      <w:r w:rsidR="00EF2AEA" w:rsidRPr="00921C8C">
        <w:rPr>
          <w:color w:val="000000"/>
          <w:sz w:val="28"/>
          <w:szCs w:val="28"/>
          <w:shd w:val="clear" w:color="auto" w:fill="FFFFFF"/>
        </w:rPr>
        <w:t>имает</w:t>
      </w:r>
      <w:r w:rsidR="007E0806" w:rsidRPr="00921C8C">
        <w:rPr>
          <w:color w:val="000000"/>
          <w:sz w:val="28"/>
          <w:szCs w:val="28"/>
          <w:shd w:val="clear" w:color="auto" w:fill="FFFFFF"/>
        </w:rPr>
        <w:t> Вагенингенский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университет в </w:t>
      </w:r>
      <w:r w:rsidRPr="00921C8C">
        <w:rPr>
          <w:color w:val="000000"/>
          <w:sz w:val="28"/>
          <w:szCs w:val="28"/>
          <w:shd w:val="clear" w:color="auto" w:fill="FFFFFF"/>
        </w:rPr>
        <w:lastRenderedPageBreak/>
        <w:t>Нидерландах</w:t>
      </w:r>
      <w:r w:rsidR="0088098A" w:rsidRPr="00921C8C">
        <w:rPr>
          <w:rStyle w:val="af4"/>
          <w:color w:val="000000"/>
          <w:sz w:val="28"/>
          <w:szCs w:val="28"/>
          <w:shd w:val="clear" w:color="auto" w:fill="FFFFFF"/>
        </w:rPr>
        <w:footnoteReference w:id="6"/>
      </w:r>
      <w:r w:rsidRPr="00921C8C">
        <w:rPr>
          <w:color w:val="000000"/>
          <w:sz w:val="28"/>
          <w:szCs w:val="28"/>
          <w:shd w:val="clear" w:color="auto" w:fill="FFFFFF"/>
        </w:rPr>
        <w:t xml:space="preserve">. Университет создал экологические программы по 9 разным целям устойчивого развития ООН: ликвидация голода, хорошее здоровье и благополучие, чистая вода и санитария, устойчивые города и населенные пункты, ответственное потребление и производство, борьба с изменением климата, сохранение морских экосистем, сохранение экосистем суши и партнерство в интересах устойчивого развития.  По каждой цели в университете действуют от трех программ, нацеленных на улучшение обстановки в мире и достижения целей устойчивого развития. Так, Вагенингенский университет для достижения второй цели, а именно ликвидация голода, создал шесть программ. Такие программы, как N2 Africa </w:t>
      </w:r>
      <w:r w:rsidRPr="00EB71F8">
        <w:rPr>
          <w:i/>
          <w:color w:val="000000"/>
          <w:sz w:val="28"/>
          <w:szCs w:val="28"/>
          <w:shd w:val="clear" w:color="auto" w:fill="FFFFFF"/>
        </w:rPr>
        <w:t>(</w:t>
      </w:r>
      <w:r w:rsidRPr="00EB71F8">
        <w:rPr>
          <w:i/>
          <w:iCs/>
          <w:color w:val="000000"/>
          <w:sz w:val="28"/>
          <w:szCs w:val="28"/>
          <w:shd w:val="clear" w:color="auto" w:fill="FFFFFF"/>
        </w:rPr>
        <w:t xml:space="preserve">программа N2Africa направлена на формирование устойчивых долгосрочных партнерских отношений, чтобы обеспечить мелких африканских фермеров симбиотической фиксацией N2 зернобобовыми культурами с помощью эффективных производственных технологий, включая модификаторы и удобрения)  или </w:t>
      </w:r>
      <w:proofErr w:type="spellStart"/>
      <w:r w:rsidRPr="00EB71F8">
        <w:rPr>
          <w:i/>
          <w:iCs/>
          <w:color w:val="000000"/>
          <w:sz w:val="28"/>
          <w:szCs w:val="28"/>
          <w:shd w:val="clear" w:color="auto" w:fill="FFFFFF"/>
        </w:rPr>
        <w:t>Mano</w:t>
      </w:r>
      <w:r w:rsidRPr="00EB71F8">
        <w:rPr>
          <w:i/>
          <w:color w:val="000000"/>
          <w:sz w:val="28"/>
          <w:szCs w:val="28"/>
          <w:shd w:val="clear" w:color="auto" w:fill="FFFFFF"/>
        </w:rPr>
        <w:t>s</w:t>
      </w:r>
      <w:proofErr w:type="spellEnd"/>
      <w:r w:rsidRPr="00EB71F8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1F8">
        <w:rPr>
          <w:i/>
          <w:color w:val="000000"/>
          <w:sz w:val="28"/>
          <w:szCs w:val="28"/>
          <w:shd w:val="clear" w:color="auto" w:fill="FFFFFF"/>
        </w:rPr>
        <w:t>al</w:t>
      </w:r>
      <w:proofErr w:type="spellEnd"/>
      <w:r w:rsidRPr="00EB71F8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1F8">
        <w:rPr>
          <w:i/>
          <w:color w:val="000000"/>
          <w:sz w:val="28"/>
          <w:szCs w:val="28"/>
          <w:shd w:val="clear" w:color="auto" w:fill="FFFFFF"/>
        </w:rPr>
        <w:t>agua</w:t>
      </w:r>
      <w:proofErr w:type="spellEnd"/>
      <w:r w:rsidRPr="00EB71F8">
        <w:rPr>
          <w:i/>
          <w:color w:val="000000"/>
          <w:sz w:val="28"/>
          <w:szCs w:val="28"/>
          <w:shd w:val="clear" w:color="auto" w:fill="FFFFFF"/>
        </w:rPr>
        <w:t xml:space="preserve"> (</w:t>
      </w:r>
      <w:r w:rsidRPr="00EB71F8">
        <w:rPr>
          <w:i/>
          <w:iCs/>
          <w:color w:val="000000"/>
          <w:sz w:val="28"/>
          <w:szCs w:val="28"/>
          <w:shd w:val="clear" w:color="auto" w:fill="FFFFFF"/>
        </w:rPr>
        <w:t xml:space="preserve">проект </w:t>
      </w:r>
      <w:proofErr w:type="spellStart"/>
      <w:r w:rsidRPr="00EB71F8">
        <w:rPr>
          <w:i/>
          <w:iCs/>
          <w:color w:val="000000"/>
          <w:sz w:val="28"/>
          <w:szCs w:val="28"/>
          <w:shd w:val="clear" w:color="auto" w:fill="FFFFFF"/>
        </w:rPr>
        <w:t>Manos</w:t>
      </w:r>
      <w:proofErr w:type="spellEnd"/>
      <w:r w:rsidRPr="00EB71F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1F8">
        <w:rPr>
          <w:i/>
          <w:iCs/>
          <w:color w:val="000000"/>
          <w:sz w:val="28"/>
          <w:szCs w:val="28"/>
          <w:shd w:val="clear" w:color="auto" w:fill="FFFFFF"/>
        </w:rPr>
        <w:t>al</w:t>
      </w:r>
      <w:proofErr w:type="spellEnd"/>
      <w:r w:rsidRPr="00EB71F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71F8">
        <w:rPr>
          <w:i/>
          <w:iCs/>
          <w:color w:val="000000"/>
          <w:sz w:val="28"/>
          <w:szCs w:val="28"/>
          <w:shd w:val="clear" w:color="auto" w:fill="FFFFFF"/>
        </w:rPr>
        <w:t>Agua</w:t>
      </w:r>
      <w:proofErr w:type="spellEnd"/>
      <w:r w:rsidRPr="00EB71F8">
        <w:rPr>
          <w:i/>
          <w:iCs/>
          <w:color w:val="000000"/>
          <w:sz w:val="28"/>
          <w:szCs w:val="28"/>
          <w:shd w:val="clear" w:color="auto" w:fill="FFFFFF"/>
        </w:rPr>
        <w:t xml:space="preserve"> был создан, чтобы сделать колумбийский сектор кофе устойчивым к климатическим изменениям, чтобы более полумиллиона фермеров, выращивающих кофе, могли справиться или бороться с последствиями нехватки или избытка воды в 25 речных бассейнах Колумбии</w:t>
      </w:r>
      <w:r w:rsidRPr="00EB71F8">
        <w:rPr>
          <w:i/>
          <w:color w:val="000000"/>
          <w:sz w:val="28"/>
          <w:szCs w:val="28"/>
          <w:shd w:val="clear" w:color="auto" w:fill="FFFFFF"/>
        </w:rPr>
        <w:t>),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направлены на увеличение местного производства за счет более разумного и качественного управления природными ресурсами. Программа “Сельское хозяйство для здоровья и питания (A4NH)” изучает потенциал развития сельского хозяйства для обеспечения гендерно нейтрального здоровья и питания для обездоленных. В рамках программы "Фотосинтез 2" университет сотрудничает с 51 другими высшими образовательными организациями по всему миру в целях повышения эффективности фотосинтеза. Университет также организует множество конференций по вопросам устойчивого развития.</w:t>
      </w:r>
    </w:p>
    <w:p w14:paraId="762E4944" w14:textId="77777777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C8C">
        <w:rPr>
          <w:color w:val="000000"/>
          <w:sz w:val="28"/>
          <w:szCs w:val="28"/>
          <w:shd w:val="clear" w:color="auto" w:fill="FFFFFF"/>
        </w:rPr>
        <w:t xml:space="preserve">В Соединенных Штатах Америки активно внедряются проекты Устойчивого развития как в школах, так и в университетах. Большинство вузов </w:t>
      </w:r>
      <w:r w:rsidRPr="00921C8C">
        <w:rPr>
          <w:color w:val="000000"/>
          <w:sz w:val="28"/>
          <w:szCs w:val="28"/>
          <w:shd w:val="clear" w:color="auto" w:fill="FFFFFF"/>
        </w:rPr>
        <w:lastRenderedPageBreak/>
        <w:t>активно участвуют в разных программах, направленных на заботу об окружающей среде, а также в университетах присутствуют программы, направленные на изучение Устойчивого развития.</w:t>
      </w:r>
    </w:p>
    <w:p w14:paraId="68BD9C0E" w14:textId="77777777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C8C">
        <w:rPr>
          <w:color w:val="000000"/>
          <w:sz w:val="28"/>
          <w:szCs w:val="28"/>
          <w:shd w:val="clear" w:color="auto" w:fill="FFFFFF"/>
        </w:rPr>
        <w:t>Программа NWF (</w:t>
      </w:r>
      <w:r w:rsidRPr="00921C8C">
        <w:rPr>
          <w:color w:val="000000"/>
          <w:sz w:val="28"/>
          <w:szCs w:val="28"/>
          <w:shd w:val="clear" w:color="auto" w:fill="FFFFFF"/>
          <w:lang w:val="en-US"/>
        </w:rPr>
        <w:t>national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</w:t>
      </w:r>
      <w:r w:rsidRPr="00921C8C">
        <w:rPr>
          <w:color w:val="000000"/>
          <w:sz w:val="28"/>
          <w:szCs w:val="28"/>
          <w:shd w:val="clear" w:color="auto" w:fill="FFFFFF"/>
          <w:lang w:val="en-US"/>
        </w:rPr>
        <w:t>wildlife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</w:t>
      </w:r>
      <w:r w:rsidRPr="00921C8C">
        <w:rPr>
          <w:color w:val="000000"/>
          <w:sz w:val="28"/>
          <w:szCs w:val="28"/>
          <w:shd w:val="clear" w:color="auto" w:fill="FFFFFF"/>
          <w:lang w:val="en-US"/>
        </w:rPr>
        <w:t>federation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) "Эко-школы в США" привлекла тысячи школ США к участию во всесторонних усилиях по озеленению своих зданий, территорий и учебного процесса. Двумя лучшими школами, с точки зрения «экологичности», стали Академия глобального гражданства (Чикаго, Иллинойс) и Средняя школа на </w:t>
      </w:r>
      <w:proofErr w:type="spellStart"/>
      <w:r w:rsidRPr="00921C8C">
        <w:rPr>
          <w:color w:val="000000"/>
          <w:sz w:val="28"/>
          <w:szCs w:val="28"/>
          <w:shd w:val="clear" w:color="auto" w:fill="FFFFFF"/>
        </w:rPr>
        <w:t>Олдер</w:t>
      </w:r>
      <w:proofErr w:type="spellEnd"/>
      <w:r w:rsidRPr="00921C8C">
        <w:rPr>
          <w:color w:val="000000"/>
          <w:sz w:val="28"/>
          <w:szCs w:val="28"/>
          <w:shd w:val="clear" w:color="auto" w:fill="FFFFFF"/>
        </w:rPr>
        <w:t xml:space="preserve">-Авеню (городок </w:t>
      </w:r>
      <w:proofErr w:type="spellStart"/>
      <w:r w:rsidRPr="00921C8C">
        <w:rPr>
          <w:color w:val="000000"/>
          <w:sz w:val="28"/>
          <w:szCs w:val="28"/>
          <w:shd w:val="clear" w:color="auto" w:fill="FFFFFF"/>
        </w:rPr>
        <w:t>Эгг</w:t>
      </w:r>
      <w:proofErr w:type="spellEnd"/>
      <w:r w:rsidRPr="00921C8C">
        <w:rPr>
          <w:color w:val="000000"/>
          <w:sz w:val="28"/>
          <w:szCs w:val="28"/>
          <w:shd w:val="clear" w:color="auto" w:fill="FFFFFF"/>
        </w:rPr>
        <w:t>-Харбор, Нью-Джерси).</w:t>
      </w:r>
    </w:p>
    <w:p w14:paraId="4D18A3B8" w14:textId="40D2F5A8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C8C">
        <w:rPr>
          <w:color w:val="000000"/>
          <w:sz w:val="28"/>
          <w:szCs w:val="28"/>
          <w:shd w:val="clear" w:color="auto" w:fill="FFFFFF"/>
        </w:rPr>
        <w:t>На сайте школы Академии глобального гражданства присутствует отдельная вкладка, в которой рассказывается про «экологичность школы». В Академии присутствует практика зеленых кабинетов, студенты активно участвуют в проектах по созданию возобновляемых источников энергии, по всей территории школы стоят станции по переработки отходов, а также Академия реализует программу "Нулевые отходы пищевых продуктов". В школе присутствует много других проектов (органичный кафетерий, «зеленый сад», использование солнечных панелей), направленных на решение целей Устойчивого развития. Программа «Третий учитель»</w:t>
      </w:r>
      <w:r w:rsidR="003E6CC5" w:rsidRPr="00921C8C">
        <w:rPr>
          <w:rStyle w:val="af4"/>
          <w:color w:val="000000"/>
          <w:sz w:val="28"/>
          <w:szCs w:val="28"/>
          <w:shd w:val="clear" w:color="auto" w:fill="FFFFFF"/>
        </w:rPr>
        <w:footnoteReference w:id="7"/>
      </w:r>
      <w:r w:rsidRPr="00921C8C">
        <w:rPr>
          <w:color w:val="000000"/>
          <w:sz w:val="28"/>
          <w:szCs w:val="28"/>
          <w:shd w:val="clear" w:color="auto" w:fill="FFFFFF"/>
        </w:rPr>
        <w:t xml:space="preserve"> устанавливает, что мы часто упускаем из виду связь между тем, как и где мы учимся, т.е. между физической средой, в которой </w:t>
      </w:r>
      <w:r w:rsidR="00FB6EDF" w:rsidRPr="00921C8C">
        <w:rPr>
          <w:color w:val="000000"/>
          <w:sz w:val="28"/>
          <w:szCs w:val="28"/>
          <w:shd w:val="clear" w:color="auto" w:fill="FFFFFF"/>
        </w:rPr>
        <w:t>учащиеся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проводят свои школьные дни, и процессом получения знаний. В рамках данной программы разработан ряд принципов и правил, направленных на увеличение эффективности образования.</w:t>
      </w:r>
    </w:p>
    <w:p w14:paraId="454DB37E" w14:textId="77777777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C8C">
        <w:rPr>
          <w:color w:val="000000"/>
          <w:sz w:val="28"/>
          <w:szCs w:val="28"/>
          <w:shd w:val="clear" w:color="auto" w:fill="FFFFFF"/>
        </w:rPr>
        <w:t>The SDG Academy – международная образовательная платформа, входящая в Сеть по выработке решений в сфере устойчивого развития (</w:t>
      </w:r>
      <w:proofErr w:type="spellStart"/>
      <w:r w:rsidRPr="00921C8C">
        <w:rPr>
          <w:color w:val="000000"/>
          <w:sz w:val="28"/>
          <w:szCs w:val="28"/>
          <w:shd w:val="clear" w:color="auto" w:fill="FFFFFF"/>
        </w:rPr>
        <w:t>Sustainable</w:t>
      </w:r>
      <w:proofErr w:type="spellEnd"/>
      <w:r w:rsidRPr="00921C8C">
        <w:rPr>
          <w:color w:val="000000"/>
          <w:sz w:val="28"/>
          <w:szCs w:val="28"/>
          <w:shd w:val="clear" w:color="auto" w:fill="FFFFFF"/>
        </w:rPr>
        <w:t xml:space="preserve"> Development Solutions Network), предоставляющая более чем 40 бесплатных курсов, связанных с Устойчивым развитием, от ведущих профессоров со всего мира в более чем 193 странах. </w:t>
      </w:r>
    </w:p>
    <w:p w14:paraId="50EBC6F5" w14:textId="16794CE3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C8C">
        <w:rPr>
          <w:color w:val="000000"/>
          <w:sz w:val="28"/>
          <w:szCs w:val="28"/>
          <w:shd w:val="clear" w:color="auto" w:fill="FFFFFF"/>
        </w:rPr>
        <w:lastRenderedPageBreak/>
        <w:t xml:space="preserve">В Российской Федерации тоже постепенно происходит внедрение принципов устойчивого развития в образовательные учреждения. Так, в таких городах как Москва, Санкт-Петербург, Екатеринбург и других крупных городах в школах постепенно появляются проекты, направленные на внедрение </w:t>
      </w:r>
      <w:r w:rsidR="009F7314" w:rsidRPr="00921C8C">
        <w:rPr>
          <w:color w:val="000000"/>
          <w:sz w:val="28"/>
          <w:szCs w:val="28"/>
          <w:shd w:val="clear" w:color="auto" w:fill="FFFFFF"/>
        </w:rPr>
        <w:t xml:space="preserve">принципов </w:t>
      </w:r>
      <w:r w:rsidRPr="00921C8C">
        <w:rPr>
          <w:color w:val="000000"/>
          <w:sz w:val="28"/>
          <w:szCs w:val="28"/>
          <w:shd w:val="clear" w:color="auto" w:fill="FFFFFF"/>
        </w:rPr>
        <w:t>ОУР</w:t>
      </w:r>
      <w:r w:rsidR="009F7314" w:rsidRPr="00921C8C">
        <w:rPr>
          <w:color w:val="000000"/>
          <w:sz w:val="28"/>
          <w:szCs w:val="28"/>
          <w:shd w:val="clear" w:color="auto" w:fill="FFFFFF"/>
        </w:rPr>
        <w:t xml:space="preserve"> (</w:t>
      </w:r>
      <w:r w:rsidRPr="00921C8C">
        <w:rPr>
          <w:color w:val="000000"/>
          <w:sz w:val="28"/>
          <w:szCs w:val="28"/>
          <w:shd w:val="clear" w:color="auto" w:fill="FFFFFF"/>
        </w:rPr>
        <w:t>образование в интересах устойчивого развития) в образовательный процесс.</w:t>
      </w:r>
    </w:p>
    <w:p w14:paraId="003C8B36" w14:textId="7BAA9765" w:rsidR="0049754D" w:rsidRPr="00EB71F8" w:rsidRDefault="00527FF8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8C">
        <w:rPr>
          <w:color w:val="000000"/>
          <w:sz w:val="28"/>
          <w:szCs w:val="28"/>
          <w:shd w:val="clear" w:color="auto" w:fill="FFFFFF"/>
        </w:rPr>
        <w:t xml:space="preserve">Так, </w:t>
      </w:r>
      <w:r w:rsidRPr="00EB71F8">
        <w:rPr>
          <w:color w:val="000000"/>
          <w:sz w:val="28"/>
          <w:szCs w:val="28"/>
          <w:shd w:val="clear" w:color="auto" w:fill="FFFFFF"/>
        </w:rPr>
        <w:t>например, ш</w:t>
      </w:r>
      <w:r w:rsidR="0049754D" w:rsidRPr="00EB71F8">
        <w:rPr>
          <w:color w:val="000000"/>
          <w:sz w:val="28"/>
          <w:szCs w:val="28"/>
          <w:shd w:val="clear" w:color="auto" w:fill="FFFFFF"/>
        </w:rPr>
        <w:t>кола МАОУ СОШ №141 в Екатеринбурге разработала проект «Школа устойчивого развития» в 2018 году. Основная цель проекта – создание «территории устойчивого развития», постепенно внедряя в основное и дополнительное образование идеи взаимосвязей в природе, экономике и обществе.</w:t>
      </w:r>
    </w:p>
    <w:p w14:paraId="2DB540CE" w14:textId="00384358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71F8">
        <w:rPr>
          <w:color w:val="000000"/>
          <w:sz w:val="28"/>
          <w:szCs w:val="28"/>
          <w:shd w:val="clear" w:color="auto" w:fill="FFFFFF"/>
        </w:rPr>
        <w:t>Московская школа Сколково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создала Центр устойчивого развития для продвижения повестки устойчивого </w:t>
      </w:r>
      <w:r w:rsidR="001B53BD" w:rsidRPr="00921C8C">
        <w:rPr>
          <w:color w:val="000000"/>
          <w:sz w:val="28"/>
          <w:szCs w:val="28"/>
          <w:shd w:val="clear" w:color="auto" w:fill="FFFFFF"/>
        </w:rPr>
        <w:t>развития, а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также подготовки новых ESG-лидеров и разработки инновационных решений в области устойчивого развития. В 2021 году кампус Сколково стал первым в РФ и СНГ, сертифицированным по стандарту сертификации устойчивых зданий BREEAM-in-Use и получившим рейтинг «Отлично» в первом этапе</w:t>
      </w:r>
      <w:r w:rsidR="009B7DF2" w:rsidRPr="00921C8C">
        <w:rPr>
          <w:rStyle w:val="af4"/>
          <w:color w:val="000000"/>
          <w:sz w:val="28"/>
          <w:szCs w:val="28"/>
          <w:shd w:val="clear" w:color="auto" w:fill="FFFFFF"/>
        </w:rPr>
        <w:footnoteReference w:id="8"/>
      </w:r>
      <w:r w:rsidRPr="00921C8C">
        <w:rPr>
          <w:color w:val="000000"/>
          <w:sz w:val="28"/>
          <w:szCs w:val="28"/>
          <w:shd w:val="clear" w:color="auto" w:fill="FFFFFF"/>
        </w:rPr>
        <w:t>. Школа разработала экологическую политику, в рамках которой были установлены цели по энергосбережению, водопотреблению, а также по снижению образования отходов и повторному использованию материалов.</w:t>
      </w:r>
    </w:p>
    <w:p w14:paraId="66AC35A9" w14:textId="6A29BCD0" w:rsidR="0049754D" w:rsidRPr="00921C8C" w:rsidRDefault="0049754D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C8C">
        <w:rPr>
          <w:color w:val="000000"/>
          <w:sz w:val="28"/>
          <w:szCs w:val="28"/>
          <w:shd w:val="clear" w:color="auto" w:fill="FFFFFF"/>
        </w:rPr>
        <w:t xml:space="preserve">Также в разных городах РФ существуют независимые молодежные организации, направленные на достижение </w:t>
      </w:r>
      <w:r w:rsidR="009F7314" w:rsidRPr="00921C8C">
        <w:rPr>
          <w:color w:val="000000"/>
          <w:sz w:val="28"/>
          <w:szCs w:val="28"/>
          <w:shd w:val="clear" w:color="auto" w:fill="FFFFFF"/>
        </w:rPr>
        <w:t>целей устойчивого развития</w:t>
      </w:r>
      <w:r w:rsidRPr="00921C8C">
        <w:rPr>
          <w:color w:val="000000"/>
          <w:sz w:val="28"/>
          <w:szCs w:val="28"/>
          <w:shd w:val="clear" w:color="auto" w:fill="FFFFFF"/>
        </w:rPr>
        <w:t>. Российское отделение SDSN Youth</w:t>
      </w:r>
      <w:r w:rsidR="009B7DF2" w:rsidRPr="00921C8C">
        <w:rPr>
          <w:rStyle w:val="af4"/>
          <w:color w:val="000000"/>
          <w:sz w:val="28"/>
          <w:szCs w:val="28"/>
          <w:shd w:val="clear" w:color="auto" w:fill="FFFFFF"/>
        </w:rPr>
        <w:footnoteReference w:id="9"/>
      </w:r>
      <w:r w:rsidRPr="00921C8C">
        <w:rPr>
          <w:color w:val="000000"/>
          <w:sz w:val="28"/>
          <w:szCs w:val="28"/>
          <w:shd w:val="clear" w:color="auto" w:fill="FFFFFF"/>
        </w:rPr>
        <w:t xml:space="preserve"> в 2021 году издало Доклад о молодежных инициативах в области устойчивого развития</w:t>
      </w:r>
      <w:r w:rsidR="001B53BD" w:rsidRPr="00921C8C">
        <w:rPr>
          <w:rStyle w:val="af4"/>
          <w:color w:val="000000"/>
          <w:sz w:val="28"/>
          <w:szCs w:val="28"/>
          <w:shd w:val="clear" w:color="auto" w:fill="FFFFFF"/>
        </w:rPr>
        <w:footnoteReference w:id="10"/>
      </w:r>
      <w:r w:rsidRPr="00921C8C">
        <w:rPr>
          <w:color w:val="000000"/>
          <w:sz w:val="28"/>
          <w:szCs w:val="28"/>
          <w:shd w:val="clear" w:color="auto" w:fill="FFFFFF"/>
        </w:rPr>
        <w:t xml:space="preserve">. SDSN Youth Russia проанализировала 37 коммерческих и некоммерческих молодежных </w:t>
      </w:r>
      <w:r w:rsidRPr="00921C8C">
        <w:rPr>
          <w:color w:val="000000"/>
          <w:sz w:val="28"/>
          <w:szCs w:val="28"/>
          <w:shd w:val="clear" w:color="auto" w:fill="FFFFFF"/>
        </w:rPr>
        <w:lastRenderedPageBreak/>
        <w:t xml:space="preserve">организаций, деятельность которых направлена на достижение </w:t>
      </w:r>
      <w:r w:rsidR="001B53BD" w:rsidRPr="00921C8C">
        <w:rPr>
          <w:color w:val="000000"/>
          <w:sz w:val="28"/>
          <w:szCs w:val="28"/>
          <w:shd w:val="clear" w:color="auto" w:fill="FFFFFF"/>
        </w:rPr>
        <w:t>ц</w:t>
      </w:r>
      <w:r w:rsidRPr="00921C8C">
        <w:rPr>
          <w:color w:val="000000"/>
          <w:sz w:val="28"/>
          <w:szCs w:val="28"/>
          <w:shd w:val="clear" w:color="auto" w:fill="FFFFFF"/>
        </w:rPr>
        <w:t>елей устойчивого развития. Наибольшее количество организаций представлено в Москве и Санкт-Петербурге.</w:t>
      </w:r>
      <w:r w:rsidR="001B53BD" w:rsidRPr="00921C8C">
        <w:rPr>
          <w:color w:val="000000"/>
          <w:sz w:val="28"/>
          <w:szCs w:val="28"/>
          <w:shd w:val="clear" w:color="auto" w:fill="FFFFFF"/>
        </w:rPr>
        <w:t xml:space="preserve"> 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Самыми популярными </w:t>
      </w:r>
      <w:r w:rsidR="001B53BD" w:rsidRPr="00921C8C">
        <w:rPr>
          <w:color w:val="000000"/>
          <w:sz w:val="28"/>
          <w:szCs w:val="28"/>
          <w:shd w:val="clear" w:color="auto" w:fill="FFFFFF"/>
        </w:rPr>
        <w:t>ц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елями устойчивого развития в России среди таких организаций </w:t>
      </w:r>
      <w:r w:rsidR="001B53BD" w:rsidRPr="00921C8C">
        <w:rPr>
          <w:color w:val="000000"/>
          <w:sz w:val="28"/>
          <w:szCs w:val="28"/>
          <w:shd w:val="clear" w:color="auto" w:fill="FFFFFF"/>
        </w:rPr>
        <w:t>являются ЦУР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12 (Ответственное потребление и производство), ЦУР 17 (Партнерство в интересах устойчивого развития), ЦУР 4 (Качественное образование) и ЦУР 3 (Хорошее здоровье и благополучие). </w:t>
      </w:r>
      <w:r w:rsidR="00527FF8" w:rsidRPr="00921C8C">
        <w:rPr>
          <w:color w:val="000000"/>
          <w:sz w:val="28"/>
          <w:szCs w:val="28"/>
          <w:shd w:val="clear" w:color="auto" w:fill="FFFFFF"/>
        </w:rPr>
        <w:t>При этом, ни</w:t>
      </w:r>
      <w:r w:rsidRPr="00921C8C">
        <w:rPr>
          <w:color w:val="000000"/>
          <w:sz w:val="28"/>
          <w:szCs w:val="28"/>
          <w:shd w:val="clear" w:color="auto" w:fill="FFFFFF"/>
        </w:rPr>
        <w:t xml:space="preserve"> один их проект не направлен на борьбу с нищетой и голодом, сохранению морских экосистем и обеспечению чистой водой и санитарией.  </w:t>
      </w:r>
    </w:p>
    <w:p w14:paraId="5E3D5599" w14:textId="49FC9B9D" w:rsidR="006B75BE" w:rsidRPr="00921C8C" w:rsidRDefault="006B75BE" w:rsidP="00921C8C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1C8C">
        <w:rPr>
          <w:sz w:val="28"/>
          <w:szCs w:val="28"/>
        </w:rPr>
        <w:t>По оценкам «население мира увеличится к 2040 г. с 7 млрд до 9 млрд человек, а численность потребителей среднего класса возрастет за последующие 20 лет на 3 млрд человек, спрос на ресурсы будет повышаться в геометрической прогрессии. К 2030 г. потребность населения мира в продовольствии увеличится не менее чем на 50%, в энергии — на 45%, а в водных ресурсах — на 30%»</w:t>
      </w:r>
      <w:r w:rsidRPr="00921C8C">
        <w:rPr>
          <w:rStyle w:val="af4"/>
          <w:sz w:val="28"/>
          <w:szCs w:val="28"/>
        </w:rPr>
        <w:footnoteReference w:id="11"/>
      </w:r>
      <w:r w:rsidRPr="00921C8C">
        <w:rPr>
          <w:sz w:val="28"/>
          <w:szCs w:val="28"/>
        </w:rPr>
        <w:t>, и все это будет происходить в тот момент, когда пороговые показатели состояния окружающей среды продолжают ухудшаться.</w:t>
      </w:r>
    </w:p>
    <w:p w14:paraId="77937C18" w14:textId="77777777" w:rsidR="0049754D" w:rsidRPr="00921C8C" w:rsidRDefault="0049754D" w:rsidP="00921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1C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 w:type="page"/>
      </w:r>
    </w:p>
    <w:p w14:paraId="34734D31" w14:textId="3B4D1AFB" w:rsidR="00527FF8" w:rsidRPr="00F72D00" w:rsidRDefault="0049754D" w:rsidP="00F72D00">
      <w:pPr>
        <w:pStyle w:val="1"/>
        <w:rPr>
          <w:color w:val="0E0E0F"/>
          <w:sz w:val="28"/>
          <w:szCs w:val="28"/>
        </w:rPr>
      </w:pPr>
      <w:bookmarkStart w:id="2" w:name="_Toc126258107"/>
      <w:r w:rsidRPr="00F72D00">
        <w:rPr>
          <w:sz w:val="28"/>
          <w:szCs w:val="28"/>
          <w:shd w:val="clear" w:color="auto" w:fill="FFFFFF"/>
        </w:rPr>
        <w:lastRenderedPageBreak/>
        <w:t>Глава 2</w:t>
      </w:r>
      <w:r w:rsidR="009B132B" w:rsidRPr="00F72D00">
        <w:rPr>
          <w:sz w:val="28"/>
          <w:szCs w:val="28"/>
          <w:shd w:val="clear" w:color="auto" w:fill="FFFFFF"/>
        </w:rPr>
        <w:t>.</w:t>
      </w:r>
      <w:r w:rsidRPr="00F72D00">
        <w:rPr>
          <w:sz w:val="28"/>
          <w:szCs w:val="28"/>
          <w:shd w:val="clear" w:color="auto" w:fill="FFFFFF"/>
        </w:rPr>
        <w:t xml:space="preserve"> </w:t>
      </w:r>
      <w:r w:rsidR="00F72D00" w:rsidRPr="00F72D00">
        <w:rPr>
          <w:sz w:val="28"/>
          <w:szCs w:val="28"/>
          <w:shd w:val="clear" w:color="auto" w:fill="FFFFFF"/>
        </w:rPr>
        <w:t>Р</w:t>
      </w:r>
      <w:r w:rsidR="00527FF8" w:rsidRPr="00F72D00">
        <w:rPr>
          <w:sz w:val="28"/>
          <w:szCs w:val="28"/>
          <w:shd w:val="clear" w:color="auto" w:fill="FFFFFF"/>
        </w:rPr>
        <w:t>ейтинг Департамента образования школ</w:t>
      </w:r>
      <w:r w:rsidR="00527FF8" w:rsidRPr="00F72D00">
        <w:rPr>
          <w:color w:val="0E0E0F"/>
          <w:sz w:val="28"/>
          <w:szCs w:val="28"/>
        </w:rPr>
        <w:t xml:space="preserve"> города Москвы</w:t>
      </w:r>
      <w:bookmarkEnd w:id="2"/>
      <w:r w:rsidR="00527FF8" w:rsidRPr="00F72D00">
        <w:rPr>
          <w:color w:val="0E0E0F"/>
          <w:sz w:val="28"/>
          <w:szCs w:val="28"/>
        </w:rPr>
        <w:t xml:space="preserve"> </w:t>
      </w:r>
    </w:p>
    <w:p w14:paraId="420E2656" w14:textId="47ECF3FB" w:rsidR="0049754D" w:rsidRPr="00923AE9" w:rsidRDefault="0049754D" w:rsidP="00923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Первый рейтинг образовательных учреждений Москвы был сформирован в 2010 году. Школы, которые заняли первые строчки в рейтинге, стали получать дополнительное финансирование в виде грантов Мэра Москвы. Методологию рейтинга разрабатывает московски</w:t>
      </w:r>
      <w:r w:rsidR="00527FF8"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й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Центр педагогического мастерства. </w:t>
      </w:r>
    </w:p>
    <w:p w14:paraId="33E19041" w14:textId="0AFA8FBF" w:rsidR="0049754D" w:rsidRPr="00923AE9" w:rsidRDefault="0049754D" w:rsidP="00923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 методологии содержатся числовые параметры, выражающие основные принципы</w:t>
      </w:r>
      <w:r w:rsidR="00527FF8"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с помощью которых происходит оценка учебных заведениях. Оценка школы </w:t>
      </w:r>
      <w:r w:rsidR="00527FF8"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зависит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="00527FF8"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от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успехов учеников</w:t>
      </w:r>
      <w:r w:rsidR="00527FF8"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конкурентоспособность</w:t>
      </w:r>
      <w:r w:rsidR="00527FF8"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которых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зависит от административных и педагогических усилий</w:t>
      </w:r>
      <w:r w:rsidR="00527FF8"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школы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 Для сбора показателей используются городские информационные системы. По итогам формирования рейтинга, школы получают подробных анализ и расчет всех параметров в виде таблиц</w:t>
      </w:r>
      <w:r w:rsidR="00527FF8"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ы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а итоги рейтинга размещаются на сайте Департамента образования</w:t>
      </w:r>
      <w:r w:rsidR="00527FF8"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ежегодно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. </w:t>
      </w:r>
    </w:p>
    <w:p w14:paraId="6F67CD60" w14:textId="6B5435FE" w:rsidR="0049754D" w:rsidRPr="00923AE9" w:rsidRDefault="0049754D" w:rsidP="00923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t>Методика расчёта рейтинга вклада школ Москвы в качественное образование московских школьников 2022/23</w:t>
      </w:r>
      <w:r w:rsidR="000948F3" w:rsidRPr="00923AE9">
        <w:rPr>
          <w:rStyle w:val="af4"/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footnoteReference w:id="12"/>
      </w:r>
    </w:p>
    <w:p w14:paraId="7C3ECBD1" w14:textId="77777777" w:rsidR="0049754D" w:rsidRPr="00923AE9" w:rsidRDefault="0049754D" w:rsidP="00923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Рейтинг общеобразовательных заведений строится на базе девяти блоков показателей. Они отражают основные направления развития школ, определённые </w:t>
      </w:r>
      <w:r w:rsidRPr="00923AE9">
        <w:rPr>
          <w:rFonts w:ascii="Times New Roman" w:hAnsi="Times New Roman" w:cs="Times New Roman"/>
          <w:sz w:val="28"/>
          <w:szCs w:val="28"/>
        </w:rPr>
        <w:t>совместно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Департаментом образования и Мэрией Москвы, и включают:</w:t>
      </w:r>
    </w:p>
    <w:p w14:paraId="101DF927" w14:textId="6E87F392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Блок 1 - обеспечение качественного массового образования: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оценивается по результатам сдачи ОГЭ и ЕГЭ (9</w:t>
      </w:r>
      <w:r w:rsidR="00A13409"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й и 11-й классы соответственно), а также по итогам прохождения предметной диагностики (5-8 классы).</w:t>
      </w:r>
    </w:p>
    <w:p w14:paraId="68EC1A1E" w14:textId="77777777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Блок 2 - создание условий для развития таланта: 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измеряется результатами участия в московской и всероссийской олимпиадах школьников.</w:t>
      </w:r>
    </w:p>
    <w:p w14:paraId="44B2DFA4" w14:textId="77777777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Блок 3 – эффективность работы дошкольных групп 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оценивает количество дошкольников, перешедших в порядке перевода в 1й класс той же образовательной организации.</w:t>
      </w:r>
      <w:r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</w:t>
      </w:r>
    </w:p>
    <w:p w14:paraId="1D3A8241" w14:textId="77777777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lastRenderedPageBreak/>
        <w:t xml:space="preserve">Блок 4 - профилактика правонарушений 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оценивает количество несовершеннолетних, не совершавших правонарушений совсем или за последний год, если ранее совершал.</w:t>
      </w:r>
    </w:p>
    <w:p w14:paraId="68A3ABC3" w14:textId="77777777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Блок 5 - работа с детьми с ограниченными возможностями здоровья: 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баллы, начисляются за детей с инвалидностью (по показателям ГИА, диагностикам, дошкольникам, чемпионатам и олимпиадам, кроме специализированных мероприятий для учащихся с ограниченными возможностями здоровья).</w:t>
      </w:r>
    </w:p>
    <w:p w14:paraId="6A0141DC" w14:textId="77777777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Блок 6 - использование городских социокультурных ресурсов: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учитываются результаты участия обучающихся в городских олимпиадах: «Музеи. Парки. Усадьбы», «История и культура храмов столицы», «Не прервется связь поколений», «Мой район в годы войны». Образовательные организации могут получить умножение своих баллов на коэффициент в зависимости от уровня результативности работы.</w:t>
      </w:r>
    </w:p>
    <w:p w14:paraId="4D4895F3" w14:textId="24909AE6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Блок </w:t>
      </w:r>
      <w:r w:rsidR="00C83FE2"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7 -</w:t>
      </w:r>
      <w:r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развитие профессионального </w:t>
      </w:r>
      <w:r w:rsidR="00C83FE2"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мастерства: </w:t>
      </w:r>
      <w:r w:rsidR="00C83FE2"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рассчитывается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по итогам соревнований «Чемпионат профессионального мастерства», чемпионат «Абилимпикс», результаты демонстрационного экзамены ЕГЭ.  </w:t>
      </w:r>
    </w:p>
    <w:p w14:paraId="74AD5CDF" w14:textId="77777777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Блок 8 - развитие массового любительского спорта 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учитывает результаты участия школьных команд в соревнованиях по любительскому спорту и участие в движении «Готов к труду и обороне» (ГТО).  </w:t>
      </w:r>
    </w:p>
    <w:p w14:paraId="39D0CFCC" w14:textId="511D435B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Блок </w:t>
      </w:r>
      <w:r w:rsidR="00C83FE2"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9 -</w:t>
      </w:r>
      <w:r w:rsidRPr="00923AE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динамика результатов школы </w:t>
      </w: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учитывает улучшение результатов ЕГЭ по сравнению с предыдущим годом.  </w:t>
      </w:r>
    </w:p>
    <w:p w14:paraId="1AC09775" w14:textId="77777777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 основу рейтинга положены следующие принципы:</w:t>
      </w:r>
    </w:p>
    <w:p w14:paraId="697F2EE1" w14:textId="77777777" w:rsidR="0049754D" w:rsidRPr="00923AE9" w:rsidRDefault="0049754D" w:rsidP="00923AE9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учет позитивных результатов (а не процессов и условий)</w:t>
      </w:r>
    </w:p>
    <w:p w14:paraId="4F36639A" w14:textId="77777777" w:rsidR="0049754D" w:rsidRPr="00923AE9" w:rsidRDefault="0049754D" w:rsidP="00923AE9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прозрачность и открытость процедуры </w:t>
      </w:r>
    </w:p>
    <w:p w14:paraId="7497DA11" w14:textId="77777777" w:rsidR="0049754D" w:rsidRPr="00923AE9" w:rsidRDefault="0049754D" w:rsidP="00923AE9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отсутствие дополнительно нагрузки на школы </w:t>
      </w:r>
    </w:p>
    <w:p w14:paraId="0095B730" w14:textId="77777777" w:rsidR="0049754D" w:rsidRPr="00923AE9" w:rsidRDefault="0049754D" w:rsidP="00923AE9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учет результатов из информационных систем </w:t>
      </w:r>
    </w:p>
    <w:p w14:paraId="0AA16D67" w14:textId="77777777" w:rsidR="0049754D" w:rsidRPr="00923AE9" w:rsidRDefault="0049754D" w:rsidP="00923AE9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каждый ученик может повысить рейтинговый балл школы, отдельный ребенок не может снизить балл </w:t>
      </w:r>
    </w:p>
    <w:p w14:paraId="6DEECE66" w14:textId="77777777" w:rsidR="0049754D" w:rsidRPr="00923AE9" w:rsidRDefault="0049754D" w:rsidP="00923AE9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 xml:space="preserve">учитывают внешние объективные параметры, измерение которых не зависит от образовательной организации </w:t>
      </w:r>
    </w:p>
    <w:p w14:paraId="7D711D6B" w14:textId="0DEEAF99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t xml:space="preserve">Итоговая формула рейтингового балла: </w:t>
      </w:r>
    </w:p>
    <w:p w14:paraId="77828BED" w14:textId="77777777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Рейтинговый балл= ((Балл ЕГЭ * 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Коэф.удаленных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+ Балл олимпиад * 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Коэф.непрерывности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+ Балл 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проф.мастерства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)*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Кср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+ (Балл 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ОГЭ+Балл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олимпиад * 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Коэф.непрерывности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+ Предметный охват + Балл диагностик + Балл 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проф.мастерства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)*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Косн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+ Балл дошкольников*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Кдошк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+ Балл 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проф.мастерства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студентов * 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Кспо+Балл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за профилактику правонарушений + Балл за любительский спорт) * 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Ксоцкульт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*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Котснеуд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*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Кдиннеуд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* 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Кэффсоцкульт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*</w:t>
      </w:r>
      <w:proofErr w:type="spellStart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Кдинрез</w:t>
      </w:r>
      <w:proofErr w:type="spellEnd"/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. </w:t>
      </w:r>
    </w:p>
    <w:p w14:paraId="663EFF40" w14:textId="77777777" w:rsidR="0049754D" w:rsidRPr="00923AE9" w:rsidRDefault="0049754D" w:rsidP="00923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923AE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Указанные баллы рассчитываются с учетом шкалирования результатов массовых образовательных мероприятий.</w:t>
      </w:r>
    </w:p>
    <w:p w14:paraId="7FAB4291" w14:textId="77777777" w:rsidR="00F72D00" w:rsidRPr="00923AE9" w:rsidRDefault="00F72D00" w:rsidP="00923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923AE9">
        <w:rPr>
          <w:sz w:val="28"/>
          <w:szCs w:val="28"/>
          <w:shd w:val="clear" w:color="auto" w:fill="FFFFFF"/>
        </w:rPr>
        <w:br w:type="page"/>
      </w:r>
    </w:p>
    <w:p w14:paraId="415AB326" w14:textId="4F9AC603" w:rsidR="0049754D" w:rsidRPr="00F72D00" w:rsidRDefault="009F7314" w:rsidP="00F72D00">
      <w:pPr>
        <w:pStyle w:val="1"/>
        <w:rPr>
          <w:sz w:val="28"/>
          <w:szCs w:val="28"/>
          <w:shd w:val="clear" w:color="auto" w:fill="FFFFFF"/>
        </w:rPr>
      </w:pPr>
      <w:bookmarkStart w:id="3" w:name="_Toc126258108"/>
      <w:r w:rsidRPr="00F72D00">
        <w:rPr>
          <w:sz w:val="28"/>
          <w:szCs w:val="28"/>
          <w:shd w:val="clear" w:color="auto" w:fill="FFFFFF"/>
        </w:rPr>
        <w:lastRenderedPageBreak/>
        <w:t>Глава 3</w:t>
      </w:r>
      <w:r w:rsidR="00C51678" w:rsidRPr="00F72D00">
        <w:rPr>
          <w:sz w:val="28"/>
          <w:szCs w:val="28"/>
          <w:shd w:val="clear" w:color="auto" w:fill="FFFFFF"/>
        </w:rPr>
        <w:t>. Методология ESG-параметра в рейтинге школы</w:t>
      </w:r>
      <w:bookmarkEnd w:id="3"/>
    </w:p>
    <w:p w14:paraId="06C32184" w14:textId="77777777" w:rsidR="00AF47B8" w:rsidRDefault="00A21BD2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211A64" w:rsidRPr="00AF47B8">
        <w:rPr>
          <w:rFonts w:ascii="Times New Roman" w:hAnsi="Times New Roman" w:cs="Times New Roman"/>
          <w:sz w:val="28"/>
          <w:szCs w:val="28"/>
        </w:rPr>
        <w:t xml:space="preserve">школ Москвы является одним из способов </w:t>
      </w:r>
      <w:r w:rsidR="00C74A16" w:rsidRPr="00AF47B8">
        <w:rPr>
          <w:rFonts w:ascii="Times New Roman" w:hAnsi="Times New Roman" w:cs="Times New Roman"/>
          <w:sz w:val="28"/>
          <w:szCs w:val="28"/>
        </w:rPr>
        <w:t xml:space="preserve">оценки деятельности школы и стимулирования </w:t>
      </w:r>
      <w:r w:rsidR="003F45F6" w:rsidRPr="00AF47B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C06EE" w:rsidRPr="00AF47B8">
        <w:rPr>
          <w:rFonts w:ascii="Times New Roman" w:hAnsi="Times New Roman" w:cs="Times New Roman"/>
          <w:sz w:val="28"/>
          <w:szCs w:val="28"/>
        </w:rPr>
        <w:t xml:space="preserve">к определенным изменениям </w:t>
      </w:r>
      <w:r w:rsidR="003F45F6" w:rsidRPr="00AF47B8">
        <w:rPr>
          <w:rFonts w:ascii="Times New Roman" w:hAnsi="Times New Roman" w:cs="Times New Roman"/>
          <w:sz w:val="28"/>
          <w:szCs w:val="28"/>
        </w:rPr>
        <w:t xml:space="preserve">в </w:t>
      </w:r>
      <w:r w:rsidR="00460B74" w:rsidRPr="00AF47B8">
        <w:rPr>
          <w:rFonts w:ascii="Times New Roman" w:hAnsi="Times New Roman" w:cs="Times New Roman"/>
          <w:sz w:val="28"/>
          <w:szCs w:val="28"/>
        </w:rPr>
        <w:t>целях улучшения</w:t>
      </w:r>
      <w:r w:rsidR="004C06EE" w:rsidRPr="00AF47B8">
        <w:rPr>
          <w:rFonts w:ascii="Times New Roman" w:hAnsi="Times New Roman" w:cs="Times New Roman"/>
          <w:sz w:val="28"/>
          <w:szCs w:val="28"/>
        </w:rPr>
        <w:t xml:space="preserve"> качества образования.</w:t>
      </w:r>
      <w:r w:rsidR="00460B74" w:rsidRPr="00AF47B8">
        <w:rPr>
          <w:rFonts w:ascii="Times New Roman" w:hAnsi="Times New Roman" w:cs="Times New Roman"/>
          <w:sz w:val="28"/>
          <w:szCs w:val="28"/>
        </w:rPr>
        <w:t xml:space="preserve"> На основании результатов рейтинга школам выдел</w:t>
      </w:r>
      <w:r w:rsidR="00342371" w:rsidRPr="00AF47B8">
        <w:rPr>
          <w:rFonts w:ascii="Times New Roman" w:hAnsi="Times New Roman" w:cs="Times New Roman"/>
          <w:sz w:val="28"/>
          <w:szCs w:val="28"/>
        </w:rPr>
        <w:t>я</w:t>
      </w:r>
      <w:r w:rsidR="00460B74" w:rsidRPr="00AF47B8">
        <w:rPr>
          <w:rFonts w:ascii="Times New Roman" w:hAnsi="Times New Roman" w:cs="Times New Roman"/>
          <w:sz w:val="28"/>
          <w:szCs w:val="28"/>
        </w:rPr>
        <w:t>ется государственное финансирование – «гранты».</w:t>
      </w:r>
      <w:r w:rsidR="004C06EE" w:rsidRPr="00AF47B8">
        <w:rPr>
          <w:rFonts w:ascii="Times New Roman" w:hAnsi="Times New Roman" w:cs="Times New Roman"/>
          <w:sz w:val="28"/>
          <w:szCs w:val="28"/>
        </w:rPr>
        <w:t xml:space="preserve">  </w:t>
      </w:r>
      <w:r w:rsidR="00211143" w:rsidRPr="00AF47B8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2A10C1" w:rsidRPr="00AF47B8">
        <w:rPr>
          <w:rFonts w:ascii="Times New Roman" w:hAnsi="Times New Roman" w:cs="Times New Roman"/>
          <w:sz w:val="28"/>
          <w:szCs w:val="28"/>
        </w:rPr>
        <w:t>рейтинга вклада школ Москвы в качественное образование</w:t>
      </w:r>
      <w:r w:rsidR="00211143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F241F3" w:rsidRPr="00AF47B8">
        <w:rPr>
          <w:rFonts w:ascii="Times New Roman" w:hAnsi="Times New Roman" w:cs="Times New Roman"/>
          <w:sz w:val="28"/>
          <w:szCs w:val="28"/>
        </w:rPr>
        <w:t xml:space="preserve">Департаментом образования г. Москвы </w:t>
      </w:r>
      <w:r w:rsidR="00721EF3" w:rsidRPr="00AF47B8">
        <w:rPr>
          <w:rFonts w:ascii="Times New Roman" w:hAnsi="Times New Roman" w:cs="Times New Roman"/>
          <w:sz w:val="28"/>
          <w:szCs w:val="28"/>
        </w:rPr>
        <w:t>учитываютс</w:t>
      </w:r>
      <w:r w:rsidR="005A2D58" w:rsidRPr="00AF47B8">
        <w:rPr>
          <w:rFonts w:ascii="Times New Roman" w:hAnsi="Times New Roman" w:cs="Times New Roman"/>
          <w:sz w:val="28"/>
          <w:szCs w:val="28"/>
        </w:rPr>
        <w:t>я такие показатели, как результаты ЕГЭ,</w:t>
      </w:r>
      <w:r w:rsidR="003F45F6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5A2D58" w:rsidRPr="00AF47B8">
        <w:rPr>
          <w:rFonts w:ascii="Times New Roman" w:hAnsi="Times New Roman" w:cs="Times New Roman"/>
          <w:sz w:val="28"/>
          <w:szCs w:val="28"/>
        </w:rPr>
        <w:t xml:space="preserve">ОГЭ, ВСОШ, МОШ, а также </w:t>
      </w:r>
      <w:r w:rsidR="00C5754E" w:rsidRPr="00AF47B8">
        <w:rPr>
          <w:rFonts w:ascii="Times New Roman" w:hAnsi="Times New Roman" w:cs="Times New Roman"/>
          <w:sz w:val="28"/>
          <w:szCs w:val="28"/>
        </w:rPr>
        <w:t>с</w:t>
      </w:r>
      <w:r w:rsidR="00F241F3" w:rsidRPr="00AF47B8">
        <w:rPr>
          <w:rFonts w:ascii="Times New Roman" w:hAnsi="Times New Roman" w:cs="Times New Roman"/>
          <w:sz w:val="28"/>
          <w:szCs w:val="28"/>
        </w:rPr>
        <w:t xml:space="preserve">портивные достижения, ГТО, участие </w:t>
      </w:r>
      <w:r w:rsidR="00460B74" w:rsidRPr="00AF47B8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F241F3" w:rsidRPr="00AF47B8">
        <w:rPr>
          <w:rFonts w:ascii="Times New Roman" w:hAnsi="Times New Roman" w:cs="Times New Roman"/>
          <w:sz w:val="28"/>
          <w:szCs w:val="28"/>
        </w:rPr>
        <w:t xml:space="preserve">в социокультурных мероприятиях. </w:t>
      </w:r>
      <w:r w:rsidR="003F45F6" w:rsidRPr="00AF47B8">
        <w:rPr>
          <w:rFonts w:ascii="Times New Roman" w:hAnsi="Times New Roman" w:cs="Times New Roman"/>
          <w:sz w:val="28"/>
          <w:szCs w:val="28"/>
        </w:rPr>
        <w:t>В основном, о</w:t>
      </w:r>
      <w:r w:rsidR="003E64FE" w:rsidRPr="00AF47B8">
        <w:rPr>
          <w:rFonts w:ascii="Times New Roman" w:hAnsi="Times New Roman" w:cs="Times New Roman"/>
          <w:sz w:val="28"/>
          <w:szCs w:val="28"/>
        </w:rPr>
        <w:t xml:space="preserve">ни направлены </w:t>
      </w:r>
      <w:r w:rsidR="002678F6" w:rsidRPr="00AF47B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E64FE" w:rsidRPr="00AF47B8">
        <w:rPr>
          <w:rFonts w:ascii="Times New Roman" w:hAnsi="Times New Roman" w:cs="Times New Roman"/>
          <w:sz w:val="28"/>
          <w:szCs w:val="28"/>
        </w:rPr>
        <w:t>на оценку результативности обучения в конкретной</w:t>
      </w:r>
      <w:r w:rsidR="0025654C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3E64FE" w:rsidRPr="00AF47B8">
        <w:rPr>
          <w:rFonts w:ascii="Times New Roman" w:hAnsi="Times New Roman" w:cs="Times New Roman"/>
          <w:sz w:val="28"/>
          <w:szCs w:val="28"/>
        </w:rPr>
        <w:t>школе</w:t>
      </w:r>
      <w:r w:rsidR="00E66FFB" w:rsidRPr="00AF47B8">
        <w:rPr>
          <w:rFonts w:ascii="Times New Roman" w:hAnsi="Times New Roman" w:cs="Times New Roman"/>
          <w:sz w:val="28"/>
          <w:szCs w:val="28"/>
        </w:rPr>
        <w:t>.</w:t>
      </w:r>
      <w:r w:rsidR="002678F6" w:rsidRPr="00AF47B8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EC6CA0" w:rsidRPr="00AF47B8">
        <w:rPr>
          <w:rFonts w:ascii="Times New Roman" w:hAnsi="Times New Roman" w:cs="Times New Roman"/>
          <w:sz w:val="28"/>
          <w:szCs w:val="28"/>
        </w:rPr>
        <w:t xml:space="preserve"> – это место, где человек </w:t>
      </w:r>
      <w:r w:rsidR="00170A2D" w:rsidRPr="00AF47B8">
        <w:rPr>
          <w:rFonts w:ascii="Times New Roman" w:hAnsi="Times New Roman" w:cs="Times New Roman"/>
          <w:sz w:val="28"/>
          <w:szCs w:val="28"/>
        </w:rPr>
        <w:t xml:space="preserve">должен получать </w:t>
      </w:r>
      <w:r w:rsidR="00EC6CA0" w:rsidRPr="00AF47B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3F45F6" w:rsidRPr="00AF47B8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EC6CA0" w:rsidRPr="00AF47B8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3F45F6" w:rsidRPr="00AF47B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60B74" w:rsidRPr="00AF47B8">
        <w:rPr>
          <w:rFonts w:ascii="Times New Roman" w:hAnsi="Times New Roman" w:cs="Times New Roman"/>
          <w:sz w:val="28"/>
          <w:szCs w:val="28"/>
        </w:rPr>
        <w:t>заданной программы</w:t>
      </w:r>
      <w:r w:rsidR="00EC6CA0" w:rsidRPr="00AF47B8">
        <w:rPr>
          <w:rFonts w:ascii="Times New Roman" w:hAnsi="Times New Roman" w:cs="Times New Roman"/>
          <w:sz w:val="28"/>
          <w:szCs w:val="28"/>
        </w:rPr>
        <w:t>, но и разви</w:t>
      </w:r>
      <w:r w:rsidR="00170A2D" w:rsidRPr="00AF47B8">
        <w:rPr>
          <w:rFonts w:ascii="Times New Roman" w:hAnsi="Times New Roman" w:cs="Times New Roman"/>
          <w:sz w:val="28"/>
          <w:szCs w:val="28"/>
        </w:rPr>
        <w:t xml:space="preserve">ваться </w:t>
      </w:r>
      <w:r w:rsidR="00EC6CA0" w:rsidRPr="00AF47B8">
        <w:rPr>
          <w:rFonts w:ascii="Times New Roman" w:hAnsi="Times New Roman" w:cs="Times New Roman"/>
          <w:sz w:val="28"/>
          <w:szCs w:val="28"/>
        </w:rPr>
        <w:t>как личн</w:t>
      </w:r>
      <w:r w:rsidR="00170A2D" w:rsidRPr="00AF47B8">
        <w:rPr>
          <w:rFonts w:ascii="Times New Roman" w:hAnsi="Times New Roman" w:cs="Times New Roman"/>
          <w:sz w:val="28"/>
          <w:szCs w:val="28"/>
        </w:rPr>
        <w:t xml:space="preserve">ость. </w:t>
      </w:r>
      <w:r w:rsidRPr="00AF47B8">
        <w:rPr>
          <w:rFonts w:ascii="Times New Roman" w:hAnsi="Times New Roman" w:cs="Times New Roman"/>
          <w:sz w:val="28"/>
          <w:szCs w:val="28"/>
        </w:rPr>
        <w:t xml:space="preserve">Для этого школа </w:t>
      </w:r>
      <w:r w:rsidR="008777A6" w:rsidRPr="00AF47B8">
        <w:rPr>
          <w:rFonts w:ascii="Times New Roman" w:hAnsi="Times New Roman" w:cs="Times New Roman"/>
          <w:sz w:val="28"/>
          <w:szCs w:val="28"/>
        </w:rPr>
        <w:t xml:space="preserve">должна развиваться с разных сторон: улучшать внутренние процессы школы, </w:t>
      </w:r>
      <w:r w:rsidR="00995C83" w:rsidRPr="00AF47B8">
        <w:rPr>
          <w:rFonts w:ascii="Times New Roman" w:hAnsi="Times New Roman" w:cs="Times New Roman"/>
          <w:sz w:val="28"/>
          <w:szCs w:val="28"/>
        </w:rPr>
        <w:t>создавать больше программ для социализации учеников с</w:t>
      </w:r>
      <w:r w:rsidR="001E07F3" w:rsidRPr="00AF47B8">
        <w:rPr>
          <w:rFonts w:ascii="Times New Roman" w:hAnsi="Times New Roman" w:cs="Times New Roman"/>
          <w:sz w:val="28"/>
          <w:szCs w:val="28"/>
        </w:rPr>
        <w:t>о</w:t>
      </w:r>
      <w:r w:rsidR="00995C83" w:rsidRPr="00AF47B8">
        <w:rPr>
          <w:rFonts w:ascii="Times New Roman" w:hAnsi="Times New Roman" w:cs="Times New Roman"/>
          <w:sz w:val="28"/>
          <w:szCs w:val="28"/>
        </w:rPr>
        <w:t xml:space="preserve"> внешним миром</w:t>
      </w:r>
      <w:r w:rsidR="001E07F3" w:rsidRPr="00AF47B8">
        <w:rPr>
          <w:rFonts w:ascii="Times New Roman" w:hAnsi="Times New Roman" w:cs="Times New Roman"/>
          <w:sz w:val="28"/>
          <w:szCs w:val="28"/>
        </w:rPr>
        <w:t xml:space="preserve"> и многое другое. Также </w:t>
      </w:r>
      <w:r w:rsidR="00460B74" w:rsidRPr="00AF47B8">
        <w:rPr>
          <w:rFonts w:ascii="Times New Roman" w:hAnsi="Times New Roman" w:cs="Times New Roman"/>
          <w:sz w:val="28"/>
          <w:szCs w:val="28"/>
        </w:rPr>
        <w:t xml:space="preserve">в </w:t>
      </w:r>
      <w:r w:rsidR="001E07F3" w:rsidRPr="00AF47B8">
        <w:rPr>
          <w:rFonts w:ascii="Times New Roman" w:hAnsi="Times New Roman" w:cs="Times New Roman"/>
          <w:sz w:val="28"/>
          <w:szCs w:val="28"/>
        </w:rPr>
        <w:t>школ</w:t>
      </w:r>
      <w:r w:rsidR="00460B74" w:rsidRPr="00AF47B8">
        <w:rPr>
          <w:rFonts w:ascii="Times New Roman" w:hAnsi="Times New Roman" w:cs="Times New Roman"/>
          <w:sz w:val="28"/>
          <w:szCs w:val="28"/>
        </w:rPr>
        <w:t>е</w:t>
      </w:r>
      <w:r w:rsidR="001E07F3" w:rsidRPr="00AF47B8">
        <w:rPr>
          <w:rFonts w:ascii="Times New Roman" w:hAnsi="Times New Roman" w:cs="Times New Roman"/>
          <w:sz w:val="28"/>
          <w:szCs w:val="28"/>
        </w:rPr>
        <w:t xml:space="preserve"> стоит уделять больше </w:t>
      </w:r>
      <w:r w:rsidR="009E4B16" w:rsidRPr="00AF47B8">
        <w:rPr>
          <w:rFonts w:ascii="Times New Roman" w:hAnsi="Times New Roman" w:cs="Times New Roman"/>
          <w:sz w:val="28"/>
          <w:szCs w:val="28"/>
        </w:rPr>
        <w:t>внимания защите окружающий среды</w:t>
      </w:r>
      <w:r w:rsidR="00646DB0" w:rsidRPr="00AF47B8">
        <w:rPr>
          <w:rFonts w:ascii="Times New Roman" w:hAnsi="Times New Roman" w:cs="Times New Roman"/>
          <w:sz w:val="28"/>
          <w:szCs w:val="28"/>
        </w:rPr>
        <w:t xml:space="preserve"> и просвещению учащихся в области экологии. </w:t>
      </w:r>
    </w:p>
    <w:p w14:paraId="62140CE5" w14:textId="3BE6226A" w:rsidR="00DF52DB" w:rsidRPr="00AF47B8" w:rsidRDefault="007D2305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AA7946" w:rsidRPr="00AF47B8"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</w:t>
      </w:r>
      <w:r w:rsidR="0045265C" w:rsidRPr="00AF47B8">
        <w:rPr>
          <w:rFonts w:ascii="Times New Roman" w:hAnsi="Times New Roman" w:cs="Times New Roman"/>
          <w:sz w:val="28"/>
          <w:szCs w:val="28"/>
        </w:rPr>
        <w:t xml:space="preserve">экологических проблем, которые в будущем могут привести к </w:t>
      </w:r>
      <w:r w:rsidR="00974ED6" w:rsidRPr="00AF47B8">
        <w:rPr>
          <w:rFonts w:ascii="Times New Roman" w:hAnsi="Times New Roman" w:cs="Times New Roman"/>
          <w:sz w:val="28"/>
          <w:szCs w:val="28"/>
        </w:rPr>
        <w:t xml:space="preserve">губительным </w:t>
      </w:r>
      <w:r w:rsidR="003F45F6" w:rsidRPr="00AF47B8">
        <w:rPr>
          <w:rFonts w:ascii="Times New Roman" w:hAnsi="Times New Roman" w:cs="Times New Roman"/>
          <w:sz w:val="28"/>
          <w:szCs w:val="28"/>
        </w:rPr>
        <w:t>последствиям</w:t>
      </w:r>
      <w:r w:rsidR="00974ED6" w:rsidRPr="00AF47B8">
        <w:rPr>
          <w:rFonts w:ascii="Times New Roman" w:hAnsi="Times New Roman" w:cs="Times New Roman"/>
          <w:sz w:val="28"/>
          <w:szCs w:val="28"/>
        </w:rPr>
        <w:t xml:space="preserve"> для человечества. Для того чтобы </w:t>
      </w:r>
      <w:r w:rsidR="00A60682" w:rsidRPr="00AF47B8">
        <w:rPr>
          <w:rFonts w:ascii="Times New Roman" w:hAnsi="Times New Roman" w:cs="Times New Roman"/>
          <w:sz w:val="28"/>
          <w:szCs w:val="28"/>
        </w:rPr>
        <w:t>не лишать будущ</w:t>
      </w:r>
      <w:r w:rsidR="003F45F6" w:rsidRPr="00AF47B8">
        <w:rPr>
          <w:rFonts w:ascii="Times New Roman" w:hAnsi="Times New Roman" w:cs="Times New Roman"/>
          <w:sz w:val="28"/>
          <w:szCs w:val="28"/>
        </w:rPr>
        <w:t>и</w:t>
      </w:r>
      <w:r w:rsidR="00A60682" w:rsidRPr="00AF47B8">
        <w:rPr>
          <w:rFonts w:ascii="Times New Roman" w:hAnsi="Times New Roman" w:cs="Times New Roman"/>
          <w:sz w:val="28"/>
          <w:szCs w:val="28"/>
        </w:rPr>
        <w:t>е поколения возможности развития и комфортного существования</w:t>
      </w:r>
      <w:r w:rsidR="003F45F6" w:rsidRPr="00AF47B8">
        <w:rPr>
          <w:rFonts w:ascii="Times New Roman" w:hAnsi="Times New Roman" w:cs="Times New Roman"/>
          <w:sz w:val="28"/>
          <w:szCs w:val="28"/>
        </w:rPr>
        <w:t>,</w:t>
      </w:r>
      <w:r w:rsidR="00A60682" w:rsidRPr="00AF47B8">
        <w:rPr>
          <w:rFonts w:ascii="Times New Roman" w:hAnsi="Times New Roman" w:cs="Times New Roman"/>
          <w:sz w:val="28"/>
          <w:szCs w:val="28"/>
        </w:rPr>
        <w:t xml:space="preserve"> ОО</w:t>
      </w:r>
      <w:r w:rsidR="00E41FEB" w:rsidRPr="00AF47B8">
        <w:rPr>
          <w:rFonts w:ascii="Times New Roman" w:hAnsi="Times New Roman" w:cs="Times New Roman"/>
          <w:sz w:val="28"/>
          <w:szCs w:val="28"/>
        </w:rPr>
        <w:t>Н</w:t>
      </w:r>
      <w:r w:rsidR="00A60682" w:rsidRPr="00AF47B8">
        <w:rPr>
          <w:rFonts w:ascii="Times New Roman" w:hAnsi="Times New Roman" w:cs="Times New Roman"/>
          <w:sz w:val="28"/>
          <w:szCs w:val="28"/>
        </w:rPr>
        <w:t xml:space="preserve"> были введены </w:t>
      </w:r>
      <w:r w:rsidR="00460B74" w:rsidRPr="00AF47B8">
        <w:rPr>
          <w:rFonts w:ascii="Times New Roman" w:hAnsi="Times New Roman" w:cs="Times New Roman"/>
          <w:sz w:val="28"/>
          <w:szCs w:val="28"/>
        </w:rPr>
        <w:t>Ц</w:t>
      </w:r>
      <w:r w:rsidR="00A60682" w:rsidRPr="00AF47B8">
        <w:rPr>
          <w:rFonts w:ascii="Times New Roman" w:hAnsi="Times New Roman" w:cs="Times New Roman"/>
          <w:sz w:val="28"/>
          <w:szCs w:val="28"/>
        </w:rPr>
        <w:t xml:space="preserve">ели Устойчивого </w:t>
      </w:r>
      <w:r w:rsidR="00460B74" w:rsidRPr="00AF47B8">
        <w:rPr>
          <w:rFonts w:ascii="Times New Roman" w:hAnsi="Times New Roman" w:cs="Times New Roman"/>
          <w:sz w:val="28"/>
          <w:szCs w:val="28"/>
        </w:rPr>
        <w:t>Р</w:t>
      </w:r>
      <w:r w:rsidR="00A60682" w:rsidRPr="00AF47B8">
        <w:rPr>
          <w:rFonts w:ascii="Times New Roman" w:hAnsi="Times New Roman" w:cs="Times New Roman"/>
          <w:sz w:val="28"/>
          <w:szCs w:val="28"/>
        </w:rPr>
        <w:t xml:space="preserve">азвития. </w:t>
      </w:r>
      <w:r w:rsidR="00460B74" w:rsidRPr="00AF47B8">
        <w:rPr>
          <w:rFonts w:ascii="Times New Roman" w:hAnsi="Times New Roman" w:cs="Times New Roman"/>
          <w:sz w:val="28"/>
          <w:szCs w:val="28"/>
        </w:rPr>
        <w:t xml:space="preserve">В настоящее время принципы Устойчивого развития </w:t>
      </w:r>
      <w:r w:rsidR="00FF2C90" w:rsidRPr="00AF47B8">
        <w:rPr>
          <w:rFonts w:ascii="Times New Roman" w:hAnsi="Times New Roman" w:cs="Times New Roman"/>
          <w:sz w:val="28"/>
          <w:szCs w:val="28"/>
        </w:rPr>
        <w:t>популяризиру</w:t>
      </w:r>
      <w:r w:rsidR="00144AE8" w:rsidRPr="00AF47B8">
        <w:rPr>
          <w:rFonts w:ascii="Times New Roman" w:hAnsi="Times New Roman" w:cs="Times New Roman"/>
          <w:sz w:val="28"/>
          <w:szCs w:val="28"/>
        </w:rPr>
        <w:t>ю</w:t>
      </w:r>
      <w:r w:rsidR="00FF2C90" w:rsidRPr="00AF47B8">
        <w:rPr>
          <w:rFonts w:ascii="Times New Roman" w:hAnsi="Times New Roman" w:cs="Times New Roman"/>
          <w:sz w:val="28"/>
          <w:szCs w:val="28"/>
        </w:rPr>
        <w:t>тся</w:t>
      </w:r>
      <w:r w:rsidR="00A60682" w:rsidRPr="00AF47B8">
        <w:rPr>
          <w:rFonts w:ascii="Times New Roman" w:hAnsi="Times New Roman" w:cs="Times New Roman"/>
          <w:sz w:val="28"/>
          <w:szCs w:val="28"/>
        </w:rPr>
        <w:t xml:space="preserve"> в различны</w:t>
      </w:r>
      <w:r w:rsidR="00FF2C90" w:rsidRPr="00AF47B8">
        <w:rPr>
          <w:rFonts w:ascii="Times New Roman" w:hAnsi="Times New Roman" w:cs="Times New Roman"/>
          <w:sz w:val="28"/>
          <w:szCs w:val="28"/>
        </w:rPr>
        <w:t xml:space="preserve">х </w:t>
      </w:r>
      <w:r w:rsidR="00A60682" w:rsidRPr="00AF47B8">
        <w:rPr>
          <w:rFonts w:ascii="Times New Roman" w:hAnsi="Times New Roman" w:cs="Times New Roman"/>
          <w:sz w:val="28"/>
          <w:szCs w:val="28"/>
        </w:rPr>
        <w:t xml:space="preserve">сферах жизни человека, в том числе и </w:t>
      </w:r>
      <w:r w:rsidR="00FF2C90" w:rsidRPr="00AF47B8">
        <w:rPr>
          <w:rFonts w:ascii="Times New Roman" w:hAnsi="Times New Roman" w:cs="Times New Roman"/>
          <w:sz w:val="28"/>
          <w:szCs w:val="28"/>
        </w:rPr>
        <w:t xml:space="preserve">в </w:t>
      </w:r>
      <w:r w:rsidR="00E7698C" w:rsidRPr="00AF47B8">
        <w:rPr>
          <w:rFonts w:ascii="Times New Roman" w:hAnsi="Times New Roman" w:cs="Times New Roman"/>
          <w:sz w:val="28"/>
          <w:szCs w:val="28"/>
        </w:rPr>
        <w:t>образовании. Школа</w:t>
      </w:r>
      <w:r w:rsidR="002D4FCC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581261" w:rsidRPr="00AF47B8">
        <w:rPr>
          <w:rFonts w:ascii="Times New Roman" w:hAnsi="Times New Roman" w:cs="Times New Roman"/>
          <w:sz w:val="28"/>
          <w:szCs w:val="28"/>
        </w:rPr>
        <w:t xml:space="preserve">является одним из источников формирования </w:t>
      </w:r>
      <w:r w:rsidR="003F45F6" w:rsidRPr="00AF47B8">
        <w:rPr>
          <w:rFonts w:ascii="Times New Roman" w:hAnsi="Times New Roman" w:cs="Times New Roman"/>
          <w:sz w:val="28"/>
          <w:szCs w:val="28"/>
        </w:rPr>
        <w:t>мировоззрения</w:t>
      </w:r>
      <w:r w:rsidR="00926B31" w:rsidRPr="00AF47B8">
        <w:rPr>
          <w:rFonts w:ascii="Times New Roman" w:hAnsi="Times New Roman" w:cs="Times New Roman"/>
          <w:sz w:val="28"/>
          <w:szCs w:val="28"/>
        </w:rPr>
        <w:t xml:space="preserve">, </w:t>
      </w:r>
      <w:r w:rsidR="003F45F6" w:rsidRPr="00AF47B8">
        <w:rPr>
          <w:rFonts w:ascii="Times New Roman" w:hAnsi="Times New Roman" w:cs="Times New Roman"/>
          <w:sz w:val="28"/>
          <w:szCs w:val="28"/>
        </w:rPr>
        <w:t>взглядов</w:t>
      </w:r>
      <w:r w:rsidR="00926B31" w:rsidRPr="00AF47B8">
        <w:rPr>
          <w:rFonts w:ascii="Times New Roman" w:hAnsi="Times New Roman" w:cs="Times New Roman"/>
          <w:sz w:val="28"/>
          <w:szCs w:val="28"/>
        </w:rPr>
        <w:t>, принципов</w:t>
      </w:r>
      <w:r w:rsidR="003F45F6" w:rsidRPr="00AF47B8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926B31" w:rsidRPr="00AF47B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F45F6" w:rsidRPr="00AF47B8">
        <w:rPr>
          <w:rFonts w:ascii="Times New Roman" w:hAnsi="Times New Roman" w:cs="Times New Roman"/>
          <w:sz w:val="28"/>
          <w:szCs w:val="28"/>
        </w:rPr>
        <w:t xml:space="preserve">, начиная с самого раннего возраста и на протяжении </w:t>
      </w:r>
      <w:r w:rsidR="00DF52DB" w:rsidRPr="00AF47B8">
        <w:rPr>
          <w:rFonts w:ascii="Times New Roman" w:hAnsi="Times New Roman" w:cs="Times New Roman"/>
          <w:sz w:val="28"/>
          <w:szCs w:val="28"/>
        </w:rPr>
        <w:t xml:space="preserve">периода взросления – целых </w:t>
      </w:r>
      <w:r w:rsidR="00F941A1" w:rsidRPr="00AF47B8">
        <w:rPr>
          <w:rFonts w:ascii="Times New Roman" w:hAnsi="Times New Roman" w:cs="Times New Roman"/>
          <w:sz w:val="28"/>
          <w:szCs w:val="28"/>
        </w:rPr>
        <w:t>одиннадцат</w:t>
      </w:r>
      <w:r w:rsidR="00DF52DB" w:rsidRPr="00AF47B8">
        <w:rPr>
          <w:rFonts w:ascii="Times New Roman" w:hAnsi="Times New Roman" w:cs="Times New Roman"/>
          <w:sz w:val="28"/>
          <w:szCs w:val="28"/>
        </w:rPr>
        <w:t>ь</w:t>
      </w:r>
      <w:r w:rsidR="003F45F6" w:rsidRPr="00AF47B8">
        <w:rPr>
          <w:rFonts w:ascii="Times New Roman" w:hAnsi="Times New Roman" w:cs="Times New Roman"/>
          <w:sz w:val="28"/>
          <w:szCs w:val="28"/>
        </w:rPr>
        <w:t xml:space="preserve"> лет</w:t>
      </w:r>
      <w:r w:rsidR="00A73D1F" w:rsidRPr="00AF47B8">
        <w:rPr>
          <w:rFonts w:ascii="Times New Roman" w:hAnsi="Times New Roman" w:cs="Times New Roman"/>
          <w:sz w:val="28"/>
          <w:szCs w:val="28"/>
        </w:rPr>
        <w:t xml:space="preserve">. </w:t>
      </w:r>
      <w:r w:rsidR="003F45F6" w:rsidRPr="00AF47B8">
        <w:rPr>
          <w:rFonts w:ascii="Times New Roman" w:hAnsi="Times New Roman" w:cs="Times New Roman"/>
          <w:sz w:val="28"/>
          <w:szCs w:val="28"/>
        </w:rPr>
        <w:t>Школьн</w:t>
      </w:r>
      <w:r w:rsidR="00342371" w:rsidRPr="00AF47B8">
        <w:rPr>
          <w:rFonts w:ascii="Times New Roman" w:hAnsi="Times New Roman" w:cs="Times New Roman"/>
          <w:sz w:val="28"/>
          <w:szCs w:val="28"/>
        </w:rPr>
        <w:t>ая</w:t>
      </w:r>
      <w:r w:rsidR="003F45F6" w:rsidRPr="00AF47B8">
        <w:rPr>
          <w:rFonts w:ascii="Times New Roman" w:hAnsi="Times New Roman" w:cs="Times New Roman"/>
          <w:sz w:val="28"/>
          <w:szCs w:val="28"/>
        </w:rPr>
        <w:t xml:space="preserve"> среда </w:t>
      </w:r>
      <w:r w:rsidR="0083238E" w:rsidRPr="00AF47B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F45F6" w:rsidRPr="00AF47B8">
        <w:rPr>
          <w:rFonts w:ascii="Times New Roman" w:hAnsi="Times New Roman" w:cs="Times New Roman"/>
          <w:sz w:val="28"/>
          <w:szCs w:val="28"/>
        </w:rPr>
        <w:t>стать местом формирования у</w:t>
      </w:r>
      <w:r w:rsidR="0083238E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144AE8" w:rsidRPr="00AF47B8">
        <w:rPr>
          <w:rFonts w:ascii="Times New Roman" w:hAnsi="Times New Roman" w:cs="Times New Roman"/>
          <w:sz w:val="28"/>
          <w:szCs w:val="28"/>
        </w:rPr>
        <w:t>учащегося ценностей</w:t>
      </w:r>
      <w:r w:rsidR="00DF52DB" w:rsidRPr="00AF47B8">
        <w:rPr>
          <w:rFonts w:ascii="Times New Roman" w:hAnsi="Times New Roman" w:cs="Times New Roman"/>
          <w:sz w:val="28"/>
          <w:szCs w:val="28"/>
        </w:rPr>
        <w:t xml:space="preserve">, которые важны для каждого: уважение к природе, забота о близких людях, желание учиться новому. </w:t>
      </w:r>
      <w:r w:rsidR="00CD2197" w:rsidRPr="00AF47B8">
        <w:rPr>
          <w:rFonts w:ascii="Times New Roman" w:hAnsi="Times New Roman" w:cs="Times New Roman"/>
          <w:sz w:val="28"/>
          <w:szCs w:val="28"/>
        </w:rPr>
        <w:t xml:space="preserve">Для этого сама школа должна комплексно </w:t>
      </w:r>
      <w:r w:rsidR="003F45F6" w:rsidRPr="00AF47B8">
        <w:rPr>
          <w:rFonts w:ascii="Times New Roman" w:hAnsi="Times New Roman" w:cs="Times New Roman"/>
          <w:sz w:val="28"/>
          <w:szCs w:val="28"/>
        </w:rPr>
        <w:t>развиваться</w:t>
      </w:r>
      <w:r w:rsidR="00CD2197" w:rsidRPr="00AF47B8">
        <w:rPr>
          <w:rFonts w:ascii="Times New Roman" w:hAnsi="Times New Roman" w:cs="Times New Roman"/>
          <w:sz w:val="28"/>
          <w:szCs w:val="28"/>
        </w:rPr>
        <w:t xml:space="preserve"> и улучшать процесс обучения</w:t>
      </w:r>
      <w:r w:rsidR="00EB2B45" w:rsidRPr="00AF47B8">
        <w:rPr>
          <w:rFonts w:ascii="Times New Roman" w:hAnsi="Times New Roman" w:cs="Times New Roman"/>
          <w:sz w:val="28"/>
          <w:szCs w:val="28"/>
        </w:rPr>
        <w:t xml:space="preserve">, давая </w:t>
      </w:r>
      <w:r w:rsidR="003F45F6" w:rsidRPr="00AF47B8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EB2B45" w:rsidRPr="00AF47B8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3F45F6" w:rsidRPr="00AF47B8">
        <w:rPr>
          <w:rFonts w:ascii="Times New Roman" w:hAnsi="Times New Roman" w:cs="Times New Roman"/>
          <w:sz w:val="28"/>
          <w:szCs w:val="28"/>
        </w:rPr>
        <w:t>возможностей</w:t>
      </w:r>
      <w:r w:rsidR="00EB2B45" w:rsidRPr="00AF47B8">
        <w:rPr>
          <w:rFonts w:ascii="Times New Roman" w:hAnsi="Times New Roman" w:cs="Times New Roman"/>
          <w:sz w:val="28"/>
          <w:szCs w:val="28"/>
        </w:rPr>
        <w:t xml:space="preserve"> для </w:t>
      </w:r>
      <w:r w:rsidR="003F45F6" w:rsidRPr="00AF47B8">
        <w:rPr>
          <w:rFonts w:ascii="Times New Roman" w:hAnsi="Times New Roman" w:cs="Times New Roman"/>
          <w:sz w:val="28"/>
          <w:szCs w:val="28"/>
        </w:rPr>
        <w:t>само</w:t>
      </w:r>
      <w:r w:rsidR="00EB2B45" w:rsidRPr="00AF47B8">
        <w:rPr>
          <w:rFonts w:ascii="Times New Roman" w:hAnsi="Times New Roman" w:cs="Times New Roman"/>
          <w:sz w:val="28"/>
          <w:szCs w:val="28"/>
        </w:rPr>
        <w:t>развития</w:t>
      </w:r>
      <w:r w:rsidR="00226B98" w:rsidRPr="00AF47B8">
        <w:rPr>
          <w:rFonts w:ascii="Times New Roman" w:hAnsi="Times New Roman" w:cs="Times New Roman"/>
          <w:sz w:val="28"/>
          <w:szCs w:val="28"/>
        </w:rPr>
        <w:t xml:space="preserve">, научить </w:t>
      </w:r>
      <w:r w:rsidR="00460B74" w:rsidRPr="00AF47B8">
        <w:rPr>
          <w:rFonts w:ascii="Times New Roman" w:hAnsi="Times New Roman" w:cs="Times New Roman"/>
          <w:sz w:val="28"/>
          <w:szCs w:val="28"/>
        </w:rPr>
        <w:t xml:space="preserve">их </w:t>
      </w:r>
      <w:r w:rsidR="00226B98" w:rsidRPr="00AF47B8">
        <w:rPr>
          <w:rFonts w:ascii="Times New Roman" w:hAnsi="Times New Roman" w:cs="Times New Roman"/>
          <w:sz w:val="28"/>
          <w:szCs w:val="28"/>
        </w:rPr>
        <w:t xml:space="preserve">ответственному потреблению, сформировать </w:t>
      </w:r>
      <w:r w:rsidR="00226B98" w:rsidRPr="00AF47B8">
        <w:rPr>
          <w:rFonts w:ascii="Times New Roman" w:hAnsi="Times New Roman" w:cs="Times New Roman"/>
          <w:sz w:val="28"/>
          <w:szCs w:val="28"/>
        </w:rPr>
        <w:lastRenderedPageBreak/>
        <w:t xml:space="preserve">привычки, образ жизни и предпочтения, которые положительно бы влияли на общество и уменьшали негативное влияние на окружающую среду.  </w:t>
      </w:r>
      <w:r w:rsidR="002D0E08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3B4E9" w14:textId="1901DB04" w:rsidR="002D0E08" w:rsidRPr="00AF47B8" w:rsidRDefault="0025654C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Во многих</w:t>
      </w:r>
      <w:r w:rsidR="00DF52DB" w:rsidRPr="00AF47B8">
        <w:rPr>
          <w:rFonts w:ascii="Times New Roman" w:hAnsi="Times New Roman" w:cs="Times New Roman"/>
          <w:sz w:val="28"/>
          <w:szCs w:val="28"/>
        </w:rPr>
        <w:t xml:space="preserve"> Московских школах уже реализуется проекты и проводятся мероприятия, связанные с волонтерской, благотворительной деятельностью и защитой окружающей среды, но данные активности не систематизированы и не </w:t>
      </w:r>
      <w:r w:rsidR="00460B74" w:rsidRPr="00AF47B8">
        <w:rPr>
          <w:rFonts w:ascii="Times New Roman" w:hAnsi="Times New Roman" w:cs="Times New Roman"/>
          <w:sz w:val="28"/>
          <w:szCs w:val="28"/>
        </w:rPr>
        <w:t xml:space="preserve">учитываются при составлении рейтинга </w:t>
      </w:r>
      <w:r w:rsidR="00DF52DB" w:rsidRPr="00AF47B8">
        <w:rPr>
          <w:rFonts w:ascii="Times New Roman" w:hAnsi="Times New Roman" w:cs="Times New Roman"/>
          <w:sz w:val="28"/>
          <w:szCs w:val="28"/>
        </w:rPr>
        <w:t xml:space="preserve">школы. </w:t>
      </w:r>
      <w:r w:rsidR="00470F00" w:rsidRPr="00AF47B8">
        <w:rPr>
          <w:rFonts w:ascii="Times New Roman" w:hAnsi="Times New Roman" w:cs="Times New Roman"/>
          <w:sz w:val="28"/>
          <w:szCs w:val="28"/>
        </w:rPr>
        <w:t xml:space="preserve">Добавление </w:t>
      </w:r>
      <w:r w:rsidR="002D0E08" w:rsidRPr="00AF47B8">
        <w:rPr>
          <w:rFonts w:ascii="Times New Roman" w:hAnsi="Times New Roman" w:cs="Times New Roman"/>
          <w:sz w:val="28"/>
          <w:szCs w:val="28"/>
        </w:rPr>
        <w:t xml:space="preserve">в рейтинг Московских школ </w:t>
      </w:r>
      <w:r w:rsidR="00E41FEB" w:rsidRPr="00AF47B8">
        <w:rPr>
          <w:rFonts w:ascii="Times New Roman" w:hAnsi="Times New Roman" w:cs="Times New Roman"/>
          <w:sz w:val="28"/>
          <w:szCs w:val="28"/>
        </w:rPr>
        <w:t>нов</w:t>
      </w:r>
      <w:r w:rsidR="00470F00" w:rsidRPr="00AF47B8">
        <w:rPr>
          <w:rFonts w:ascii="Times New Roman" w:hAnsi="Times New Roman" w:cs="Times New Roman"/>
          <w:sz w:val="28"/>
          <w:szCs w:val="28"/>
        </w:rPr>
        <w:t>ого</w:t>
      </w:r>
      <w:r w:rsidR="00E41FEB" w:rsidRPr="00AF47B8">
        <w:rPr>
          <w:rFonts w:ascii="Times New Roman" w:hAnsi="Times New Roman" w:cs="Times New Roman"/>
          <w:sz w:val="28"/>
          <w:szCs w:val="28"/>
        </w:rPr>
        <w:t xml:space="preserve"> парамет</w:t>
      </w:r>
      <w:r w:rsidR="00FC46CC" w:rsidRPr="00AF47B8">
        <w:rPr>
          <w:rFonts w:ascii="Times New Roman" w:hAnsi="Times New Roman" w:cs="Times New Roman"/>
          <w:sz w:val="28"/>
          <w:szCs w:val="28"/>
        </w:rPr>
        <w:t>р</w:t>
      </w:r>
      <w:r w:rsidR="00470F00" w:rsidRPr="00AF47B8">
        <w:rPr>
          <w:rFonts w:ascii="Times New Roman" w:hAnsi="Times New Roman" w:cs="Times New Roman"/>
          <w:sz w:val="28"/>
          <w:szCs w:val="28"/>
        </w:rPr>
        <w:t xml:space="preserve">а </w:t>
      </w:r>
      <w:r w:rsidR="009E02EC" w:rsidRPr="00AF47B8">
        <w:rPr>
          <w:rFonts w:ascii="Times New Roman" w:hAnsi="Times New Roman" w:cs="Times New Roman"/>
          <w:sz w:val="28"/>
          <w:szCs w:val="28"/>
        </w:rPr>
        <w:t>(блок 10)</w:t>
      </w:r>
      <w:r w:rsidR="00D253B0" w:rsidRPr="00AF47B8">
        <w:rPr>
          <w:rStyle w:val="af4"/>
          <w:rFonts w:ascii="Times New Roman" w:hAnsi="Times New Roman" w:cs="Times New Roman"/>
          <w:sz w:val="28"/>
          <w:szCs w:val="28"/>
        </w:rPr>
        <w:footnoteReference w:id="13"/>
      </w:r>
      <w:r w:rsidR="009E02EC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470F00" w:rsidRPr="00AF47B8">
        <w:rPr>
          <w:rFonts w:ascii="Times New Roman" w:hAnsi="Times New Roman" w:cs="Times New Roman"/>
          <w:sz w:val="28"/>
          <w:szCs w:val="28"/>
        </w:rPr>
        <w:t>позволит</w:t>
      </w:r>
      <w:r w:rsidR="00E41FEB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BE690C" w:rsidRPr="00AF47B8">
        <w:rPr>
          <w:rFonts w:ascii="Times New Roman" w:hAnsi="Times New Roman" w:cs="Times New Roman"/>
          <w:sz w:val="28"/>
          <w:szCs w:val="28"/>
        </w:rPr>
        <w:t xml:space="preserve">комплексно </w:t>
      </w:r>
      <w:r w:rsidR="00E41FEB" w:rsidRPr="00AF47B8">
        <w:rPr>
          <w:rFonts w:ascii="Times New Roman" w:hAnsi="Times New Roman" w:cs="Times New Roman"/>
          <w:sz w:val="28"/>
          <w:szCs w:val="28"/>
        </w:rPr>
        <w:t>оценивать школы</w:t>
      </w:r>
      <w:r w:rsidR="00BE690C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816185" w:rsidRPr="00AF47B8">
        <w:rPr>
          <w:rFonts w:ascii="Times New Roman" w:hAnsi="Times New Roman" w:cs="Times New Roman"/>
          <w:sz w:val="28"/>
          <w:szCs w:val="28"/>
        </w:rPr>
        <w:t xml:space="preserve">по определенным </w:t>
      </w:r>
      <w:r w:rsidR="00470F00" w:rsidRPr="00AF47B8">
        <w:rPr>
          <w:rFonts w:ascii="Times New Roman" w:hAnsi="Times New Roman" w:cs="Times New Roman"/>
          <w:sz w:val="28"/>
          <w:szCs w:val="28"/>
        </w:rPr>
        <w:t xml:space="preserve">заданным </w:t>
      </w:r>
      <w:r w:rsidR="00816185" w:rsidRPr="00AF47B8">
        <w:rPr>
          <w:rFonts w:ascii="Times New Roman" w:hAnsi="Times New Roman" w:cs="Times New Roman"/>
          <w:sz w:val="28"/>
          <w:szCs w:val="28"/>
        </w:rPr>
        <w:t xml:space="preserve">критериям. </w:t>
      </w:r>
      <w:r w:rsidR="00FC46CC" w:rsidRPr="00AF47B8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E13665" w:rsidRPr="00AF47B8">
        <w:rPr>
          <w:rFonts w:ascii="Times New Roman" w:hAnsi="Times New Roman" w:cs="Times New Roman"/>
          <w:sz w:val="28"/>
          <w:szCs w:val="28"/>
        </w:rPr>
        <w:t>параметр</w:t>
      </w:r>
      <w:r w:rsidR="00FC46CC" w:rsidRPr="00AF47B8">
        <w:rPr>
          <w:rFonts w:ascii="Times New Roman" w:hAnsi="Times New Roman" w:cs="Times New Roman"/>
          <w:sz w:val="28"/>
          <w:szCs w:val="28"/>
        </w:rPr>
        <w:t xml:space="preserve"> называется «</w:t>
      </w:r>
      <w:r w:rsidR="00FC46CC" w:rsidRPr="00AF47B8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FC46CC" w:rsidRPr="00AF47B8">
        <w:rPr>
          <w:rFonts w:ascii="Times New Roman" w:hAnsi="Times New Roman" w:cs="Times New Roman"/>
          <w:sz w:val="28"/>
          <w:szCs w:val="28"/>
        </w:rPr>
        <w:t>»</w:t>
      </w:r>
      <w:r w:rsidR="001261A5" w:rsidRPr="00AF47B8">
        <w:rPr>
          <w:rFonts w:ascii="Times New Roman" w:hAnsi="Times New Roman" w:cs="Times New Roman"/>
          <w:sz w:val="28"/>
          <w:szCs w:val="28"/>
        </w:rPr>
        <w:t xml:space="preserve"> или, по-другому, в русской </w:t>
      </w:r>
      <w:r w:rsidR="00C83FE2" w:rsidRPr="00AF47B8">
        <w:rPr>
          <w:rFonts w:ascii="Times New Roman" w:hAnsi="Times New Roman" w:cs="Times New Roman"/>
          <w:sz w:val="28"/>
          <w:szCs w:val="28"/>
        </w:rPr>
        <w:t>терминологии, «</w:t>
      </w:r>
      <w:r w:rsidR="001261A5" w:rsidRPr="00AF47B8">
        <w:rPr>
          <w:rFonts w:ascii="Times New Roman" w:hAnsi="Times New Roman" w:cs="Times New Roman"/>
          <w:b/>
          <w:sz w:val="28"/>
          <w:szCs w:val="28"/>
        </w:rPr>
        <w:t>СЭПУ» - Социально-Экологические Приоритеты в Управлении</w:t>
      </w:r>
      <w:r w:rsidR="00FC46CC" w:rsidRPr="00AF47B8">
        <w:rPr>
          <w:rFonts w:ascii="Times New Roman" w:hAnsi="Times New Roman" w:cs="Times New Roman"/>
          <w:b/>
          <w:sz w:val="28"/>
          <w:szCs w:val="28"/>
        </w:rPr>
        <w:t>.</w:t>
      </w:r>
      <w:r w:rsidR="00FC46CC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4F49FD" w:rsidRPr="00AF47B8">
        <w:rPr>
          <w:rFonts w:ascii="Times New Roman" w:hAnsi="Times New Roman" w:cs="Times New Roman"/>
          <w:sz w:val="28"/>
          <w:szCs w:val="28"/>
        </w:rPr>
        <w:t>Параметр</w:t>
      </w:r>
      <w:r w:rsidR="000064F1" w:rsidRPr="00AF47B8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F49FD" w:rsidRPr="00AF47B8">
        <w:rPr>
          <w:rFonts w:ascii="Times New Roman" w:hAnsi="Times New Roman" w:cs="Times New Roman"/>
          <w:sz w:val="28"/>
          <w:szCs w:val="28"/>
        </w:rPr>
        <w:t xml:space="preserve"> показыват</w:t>
      </w:r>
      <w:r w:rsidR="000064F1" w:rsidRPr="00AF47B8">
        <w:rPr>
          <w:rFonts w:ascii="Times New Roman" w:hAnsi="Times New Roman" w:cs="Times New Roman"/>
          <w:sz w:val="28"/>
          <w:szCs w:val="28"/>
        </w:rPr>
        <w:t>ь</w:t>
      </w:r>
      <w:r w:rsidR="004F49FD" w:rsidRPr="00AF47B8">
        <w:rPr>
          <w:rFonts w:ascii="Times New Roman" w:hAnsi="Times New Roman" w:cs="Times New Roman"/>
          <w:sz w:val="28"/>
          <w:szCs w:val="28"/>
        </w:rPr>
        <w:t xml:space="preserve">, насколько хорошо образовательная организация </w:t>
      </w:r>
      <w:r w:rsidR="00C27739" w:rsidRPr="00AF47B8">
        <w:rPr>
          <w:rFonts w:ascii="Times New Roman" w:hAnsi="Times New Roman" w:cs="Times New Roman"/>
          <w:sz w:val="28"/>
          <w:szCs w:val="28"/>
        </w:rPr>
        <w:t xml:space="preserve">понимает и </w:t>
      </w:r>
      <w:r w:rsidR="004F49FD" w:rsidRPr="00AF47B8">
        <w:rPr>
          <w:rFonts w:ascii="Times New Roman" w:hAnsi="Times New Roman" w:cs="Times New Roman"/>
          <w:sz w:val="28"/>
          <w:szCs w:val="28"/>
        </w:rPr>
        <w:t xml:space="preserve">решает экологические, социальные и управленческие проблемы. </w:t>
      </w:r>
      <w:r w:rsidR="00052F55" w:rsidRPr="00AF47B8">
        <w:rPr>
          <w:rFonts w:ascii="Times New Roman" w:hAnsi="Times New Roman" w:cs="Times New Roman"/>
          <w:sz w:val="28"/>
          <w:szCs w:val="28"/>
        </w:rPr>
        <w:t xml:space="preserve">Он включает в себя четыре категории, по которым будет происходить оценка </w:t>
      </w:r>
      <w:r w:rsidR="0017122F" w:rsidRPr="00AF47B8">
        <w:rPr>
          <w:rFonts w:ascii="Times New Roman" w:hAnsi="Times New Roman" w:cs="Times New Roman"/>
          <w:sz w:val="28"/>
          <w:szCs w:val="28"/>
        </w:rPr>
        <w:t>школы, и</w:t>
      </w:r>
      <w:r w:rsidR="00C27739" w:rsidRPr="00AF47B8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F248B3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C27739" w:rsidRPr="00AF47B8">
        <w:rPr>
          <w:rFonts w:ascii="Times New Roman" w:hAnsi="Times New Roman" w:cs="Times New Roman"/>
          <w:sz w:val="28"/>
          <w:szCs w:val="28"/>
        </w:rPr>
        <w:t>отражать</w:t>
      </w:r>
      <w:r w:rsidR="00F241F3" w:rsidRPr="00AF47B8">
        <w:rPr>
          <w:rFonts w:ascii="Times New Roman" w:hAnsi="Times New Roman" w:cs="Times New Roman"/>
          <w:sz w:val="28"/>
          <w:szCs w:val="28"/>
        </w:rPr>
        <w:t>,</w:t>
      </w:r>
      <w:r w:rsidR="00F248B3" w:rsidRPr="00AF47B8">
        <w:rPr>
          <w:rFonts w:ascii="Times New Roman" w:hAnsi="Times New Roman" w:cs="Times New Roman"/>
          <w:sz w:val="28"/>
          <w:szCs w:val="28"/>
        </w:rPr>
        <w:t xml:space="preserve"> насколько то или иное учреждени</w:t>
      </w:r>
      <w:r w:rsidR="00D76127" w:rsidRPr="00AF47B8">
        <w:rPr>
          <w:rFonts w:ascii="Times New Roman" w:hAnsi="Times New Roman" w:cs="Times New Roman"/>
          <w:sz w:val="28"/>
          <w:szCs w:val="28"/>
        </w:rPr>
        <w:t>е соответ</w:t>
      </w:r>
      <w:r w:rsidR="009F623F" w:rsidRPr="00AF47B8">
        <w:rPr>
          <w:rFonts w:ascii="Times New Roman" w:hAnsi="Times New Roman" w:cs="Times New Roman"/>
          <w:sz w:val="28"/>
          <w:szCs w:val="28"/>
        </w:rPr>
        <w:t xml:space="preserve">ствует </w:t>
      </w:r>
      <w:r w:rsidR="000064F1" w:rsidRPr="00AF47B8">
        <w:rPr>
          <w:rFonts w:ascii="Times New Roman" w:hAnsi="Times New Roman" w:cs="Times New Roman"/>
          <w:sz w:val="28"/>
          <w:szCs w:val="28"/>
        </w:rPr>
        <w:t>принципам</w:t>
      </w:r>
      <w:r w:rsidR="009F623F" w:rsidRPr="00AF47B8">
        <w:rPr>
          <w:rFonts w:ascii="Times New Roman" w:hAnsi="Times New Roman" w:cs="Times New Roman"/>
          <w:sz w:val="28"/>
          <w:szCs w:val="28"/>
        </w:rPr>
        <w:t xml:space="preserve"> Устойчивого развития. </w:t>
      </w:r>
      <w:r w:rsidR="00E13665" w:rsidRPr="00AF47B8"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="00F241F3" w:rsidRPr="00AF47B8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E13665" w:rsidRPr="00AF47B8">
        <w:rPr>
          <w:rFonts w:ascii="Times New Roman" w:hAnsi="Times New Roman" w:cs="Times New Roman"/>
          <w:sz w:val="28"/>
          <w:szCs w:val="28"/>
        </w:rPr>
        <w:t>параметра</w:t>
      </w:r>
      <w:r w:rsidR="00F241F3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F241F3" w:rsidRPr="00AF47B8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1261A5" w:rsidRPr="00AF47B8">
        <w:rPr>
          <w:rFonts w:ascii="Times New Roman" w:hAnsi="Times New Roman" w:cs="Times New Roman"/>
          <w:sz w:val="28"/>
          <w:szCs w:val="28"/>
        </w:rPr>
        <w:t xml:space="preserve"> (СЭПУ)</w:t>
      </w:r>
      <w:r w:rsidR="00F241F3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470F00" w:rsidRPr="00AF47B8">
        <w:rPr>
          <w:rFonts w:ascii="Times New Roman" w:hAnsi="Times New Roman" w:cs="Times New Roman"/>
          <w:sz w:val="28"/>
          <w:szCs w:val="28"/>
        </w:rPr>
        <w:t xml:space="preserve">взята </w:t>
      </w:r>
      <w:r w:rsidR="00C27739" w:rsidRPr="00AF47B8">
        <w:rPr>
          <w:rFonts w:ascii="Times New Roman" w:hAnsi="Times New Roman" w:cs="Times New Roman"/>
          <w:sz w:val="28"/>
          <w:szCs w:val="28"/>
        </w:rPr>
        <w:t>методологи</w:t>
      </w:r>
      <w:r w:rsidR="00470F00" w:rsidRPr="00AF47B8">
        <w:rPr>
          <w:rFonts w:ascii="Times New Roman" w:hAnsi="Times New Roman" w:cs="Times New Roman"/>
          <w:sz w:val="28"/>
          <w:szCs w:val="28"/>
        </w:rPr>
        <w:t>я</w:t>
      </w:r>
      <w:r w:rsidR="00C27739" w:rsidRPr="00AF47B8">
        <w:rPr>
          <w:rFonts w:ascii="Times New Roman" w:hAnsi="Times New Roman" w:cs="Times New Roman"/>
          <w:sz w:val="28"/>
          <w:szCs w:val="28"/>
        </w:rPr>
        <w:t xml:space="preserve"> присвоения </w:t>
      </w:r>
      <w:r w:rsidR="00C27739" w:rsidRPr="00AF47B8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C27739" w:rsidRPr="00AF47B8">
        <w:rPr>
          <w:rFonts w:ascii="Times New Roman" w:hAnsi="Times New Roman" w:cs="Times New Roman"/>
          <w:sz w:val="28"/>
          <w:szCs w:val="28"/>
        </w:rPr>
        <w:t xml:space="preserve">-рейтинга </w:t>
      </w:r>
      <w:r w:rsidR="00E13665" w:rsidRPr="00AF47B8">
        <w:rPr>
          <w:rFonts w:ascii="Times New Roman" w:hAnsi="Times New Roman" w:cs="Times New Roman"/>
          <w:sz w:val="28"/>
          <w:szCs w:val="28"/>
        </w:rPr>
        <w:t>нефинансовы</w:t>
      </w:r>
      <w:r w:rsidR="00C27739" w:rsidRPr="00AF47B8">
        <w:rPr>
          <w:rFonts w:ascii="Times New Roman" w:hAnsi="Times New Roman" w:cs="Times New Roman"/>
          <w:sz w:val="28"/>
          <w:szCs w:val="28"/>
        </w:rPr>
        <w:t>м</w:t>
      </w:r>
      <w:r w:rsidR="00E13665" w:rsidRPr="00AF47B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27739" w:rsidRPr="00AF47B8">
        <w:rPr>
          <w:rFonts w:ascii="Times New Roman" w:hAnsi="Times New Roman" w:cs="Times New Roman"/>
          <w:sz w:val="28"/>
          <w:szCs w:val="28"/>
        </w:rPr>
        <w:t>ям, разработанного</w:t>
      </w:r>
      <w:r w:rsidR="00E12508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C27739" w:rsidRPr="00AF47B8">
        <w:rPr>
          <w:rFonts w:ascii="Times New Roman" w:hAnsi="Times New Roman" w:cs="Times New Roman"/>
          <w:sz w:val="28"/>
          <w:szCs w:val="28"/>
        </w:rPr>
        <w:t>ООО «Национальное Рейтинговое Агентство»</w:t>
      </w:r>
      <w:r w:rsidR="00F77A2E" w:rsidRPr="00AF47B8">
        <w:rPr>
          <w:rStyle w:val="af4"/>
          <w:rFonts w:ascii="Times New Roman" w:hAnsi="Times New Roman" w:cs="Times New Roman"/>
          <w:sz w:val="28"/>
          <w:szCs w:val="28"/>
        </w:rPr>
        <w:footnoteReference w:id="14"/>
      </w:r>
      <w:r w:rsidR="00C27739" w:rsidRPr="00AF47B8">
        <w:rPr>
          <w:rFonts w:ascii="Times New Roman" w:hAnsi="Times New Roman" w:cs="Times New Roman"/>
          <w:sz w:val="28"/>
          <w:szCs w:val="28"/>
        </w:rPr>
        <w:t>,</w:t>
      </w:r>
      <w:r w:rsidR="008C4E44" w:rsidRPr="00AF47B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241F3" w:rsidRPr="00AF47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70F00" w:rsidRPr="00AF47B8">
        <w:rPr>
          <w:rFonts w:ascii="Times New Roman" w:hAnsi="Times New Roman" w:cs="Times New Roman"/>
          <w:sz w:val="28"/>
          <w:szCs w:val="28"/>
        </w:rPr>
        <w:t>я</w:t>
      </w:r>
      <w:r w:rsidR="00F241F3" w:rsidRPr="00AF47B8">
        <w:rPr>
          <w:rFonts w:ascii="Times New Roman" w:hAnsi="Times New Roman" w:cs="Times New Roman"/>
          <w:sz w:val="28"/>
          <w:szCs w:val="28"/>
        </w:rPr>
        <w:t xml:space="preserve"> по </w:t>
      </w:r>
      <w:r w:rsidR="00FE28FC" w:rsidRPr="00AF47B8">
        <w:rPr>
          <w:rFonts w:ascii="Times New Roman" w:hAnsi="Times New Roman" w:cs="Times New Roman"/>
          <w:sz w:val="28"/>
          <w:szCs w:val="28"/>
        </w:rPr>
        <w:t>зарубежны</w:t>
      </w:r>
      <w:r w:rsidR="00F241F3" w:rsidRPr="00AF47B8">
        <w:rPr>
          <w:rFonts w:ascii="Times New Roman" w:hAnsi="Times New Roman" w:cs="Times New Roman"/>
          <w:sz w:val="28"/>
          <w:szCs w:val="28"/>
        </w:rPr>
        <w:t>м</w:t>
      </w:r>
      <w:r w:rsidR="001E6C8C" w:rsidRPr="00AF47B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241F3" w:rsidRPr="00AF47B8">
        <w:rPr>
          <w:rFonts w:ascii="Times New Roman" w:hAnsi="Times New Roman" w:cs="Times New Roman"/>
          <w:sz w:val="28"/>
          <w:szCs w:val="28"/>
        </w:rPr>
        <w:t>м</w:t>
      </w:r>
      <w:r w:rsidR="001E6C8C" w:rsidRPr="00AF47B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241F3" w:rsidRPr="00AF47B8">
        <w:rPr>
          <w:rFonts w:ascii="Times New Roman" w:hAnsi="Times New Roman" w:cs="Times New Roman"/>
          <w:sz w:val="28"/>
          <w:szCs w:val="28"/>
        </w:rPr>
        <w:t>ям</w:t>
      </w:r>
      <w:r w:rsidR="001E6C8C" w:rsidRPr="00AF47B8">
        <w:rPr>
          <w:rFonts w:ascii="Times New Roman" w:hAnsi="Times New Roman" w:cs="Times New Roman"/>
          <w:sz w:val="28"/>
          <w:szCs w:val="28"/>
        </w:rPr>
        <w:t xml:space="preserve">, которые в настоящее время активно внедряют </w:t>
      </w:r>
      <w:r w:rsidR="000F6E46" w:rsidRPr="00AF47B8">
        <w:rPr>
          <w:rFonts w:ascii="Times New Roman" w:hAnsi="Times New Roman" w:cs="Times New Roman"/>
          <w:sz w:val="28"/>
          <w:szCs w:val="28"/>
        </w:rPr>
        <w:t>Устойчивое развитие в свою систему.</w:t>
      </w:r>
      <w:r w:rsidR="005A0411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77C03" w14:textId="27E331C2" w:rsidR="00286644" w:rsidRPr="00AF47B8" w:rsidRDefault="00286644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Методология присвоения ESG</w:t>
      </w:r>
      <w:r w:rsidR="001261A5" w:rsidRPr="00AF47B8">
        <w:rPr>
          <w:rFonts w:ascii="Times New Roman" w:hAnsi="Times New Roman" w:cs="Times New Roman"/>
          <w:sz w:val="28"/>
          <w:szCs w:val="28"/>
        </w:rPr>
        <w:t xml:space="preserve">(СЭПУ) </w:t>
      </w:r>
      <w:r w:rsidRPr="00AF47B8">
        <w:rPr>
          <w:rFonts w:ascii="Times New Roman" w:hAnsi="Times New Roman" w:cs="Times New Roman"/>
          <w:sz w:val="28"/>
          <w:szCs w:val="28"/>
        </w:rPr>
        <w:t>-</w:t>
      </w:r>
      <w:r w:rsidR="001261A5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966CF8" w:rsidRPr="00AF47B8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AF47B8">
        <w:rPr>
          <w:rFonts w:ascii="Times New Roman" w:hAnsi="Times New Roman" w:cs="Times New Roman"/>
          <w:sz w:val="28"/>
          <w:szCs w:val="28"/>
        </w:rPr>
        <w:t xml:space="preserve">представляет собой систематизированный подход к оценке </w:t>
      </w:r>
      <w:r w:rsidR="00966CF8" w:rsidRPr="00AF47B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F47B8">
        <w:rPr>
          <w:rFonts w:ascii="Times New Roman" w:hAnsi="Times New Roman" w:cs="Times New Roman"/>
          <w:sz w:val="28"/>
          <w:szCs w:val="28"/>
        </w:rPr>
        <w:t xml:space="preserve">с использованием ряда показателей, сгруппированных по </w:t>
      </w:r>
      <w:r w:rsidR="00FF2BA0" w:rsidRPr="00AF47B8">
        <w:rPr>
          <w:rFonts w:ascii="Times New Roman" w:hAnsi="Times New Roman" w:cs="Times New Roman"/>
          <w:sz w:val="28"/>
          <w:szCs w:val="28"/>
        </w:rPr>
        <w:t>четырем</w:t>
      </w:r>
      <w:r w:rsidRPr="00AF47B8">
        <w:rPr>
          <w:rFonts w:ascii="Times New Roman" w:hAnsi="Times New Roman" w:cs="Times New Roman"/>
          <w:sz w:val="28"/>
          <w:szCs w:val="28"/>
        </w:rPr>
        <w:t xml:space="preserve"> ключевым блокам</w:t>
      </w:r>
      <w:r w:rsidR="00F241F3" w:rsidRPr="00AF47B8">
        <w:rPr>
          <w:rFonts w:ascii="Times New Roman" w:hAnsi="Times New Roman" w:cs="Times New Roman"/>
          <w:sz w:val="28"/>
          <w:szCs w:val="28"/>
        </w:rPr>
        <w:t>:</w:t>
      </w:r>
    </w:p>
    <w:p w14:paraId="5EBAEB2B" w14:textId="0E4A4AD8" w:rsidR="00286644" w:rsidRPr="00AF47B8" w:rsidRDefault="00286644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47B8">
        <w:rPr>
          <w:rFonts w:ascii="Times New Roman" w:hAnsi="Times New Roman" w:cs="Times New Roman"/>
          <w:i/>
          <w:iCs/>
          <w:sz w:val="28"/>
          <w:szCs w:val="28"/>
        </w:rPr>
        <w:t xml:space="preserve">• E </w:t>
      </w:r>
      <w:r w:rsidR="00AE5469" w:rsidRPr="00AF47B8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F47B8">
        <w:rPr>
          <w:rFonts w:ascii="Times New Roman" w:hAnsi="Times New Roman" w:cs="Times New Roman"/>
          <w:i/>
          <w:iCs/>
          <w:sz w:val="28"/>
          <w:szCs w:val="28"/>
        </w:rPr>
        <w:t xml:space="preserve"> Environmental (экология/окружающая среда) </w:t>
      </w:r>
    </w:p>
    <w:p w14:paraId="05250FCA" w14:textId="223C0301" w:rsidR="00286644" w:rsidRPr="00AF47B8" w:rsidRDefault="00286644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47B8">
        <w:rPr>
          <w:rFonts w:ascii="Times New Roman" w:hAnsi="Times New Roman" w:cs="Times New Roman"/>
          <w:i/>
          <w:iCs/>
          <w:sz w:val="28"/>
          <w:szCs w:val="28"/>
        </w:rPr>
        <w:t>• S - Social (социальная политика)</w:t>
      </w:r>
    </w:p>
    <w:p w14:paraId="74242D4E" w14:textId="424D3532" w:rsidR="00286644" w:rsidRPr="00AF47B8" w:rsidRDefault="00286644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47B8">
        <w:rPr>
          <w:rFonts w:ascii="Times New Roman" w:hAnsi="Times New Roman" w:cs="Times New Roman"/>
          <w:i/>
          <w:iCs/>
          <w:sz w:val="28"/>
          <w:szCs w:val="28"/>
        </w:rPr>
        <w:t xml:space="preserve"> • G - </w:t>
      </w:r>
      <w:r w:rsidR="00A7134A" w:rsidRPr="00AF47B8">
        <w:rPr>
          <w:rFonts w:ascii="Times New Roman" w:hAnsi="Times New Roman" w:cs="Times New Roman"/>
          <w:i/>
          <w:iCs/>
          <w:sz w:val="28"/>
          <w:szCs w:val="28"/>
          <w:lang w:val="en-US"/>
        </w:rPr>
        <w:t>Governance</w:t>
      </w:r>
      <w:r w:rsidRPr="00AF47B8">
        <w:rPr>
          <w:rFonts w:ascii="Times New Roman" w:hAnsi="Times New Roman" w:cs="Times New Roman"/>
          <w:i/>
          <w:iCs/>
          <w:sz w:val="28"/>
          <w:szCs w:val="28"/>
        </w:rPr>
        <w:t xml:space="preserve"> (управление) </w:t>
      </w:r>
    </w:p>
    <w:p w14:paraId="1C25233D" w14:textId="11C2ED0A" w:rsidR="00286644" w:rsidRPr="00AF47B8" w:rsidRDefault="00286644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47B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DF52DB" w:rsidRPr="00AF47B8">
        <w:rPr>
          <w:rFonts w:ascii="Times New Roman" w:hAnsi="Times New Roman" w:cs="Times New Roman"/>
          <w:i/>
          <w:iCs/>
          <w:sz w:val="28"/>
          <w:szCs w:val="28"/>
        </w:rPr>
        <w:t xml:space="preserve">прочие </w:t>
      </w:r>
      <w:r w:rsidR="00965809" w:rsidRPr="00AF47B8">
        <w:rPr>
          <w:rFonts w:ascii="Times New Roman" w:hAnsi="Times New Roman" w:cs="Times New Roman"/>
          <w:i/>
          <w:iCs/>
          <w:sz w:val="28"/>
          <w:szCs w:val="28"/>
        </w:rPr>
        <w:t xml:space="preserve">внутренние и </w:t>
      </w:r>
      <w:r w:rsidR="00F241F3" w:rsidRPr="00AF47B8">
        <w:rPr>
          <w:rFonts w:ascii="Times New Roman" w:hAnsi="Times New Roman" w:cs="Times New Roman"/>
          <w:i/>
          <w:iCs/>
          <w:sz w:val="28"/>
          <w:szCs w:val="28"/>
        </w:rPr>
        <w:t>внешние</w:t>
      </w:r>
      <w:r w:rsidR="00965809" w:rsidRPr="00AF47B8">
        <w:rPr>
          <w:rFonts w:ascii="Times New Roman" w:hAnsi="Times New Roman" w:cs="Times New Roman"/>
          <w:i/>
          <w:iCs/>
          <w:sz w:val="28"/>
          <w:szCs w:val="28"/>
        </w:rPr>
        <w:t xml:space="preserve"> инициативы</w:t>
      </w:r>
      <w:r w:rsidR="00F241F3" w:rsidRPr="00AF47B8">
        <w:rPr>
          <w:rFonts w:ascii="Times New Roman" w:hAnsi="Times New Roman" w:cs="Times New Roman"/>
          <w:i/>
          <w:iCs/>
          <w:sz w:val="28"/>
          <w:szCs w:val="28"/>
        </w:rPr>
        <w:t xml:space="preserve"> в рамках </w:t>
      </w:r>
      <w:r w:rsidR="00F241F3" w:rsidRPr="00AF47B8">
        <w:rPr>
          <w:rFonts w:ascii="Times New Roman" w:hAnsi="Times New Roman" w:cs="Times New Roman"/>
          <w:i/>
          <w:iCs/>
          <w:sz w:val="28"/>
          <w:szCs w:val="28"/>
          <w:lang w:val="en-US"/>
        </w:rPr>
        <w:t>ESG</w:t>
      </w:r>
      <w:r w:rsidR="001261A5" w:rsidRPr="00AF47B8">
        <w:rPr>
          <w:rFonts w:ascii="Times New Roman" w:hAnsi="Times New Roman" w:cs="Times New Roman"/>
          <w:i/>
          <w:iCs/>
          <w:sz w:val="28"/>
          <w:szCs w:val="28"/>
        </w:rPr>
        <w:t xml:space="preserve"> (СЭПУ)</w:t>
      </w:r>
      <w:r w:rsidR="00F241F3" w:rsidRPr="00AF47B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65809" w:rsidRPr="00AF47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806533C" w14:textId="7EFC9456" w:rsidR="005A0411" w:rsidRPr="00AF47B8" w:rsidRDefault="005A0411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lastRenderedPageBreak/>
        <w:t xml:space="preserve">Для устойчивого развития </w:t>
      </w:r>
      <w:r w:rsidR="00F77A2E" w:rsidRPr="00AF47B8">
        <w:rPr>
          <w:rFonts w:ascii="Times New Roman" w:hAnsi="Times New Roman" w:cs="Times New Roman"/>
          <w:sz w:val="28"/>
          <w:szCs w:val="28"/>
        </w:rPr>
        <w:t>важно</w:t>
      </w:r>
      <w:r w:rsidRPr="00AF47B8">
        <w:rPr>
          <w:rFonts w:ascii="Times New Roman" w:hAnsi="Times New Roman" w:cs="Times New Roman"/>
          <w:sz w:val="28"/>
          <w:szCs w:val="28"/>
        </w:rPr>
        <w:t xml:space="preserve"> соблюдать баланс между всеми критериями</w:t>
      </w:r>
      <w:r w:rsidR="00F77A2E" w:rsidRPr="00AF47B8">
        <w:rPr>
          <w:rFonts w:ascii="Times New Roman" w:hAnsi="Times New Roman" w:cs="Times New Roman"/>
          <w:sz w:val="28"/>
          <w:szCs w:val="28"/>
        </w:rPr>
        <w:t>, н</w:t>
      </w:r>
      <w:r w:rsidRPr="00AF47B8">
        <w:rPr>
          <w:rFonts w:ascii="Times New Roman" w:hAnsi="Times New Roman" w:cs="Times New Roman"/>
          <w:sz w:val="28"/>
          <w:szCs w:val="28"/>
        </w:rPr>
        <w:t xml:space="preserve">о их значимость может различаться в зависимости от </w:t>
      </w:r>
      <w:r w:rsidR="00F77A2E" w:rsidRPr="00AF47B8">
        <w:rPr>
          <w:rFonts w:ascii="Times New Roman" w:hAnsi="Times New Roman" w:cs="Times New Roman"/>
          <w:sz w:val="28"/>
          <w:szCs w:val="28"/>
        </w:rPr>
        <w:t>вида</w:t>
      </w:r>
      <w:r w:rsidRPr="00AF47B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77A2E" w:rsidRPr="00AF47B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F47B8">
        <w:rPr>
          <w:rFonts w:ascii="Times New Roman" w:hAnsi="Times New Roman" w:cs="Times New Roman"/>
          <w:sz w:val="28"/>
          <w:szCs w:val="28"/>
        </w:rPr>
        <w:t xml:space="preserve">. </w:t>
      </w:r>
      <w:r w:rsidR="00F77A2E" w:rsidRPr="00AF47B8">
        <w:rPr>
          <w:rFonts w:ascii="Times New Roman" w:hAnsi="Times New Roman" w:cs="Times New Roman"/>
          <w:sz w:val="28"/>
          <w:szCs w:val="28"/>
        </w:rPr>
        <w:t>«</w:t>
      </w:r>
      <w:r w:rsidRPr="00AF47B8">
        <w:rPr>
          <w:rFonts w:ascii="Times New Roman" w:hAnsi="Times New Roman" w:cs="Times New Roman"/>
          <w:sz w:val="28"/>
          <w:szCs w:val="28"/>
        </w:rPr>
        <w:t>Например, для энергетики особую роль играют экологические критерии, для сектора услуг — социальные, а для финансов — управленческие</w:t>
      </w:r>
      <w:r w:rsidR="00F77A2E" w:rsidRPr="00AF47B8">
        <w:rPr>
          <w:rFonts w:ascii="Times New Roman" w:hAnsi="Times New Roman" w:cs="Times New Roman"/>
          <w:sz w:val="28"/>
          <w:szCs w:val="28"/>
        </w:rPr>
        <w:t>»</w:t>
      </w:r>
      <w:r w:rsidR="00F77A2E" w:rsidRPr="00AF47B8">
        <w:rPr>
          <w:rStyle w:val="af4"/>
          <w:rFonts w:ascii="Times New Roman" w:hAnsi="Times New Roman" w:cs="Times New Roman"/>
          <w:sz w:val="28"/>
          <w:szCs w:val="28"/>
        </w:rPr>
        <w:footnoteReference w:id="15"/>
      </w:r>
      <w:r w:rsidRPr="00AF47B8">
        <w:rPr>
          <w:rFonts w:ascii="Times New Roman" w:hAnsi="Times New Roman" w:cs="Times New Roman"/>
          <w:sz w:val="28"/>
          <w:szCs w:val="28"/>
        </w:rPr>
        <w:t xml:space="preserve">.  Ниже </w:t>
      </w:r>
      <w:r w:rsidR="00AE5469" w:rsidRPr="00AF47B8">
        <w:rPr>
          <w:rFonts w:ascii="Times New Roman" w:hAnsi="Times New Roman" w:cs="Times New Roman"/>
          <w:sz w:val="28"/>
          <w:szCs w:val="28"/>
        </w:rPr>
        <w:t>систематизирова</w:t>
      </w:r>
      <w:r w:rsidR="001261A5" w:rsidRPr="00AF47B8">
        <w:rPr>
          <w:rFonts w:ascii="Times New Roman" w:hAnsi="Times New Roman" w:cs="Times New Roman"/>
          <w:sz w:val="28"/>
          <w:szCs w:val="28"/>
        </w:rPr>
        <w:t>ны</w:t>
      </w:r>
      <w:r w:rsidR="00AE5469" w:rsidRPr="00AF47B8">
        <w:rPr>
          <w:rFonts w:ascii="Times New Roman" w:hAnsi="Times New Roman" w:cs="Times New Roman"/>
          <w:sz w:val="28"/>
          <w:szCs w:val="28"/>
        </w:rPr>
        <w:t xml:space="preserve"> важные</w:t>
      </w:r>
      <w:r w:rsidRPr="00AF47B8">
        <w:rPr>
          <w:rFonts w:ascii="Times New Roman" w:hAnsi="Times New Roman" w:cs="Times New Roman"/>
          <w:sz w:val="28"/>
          <w:szCs w:val="28"/>
        </w:rPr>
        <w:t xml:space="preserve"> показатели из каждого блока применительно к образовательной организации. </w:t>
      </w:r>
    </w:p>
    <w:p w14:paraId="69CE2D90" w14:textId="3AD3916B" w:rsidR="00286644" w:rsidRPr="00AF47B8" w:rsidRDefault="00286644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В основе присвоения ESG</w:t>
      </w:r>
      <w:r w:rsidR="001261A5" w:rsidRPr="00AF47B8">
        <w:rPr>
          <w:rFonts w:ascii="Times New Roman" w:hAnsi="Times New Roman" w:cs="Times New Roman"/>
          <w:sz w:val="28"/>
          <w:szCs w:val="28"/>
        </w:rPr>
        <w:t>(СЭПУ)</w:t>
      </w:r>
      <w:r w:rsidRPr="00AF47B8">
        <w:rPr>
          <w:rFonts w:ascii="Times New Roman" w:hAnsi="Times New Roman" w:cs="Times New Roman"/>
          <w:sz w:val="28"/>
          <w:szCs w:val="28"/>
        </w:rPr>
        <w:t>-</w:t>
      </w:r>
      <w:r w:rsidR="00FF2BA0" w:rsidRPr="00AF47B8">
        <w:rPr>
          <w:rFonts w:ascii="Times New Roman" w:hAnsi="Times New Roman" w:cs="Times New Roman"/>
          <w:sz w:val="28"/>
          <w:szCs w:val="28"/>
        </w:rPr>
        <w:t>параметра</w:t>
      </w:r>
      <w:r w:rsidRPr="00AF47B8">
        <w:rPr>
          <w:rFonts w:ascii="Times New Roman" w:hAnsi="Times New Roman" w:cs="Times New Roman"/>
          <w:sz w:val="28"/>
          <w:szCs w:val="28"/>
        </w:rPr>
        <w:t xml:space="preserve"> лежит рейтинговая модель с балльной системой оценки, включающая </w:t>
      </w:r>
      <w:r w:rsidR="00F241F3" w:rsidRPr="00AF47B8">
        <w:rPr>
          <w:rFonts w:ascii="Times New Roman" w:hAnsi="Times New Roman" w:cs="Times New Roman"/>
          <w:sz w:val="28"/>
          <w:szCs w:val="28"/>
        </w:rPr>
        <w:t xml:space="preserve">все </w:t>
      </w:r>
      <w:r w:rsidR="00FF2BA0" w:rsidRPr="00AF47B8">
        <w:rPr>
          <w:rFonts w:ascii="Times New Roman" w:hAnsi="Times New Roman" w:cs="Times New Roman"/>
          <w:sz w:val="28"/>
          <w:szCs w:val="28"/>
        </w:rPr>
        <w:t>четыре</w:t>
      </w:r>
      <w:r w:rsidRPr="00AF47B8">
        <w:rPr>
          <w:rFonts w:ascii="Times New Roman" w:hAnsi="Times New Roman" w:cs="Times New Roman"/>
          <w:sz w:val="28"/>
          <w:szCs w:val="28"/>
        </w:rPr>
        <w:t xml:space="preserve"> вышеперечисленных блока. Оценка </w:t>
      </w:r>
      <w:r w:rsidR="00FF2BA0" w:rsidRPr="00AF47B8">
        <w:rPr>
          <w:rFonts w:ascii="Times New Roman" w:hAnsi="Times New Roman" w:cs="Times New Roman"/>
          <w:sz w:val="28"/>
          <w:szCs w:val="28"/>
        </w:rPr>
        <w:t>школы</w:t>
      </w:r>
      <w:r w:rsidRPr="00AF47B8">
        <w:rPr>
          <w:rFonts w:ascii="Times New Roman" w:hAnsi="Times New Roman" w:cs="Times New Roman"/>
          <w:sz w:val="28"/>
          <w:szCs w:val="28"/>
        </w:rPr>
        <w:t xml:space="preserve"> в рамках каждого блока осуществляется по определенному набору показателей. По каждому показателю в соответствии</w:t>
      </w:r>
      <w:r w:rsidR="00965809" w:rsidRPr="00AF47B8">
        <w:rPr>
          <w:rFonts w:ascii="Times New Roman" w:hAnsi="Times New Roman" w:cs="Times New Roman"/>
          <w:sz w:val="28"/>
          <w:szCs w:val="28"/>
        </w:rPr>
        <w:t xml:space="preserve"> с его критериями оценки </w:t>
      </w:r>
      <w:r w:rsidR="00F241F3" w:rsidRPr="00AF47B8">
        <w:rPr>
          <w:rFonts w:ascii="Times New Roman" w:hAnsi="Times New Roman" w:cs="Times New Roman"/>
          <w:sz w:val="28"/>
          <w:szCs w:val="28"/>
        </w:rPr>
        <w:t>школе</w:t>
      </w:r>
      <w:r w:rsidR="00965809" w:rsidRPr="00AF47B8">
        <w:rPr>
          <w:rFonts w:ascii="Times New Roman" w:hAnsi="Times New Roman" w:cs="Times New Roman"/>
          <w:sz w:val="28"/>
          <w:szCs w:val="28"/>
        </w:rPr>
        <w:t xml:space="preserve"> присваиваются баллы: 0, 0,5 или 1 (в отдельных случаях 0 или 1).</w:t>
      </w:r>
    </w:p>
    <w:p w14:paraId="11779F2E" w14:textId="6FB1E452" w:rsidR="007D22FB" w:rsidRPr="00AF47B8" w:rsidRDefault="007408F5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ESG(СЭПУ)-п</w:t>
      </w:r>
      <w:r w:rsidR="007D22FB" w:rsidRPr="00AF47B8">
        <w:rPr>
          <w:rFonts w:ascii="Times New Roman" w:hAnsi="Times New Roman" w:cs="Times New Roman"/>
          <w:sz w:val="28"/>
          <w:szCs w:val="28"/>
        </w:rPr>
        <w:t xml:space="preserve">араметр включает </w:t>
      </w:r>
      <w:r w:rsidR="00A97948" w:rsidRPr="00AF47B8">
        <w:rPr>
          <w:rFonts w:ascii="Times New Roman" w:hAnsi="Times New Roman" w:cs="Times New Roman"/>
          <w:sz w:val="28"/>
          <w:szCs w:val="28"/>
        </w:rPr>
        <w:t>следующие категории, в каждой из которых будет</w:t>
      </w:r>
      <w:r w:rsidR="001B385D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14250A" w:rsidRPr="00AF47B8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FF2BA0" w:rsidRPr="00AF47B8">
        <w:rPr>
          <w:rFonts w:ascii="Times New Roman" w:hAnsi="Times New Roman" w:cs="Times New Roman"/>
          <w:sz w:val="28"/>
          <w:szCs w:val="28"/>
        </w:rPr>
        <w:t>показател</w:t>
      </w:r>
      <w:r w:rsidR="0014250A" w:rsidRPr="00AF47B8">
        <w:rPr>
          <w:rFonts w:ascii="Times New Roman" w:hAnsi="Times New Roman" w:cs="Times New Roman"/>
          <w:sz w:val="28"/>
          <w:szCs w:val="28"/>
        </w:rPr>
        <w:t>ей</w:t>
      </w:r>
      <w:r w:rsidR="00FF2BA0" w:rsidRPr="00AF47B8">
        <w:rPr>
          <w:rFonts w:ascii="Times New Roman" w:hAnsi="Times New Roman" w:cs="Times New Roman"/>
          <w:sz w:val="28"/>
          <w:szCs w:val="28"/>
        </w:rPr>
        <w:t>,</w:t>
      </w:r>
      <w:r w:rsidR="00A97948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342371" w:rsidRPr="00AF47B8">
        <w:rPr>
          <w:rFonts w:ascii="Times New Roman" w:hAnsi="Times New Roman" w:cs="Times New Roman"/>
          <w:sz w:val="28"/>
          <w:szCs w:val="28"/>
        </w:rPr>
        <w:t>необходимые к выполнению школой</w:t>
      </w:r>
      <w:r w:rsidR="00A97948" w:rsidRPr="00AF47B8">
        <w:rPr>
          <w:rFonts w:ascii="Times New Roman" w:hAnsi="Times New Roman" w:cs="Times New Roman"/>
          <w:sz w:val="28"/>
          <w:szCs w:val="28"/>
        </w:rPr>
        <w:t>, чтобы получить дополнительные б</w:t>
      </w:r>
      <w:r w:rsidR="008A7AEE" w:rsidRPr="00AF47B8">
        <w:rPr>
          <w:rFonts w:ascii="Times New Roman" w:hAnsi="Times New Roman" w:cs="Times New Roman"/>
          <w:sz w:val="28"/>
          <w:szCs w:val="28"/>
        </w:rPr>
        <w:t>аллы</w:t>
      </w:r>
      <w:r w:rsidR="00A97948" w:rsidRPr="00AF47B8">
        <w:rPr>
          <w:rFonts w:ascii="Times New Roman" w:hAnsi="Times New Roman" w:cs="Times New Roman"/>
          <w:sz w:val="28"/>
          <w:szCs w:val="28"/>
        </w:rPr>
        <w:t xml:space="preserve"> к </w:t>
      </w:r>
      <w:r w:rsidR="008A7AEE" w:rsidRPr="00AF47B8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F241F3" w:rsidRPr="00AF47B8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="00A97948" w:rsidRPr="00AF47B8">
        <w:rPr>
          <w:rFonts w:ascii="Times New Roman" w:hAnsi="Times New Roman" w:cs="Times New Roman"/>
          <w:sz w:val="28"/>
          <w:szCs w:val="28"/>
        </w:rPr>
        <w:t xml:space="preserve">рейтингу. </w:t>
      </w:r>
    </w:p>
    <w:p w14:paraId="59C68728" w14:textId="22B7AFE8" w:rsidR="00A97948" w:rsidRPr="00AF47B8" w:rsidRDefault="00A97948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Первая категория </w:t>
      </w:r>
      <w:r w:rsidR="009B1305"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9B1305" w:rsidRPr="00AF47B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9B1305"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 (англ. </w:t>
      </w:r>
      <w:r w:rsidR="009B1305" w:rsidRPr="00AF47B8">
        <w:rPr>
          <w:rFonts w:ascii="Times New Roman" w:hAnsi="Times New Roman" w:cs="Times New Roman"/>
          <w:b/>
          <w:bCs/>
          <w:sz w:val="28"/>
          <w:szCs w:val="28"/>
          <w:lang w:val="en-US"/>
        </w:rPr>
        <w:t>Environment</w:t>
      </w:r>
      <w:r w:rsidR="007408F5"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 / Экология</w:t>
      </w:r>
      <w:r w:rsidR="009B1305" w:rsidRPr="00AF47B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998B26B" w14:textId="70AEF244" w:rsidR="009B1305" w:rsidRPr="00AF47B8" w:rsidRDefault="009B1305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Данная категория </w:t>
      </w:r>
      <w:r w:rsidR="0007433E" w:rsidRPr="00AF47B8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AF47B8">
        <w:rPr>
          <w:rFonts w:ascii="Times New Roman" w:hAnsi="Times New Roman" w:cs="Times New Roman"/>
          <w:sz w:val="28"/>
          <w:szCs w:val="28"/>
        </w:rPr>
        <w:t xml:space="preserve">экологичность школы, какие меры она принимает для защиты природы. В данной категории каждая школа </w:t>
      </w:r>
      <w:r w:rsidR="0014250A" w:rsidRPr="00AF47B8">
        <w:rPr>
          <w:rFonts w:ascii="Times New Roman" w:hAnsi="Times New Roman" w:cs="Times New Roman"/>
          <w:sz w:val="28"/>
          <w:szCs w:val="28"/>
        </w:rPr>
        <w:t>оценивается</w:t>
      </w:r>
      <w:r w:rsidRPr="00AF47B8">
        <w:rPr>
          <w:rFonts w:ascii="Times New Roman" w:hAnsi="Times New Roman" w:cs="Times New Roman"/>
          <w:sz w:val="28"/>
          <w:szCs w:val="28"/>
        </w:rPr>
        <w:t xml:space="preserve"> по трем</w:t>
      </w:r>
      <w:r w:rsidR="009825D9" w:rsidRPr="00AF47B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D52F30" w:rsidRPr="00AF47B8">
        <w:rPr>
          <w:rFonts w:ascii="Times New Roman" w:hAnsi="Times New Roman" w:cs="Times New Roman"/>
          <w:sz w:val="28"/>
          <w:szCs w:val="28"/>
        </w:rPr>
        <w:t xml:space="preserve">: </w:t>
      </w:r>
      <w:r w:rsidR="00F77A2E" w:rsidRPr="00AF47B8">
        <w:rPr>
          <w:rFonts w:ascii="Times New Roman" w:hAnsi="Times New Roman" w:cs="Times New Roman"/>
          <w:sz w:val="28"/>
          <w:szCs w:val="28"/>
        </w:rPr>
        <w:t xml:space="preserve">экологический менеджмент, </w:t>
      </w:r>
      <w:r w:rsidR="00D52F30" w:rsidRPr="00AF47B8">
        <w:rPr>
          <w:rFonts w:ascii="Times New Roman" w:hAnsi="Times New Roman" w:cs="Times New Roman"/>
          <w:sz w:val="28"/>
          <w:szCs w:val="28"/>
        </w:rPr>
        <w:t xml:space="preserve">цифровизация </w:t>
      </w:r>
      <w:r w:rsidR="0054713B" w:rsidRPr="00AF47B8">
        <w:rPr>
          <w:rFonts w:ascii="Times New Roman" w:hAnsi="Times New Roman" w:cs="Times New Roman"/>
          <w:sz w:val="28"/>
          <w:szCs w:val="28"/>
        </w:rPr>
        <w:t>и использование ресурсов.</w:t>
      </w:r>
    </w:p>
    <w:p w14:paraId="35ADF195" w14:textId="77777777" w:rsidR="000D2517" w:rsidRPr="00AF47B8" w:rsidRDefault="000D2517" w:rsidP="00AF47B8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B8">
        <w:rPr>
          <w:rFonts w:ascii="Times New Roman" w:hAnsi="Times New Roman" w:cs="Times New Roman"/>
          <w:i/>
          <w:sz w:val="28"/>
          <w:szCs w:val="28"/>
        </w:rPr>
        <w:t xml:space="preserve">Экологичный менеджмент </w:t>
      </w:r>
    </w:p>
    <w:p w14:paraId="6D19BC2A" w14:textId="77777777" w:rsidR="000D2517" w:rsidRPr="00AF47B8" w:rsidRDefault="000D2517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В рамках данного показателя оценивается качество управления школы в сфере охраны окружающей среды. По данному показателю будет оцениваться политика школы в области окружающей среды, наличие / отсутствие аварии или инциденты в школе, негативно повлиявшие на среду, наличие образовательных экологических программ и аудит поставщиков и подрядчиков школы на соответствие их экологическим требованиям.</w:t>
      </w:r>
    </w:p>
    <w:p w14:paraId="0F548BB3" w14:textId="77777777" w:rsidR="000D2517" w:rsidRPr="00AF47B8" w:rsidRDefault="000D2517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По данному показателю школа может получить от 0 до 1 балла в зависимости от степени выполнения его условий: </w:t>
      </w:r>
    </w:p>
    <w:p w14:paraId="39800FFE" w14:textId="77777777" w:rsidR="000D2517" w:rsidRPr="00AF47B8" w:rsidRDefault="000D2517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lastRenderedPageBreak/>
        <w:t>1 балл, если школа имеет действующую экологическую политику, проводит регулярные экологические мероприятия для учащихся и сотрудников, аварии и инциденты отсутствуют, подрядчики школы соответствуют экологическим стандартам.</w:t>
      </w:r>
    </w:p>
    <w:p w14:paraId="00F2656F" w14:textId="77777777" w:rsidR="000D2517" w:rsidRPr="00AF47B8" w:rsidRDefault="000D2517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0.5 баллов, если требования выполнены частично.</w:t>
      </w:r>
    </w:p>
    <w:p w14:paraId="6ACF81A8" w14:textId="773D33FA" w:rsidR="000D2517" w:rsidRPr="00AF47B8" w:rsidRDefault="000D2517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0 баллов, если больше половины или все требования в рамках критерия «Экологичный менеджмент» не соблюдены. </w:t>
      </w:r>
    </w:p>
    <w:p w14:paraId="7BA54FE3" w14:textId="4275B79D" w:rsidR="00470F00" w:rsidRPr="00AF47B8" w:rsidRDefault="002206BE" w:rsidP="00AF47B8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B8">
        <w:rPr>
          <w:rFonts w:ascii="Times New Roman" w:hAnsi="Times New Roman" w:cs="Times New Roman"/>
          <w:i/>
          <w:sz w:val="28"/>
          <w:szCs w:val="28"/>
        </w:rPr>
        <w:t>Ц</w:t>
      </w:r>
      <w:r w:rsidR="0054713B" w:rsidRPr="00AF47B8">
        <w:rPr>
          <w:rFonts w:ascii="Times New Roman" w:hAnsi="Times New Roman" w:cs="Times New Roman"/>
          <w:i/>
          <w:sz w:val="28"/>
          <w:szCs w:val="28"/>
        </w:rPr>
        <w:t>ифро</w:t>
      </w:r>
      <w:r w:rsidRPr="00AF47B8">
        <w:rPr>
          <w:rFonts w:ascii="Times New Roman" w:hAnsi="Times New Roman" w:cs="Times New Roman"/>
          <w:i/>
          <w:sz w:val="28"/>
          <w:szCs w:val="28"/>
        </w:rPr>
        <w:t>визация процесс</w:t>
      </w:r>
      <w:r w:rsidR="00EE0EFF" w:rsidRPr="00AF47B8">
        <w:rPr>
          <w:rFonts w:ascii="Times New Roman" w:hAnsi="Times New Roman" w:cs="Times New Roman"/>
          <w:i/>
          <w:sz w:val="28"/>
          <w:szCs w:val="28"/>
        </w:rPr>
        <w:t xml:space="preserve">ов </w:t>
      </w:r>
    </w:p>
    <w:p w14:paraId="0E7C9EBA" w14:textId="7F33775E" w:rsidR="000A30B7" w:rsidRPr="00AF47B8" w:rsidRDefault="00470F00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Цифровизация обеспечивает непрерывность и устойчивость процесса обучения при любых внешних изменениях. Для этого должна быть сформирована такая «гибридная» среда обучения, при которой возможен быстрый переход от одного формата учебного процесса на другой. </w:t>
      </w:r>
      <w:r w:rsidR="00BA460C" w:rsidRPr="00AF47B8">
        <w:rPr>
          <w:rFonts w:ascii="Times New Roman" w:hAnsi="Times New Roman" w:cs="Times New Roman"/>
          <w:sz w:val="28"/>
          <w:szCs w:val="28"/>
        </w:rPr>
        <w:t xml:space="preserve">Под цифровизацией </w:t>
      </w:r>
      <w:r w:rsidR="00713AE1" w:rsidRPr="00AF47B8">
        <w:rPr>
          <w:rFonts w:ascii="Times New Roman" w:hAnsi="Times New Roman" w:cs="Times New Roman"/>
          <w:sz w:val="28"/>
          <w:szCs w:val="28"/>
        </w:rPr>
        <w:t>подразумевается</w:t>
      </w:r>
      <w:r w:rsidR="00BE3B94" w:rsidRPr="00AF47B8">
        <w:rPr>
          <w:rFonts w:ascii="Times New Roman" w:hAnsi="Times New Roman" w:cs="Times New Roman"/>
          <w:sz w:val="28"/>
          <w:szCs w:val="28"/>
        </w:rPr>
        <w:t xml:space="preserve"> внедрение в процесс обучения </w:t>
      </w:r>
      <w:r w:rsidR="00652210" w:rsidRPr="00AF47B8">
        <w:rPr>
          <w:rFonts w:ascii="Times New Roman" w:hAnsi="Times New Roman" w:cs="Times New Roman"/>
          <w:sz w:val="28"/>
          <w:szCs w:val="28"/>
        </w:rPr>
        <w:t>ци</w:t>
      </w:r>
      <w:r w:rsidR="001A6C0E" w:rsidRPr="00AF47B8">
        <w:rPr>
          <w:rFonts w:ascii="Times New Roman" w:hAnsi="Times New Roman" w:cs="Times New Roman"/>
          <w:sz w:val="28"/>
          <w:szCs w:val="28"/>
        </w:rPr>
        <w:t>фровых ресур</w:t>
      </w:r>
      <w:r w:rsidR="00677351" w:rsidRPr="00AF47B8">
        <w:rPr>
          <w:rFonts w:ascii="Times New Roman" w:hAnsi="Times New Roman" w:cs="Times New Roman"/>
          <w:sz w:val="28"/>
          <w:szCs w:val="28"/>
        </w:rPr>
        <w:t xml:space="preserve">сов для </w:t>
      </w:r>
      <w:r w:rsidRPr="00AF47B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677351" w:rsidRPr="00AF47B8">
        <w:rPr>
          <w:rFonts w:ascii="Times New Roman" w:hAnsi="Times New Roman" w:cs="Times New Roman"/>
          <w:sz w:val="28"/>
          <w:szCs w:val="28"/>
        </w:rPr>
        <w:t>частичного или полного</w:t>
      </w:r>
      <w:r w:rsidRPr="00AF47B8">
        <w:rPr>
          <w:rFonts w:ascii="Times New Roman" w:hAnsi="Times New Roman" w:cs="Times New Roman"/>
          <w:sz w:val="28"/>
          <w:szCs w:val="28"/>
        </w:rPr>
        <w:t xml:space="preserve"> освоения школьной программы онлайн </w:t>
      </w:r>
      <w:r w:rsidR="006966D9" w:rsidRPr="00AF47B8">
        <w:rPr>
          <w:rFonts w:ascii="Times New Roman" w:hAnsi="Times New Roman" w:cs="Times New Roman"/>
          <w:sz w:val="28"/>
          <w:szCs w:val="28"/>
        </w:rPr>
        <w:t>в школе</w:t>
      </w:r>
      <w:r w:rsidR="00BA6C25" w:rsidRPr="00AF47B8">
        <w:rPr>
          <w:rFonts w:ascii="Times New Roman" w:hAnsi="Times New Roman" w:cs="Times New Roman"/>
          <w:sz w:val="28"/>
          <w:szCs w:val="28"/>
        </w:rPr>
        <w:t xml:space="preserve"> или удаленном формате.</w:t>
      </w:r>
      <w:r w:rsidR="00930182" w:rsidRPr="00AF47B8">
        <w:rPr>
          <w:rFonts w:ascii="Times New Roman" w:hAnsi="Times New Roman" w:cs="Times New Roman"/>
          <w:sz w:val="28"/>
          <w:szCs w:val="28"/>
        </w:rPr>
        <w:t xml:space="preserve"> Каждый ученик должен иметь возможность получать знания в</w:t>
      </w:r>
      <w:r w:rsidR="0074713F" w:rsidRPr="00AF47B8">
        <w:rPr>
          <w:rFonts w:ascii="Times New Roman" w:hAnsi="Times New Roman" w:cs="Times New Roman"/>
          <w:sz w:val="28"/>
          <w:szCs w:val="28"/>
        </w:rPr>
        <w:t>не</w:t>
      </w:r>
      <w:r w:rsidR="00930182" w:rsidRPr="00AF47B8">
        <w:rPr>
          <w:rFonts w:ascii="Times New Roman" w:hAnsi="Times New Roman" w:cs="Times New Roman"/>
          <w:sz w:val="28"/>
          <w:szCs w:val="28"/>
        </w:rPr>
        <w:t xml:space="preserve"> зави</w:t>
      </w:r>
      <w:r w:rsidR="005048CD" w:rsidRPr="00AF47B8">
        <w:rPr>
          <w:rFonts w:ascii="Times New Roman" w:hAnsi="Times New Roman" w:cs="Times New Roman"/>
          <w:sz w:val="28"/>
          <w:szCs w:val="28"/>
        </w:rPr>
        <w:t xml:space="preserve">симости от того, посещает он </w:t>
      </w:r>
      <w:r w:rsidR="0074713F" w:rsidRPr="00AF47B8">
        <w:rPr>
          <w:rFonts w:ascii="Times New Roman" w:hAnsi="Times New Roman" w:cs="Times New Roman"/>
          <w:sz w:val="28"/>
          <w:szCs w:val="28"/>
        </w:rPr>
        <w:t xml:space="preserve">физически </w:t>
      </w:r>
      <w:r w:rsidR="005048CD" w:rsidRPr="00AF47B8">
        <w:rPr>
          <w:rFonts w:ascii="Times New Roman" w:hAnsi="Times New Roman" w:cs="Times New Roman"/>
          <w:sz w:val="28"/>
          <w:szCs w:val="28"/>
        </w:rPr>
        <w:t>школу или нет</w:t>
      </w:r>
      <w:r w:rsidR="0074713F" w:rsidRPr="00AF47B8">
        <w:rPr>
          <w:rFonts w:ascii="Times New Roman" w:hAnsi="Times New Roman" w:cs="Times New Roman"/>
          <w:sz w:val="28"/>
          <w:szCs w:val="28"/>
        </w:rPr>
        <w:t xml:space="preserve"> по причинам </w:t>
      </w:r>
      <w:r w:rsidR="0025654C" w:rsidRPr="00AF47B8">
        <w:rPr>
          <w:rFonts w:ascii="Times New Roman" w:hAnsi="Times New Roman" w:cs="Times New Roman"/>
          <w:sz w:val="28"/>
          <w:szCs w:val="28"/>
        </w:rPr>
        <w:t>здоровья</w:t>
      </w:r>
      <w:r w:rsidR="0074713F" w:rsidRPr="00AF47B8">
        <w:rPr>
          <w:rFonts w:ascii="Times New Roman" w:hAnsi="Times New Roman" w:cs="Times New Roman"/>
          <w:sz w:val="28"/>
          <w:szCs w:val="28"/>
        </w:rPr>
        <w:t xml:space="preserve"> / пандемии и т.п</w:t>
      </w:r>
      <w:r w:rsidR="005048CD" w:rsidRPr="00AF47B8">
        <w:rPr>
          <w:rFonts w:ascii="Times New Roman" w:hAnsi="Times New Roman" w:cs="Times New Roman"/>
          <w:sz w:val="28"/>
          <w:szCs w:val="28"/>
        </w:rPr>
        <w:t>.</w:t>
      </w:r>
      <w:r w:rsidR="0074713F" w:rsidRPr="00AF47B8">
        <w:rPr>
          <w:rFonts w:ascii="Times New Roman" w:hAnsi="Times New Roman" w:cs="Times New Roman"/>
          <w:sz w:val="28"/>
          <w:szCs w:val="28"/>
        </w:rPr>
        <w:t xml:space="preserve"> Также, как и учитель может иметь возможность проводить урок дистанционно</w:t>
      </w:r>
      <w:r w:rsidRPr="00AF47B8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74713F" w:rsidRPr="00AF47B8">
        <w:rPr>
          <w:rFonts w:ascii="Times New Roman" w:hAnsi="Times New Roman" w:cs="Times New Roman"/>
          <w:sz w:val="28"/>
          <w:szCs w:val="28"/>
        </w:rPr>
        <w:t>.</w:t>
      </w:r>
      <w:r w:rsidR="0031106D" w:rsidRPr="00AF47B8">
        <w:rPr>
          <w:rFonts w:ascii="Times New Roman" w:hAnsi="Times New Roman" w:cs="Times New Roman"/>
          <w:sz w:val="28"/>
          <w:szCs w:val="28"/>
        </w:rPr>
        <w:t xml:space="preserve"> Особенно это стало </w:t>
      </w:r>
      <w:r w:rsidR="0074713F" w:rsidRPr="00AF47B8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="003343B8" w:rsidRPr="00AF47B8">
        <w:rPr>
          <w:rFonts w:ascii="Times New Roman" w:hAnsi="Times New Roman" w:cs="Times New Roman"/>
          <w:sz w:val="28"/>
          <w:szCs w:val="28"/>
        </w:rPr>
        <w:t>тенденци</w:t>
      </w:r>
      <w:r w:rsidR="0074713F" w:rsidRPr="00AF47B8">
        <w:rPr>
          <w:rFonts w:ascii="Times New Roman" w:hAnsi="Times New Roman" w:cs="Times New Roman"/>
          <w:sz w:val="28"/>
          <w:szCs w:val="28"/>
        </w:rPr>
        <w:t>ей</w:t>
      </w:r>
      <w:r w:rsidR="003343B8" w:rsidRPr="00AF47B8">
        <w:rPr>
          <w:rFonts w:ascii="Times New Roman" w:hAnsi="Times New Roman" w:cs="Times New Roman"/>
          <w:sz w:val="28"/>
          <w:szCs w:val="28"/>
        </w:rPr>
        <w:t xml:space="preserve"> во время пандемии </w:t>
      </w:r>
      <w:r w:rsidR="0074713F" w:rsidRPr="00AF47B8">
        <w:rPr>
          <w:rFonts w:ascii="Times New Roman" w:hAnsi="Times New Roman" w:cs="Times New Roman"/>
          <w:sz w:val="28"/>
          <w:szCs w:val="28"/>
        </w:rPr>
        <w:t>коронавируса</w:t>
      </w:r>
      <w:r w:rsidR="003343B8" w:rsidRPr="00AF47B8">
        <w:rPr>
          <w:rFonts w:ascii="Times New Roman" w:hAnsi="Times New Roman" w:cs="Times New Roman"/>
          <w:sz w:val="28"/>
          <w:szCs w:val="28"/>
        </w:rPr>
        <w:t xml:space="preserve">, когда образовательные учреждения были вынуждены перейти на дистанционное обучение. </w:t>
      </w:r>
    </w:p>
    <w:p w14:paraId="5766FB71" w14:textId="33E3B8CA" w:rsidR="005D2007" w:rsidRPr="00AF47B8" w:rsidRDefault="00281563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9825D9" w:rsidRPr="00AF47B8">
        <w:rPr>
          <w:rFonts w:ascii="Times New Roman" w:hAnsi="Times New Roman" w:cs="Times New Roman"/>
          <w:sz w:val="28"/>
          <w:szCs w:val="28"/>
        </w:rPr>
        <w:t>показателе</w:t>
      </w:r>
      <w:r w:rsidRPr="00AF47B8">
        <w:rPr>
          <w:rFonts w:ascii="Times New Roman" w:hAnsi="Times New Roman" w:cs="Times New Roman"/>
          <w:sz w:val="28"/>
          <w:szCs w:val="28"/>
        </w:rPr>
        <w:t xml:space="preserve"> будет учитываться процент </w:t>
      </w:r>
      <w:r w:rsidR="00B9709E" w:rsidRPr="00AF47B8">
        <w:rPr>
          <w:rFonts w:ascii="Times New Roman" w:hAnsi="Times New Roman" w:cs="Times New Roman"/>
          <w:sz w:val="28"/>
          <w:szCs w:val="28"/>
        </w:rPr>
        <w:t>оцифрованности</w:t>
      </w:r>
      <w:r w:rsidRPr="00AF47B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515D6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9825D9" w:rsidRPr="00AF47B8">
        <w:rPr>
          <w:rFonts w:ascii="Times New Roman" w:hAnsi="Times New Roman" w:cs="Times New Roman"/>
          <w:sz w:val="28"/>
          <w:szCs w:val="28"/>
        </w:rPr>
        <w:t xml:space="preserve">по </w:t>
      </w:r>
      <w:r w:rsidR="002515D6" w:rsidRPr="00AF47B8">
        <w:rPr>
          <w:rFonts w:ascii="Times New Roman" w:hAnsi="Times New Roman" w:cs="Times New Roman"/>
          <w:sz w:val="28"/>
          <w:szCs w:val="28"/>
        </w:rPr>
        <w:t>следующим</w:t>
      </w:r>
      <w:r w:rsidR="00F66691" w:rsidRPr="00AF47B8">
        <w:rPr>
          <w:rFonts w:ascii="Times New Roman" w:hAnsi="Times New Roman" w:cs="Times New Roman"/>
          <w:sz w:val="28"/>
          <w:szCs w:val="28"/>
        </w:rPr>
        <w:t xml:space="preserve"> элементам</w:t>
      </w:r>
      <w:r w:rsidR="00B14BFB" w:rsidRPr="00AF47B8">
        <w:rPr>
          <w:rFonts w:ascii="Times New Roman" w:hAnsi="Times New Roman" w:cs="Times New Roman"/>
          <w:sz w:val="28"/>
          <w:szCs w:val="28"/>
        </w:rPr>
        <w:t>:</w:t>
      </w:r>
    </w:p>
    <w:p w14:paraId="1DC18CCD" w14:textId="4234DA86" w:rsidR="009404E5" w:rsidRPr="00AF47B8" w:rsidRDefault="009404E5" w:rsidP="00AF47B8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замена бумажных носителей</w:t>
      </w:r>
      <w:r w:rsidR="004B2D3C" w:rsidRPr="00AF47B8">
        <w:rPr>
          <w:rFonts w:ascii="Times New Roman" w:hAnsi="Times New Roman" w:cs="Times New Roman"/>
          <w:sz w:val="28"/>
          <w:szCs w:val="28"/>
        </w:rPr>
        <w:t xml:space="preserve"> внутренней информации </w:t>
      </w:r>
      <w:r w:rsidR="00400C46" w:rsidRPr="00AF47B8">
        <w:rPr>
          <w:rFonts w:ascii="Times New Roman" w:hAnsi="Times New Roman" w:cs="Times New Roman"/>
          <w:sz w:val="28"/>
          <w:szCs w:val="28"/>
        </w:rPr>
        <w:t>электронными</w:t>
      </w:r>
    </w:p>
    <w:p w14:paraId="5630D77A" w14:textId="71CB0298" w:rsidR="00400C46" w:rsidRPr="00AF47B8" w:rsidRDefault="00114B76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515D6" w:rsidRPr="00AF47B8">
        <w:rPr>
          <w:rFonts w:ascii="Times New Roman" w:hAnsi="Times New Roman" w:cs="Times New Roman"/>
          <w:sz w:val="28"/>
          <w:szCs w:val="28"/>
        </w:rPr>
        <w:t>используют</w:t>
      </w:r>
      <w:r w:rsidR="00BD68B4" w:rsidRPr="00AF47B8">
        <w:rPr>
          <w:rFonts w:ascii="Times New Roman" w:hAnsi="Times New Roman" w:cs="Times New Roman"/>
          <w:sz w:val="28"/>
          <w:szCs w:val="28"/>
        </w:rPr>
        <w:t xml:space="preserve"> огромное </w:t>
      </w:r>
      <w:r w:rsidR="002515D6" w:rsidRPr="00AF47B8">
        <w:rPr>
          <w:rFonts w:ascii="Times New Roman" w:hAnsi="Times New Roman" w:cs="Times New Roman"/>
          <w:sz w:val="28"/>
          <w:szCs w:val="28"/>
        </w:rPr>
        <w:t>количество</w:t>
      </w:r>
      <w:r w:rsidR="00BD68B4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Pr="00AF47B8">
        <w:rPr>
          <w:rFonts w:ascii="Times New Roman" w:hAnsi="Times New Roman" w:cs="Times New Roman"/>
          <w:sz w:val="28"/>
          <w:szCs w:val="28"/>
        </w:rPr>
        <w:t>бумаги</w:t>
      </w:r>
      <w:r w:rsidR="004B2D3C" w:rsidRPr="00AF47B8">
        <w:rPr>
          <w:rFonts w:ascii="Times New Roman" w:hAnsi="Times New Roman" w:cs="Times New Roman"/>
          <w:sz w:val="28"/>
          <w:szCs w:val="28"/>
        </w:rPr>
        <w:t xml:space="preserve"> для внутренних целей: отчётность, личное дело, справки и т.п. для обычной своей деятельности</w:t>
      </w:r>
      <w:r w:rsidR="00922D5B" w:rsidRPr="00AF47B8">
        <w:rPr>
          <w:rFonts w:ascii="Times New Roman" w:hAnsi="Times New Roman" w:cs="Times New Roman"/>
          <w:sz w:val="28"/>
          <w:szCs w:val="28"/>
        </w:rPr>
        <w:t xml:space="preserve">. Частичный или полный переход на </w:t>
      </w:r>
      <w:r w:rsidR="00B14091" w:rsidRPr="00AF47B8">
        <w:rPr>
          <w:rFonts w:ascii="Times New Roman" w:hAnsi="Times New Roman" w:cs="Times New Roman"/>
          <w:sz w:val="28"/>
          <w:szCs w:val="28"/>
        </w:rPr>
        <w:t>электронные носител</w:t>
      </w:r>
      <w:r w:rsidRPr="00AF47B8">
        <w:rPr>
          <w:rFonts w:ascii="Times New Roman" w:hAnsi="Times New Roman" w:cs="Times New Roman"/>
          <w:sz w:val="28"/>
          <w:szCs w:val="28"/>
        </w:rPr>
        <w:t>и</w:t>
      </w:r>
      <w:r w:rsidR="00B14091" w:rsidRPr="00AF47B8">
        <w:rPr>
          <w:rFonts w:ascii="Times New Roman" w:hAnsi="Times New Roman" w:cs="Times New Roman"/>
          <w:sz w:val="28"/>
          <w:szCs w:val="28"/>
        </w:rPr>
        <w:t xml:space="preserve"> поможет уменьшить количество </w:t>
      </w:r>
      <w:r w:rsidR="004B2D3C" w:rsidRPr="00AF47B8">
        <w:rPr>
          <w:rFonts w:ascii="Times New Roman" w:hAnsi="Times New Roman" w:cs="Times New Roman"/>
          <w:sz w:val="28"/>
          <w:szCs w:val="28"/>
        </w:rPr>
        <w:t xml:space="preserve">бумажных </w:t>
      </w:r>
      <w:r w:rsidR="00B14091" w:rsidRPr="00AF47B8">
        <w:rPr>
          <w:rFonts w:ascii="Times New Roman" w:hAnsi="Times New Roman" w:cs="Times New Roman"/>
          <w:sz w:val="28"/>
          <w:szCs w:val="28"/>
        </w:rPr>
        <w:t>отходов школы</w:t>
      </w:r>
      <w:r w:rsidR="004B2D3C" w:rsidRPr="00AF47B8">
        <w:rPr>
          <w:rFonts w:ascii="Times New Roman" w:hAnsi="Times New Roman" w:cs="Times New Roman"/>
          <w:sz w:val="28"/>
          <w:szCs w:val="28"/>
        </w:rPr>
        <w:t xml:space="preserve"> и сократить энергопотребление</w:t>
      </w:r>
      <w:r w:rsidR="002515D6" w:rsidRPr="00AF47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601A24" w14:textId="27BD0EED" w:rsidR="009404E5" w:rsidRPr="00AF47B8" w:rsidRDefault="009404E5" w:rsidP="00AF47B8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B8">
        <w:rPr>
          <w:rFonts w:ascii="Times New Roman" w:hAnsi="Times New Roman" w:cs="Times New Roman"/>
          <w:sz w:val="28"/>
          <w:szCs w:val="28"/>
        </w:rPr>
        <w:t>оцифрованность</w:t>
      </w:r>
      <w:proofErr w:type="spellEnd"/>
      <w:r w:rsidRPr="00AF47B8">
        <w:rPr>
          <w:rFonts w:ascii="Times New Roman" w:hAnsi="Times New Roman" w:cs="Times New Roman"/>
          <w:sz w:val="28"/>
          <w:szCs w:val="28"/>
        </w:rPr>
        <w:t xml:space="preserve"> документов, учебников, заданий </w:t>
      </w:r>
      <w:r w:rsidR="002515D6" w:rsidRPr="00AF47B8">
        <w:rPr>
          <w:rFonts w:ascii="Times New Roman" w:hAnsi="Times New Roman" w:cs="Times New Roman"/>
          <w:sz w:val="28"/>
          <w:szCs w:val="28"/>
        </w:rPr>
        <w:t>и пр</w:t>
      </w:r>
      <w:r w:rsidR="004B2D3C" w:rsidRPr="00AF47B8">
        <w:rPr>
          <w:rFonts w:ascii="Times New Roman" w:hAnsi="Times New Roman" w:cs="Times New Roman"/>
          <w:sz w:val="28"/>
          <w:szCs w:val="28"/>
        </w:rPr>
        <w:t>очих</w:t>
      </w:r>
      <w:r w:rsidR="002515D6" w:rsidRPr="00AF47B8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4B2D3C" w:rsidRPr="00AF47B8">
        <w:rPr>
          <w:rFonts w:ascii="Times New Roman" w:hAnsi="Times New Roman" w:cs="Times New Roman"/>
          <w:sz w:val="28"/>
          <w:szCs w:val="28"/>
        </w:rPr>
        <w:t xml:space="preserve"> для образовательного процесса   </w:t>
      </w:r>
      <w:r w:rsidR="002515D6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BA6FB" w14:textId="00C8E790" w:rsidR="005114D9" w:rsidRPr="00AF47B8" w:rsidRDefault="005114D9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lastRenderedPageBreak/>
        <w:t>Учебная программа</w:t>
      </w:r>
      <w:r w:rsidR="00A7134A" w:rsidRPr="00AF47B8">
        <w:rPr>
          <w:rFonts w:ascii="Times New Roman" w:hAnsi="Times New Roman" w:cs="Times New Roman"/>
          <w:sz w:val="28"/>
          <w:szCs w:val="28"/>
        </w:rPr>
        <w:t xml:space="preserve"> и рабочие материалы</w:t>
      </w:r>
      <w:r w:rsidRPr="00AF47B8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400C46" w:rsidRPr="00AF47B8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AF47B8">
        <w:rPr>
          <w:rFonts w:ascii="Times New Roman" w:hAnsi="Times New Roman" w:cs="Times New Roman"/>
          <w:sz w:val="28"/>
          <w:szCs w:val="28"/>
        </w:rPr>
        <w:t>должн</w:t>
      </w:r>
      <w:r w:rsidR="00C80EE9" w:rsidRPr="00AF47B8">
        <w:rPr>
          <w:rFonts w:ascii="Times New Roman" w:hAnsi="Times New Roman" w:cs="Times New Roman"/>
          <w:sz w:val="28"/>
          <w:szCs w:val="28"/>
        </w:rPr>
        <w:t>ы</w:t>
      </w:r>
      <w:r w:rsidRPr="00AF47B8">
        <w:rPr>
          <w:rFonts w:ascii="Times New Roman" w:hAnsi="Times New Roman" w:cs="Times New Roman"/>
          <w:sz w:val="28"/>
          <w:szCs w:val="28"/>
        </w:rPr>
        <w:t xml:space="preserve"> быть доступн</w:t>
      </w:r>
      <w:r w:rsidR="00C80EE9" w:rsidRPr="00AF47B8">
        <w:rPr>
          <w:rFonts w:ascii="Times New Roman" w:hAnsi="Times New Roman" w:cs="Times New Roman"/>
          <w:sz w:val="28"/>
          <w:szCs w:val="28"/>
        </w:rPr>
        <w:t xml:space="preserve">ы </w:t>
      </w:r>
      <w:r w:rsidRPr="00AF47B8">
        <w:rPr>
          <w:rFonts w:ascii="Times New Roman" w:hAnsi="Times New Roman" w:cs="Times New Roman"/>
          <w:sz w:val="28"/>
          <w:szCs w:val="28"/>
        </w:rPr>
        <w:t>ученику в онлайн формате</w:t>
      </w:r>
      <w:r w:rsidR="00C80EE9" w:rsidRPr="00AF47B8">
        <w:rPr>
          <w:rFonts w:ascii="Times New Roman" w:hAnsi="Times New Roman" w:cs="Times New Roman"/>
          <w:sz w:val="28"/>
          <w:szCs w:val="28"/>
        </w:rPr>
        <w:t>.</w:t>
      </w:r>
      <w:r w:rsidR="00A93756" w:rsidRPr="00AF47B8">
        <w:rPr>
          <w:rFonts w:ascii="Times New Roman" w:hAnsi="Times New Roman" w:cs="Times New Roman"/>
          <w:sz w:val="28"/>
          <w:szCs w:val="28"/>
        </w:rPr>
        <w:t xml:space="preserve"> Каждый ученик, по не </w:t>
      </w:r>
      <w:r w:rsidR="00400C46" w:rsidRPr="00AF47B8">
        <w:rPr>
          <w:rFonts w:ascii="Times New Roman" w:hAnsi="Times New Roman" w:cs="Times New Roman"/>
          <w:sz w:val="28"/>
          <w:szCs w:val="28"/>
        </w:rPr>
        <w:t>присутствовавший</w:t>
      </w:r>
      <w:r w:rsidR="00A93756" w:rsidRPr="00AF47B8">
        <w:rPr>
          <w:rFonts w:ascii="Times New Roman" w:hAnsi="Times New Roman" w:cs="Times New Roman"/>
          <w:sz w:val="28"/>
          <w:szCs w:val="28"/>
        </w:rPr>
        <w:t xml:space="preserve"> на </w:t>
      </w:r>
      <w:r w:rsidR="00400C46" w:rsidRPr="00AF47B8">
        <w:rPr>
          <w:rFonts w:ascii="Times New Roman" w:hAnsi="Times New Roman" w:cs="Times New Roman"/>
          <w:sz w:val="28"/>
          <w:szCs w:val="28"/>
        </w:rPr>
        <w:t>уроке</w:t>
      </w:r>
      <w:r w:rsidR="004B2D3C" w:rsidRPr="00AF47B8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="00400C46" w:rsidRPr="00AF47B8">
        <w:rPr>
          <w:rFonts w:ascii="Times New Roman" w:hAnsi="Times New Roman" w:cs="Times New Roman"/>
          <w:sz w:val="28"/>
          <w:szCs w:val="28"/>
        </w:rPr>
        <w:t>, имеет</w:t>
      </w:r>
      <w:r w:rsidR="00FE7E18" w:rsidRPr="00AF47B8">
        <w:rPr>
          <w:rFonts w:ascii="Times New Roman" w:hAnsi="Times New Roman" w:cs="Times New Roman"/>
          <w:sz w:val="28"/>
          <w:szCs w:val="28"/>
        </w:rPr>
        <w:t xml:space="preserve"> возможность самостоятельно пройти пропущенную часть программы, </w:t>
      </w:r>
      <w:r w:rsidR="00400C46" w:rsidRPr="00AF47B8">
        <w:rPr>
          <w:rFonts w:ascii="Times New Roman" w:hAnsi="Times New Roman" w:cs="Times New Roman"/>
          <w:sz w:val="28"/>
          <w:szCs w:val="28"/>
        </w:rPr>
        <w:t>воспользовавшись</w:t>
      </w:r>
      <w:r w:rsidR="00FE7E18" w:rsidRPr="00AF47B8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400C46" w:rsidRPr="00AF47B8">
        <w:rPr>
          <w:rFonts w:ascii="Times New Roman" w:hAnsi="Times New Roman" w:cs="Times New Roman"/>
          <w:sz w:val="28"/>
          <w:szCs w:val="28"/>
        </w:rPr>
        <w:t xml:space="preserve">ми материалами. </w:t>
      </w:r>
    </w:p>
    <w:p w14:paraId="00CA7D00" w14:textId="12264631" w:rsidR="009C4965" w:rsidRPr="00AF47B8" w:rsidRDefault="00286174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Возможность проходить программу </w:t>
      </w:r>
      <w:r w:rsidR="0077659B" w:rsidRPr="00AF47B8">
        <w:rPr>
          <w:rFonts w:ascii="Times New Roman" w:hAnsi="Times New Roman" w:cs="Times New Roman"/>
          <w:sz w:val="28"/>
          <w:szCs w:val="28"/>
        </w:rPr>
        <w:t>в электронном формате</w:t>
      </w:r>
      <w:r w:rsidR="000866F1" w:rsidRPr="00AF47B8">
        <w:rPr>
          <w:rFonts w:ascii="Times New Roman" w:hAnsi="Times New Roman" w:cs="Times New Roman"/>
          <w:sz w:val="28"/>
          <w:szCs w:val="28"/>
        </w:rPr>
        <w:t xml:space="preserve"> и </w:t>
      </w:r>
      <w:r w:rsidR="0077659B" w:rsidRPr="00AF47B8">
        <w:rPr>
          <w:rFonts w:ascii="Times New Roman" w:hAnsi="Times New Roman" w:cs="Times New Roman"/>
          <w:sz w:val="28"/>
          <w:szCs w:val="28"/>
        </w:rPr>
        <w:t>связываться с учител</w:t>
      </w:r>
      <w:r w:rsidR="004B2D3C" w:rsidRPr="00AF47B8">
        <w:rPr>
          <w:rFonts w:ascii="Times New Roman" w:hAnsi="Times New Roman" w:cs="Times New Roman"/>
          <w:sz w:val="28"/>
          <w:szCs w:val="28"/>
        </w:rPr>
        <w:t>ем</w:t>
      </w:r>
      <w:r w:rsidR="0077659B" w:rsidRPr="00AF47B8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0866F1" w:rsidRPr="00AF47B8">
        <w:rPr>
          <w:rFonts w:ascii="Times New Roman" w:hAnsi="Times New Roman" w:cs="Times New Roman"/>
          <w:sz w:val="28"/>
          <w:szCs w:val="28"/>
        </w:rPr>
        <w:t xml:space="preserve">, сокращение бумажных отходов, </w:t>
      </w:r>
      <w:r w:rsidR="007E125C" w:rsidRPr="00AF47B8">
        <w:rPr>
          <w:rFonts w:ascii="Times New Roman" w:hAnsi="Times New Roman" w:cs="Times New Roman"/>
          <w:sz w:val="28"/>
          <w:szCs w:val="28"/>
        </w:rPr>
        <w:t>минимальное использование транспорта учащимися</w:t>
      </w:r>
      <w:r w:rsidR="00142561" w:rsidRPr="00AF47B8">
        <w:rPr>
          <w:rFonts w:ascii="Times New Roman" w:hAnsi="Times New Roman" w:cs="Times New Roman"/>
          <w:sz w:val="28"/>
          <w:szCs w:val="28"/>
        </w:rPr>
        <w:t xml:space="preserve"> позволит сократить углеродный след школы. </w:t>
      </w:r>
    </w:p>
    <w:p w14:paraId="6D60497E" w14:textId="33A2E327" w:rsidR="00F2135F" w:rsidRPr="00AF47B8" w:rsidRDefault="00342371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Сегодня</w:t>
      </w:r>
      <w:r w:rsidR="00F2135F" w:rsidRPr="00AF47B8">
        <w:rPr>
          <w:rFonts w:ascii="Times New Roman" w:hAnsi="Times New Roman" w:cs="Times New Roman"/>
          <w:sz w:val="28"/>
          <w:szCs w:val="28"/>
        </w:rPr>
        <w:t xml:space="preserve"> в московских школах реализована платформа</w:t>
      </w:r>
      <w:r w:rsidR="00132FA2" w:rsidRPr="00AF47B8">
        <w:rPr>
          <w:rFonts w:ascii="Times New Roman" w:hAnsi="Times New Roman" w:cs="Times New Roman"/>
          <w:sz w:val="28"/>
          <w:szCs w:val="28"/>
        </w:rPr>
        <w:t xml:space="preserve"> «Московская электронная школа», </w:t>
      </w:r>
      <w:r w:rsidRPr="00AF47B8">
        <w:rPr>
          <w:rFonts w:ascii="Times New Roman" w:hAnsi="Times New Roman" w:cs="Times New Roman"/>
          <w:sz w:val="28"/>
          <w:szCs w:val="28"/>
        </w:rPr>
        <w:t>где</w:t>
      </w:r>
      <w:r w:rsidR="00132FA2" w:rsidRPr="00AF47B8">
        <w:rPr>
          <w:rFonts w:ascii="Times New Roman" w:hAnsi="Times New Roman" w:cs="Times New Roman"/>
          <w:sz w:val="28"/>
          <w:szCs w:val="28"/>
        </w:rPr>
        <w:t xml:space="preserve"> уже внедрены дневник, журнал и библиотека</w:t>
      </w:r>
      <w:r w:rsidRPr="00AF47B8">
        <w:rPr>
          <w:rFonts w:ascii="Times New Roman" w:hAnsi="Times New Roman" w:cs="Times New Roman"/>
          <w:sz w:val="28"/>
          <w:szCs w:val="28"/>
        </w:rPr>
        <w:t>,</w:t>
      </w:r>
      <w:r w:rsidR="00132FA2" w:rsidRPr="00AF47B8">
        <w:rPr>
          <w:rFonts w:ascii="Times New Roman" w:hAnsi="Times New Roman" w:cs="Times New Roman"/>
          <w:sz w:val="28"/>
          <w:szCs w:val="28"/>
        </w:rPr>
        <w:t xml:space="preserve"> и </w:t>
      </w:r>
      <w:r w:rsidR="00745C4D" w:rsidRPr="00AF47B8">
        <w:rPr>
          <w:rFonts w:ascii="Times New Roman" w:hAnsi="Times New Roman" w:cs="Times New Roman"/>
          <w:sz w:val="28"/>
          <w:szCs w:val="28"/>
        </w:rPr>
        <w:t xml:space="preserve">эту платформу </w:t>
      </w:r>
      <w:r w:rsidR="00132FA2" w:rsidRPr="00AF47B8">
        <w:rPr>
          <w:rFonts w:ascii="Times New Roman" w:hAnsi="Times New Roman" w:cs="Times New Roman"/>
          <w:sz w:val="28"/>
          <w:szCs w:val="28"/>
        </w:rPr>
        <w:t xml:space="preserve">можно использовать, как </w:t>
      </w:r>
      <w:r w:rsidR="00745C4D" w:rsidRPr="00AF47B8">
        <w:rPr>
          <w:rFonts w:ascii="Times New Roman" w:hAnsi="Times New Roman" w:cs="Times New Roman"/>
          <w:sz w:val="28"/>
          <w:szCs w:val="28"/>
        </w:rPr>
        <w:t>базу</w:t>
      </w:r>
      <w:r w:rsidR="00132FA2" w:rsidRPr="00AF47B8">
        <w:rPr>
          <w:rFonts w:ascii="Times New Roman" w:hAnsi="Times New Roman" w:cs="Times New Roman"/>
          <w:sz w:val="28"/>
          <w:szCs w:val="28"/>
        </w:rPr>
        <w:t xml:space="preserve"> для </w:t>
      </w:r>
      <w:r w:rsidR="00745C4D" w:rsidRPr="00AF47B8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132FA2" w:rsidRPr="00AF47B8">
        <w:rPr>
          <w:rFonts w:ascii="Times New Roman" w:hAnsi="Times New Roman" w:cs="Times New Roman"/>
          <w:sz w:val="28"/>
          <w:szCs w:val="28"/>
        </w:rPr>
        <w:t xml:space="preserve">цифровизации образовательной программы конкретной школы. Также внедряются интерактивные доски -сенсорные экраны, которые подключены к интернету и к библиотеке электронных материалов.   </w:t>
      </w:r>
      <w:r w:rsidR="00F2135F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8A96F" w14:textId="16BDB170" w:rsidR="004B2D3C" w:rsidRPr="00AF47B8" w:rsidRDefault="004B2D3C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Очевидно, что данные мероприятия</w:t>
      </w:r>
      <w:r w:rsidR="00EE0EFF" w:rsidRPr="00AF47B8">
        <w:rPr>
          <w:rFonts w:ascii="Times New Roman" w:hAnsi="Times New Roman" w:cs="Times New Roman"/>
          <w:sz w:val="28"/>
          <w:szCs w:val="28"/>
        </w:rPr>
        <w:t xml:space="preserve"> по цифровизации процессов являются высокозатратными и </w:t>
      </w:r>
      <w:r w:rsidRPr="00AF47B8">
        <w:rPr>
          <w:rFonts w:ascii="Times New Roman" w:hAnsi="Times New Roman" w:cs="Times New Roman"/>
          <w:sz w:val="28"/>
          <w:szCs w:val="28"/>
        </w:rPr>
        <w:t xml:space="preserve">не могут быть проведены в школе без финансовой поддержки со стороны </w:t>
      </w:r>
      <w:r w:rsidR="00EE0EFF" w:rsidRPr="00AF47B8">
        <w:rPr>
          <w:rFonts w:ascii="Times New Roman" w:hAnsi="Times New Roman" w:cs="Times New Roman"/>
          <w:sz w:val="28"/>
          <w:szCs w:val="28"/>
        </w:rPr>
        <w:t>государства. Возможно, необходимо разработать или расширить систему грантов школам, направл</w:t>
      </w:r>
      <w:r w:rsidR="00745C4D" w:rsidRPr="00AF47B8">
        <w:rPr>
          <w:rFonts w:ascii="Times New Roman" w:hAnsi="Times New Roman" w:cs="Times New Roman"/>
          <w:sz w:val="28"/>
          <w:szCs w:val="28"/>
        </w:rPr>
        <w:t>яемы</w:t>
      </w:r>
      <w:r w:rsidR="00EE0EFF" w:rsidRPr="00AF47B8">
        <w:rPr>
          <w:rFonts w:ascii="Times New Roman" w:hAnsi="Times New Roman" w:cs="Times New Roman"/>
          <w:sz w:val="28"/>
          <w:szCs w:val="28"/>
        </w:rPr>
        <w:t>х</w:t>
      </w:r>
      <w:r w:rsidR="00745C4D" w:rsidRPr="00AF47B8">
        <w:rPr>
          <w:rFonts w:ascii="Times New Roman" w:hAnsi="Times New Roman" w:cs="Times New Roman"/>
          <w:sz w:val="28"/>
          <w:szCs w:val="28"/>
        </w:rPr>
        <w:t xml:space="preserve"> в том числе и</w:t>
      </w:r>
      <w:r w:rsidR="00EE0EFF" w:rsidRPr="00AF47B8">
        <w:rPr>
          <w:rFonts w:ascii="Times New Roman" w:hAnsi="Times New Roman" w:cs="Times New Roman"/>
          <w:sz w:val="28"/>
          <w:szCs w:val="28"/>
        </w:rPr>
        <w:t xml:space="preserve"> на цифровизацию учебного процесса.    </w:t>
      </w: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2B588" w14:textId="281BD12C" w:rsidR="00142561" w:rsidRPr="00AF47B8" w:rsidRDefault="00142561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Каждая школа может получить 0, 0.5 или 1 балл за этот </w:t>
      </w:r>
      <w:r w:rsidR="00C07398" w:rsidRPr="00AF47B8">
        <w:rPr>
          <w:rFonts w:ascii="Times New Roman" w:hAnsi="Times New Roman" w:cs="Times New Roman"/>
          <w:sz w:val="28"/>
          <w:szCs w:val="28"/>
        </w:rPr>
        <w:t>показатель</w:t>
      </w:r>
      <w:r w:rsidR="00AE65D4" w:rsidRPr="00AF47B8">
        <w:rPr>
          <w:rFonts w:ascii="Times New Roman" w:hAnsi="Times New Roman" w:cs="Times New Roman"/>
          <w:sz w:val="28"/>
          <w:szCs w:val="28"/>
        </w:rPr>
        <w:t xml:space="preserve"> в зависимости от процента оцифрован</w:t>
      </w:r>
      <w:r w:rsidR="001F4B80" w:rsidRPr="00AF47B8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324B2" w:rsidRPr="00AF47B8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6764C8" w:rsidRPr="00AF47B8">
        <w:rPr>
          <w:rFonts w:ascii="Times New Roman" w:hAnsi="Times New Roman" w:cs="Times New Roman"/>
          <w:sz w:val="28"/>
          <w:szCs w:val="28"/>
        </w:rPr>
        <w:t>в школе:</w:t>
      </w:r>
      <w:r w:rsidR="001F4B80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74D67" w14:textId="5A6F7FD0" w:rsidR="001F4B80" w:rsidRPr="00AF47B8" w:rsidRDefault="001F4B80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0 баллов –</w:t>
      </w:r>
      <w:r w:rsidR="005324B2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6764C8" w:rsidRPr="00AF47B8">
        <w:rPr>
          <w:rFonts w:ascii="Times New Roman" w:hAnsi="Times New Roman" w:cs="Times New Roman"/>
          <w:sz w:val="28"/>
          <w:szCs w:val="28"/>
        </w:rPr>
        <w:t>&lt;50</w:t>
      </w:r>
      <w:r w:rsidR="00D45AAE" w:rsidRPr="00AF47B8">
        <w:rPr>
          <w:rFonts w:ascii="Times New Roman" w:hAnsi="Times New Roman" w:cs="Times New Roman"/>
          <w:sz w:val="28"/>
          <w:szCs w:val="28"/>
        </w:rPr>
        <w:t>%</w:t>
      </w:r>
    </w:p>
    <w:p w14:paraId="36854E7D" w14:textId="62DBC2C2" w:rsidR="00D45AAE" w:rsidRPr="00AF47B8" w:rsidRDefault="00D45AAE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0.5 балла – </w:t>
      </w:r>
      <w:r w:rsidR="005324B2" w:rsidRPr="00AF47B8">
        <w:rPr>
          <w:rFonts w:ascii="Times New Roman" w:hAnsi="Times New Roman" w:cs="Times New Roman"/>
          <w:sz w:val="28"/>
          <w:szCs w:val="28"/>
        </w:rPr>
        <w:t xml:space="preserve">от </w:t>
      </w:r>
      <w:r w:rsidR="0016726E" w:rsidRPr="00AF47B8">
        <w:rPr>
          <w:rFonts w:ascii="Times New Roman" w:hAnsi="Times New Roman" w:cs="Times New Roman"/>
          <w:sz w:val="28"/>
          <w:szCs w:val="28"/>
        </w:rPr>
        <w:t>50</w:t>
      </w:r>
      <w:r w:rsidR="005324B2" w:rsidRPr="00AF47B8">
        <w:rPr>
          <w:rFonts w:ascii="Times New Roman" w:hAnsi="Times New Roman" w:cs="Times New Roman"/>
          <w:sz w:val="28"/>
          <w:szCs w:val="28"/>
        </w:rPr>
        <w:t xml:space="preserve"> до </w:t>
      </w:r>
      <w:r w:rsidR="0016726E" w:rsidRPr="00AF47B8">
        <w:rPr>
          <w:rFonts w:ascii="Times New Roman" w:hAnsi="Times New Roman" w:cs="Times New Roman"/>
          <w:sz w:val="28"/>
          <w:szCs w:val="28"/>
        </w:rPr>
        <w:t xml:space="preserve">75 </w:t>
      </w:r>
      <w:r w:rsidR="005324B2" w:rsidRPr="00AF47B8">
        <w:rPr>
          <w:rFonts w:ascii="Times New Roman" w:hAnsi="Times New Roman" w:cs="Times New Roman"/>
          <w:sz w:val="28"/>
          <w:szCs w:val="28"/>
        </w:rPr>
        <w:t>%</w:t>
      </w:r>
    </w:p>
    <w:p w14:paraId="4C1FC62E" w14:textId="11CC9027" w:rsidR="005324B2" w:rsidRPr="00AF47B8" w:rsidRDefault="005324B2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1 балл </w:t>
      </w:r>
      <w:proofErr w:type="gramStart"/>
      <w:r w:rsidR="006764C8" w:rsidRPr="00AF47B8">
        <w:rPr>
          <w:rFonts w:ascii="Times New Roman" w:hAnsi="Times New Roman" w:cs="Times New Roman"/>
          <w:sz w:val="28"/>
          <w:szCs w:val="28"/>
        </w:rPr>
        <w:t>-  &gt;</w:t>
      </w:r>
      <w:proofErr w:type="gramEnd"/>
      <w:r w:rsidRPr="00AF47B8">
        <w:rPr>
          <w:rFonts w:ascii="Times New Roman" w:hAnsi="Times New Roman" w:cs="Times New Roman"/>
          <w:sz w:val="28"/>
          <w:szCs w:val="28"/>
        </w:rPr>
        <w:t xml:space="preserve"> 75 %</w:t>
      </w:r>
    </w:p>
    <w:p w14:paraId="47143698" w14:textId="314F0DC7" w:rsidR="009A66D7" w:rsidRPr="00AF47B8" w:rsidRDefault="00AD75DD" w:rsidP="00AF47B8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B8">
        <w:rPr>
          <w:rFonts w:ascii="Times New Roman" w:hAnsi="Times New Roman" w:cs="Times New Roman"/>
          <w:i/>
          <w:sz w:val="28"/>
          <w:szCs w:val="28"/>
        </w:rPr>
        <w:t xml:space="preserve">Использование </w:t>
      </w:r>
      <w:r w:rsidR="00DF2CD9" w:rsidRPr="00AF47B8">
        <w:rPr>
          <w:rFonts w:ascii="Times New Roman" w:hAnsi="Times New Roman" w:cs="Times New Roman"/>
          <w:i/>
          <w:sz w:val="28"/>
          <w:szCs w:val="28"/>
        </w:rPr>
        <w:t>ресурсов</w:t>
      </w:r>
    </w:p>
    <w:p w14:paraId="061D3E81" w14:textId="4FA725AC" w:rsidR="00DF2CD9" w:rsidRPr="00AF47B8" w:rsidRDefault="009A66D7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В рамках данного</w:t>
      </w:r>
      <w:r w:rsidR="00C07398" w:rsidRPr="00AF47B8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Pr="00AF47B8">
        <w:rPr>
          <w:rFonts w:ascii="Times New Roman" w:hAnsi="Times New Roman" w:cs="Times New Roman"/>
          <w:sz w:val="28"/>
          <w:szCs w:val="28"/>
        </w:rPr>
        <w:t xml:space="preserve">оценивается прямое воздействие деятельности </w:t>
      </w:r>
      <w:r w:rsidR="00987712" w:rsidRPr="00AF47B8">
        <w:rPr>
          <w:rFonts w:ascii="Times New Roman" w:hAnsi="Times New Roman" w:cs="Times New Roman"/>
          <w:sz w:val="28"/>
          <w:szCs w:val="28"/>
        </w:rPr>
        <w:t>школы на</w:t>
      </w:r>
      <w:r w:rsidRPr="00AF47B8">
        <w:rPr>
          <w:rFonts w:ascii="Times New Roman" w:hAnsi="Times New Roman" w:cs="Times New Roman"/>
          <w:sz w:val="28"/>
          <w:szCs w:val="28"/>
        </w:rPr>
        <w:t xml:space="preserve"> окружающую </w:t>
      </w:r>
      <w:r w:rsidR="00987712" w:rsidRPr="00AF47B8">
        <w:rPr>
          <w:rFonts w:ascii="Times New Roman" w:hAnsi="Times New Roman" w:cs="Times New Roman"/>
          <w:sz w:val="28"/>
          <w:szCs w:val="28"/>
        </w:rPr>
        <w:t>среду и</w:t>
      </w:r>
      <w:r w:rsidR="00CD1845" w:rsidRPr="00AF47B8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ресурсов (</w:t>
      </w:r>
      <w:r w:rsidR="00975DE0" w:rsidRPr="00AF47B8">
        <w:rPr>
          <w:rFonts w:ascii="Times New Roman" w:hAnsi="Times New Roman" w:cs="Times New Roman"/>
          <w:sz w:val="28"/>
          <w:szCs w:val="28"/>
        </w:rPr>
        <w:t xml:space="preserve">энергоемкость, </w:t>
      </w:r>
      <w:r w:rsidR="00987712" w:rsidRPr="00AF47B8">
        <w:rPr>
          <w:rFonts w:ascii="Times New Roman" w:hAnsi="Times New Roman" w:cs="Times New Roman"/>
          <w:sz w:val="28"/>
          <w:szCs w:val="28"/>
        </w:rPr>
        <w:t xml:space="preserve">отходы и упаковка, </w:t>
      </w:r>
      <w:r w:rsidR="00CD1845" w:rsidRPr="00AF47B8">
        <w:rPr>
          <w:rFonts w:ascii="Times New Roman" w:hAnsi="Times New Roman" w:cs="Times New Roman"/>
          <w:sz w:val="28"/>
          <w:szCs w:val="28"/>
        </w:rPr>
        <w:t xml:space="preserve">водопотребление, </w:t>
      </w:r>
      <w:r w:rsidR="00987712" w:rsidRPr="00AF47B8">
        <w:rPr>
          <w:rFonts w:ascii="Times New Roman" w:hAnsi="Times New Roman" w:cs="Times New Roman"/>
          <w:sz w:val="28"/>
          <w:szCs w:val="28"/>
        </w:rPr>
        <w:t xml:space="preserve">атмосферное загрязнение, </w:t>
      </w:r>
      <w:r w:rsidR="00CD1845" w:rsidRPr="00AF47B8">
        <w:rPr>
          <w:rFonts w:ascii="Times New Roman" w:hAnsi="Times New Roman" w:cs="Times New Roman"/>
          <w:sz w:val="28"/>
          <w:szCs w:val="28"/>
        </w:rPr>
        <w:t>реализация программ ресурсосбережения)</w:t>
      </w:r>
      <w:r w:rsidR="00AD75DD" w:rsidRPr="00AF47B8">
        <w:rPr>
          <w:rFonts w:ascii="Times New Roman" w:hAnsi="Times New Roman" w:cs="Times New Roman"/>
          <w:sz w:val="28"/>
          <w:szCs w:val="28"/>
        </w:rPr>
        <w:t>.</w:t>
      </w:r>
    </w:p>
    <w:p w14:paraId="540BB985" w14:textId="31C47A99" w:rsidR="00023EC4" w:rsidRPr="00AF47B8" w:rsidRDefault="00C07398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показателю </w:t>
      </w:r>
      <w:r w:rsidR="00023EC4" w:rsidRPr="00AF47B8">
        <w:rPr>
          <w:rFonts w:ascii="Times New Roman" w:hAnsi="Times New Roman" w:cs="Times New Roman"/>
          <w:sz w:val="28"/>
          <w:szCs w:val="28"/>
        </w:rPr>
        <w:t xml:space="preserve">школа может получить от 0 до 1 балла в </w:t>
      </w:r>
      <w:r w:rsidR="00AD75DD" w:rsidRPr="00AF47B8">
        <w:rPr>
          <w:rFonts w:ascii="Times New Roman" w:hAnsi="Times New Roman" w:cs="Times New Roman"/>
          <w:sz w:val="28"/>
          <w:szCs w:val="28"/>
        </w:rPr>
        <w:t>зависимости</w:t>
      </w:r>
      <w:r w:rsidR="00023EC4" w:rsidRPr="00AF47B8">
        <w:rPr>
          <w:rFonts w:ascii="Times New Roman" w:hAnsi="Times New Roman" w:cs="Times New Roman"/>
          <w:sz w:val="28"/>
          <w:szCs w:val="28"/>
        </w:rPr>
        <w:t xml:space="preserve"> от степени выполнения требований</w:t>
      </w:r>
      <w:r w:rsidR="006764C8" w:rsidRPr="00AF47B8">
        <w:rPr>
          <w:rFonts w:ascii="Times New Roman" w:hAnsi="Times New Roman" w:cs="Times New Roman"/>
          <w:sz w:val="28"/>
          <w:szCs w:val="28"/>
        </w:rPr>
        <w:t>:</w:t>
      </w:r>
    </w:p>
    <w:p w14:paraId="188926CF" w14:textId="74CBEC18" w:rsidR="000807C4" w:rsidRPr="00AF47B8" w:rsidRDefault="000807C4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1 балл – существует программа раздельного сбора мусор</w:t>
      </w:r>
      <w:r w:rsidR="000B5CBB" w:rsidRPr="00AF47B8">
        <w:rPr>
          <w:rFonts w:ascii="Times New Roman" w:hAnsi="Times New Roman" w:cs="Times New Roman"/>
          <w:sz w:val="28"/>
          <w:szCs w:val="28"/>
        </w:rPr>
        <w:t>а</w:t>
      </w:r>
      <w:r w:rsidRPr="00AF47B8">
        <w:rPr>
          <w:rFonts w:ascii="Times New Roman" w:hAnsi="Times New Roman" w:cs="Times New Roman"/>
          <w:sz w:val="28"/>
          <w:szCs w:val="28"/>
        </w:rPr>
        <w:t xml:space="preserve"> для </w:t>
      </w:r>
      <w:r w:rsidR="006764C8" w:rsidRPr="00AF47B8">
        <w:rPr>
          <w:rFonts w:ascii="Times New Roman" w:hAnsi="Times New Roman" w:cs="Times New Roman"/>
          <w:sz w:val="28"/>
          <w:szCs w:val="28"/>
        </w:rPr>
        <w:t>переработки (</w:t>
      </w:r>
      <w:r w:rsidR="00AD75DD" w:rsidRPr="00AF47B8">
        <w:rPr>
          <w:rFonts w:ascii="Times New Roman" w:hAnsi="Times New Roman" w:cs="Times New Roman"/>
          <w:sz w:val="28"/>
          <w:szCs w:val="28"/>
        </w:rPr>
        <w:t>пластик</w:t>
      </w:r>
      <w:r w:rsidR="003561AC" w:rsidRPr="00AF47B8">
        <w:rPr>
          <w:rFonts w:ascii="Times New Roman" w:hAnsi="Times New Roman" w:cs="Times New Roman"/>
          <w:sz w:val="28"/>
          <w:szCs w:val="28"/>
        </w:rPr>
        <w:t>, бумага, пищевые отходы и т</w:t>
      </w:r>
      <w:r w:rsidR="00AD75DD" w:rsidRPr="00AF47B8">
        <w:rPr>
          <w:rFonts w:ascii="Times New Roman" w:hAnsi="Times New Roman" w:cs="Times New Roman"/>
          <w:sz w:val="28"/>
          <w:szCs w:val="28"/>
        </w:rPr>
        <w:t>.</w:t>
      </w:r>
      <w:r w:rsidR="003561AC" w:rsidRPr="00AF47B8">
        <w:rPr>
          <w:rFonts w:ascii="Times New Roman" w:hAnsi="Times New Roman" w:cs="Times New Roman"/>
          <w:sz w:val="28"/>
          <w:szCs w:val="28"/>
        </w:rPr>
        <w:t xml:space="preserve"> д.), </w:t>
      </w:r>
      <w:r w:rsidR="004736E2" w:rsidRPr="00AF47B8">
        <w:rPr>
          <w:rFonts w:ascii="Times New Roman" w:hAnsi="Times New Roman" w:cs="Times New Roman"/>
          <w:sz w:val="28"/>
          <w:szCs w:val="28"/>
        </w:rPr>
        <w:t xml:space="preserve">доля переработанных и утилизированных </w:t>
      </w:r>
      <w:r w:rsidR="006764C8" w:rsidRPr="00AF47B8">
        <w:rPr>
          <w:rFonts w:ascii="Times New Roman" w:hAnsi="Times New Roman" w:cs="Times New Roman"/>
          <w:sz w:val="28"/>
          <w:szCs w:val="28"/>
        </w:rPr>
        <w:t>отходов &gt;</w:t>
      </w:r>
      <w:r w:rsidR="004736E2" w:rsidRPr="00AF47B8">
        <w:rPr>
          <w:rFonts w:ascii="Times New Roman" w:hAnsi="Times New Roman" w:cs="Times New Roman"/>
          <w:sz w:val="28"/>
          <w:szCs w:val="28"/>
        </w:rPr>
        <w:t xml:space="preserve"> 80 %</w:t>
      </w:r>
      <w:r w:rsidR="00184EED" w:rsidRPr="00AF47B8">
        <w:rPr>
          <w:rFonts w:ascii="Times New Roman" w:hAnsi="Times New Roman" w:cs="Times New Roman"/>
          <w:sz w:val="28"/>
          <w:szCs w:val="28"/>
        </w:rPr>
        <w:t>,</w:t>
      </w:r>
      <w:r w:rsidR="00F81D91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041193" w:rsidRPr="00AF47B8">
        <w:rPr>
          <w:rFonts w:ascii="Times New Roman" w:hAnsi="Times New Roman" w:cs="Times New Roman"/>
          <w:sz w:val="28"/>
          <w:szCs w:val="28"/>
        </w:rPr>
        <w:t xml:space="preserve">доля водопотребления </w:t>
      </w:r>
      <w:r w:rsidR="00622C1A" w:rsidRPr="00AF47B8">
        <w:rPr>
          <w:rFonts w:ascii="Times New Roman" w:hAnsi="Times New Roman" w:cs="Times New Roman"/>
          <w:sz w:val="28"/>
          <w:szCs w:val="28"/>
        </w:rPr>
        <w:t xml:space="preserve">и энергоемкости </w:t>
      </w:r>
      <w:r w:rsidR="00E6158F" w:rsidRPr="00AF47B8">
        <w:rPr>
          <w:rFonts w:ascii="Times New Roman" w:hAnsi="Times New Roman" w:cs="Times New Roman"/>
          <w:sz w:val="28"/>
          <w:szCs w:val="28"/>
        </w:rPr>
        <w:t>демонстрирует тренд на снижение,</w:t>
      </w:r>
      <w:r w:rsidR="00622C1A" w:rsidRPr="00AF47B8">
        <w:rPr>
          <w:rFonts w:ascii="Times New Roman" w:hAnsi="Times New Roman" w:cs="Times New Roman"/>
          <w:sz w:val="28"/>
          <w:szCs w:val="28"/>
        </w:rPr>
        <w:t xml:space="preserve"> разработана программа по экономии энергии</w:t>
      </w:r>
      <w:r w:rsidR="00AD75DD" w:rsidRPr="00AF47B8">
        <w:rPr>
          <w:rFonts w:ascii="Times New Roman" w:hAnsi="Times New Roman" w:cs="Times New Roman"/>
          <w:sz w:val="28"/>
          <w:szCs w:val="28"/>
        </w:rPr>
        <w:t>.</w:t>
      </w:r>
    </w:p>
    <w:p w14:paraId="15D37E23" w14:textId="0874C17F" w:rsidR="002F5A31" w:rsidRPr="00AF47B8" w:rsidRDefault="002F5A31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0.5 балла - </w:t>
      </w:r>
      <w:r w:rsidR="00A87B55" w:rsidRPr="00AF47B8">
        <w:rPr>
          <w:rFonts w:ascii="Times New Roman" w:hAnsi="Times New Roman" w:cs="Times New Roman"/>
          <w:sz w:val="28"/>
          <w:szCs w:val="28"/>
        </w:rPr>
        <w:t xml:space="preserve">программа переработки отходов выполняется частично, доля </w:t>
      </w:r>
      <w:r w:rsidR="00AD75DD" w:rsidRPr="00AF47B8">
        <w:rPr>
          <w:rFonts w:ascii="Times New Roman" w:hAnsi="Times New Roman" w:cs="Times New Roman"/>
          <w:sz w:val="28"/>
          <w:szCs w:val="28"/>
        </w:rPr>
        <w:t>переработанных</w:t>
      </w:r>
      <w:r w:rsidR="00783674" w:rsidRPr="00AF47B8">
        <w:rPr>
          <w:rFonts w:ascii="Times New Roman" w:hAnsi="Times New Roman" w:cs="Times New Roman"/>
          <w:sz w:val="28"/>
          <w:szCs w:val="28"/>
        </w:rPr>
        <w:t xml:space="preserve"> и </w:t>
      </w:r>
      <w:r w:rsidR="00AD75DD" w:rsidRPr="00AF47B8">
        <w:rPr>
          <w:rFonts w:ascii="Times New Roman" w:hAnsi="Times New Roman" w:cs="Times New Roman"/>
          <w:sz w:val="28"/>
          <w:szCs w:val="28"/>
        </w:rPr>
        <w:t>утилизированных</w:t>
      </w:r>
      <w:r w:rsidR="00783674" w:rsidRPr="00AF47B8">
        <w:rPr>
          <w:rFonts w:ascii="Times New Roman" w:hAnsi="Times New Roman" w:cs="Times New Roman"/>
          <w:sz w:val="28"/>
          <w:szCs w:val="28"/>
        </w:rPr>
        <w:t xml:space="preserve"> отходов </w:t>
      </w:r>
      <w:r w:rsidR="00AD75DD" w:rsidRPr="00AF47B8">
        <w:rPr>
          <w:rFonts w:ascii="Times New Roman" w:hAnsi="Times New Roman" w:cs="Times New Roman"/>
          <w:sz w:val="28"/>
          <w:szCs w:val="28"/>
        </w:rPr>
        <w:t>составляет</w:t>
      </w:r>
      <w:r w:rsidR="00F4205D" w:rsidRPr="00AF47B8">
        <w:rPr>
          <w:rFonts w:ascii="Times New Roman" w:hAnsi="Times New Roman" w:cs="Times New Roman"/>
          <w:sz w:val="28"/>
          <w:szCs w:val="28"/>
        </w:rPr>
        <w:t xml:space="preserve"> от 50 % до 80 %, </w:t>
      </w:r>
      <w:r w:rsidR="00AD75DD" w:rsidRPr="00AF47B8">
        <w:rPr>
          <w:rFonts w:ascii="Times New Roman" w:hAnsi="Times New Roman" w:cs="Times New Roman"/>
          <w:sz w:val="28"/>
          <w:szCs w:val="28"/>
        </w:rPr>
        <w:t>водопотребление</w:t>
      </w:r>
      <w:r w:rsidR="00295841" w:rsidRPr="00AF47B8">
        <w:rPr>
          <w:rFonts w:ascii="Times New Roman" w:hAnsi="Times New Roman" w:cs="Times New Roman"/>
          <w:sz w:val="28"/>
          <w:szCs w:val="28"/>
        </w:rPr>
        <w:t xml:space="preserve"> и </w:t>
      </w:r>
      <w:r w:rsidR="00AD75DD" w:rsidRPr="00AF47B8">
        <w:rPr>
          <w:rFonts w:ascii="Times New Roman" w:hAnsi="Times New Roman" w:cs="Times New Roman"/>
          <w:sz w:val="28"/>
          <w:szCs w:val="28"/>
        </w:rPr>
        <w:t>энергоёмкость</w:t>
      </w:r>
      <w:r w:rsidR="00295841" w:rsidRPr="00AF47B8">
        <w:rPr>
          <w:rFonts w:ascii="Times New Roman" w:hAnsi="Times New Roman" w:cs="Times New Roman"/>
          <w:sz w:val="28"/>
          <w:szCs w:val="28"/>
        </w:rPr>
        <w:t xml:space="preserve"> не изменились по сравнения с прошлым годом (остались на высоком уровне)</w:t>
      </w:r>
      <w:r w:rsidR="00365CF6" w:rsidRPr="00AF47B8">
        <w:rPr>
          <w:rFonts w:ascii="Times New Roman" w:hAnsi="Times New Roman" w:cs="Times New Roman"/>
          <w:sz w:val="28"/>
          <w:szCs w:val="28"/>
        </w:rPr>
        <w:t xml:space="preserve">, программа по экономии энергии </w:t>
      </w:r>
      <w:r w:rsidR="00C601BB" w:rsidRPr="00AF47B8">
        <w:rPr>
          <w:rFonts w:ascii="Times New Roman" w:hAnsi="Times New Roman" w:cs="Times New Roman"/>
          <w:sz w:val="28"/>
          <w:szCs w:val="28"/>
        </w:rPr>
        <w:t>отсутствует</w:t>
      </w:r>
      <w:r w:rsidR="00AD75DD" w:rsidRPr="00AF47B8">
        <w:rPr>
          <w:rFonts w:ascii="Times New Roman" w:hAnsi="Times New Roman" w:cs="Times New Roman"/>
          <w:sz w:val="28"/>
          <w:szCs w:val="28"/>
        </w:rPr>
        <w:t>.</w:t>
      </w:r>
      <w:r w:rsidR="00365CF6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0C040" w14:textId="5AE6F06D" w:rsidR="00D5424A" w:rsidRPr="00AF47B8" w:rsidRDefault="00365CF6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0 баллов – отсут</w:t>
      </w:r>
      <w:r w:rsidR="00C601BB" w:rsidRPr="00AF47B8">
        <w:rPr>
          <w:rFonts w:ascii="Times New Roman" w:hAnsi="Times New Roman" w:cs="Times New Roman"/>
          <w:sz w:val="28"/>
          <w:szCs w:val="28"/>
        </w:rPr>
        <w:t>ст</w:t>
      </w:r>
      <w:r w:rsidRPr="00AF47B8">
        <w:rPr>
          <w:rFonts w:ascii="Times New Roman" w:hAnsi="Times New Roman" w:cs="Times New Roman"/>
          <w:sz w:val="28"/>
          <w:szCs w:val="28"/>
        </w:rPr>
        <w:t xml:space="preserve">вуют программы по переработки отходов и экономии энергии, доля переработанных и утилизированных отходов </w:t>
      </w:r>
      <w:r w:rsidR="007B73E6" w:rsidRPr="00AF47B8">
        <w:rPr>
          <w:rFonts w:ascii="Times New Roman" w:hAnsi="Times New Roman" w:cs="Times New Roman"/>
          <w:sz w:val="28"/>
          <w:szCs w:val="28"/>
        </w:rPr>
        <w:t xml:space="preserve">&lt; 50%, </w:t>
      </w:r>
      <w:r w:rsidR="005F7FB9" w:rsidRPr="00AF47B8">
        <w:rPr>
          <w:rFonts w:ascii="Times New Roman" w:hAnsi="Times New Roman" w:cs="Times New Roman"/>
          <w:sz w:val="28"/>
          <w:szCs w:val="28"/>
        </w:rPr>
        <w:t xml:space="preserve">доля </w:t>
      </w:r>
      <w:r w:rsidR="00AD75DD" w:rsidRPr="00AF47B8">
        <w:rPr>
          <w:rFonts w:ascii="Times New Roman" w:hAnsi="Times New Roman" w:cs="Times New Roman"/>
          <w:sz w:val="28"/>
          <w:szCs w:val="28"/>
        </w:rPr>
        <w:t>водопотребления</w:t>
      </w:r>
      <w:r w:rsidR="005F7FB9" w:rsidRPr="00AF47B8">
        <w:rPr>
          <w:rFonts w:ascii="Times New Roman" w:hAnsi="Times New Roman" w:cs="Times New Roman"/>
          <w:sz w:val="28"/>
          <w:szCs w:val="28"/>
        </w:rPr>
        <w:t xml:space="preserve"> и энергоемкости повысилась по сравнению с прошлым годом</w:t>
      </w:r>
      <w:r w:rsidR="00AD75DD" w:rsidRPr="00AF47B8">
        <w:rPr>
          <w:rFonts w:ascii="Times New Roman" w:hAnsi="Times New Roman" w:cs="Times New Roman"/>
          <w:sz w:val="28"/>
          <w:szCs w:val="28"/>
        </w:rPr>
        <w:t>.</w:t>
      </w:r>
    </w:p>
    <w:p w14:paraId="1BA268AB" w14:textId="71E02E8D" w:rsidR="00C601BB" w:rsidRPr="00AF47B8" w:rsidRDefault="008A7AEE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7B8">
        <w:rPr>
          <w:rFonts w:ascii="Times New Roman" w:hAnsi="Times New Roman" w:cs="Times New Roman"/>
          <w:b/>
          <w:bCs/>
          <w:sz w:val="28"/>
          <w:szCs w:val="28"/>
        </w:rPr>
        <w:t>Вторая категория – S (англ. Social)</w:t>
      </w:r>
      <w:r w:rsidR="00DD7DD4"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 – социальная политика </w:t>
      </w:r>
    </w:p>
    <w:p w14:paraId="51629F74" w14:textId="3FEE167D" w:rsidR="00432FFE" w:rsidRPr="00AF47B8" w:rsidRDefault="00AD75DD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Данная</w:t>
      </w:r>
      <w:r w:rsidR="00155B79" w:rsidRPr="00AF47B8">
        <w:rPr>
          <w:rFonts w:ascii="Times New Roman" w:hAnsi="Times New Roman" w:cs="Times New Roman"/>
          <w:sz w:val="28"/>
          <w:szCs w:val="28"/>
        </w:rPr>
        <w:t xml:space="preserve"> категория отвечает за</w:t>
      </w:r>
      <w:r w:rsidR="00DD7DD4" w:rsidRPr="00AF47B8">
        <w:rPr>
          <w:rFonts w:ascii="Times New Roman" w:hAnsi="Times New Roman" w:cs="Times New Roman"/>
          <w:sz w:val="28"/>
          <w:szCs w:val="28"/>
        </w:rPr>
        <w:t xml:space="preserve"> оценку социальных </w:t>
      </w:r>
      <w:r w:rsidR="00DE301C" w:rsidRPr="00AF47B8">
        <w:rPr>
          <w:rFonts w:ascii="Times New Roman" w:hAnsi="Times New Roman" w:cs="Times New Roman"/>
          <w:sz w:val="28"/>
          <w:szCs w:val="28"/>
        </w:rPr>
        <w:t xml:space="preserve">аспектов </w:t>
      </w:r>
      <w:r w:rsidR="00DD7DD4" w:rsidRPr="00AF47B8">
        <w:rPr>
          <w:rFonts w:ascii="Times New Roman" w:hAnsi="Times New Roman" w:cs="Times New Roman"/>
          <w:sz w:val="28"/>
          <w:szCs w:val="28"/>
        </w:rPr>
        <w:t xml:space="preserve">в деятельности школы. </w:t>
      </w:r>
      <w:r w:rsidR="003067F7" w:rsidRPr="00AF47B8">
        <w:rPr>
          <w:rFonts w:ascii="Times New Roman" w:hAnsi="Times New Roman" w:cs="Times New Roman"/>
          <w:sz w:val="28"/>
          <w:szCs w:val="28"/>
        </w:rPr>
        <w:t>Она отражает отношение школы к работникам, ученикам</w:t>
      </w:r>
      <w:r w:rsidR="000E0304" w:rsidRPr="00AF47B8">
        <w:rPr>
          <w:rFonts w:ascii="Times New Roman" w:hAnsi="Times New Roman" w:cs="Times New Roman"/>
          <w:sz w:val="28"/>
          <w:szCs w:val="28"/>
        </w:rPr>
        <w:t xml:space="preserve"> и партнерам, </w:t>
      </w:r>
      <w:r w:rsidR="008407E5" w:rsidRPr="00AF47B8">
        <w:rPr>
          <w:rFonts w:ascii="Times New Roman" w:hAnsi="Times New Roman" w:cs="Times New Roman"/>
          <w:sz w:val="28"/>
          <w:szCs w:val="28"/>
        </w:rPr>
        <w:t xml:space="preserve">вклад в </w:t>
      </w:r>
      <w:r w:rsidRPr="00AF47B8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58B" w:rsidRPr="00AF47B8">
        <w:rPr>
          <w:rFonts w:ascii="Times New Roman" w:hAnsi="Times New Roman" w:cs="Times New Roman"/>
          <w:sz w:val="28"/>
          <w:szCs w:val="28"/>
        </w:rPr>
        <w:t xml:space="preserve"> развитие сотрудников,</w:t>
      </w:r>
      <w:r w:rsidR="005F201E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0E0304" w:rsidRPr="00AF47B8">
        <w:rPr>
          <w:rFonts w:ascii="Times New Roman" w:hAnsi="Times New Roman" w:cs="Times New Roman"/>
          <w:sz w:val="28"/>
          <w:szCs w:val="28"/>
        </w:rPr>
        <w:t>взаимоотношени</w:t>
      </w:r>
      <w:r w:rsidR="00DB058B" w:rsidRPr="00AF47B8">
        <w:rPr>
          <w:rFonts w:ascii="Times New Roman" w:hAnsi="Times New Roman" w:cs="Times New Roman"/>
          <w:sz w:val="28"/>
          <w:szCs w:val="28"/>
        </w:rPr>
        <w:t xml:space="preserve">я </w:t>
      </w:r>
      <w:r w:rsidR="000E0304" w:rsidRPr="00AF47B8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F47B8">
        <w:rPr>
          <w:rFonts w:ascii="Times New Roman" w:hAnsi="Times New Roman" w:cs="Times New Roman"/>
          <w:sz w:val="28"/>
          <w:szCs w:val="28"/>
        </w:rPr>
        <w:t>работниками, учителями</w:t>
      </w:r>
      <w:r w:rsidR="00DE301C" w:rsidRPr="00AF47B8">
        <w:rPr>
          <w:rFonts w:ascii="Times New Roman" w:hAnsi="Times New Roman" w:cs="Times New Roman"/>
          <w:sz w:val="28"/>
          <w:szCs w:val="28"/>
        </w:rPr>
        <w:t xml:space="preserve"> и</w:t>
      </w: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25654C" w:rsidRPr="00AF47B8">
        <w:rPr>
          <w:rFonts w:ascii="Times New Roman" w:hAnsi="Times New Roman" w:cs="Times New Roman"/>
          <w:sz w:val="28"/>
          <w:szCs w:val="28"/>
        </w:rPr>
        <w:t>учениками.</w:t>
      </w:r>
    </w:p>
    <w:p w14:paraId="5BBCB7F5" w14:textId="71F998F5" w:rsidR="007C630A" w:rsidRPr="00AF47B8" w:rsidRDefault="00672807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A7CB7" w:rsidRPr="00AF47B8">
        <w:rPr>
          <w:rFonts w:ascii="Times New Roman" w:hAnsi="Times New Roman" w:cs="Times New Roman"/>
          <w:sz w:val="28"/>
          <w:szCs w:val="28"/>
        </w:rPr>
        <w:t xml:space="preserve">социальной составляющей политики </w:t>
      </w:r>
      <w:r w:rsidR="0025654C" w:rsidRPr="00AF47B8">
        <w:rPr>
          <w:rFonts w:ascii="Times New Roman" w:hAnsi="Times New Roman" w:cs="Times New Roman"/>
          <w:sz w:val="28"/>
          <w:szCs w:val="28"/>
        </w:rPr>
        <w:t xml:space="preserve">школы основывается </w:t>
      </w:r>
      <w:r w:rsidR="003067F7" w:rsidRPr="00AF47B8">
        <w:rPr>
          <w:rFonts w:ascii="Times New Roman" w:hAnsi="Times New Roman" w:cs="Times New Roman"/>
          <w:sz w:val="28"/>
          <w:szCs w:val="28"/>
        </w:rPr>
        <w:t xml:space="preserve">на </w:t>
      </w:r>
      <w:r w:rsidR="0025654C" w:rsidRPr="00AF47B8">
        <w:rPr>
          <w:rFonts w:ascii="Times New Roman" w:hAnsi="Times New Roman" w:cs="Times New Roman"/>
          <w:sz w:val="28"/>
          <w:szCs w:val="28"/>
        </w:rPr>
        <w:t>4</w:t>
      </w:r>
      <w:r w:rsidR="007E7A01" w:rsidRPr="00AF47B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601A0" w:rsidRPr="00AF47B8">
        <w:rPr>
          <w:rFonts w:ascii="Times New Roman" w:hAnsi="Times New Roman" w:cs="Times New Roman"/>
          <w:sz w:val="28"/>
          <w:szCs w:val="28"/>
        </w:rPr>
        <w:t>ях</w:t>
      </w:r>
      <w:r w:rsidR="007E7A01" w:rsidRPr="00AF47B8">
        <w:rPr>
          <w:rFonts w:ascii="Times New Roman" w:hAnsi="Times New Roman" w:cs="Times New Roman"/>
          <w:sz w:val="28"/>
          <w:szCs w:val="28"/>
        </w:rPr>
        <w:t xml:space="preserve">: </w:t>
      </w:r>
      <w:r w:rsidR="002601A0" w:rsidRPr="00AF47B8">
        <w:rPr>
          <w:rFonts w:ascii="Times New Roman" w:hAnsi="Times New Roman" w:cs="Times New Roman"/>
          <w:sz w:val="28"/>
          <w:szCs w:val="28"/>
        </w:rPr>
        <w:t xml:space="preserve">кадровая политика, условия труда, социальная </w:t>
      </w:r>
      <w:r w:rsidR="00DE301C" w:rsidRPr="00AF47B8">
        <w:rPr>
          <w:rFonts w:ascii="Times New Roman" w:hAnsi="Times New Roman" w:cs="Times New Roman"/>
          <w:sz w:val="28"/>
          <w:szCs w:val="28"/>
        </w:rPr>
        <w:t>поддержка</w:t>
      </w:r>
      <w:r w:rsidR="002601A0" w:rsidRPr="00AF47B8">
        <w:rPr>
          <w:rFonts w:ascii="Times New Roman" w:hAnsi="Times New Roman" w:cs="Times New Roman"/>
          <w:sz w:val="28"/>
          <w:szCs w:val="28"/>
        </w:rPr>
        <w:t xml:space="preserve">, права человека и дискриминация, </w:t>
      </w:r>
      <w:r w:rsidR="00875CB3" w:rsidRPr="00AF47B8">
        <w:rPr>
          <w:rFonts w:ascii="Times New Roman" w:hAnsi="Times New Roman" w:cs="Times New Roman"/>
          <w:sz w:val="28"/>
          <w:szCs w:val="28"/>
        </w:rPr>
        <w:t>взаимодействие с местными сообществами (благотворительность)</w:t>
      </w:r>
      <w:r w:rsidR="005A0411" w:rsidRPr="00AF47B8">
        <w:rPr>
          <w:rFonts w:ascii="Times New Roman" w:hAnsi="Times New Roman" w:cs="Times New Roman"/>
          <w:sz w:val="28"/>
          <w:szCs w:val="28"/>
        </w:rPr>
        <w:t>.</w:t>
      </w:r>
      <w:r w:rsidR="00875CB3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A382D" w14:textId="50E407B4" w:rsidR="006744AE" w:rsidRPr="00AF47B8" w:rsidRDefault="006744AE" w:rsidP="00AF47B8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B8">
        <w:rPr>
          <w:rFonts w:ascii="Times New Roman" w:hAnsi="Times New Roman" w:cs="Times New Roman"/>
          <w:i/>
          <w:sz w:val="28"/>
          <w:szCs w:val="28"/>
        </w:rPr>
        <w:t xml:space="preserve">Кадровая политика </w:t>
      </w:r>
    </w:p>
    <w:p w14:paraId="06E999E6" w14:textId="04AA0A8F" w:rsidR="006744AE" w:rsidRPr="00AF47B8" w:rsidRDefault="006744AE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В рамках данного показателя оценивается средний уровень зарплаты учителей и работников школы, </w:t>
      </w:r>
      <w:r w:rsidR="00F45CE9" w:rsidRPr="00AF47B8">
        <w:rPr>
          <w:rFonts w:ascii="Times New Roman" w:hAnsi="Times New Roman" w:cs="Times New Roman"/>
          <w:sz w:val="28"/>
          <w:szCs w:val="28"/>
        </w:rPr>
        <w:t xml:space="preserve">средний возраст и квалификация учителей, </w:t>
      </w:r>
      <w:r w:rsidR="007F12CC" w:rsidRPr="00AF47B8">
        <w:rPr>
          <w:rFonts w:ascii="Times New Roman" w:hAnsi="Times New Roman" w:cs="Times New Roman"/>
          <w:sz w:val="28"/>
          <w:szCs w:val="28"/>
        </w:rPr>
        <w:t xml:space="preserve">текучесть кадров и другие условия труда. </w:t>
      </w:r>
    </w:p>
    <w:p w14:paraId="25FF4BC8" w14:textId="77777777" w:rsidR="00CF4202" w:rsidRPr="00AF47B8" w:rsidRDefault="00CF4202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В данной группе показателей школа может получить от 0 до 1 балла в зависимости от степени выполнения ее условий. </w:t>
      </w:r>
    </w:p>
    <w:p w14:paraId="44507A90" w14:textId="65968F9F" w:rsidR="00CF4202" w:rsidRPr="00AF47B8" w:rsidRDefault="00CF4202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D3391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Pr="00AF47B8">
        <w:rPr>
          <w:rFonts w:ascii="Times New Roman" w:hAnsi="Times New Roman" w:cs="Times New Roman"/>
          <w:sz w:val="28"/>
          <w:szCs w:val="28"/>
        </w:rPr>
        <w:t xml:space="preserve">балл </w:t>
      </w:r>
      <w:r w:rsidR="0089510D" w:rsidRPr="00AF47B8">
        <w:rPr>
          <w:rFonts w:ascii="Times New Roman" w:hAnsi="Times New Roman" w:cs="Times New Roman"/>
          <w:sz w:val="28"/>
          <w:szCs w:val="28"/>
        </w:rPr>
        <w:t>–</w:t>
      </w: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89510D" w:rsidRPr="00AF47B8">
        <w:rPr>
          <w:rFonts w:ascii="Times New Roman" w:hAnsi="Times New Roman" w:cs="Times New Roman"/>
          <w:sz w:val="28"/>
          <w:szCs w:val="28"/>
        </w:rPr>
        <w:t xml:space="preserve">средняя заработная плата учителей выше среднего по </w:t>
      </w:r>
      <w:r w:rsidR="00DE301C" w:rsidRPr="00AF47B8">
        <w:rPr>
          <w:rFonts w:ascii="Times New Roman" w:hAnsi="Times New Roman" w:cs="Times New Roman"/>
          <w:sz w:val="28"/>
          <w:szCs w:val="28"/>
        </w:rPr>
        <w:t xml:space="preserve">г. </w:t>
      </w:r>
      <w:r w:rsidR="0089510D" w:rsidRPr="00AF47B8">
        <w:rPr>
          <w:rFonts w:ascii="Times New Roman" w:hAnsi="Times New Roman" w:cs="Times New Roman"/>
          <w:sz w:val="28"/>
          <w:szCs w:val="28"/>
        </w:rPr>
        <w:t>Москве</w:t>
      </w:r>
      <w:r w:rsidR="009259DA" w:rsidRPr="00AF47B8">
        <w:rPr>
          <w:rFonts w:ascii="Times New Roman" w:hAnsi="Times New Roman" w:cs="Times New Roman"/>
          <w:sz w:val="28"/>
          <w:szCs w:val="28"/>
        </w:rPr>
        <w:t xml:space="preserve">, существуют программы </w:t>
      </w:r>
      <w:r w:rsidR="00020F69" w:rsidRPr="00AF47B8">
        <w:rPr>
          <w:rFonts w:ascii="Times New Roman" w:hAnsi="Times New Roman" w:cs="Times New Roman"/>
          <w:sz w:val="28"/>
          <w:szCs w:val="28"/>
        </w:rPr>
        <w:t>повышения квалификации сотрудников школы,</w:t>
      </w:r>
      <w:r w:rsidR="00DC6655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B73A42" w:rsidRPr="00AF47B8">
        <w:rPr>
          <w:rFonts w:ascii="Times New Roman" w:hAnsi="Times New Roman" w:cs="Times New Roman"/>
          <w:sz w:val="28"/>
          <w:szCs w:val="28"/>
        </w:rPr>
        <w:t>коэффициент</w:t>
      </w:r>
      <w:r w:rsidR="00DC6655" w:rsidRPr="00AF47B8">
        <w:rPr>
          <w:rFonts w:ascii="Times New Roman" w:hAnsi="Times New Roman" w:cs="Times New Roman"/>
          <w:sz w:val="28"/>
          <w:szCs w:val="28"/>
        </w:rPr>
        <w:t xml:space="preserve"> текучести кадров ниже среднего по школам Москвы</w:t>
      </w:r>
      <w:r w:rsidR="00DE301C" w:rsidRPr="00AF47B8">
        <w:rPr>
          <w:rFonts w:ascii="Times New Roman" w:hAnsi="Times New Roman" w:cs="Times New Roman"/>
          <w:sz w:val="28"/>
          <w:szCs w:val="28"/>
        </w:rPr>
        <w:t>.</w:t>
      </w:r>
      <w:r w:rsidR="00DC6655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39F16" w14:textId="022FD518" w:rsidR="007D3391" w:rsidRPr="00AF47B8" w:rsidRDefault="007D3391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0.5 </w:t>
      </w:r>
      <w:r w:rsidR="0089510D" w:rsidRPr="00AF47B8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1E0ADA" w:rsidRPr="00AF47B8">
        <w:rPr>
          <w:rFonts w:ascii="Times New Roman" w:hAnsi="Times New Roman" w:cs="Times New Roman"/>
          <w:sz w:val="28"/>
          <w:szCs w:val="28"/>
        </w:rPr>
        <w:t xml:space="preserve">– средняя заработная плата учителей </w:t>
      </w:r>
      <w:r w:rsidR="003D63FF" w:rsidRPr="00AF47B8">
        <w:rPr>
          <w:rFonts w:ascii="Times New Roman" w:hAnsi="Times New Roman" w:cs="Times New Roman"/>
          <w:sz w:val="28"/>
          <w:szCs w:val="28"/>
        </w:rPr>
        <w:t>совпадает с</w:t>
      </w:r>
      <w:r w:rsidR="00403870" w:rsidRPr="00AF47B8">
        <w:rPr>
          <w:rFonts w:ascii="Times New Roman" w:hAnsi="Times New Roman" w:cs="Times New Roman"/>
          <w:sz w:val="28"/>
          <w:szCs w:val="28"/>
        </w:rPr>
        <w:t>о</w:t>
      </w:r>
      <w:r w:rsidR="003D63FF" w:rsidRPr="00AF47B8">
        <w:rPr>
          <w:rFonts w:ascii="Times New Roman" w:hAnsi="Times New Roman" w:cs="Times New Roman"/>
          <w:sz w:val="28"/>
          <w:szCs w:val="28"/>
        </w:rPr>
        <w:t xml:space="preserve"> средним уровнем по Москве</w:t>
      </w:r>
      <w:r w:rsidRPr="00AF47B8">
        <w:rPr>
          <w:rFonts w:ascii="Times New Roman" w:hAnsi="Times New Roman" w:cs="Times New Roman"/>
          <w:sz w:val="28"/>
          <w:szCs w:val="28"/>
        </w:rPr>
        <w:t>, повышение квалификации сотрудников ограничивается стандартизированными курсами</w:t>
      </w:r>
      <w:r w:rsidR="00DC6655" w:rsidRPr="00AF47B8">
        <w:rPr>
          <w:rFonts w:ascii="Times New Roman" w:hAnsi="Times New Roman" w:cs="Times New Roman"/>
          <w:sz w:val="28"/>
          <w:szCs w:val="28"/>
        </w:rPr>
        <w:t xml:space="preserve">, </w:t>
      </w:r>
      <w:r w:rsidR="00B73A42" w:rsidRPr="00AF47B8">
        <w:rPr>
          <w:rFonts w:ascii="Times New Roman" w:hAnsi="Times New Roman" w:cs="Times New Roman"/>
          <w:sz w:val="28"/>
          <w:szCs w:val="28"/>
        </w:rPr>
        <w:t>коэффициент</w:t>
      </w:r>
      <w:r w:rsidR="00DC6655" w:rsidRPr="00AF47B8">
        <w:rPr>
          <w:rFonts w:ascii="Times New Roman" w:hAnsi="Times New Roman" w:cs="Times New Roman"/>
          <w:sz w:val="28"/>
          <w:szCs w:val="28"/>
        </w:rPr>
        <w:t xml:space="preserve"> текучести кадров равен среднему по школам Москвы</w:t>
      </w:r>
      <w:r w:rsidR="00DE301C" w:rsidRPr="00AF47B8">
        <w:rPr>
          <w:rFonts w:ascii="Times New Roman" w:hAnsi="Times New Roman" w:cs="Times New Roman"/>
          <w:sz w:val="28"/>
          <w:szCs w:val="28"/>
        </w:rPr>
        <w:t>.</w:t>
      </w:r>
    </w:p>
    <w:p w14:paraId="7A2310FB" w14:textId="3BB7D4E2" w:rsidR="003D63FF" w:rsidRPr="00AF47B8" w:rsidRDefault="00125294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0 </w:t>
      </w:r>
      <w:r w:rsidR="003D63FF" w:rsidRPr="00AF47B8">
        <w:rPr>
          <w:rFonts w:ascii="Times New Roman" w:hAnsi="Times New Roman" w:cs="Times New Roman"/>
          <w:sz w:val="28"/>
          <w:szCs w:val="28"/>
        </w:rPr>
        <w:t>баллов – средняя заработная плата учителей ниже с</w:t>
      </w:r>
      <w:r w:rsidR="000757AD" w:rsidRPr="00AF47B8">
        <w:rPr>
          <w:rFonts w:ascii="Times New Roman" w:hAnsi="Times New Roman" w:cs="Times New Roman"/>
          <w:sz w:val="28"/>
          <w:szCs w:val="28"/>
        </w:rPr>
        <w:t>реднего уровня по Москве</w:t>
      </w:r>
      <w:r w:rsidR="007D3391" w:rsidRPr="00AF47B8">
        <w:rPr>
          <w:rFonts w:ascii="Times New Roman" w:hAnsi="Times New Roman" w:cs="Times New Roman"/>
          <w:sz w:val="28"/>
          <w:szCs w:val="28"/>
        </w:rPr>
        <w:t xml:space="preserve">, </w:t>
      </w:r>
      <w:r w:rsidR="00DD71D3" w:rsidRPr="00AF47B8">
        <w:rPr>
          <w:rFonts w:ascii="Times New Roman" w:hAnsi="Times New Roman" w:cs="Times New Roman"/>
          <w:sz w:val="28"/>
          <w:szCs w:val="28"/>
        </w:rPr>
        <w:t xml:space="preserve">программы и/или курсы повышения квалификации </w:t>
      </w:r>
      <w:r w:rsidR="00893A1C" w:rsidRPr="00AF47B8">
        <w:rPr>
          <w:rFonts w:ascii="Times New Roman" w:hAnsi="Times New Roman" w:cs="Times New Roman"/>
          <w:sz w:val="28"/>
          <w:szCs w:val="28"/>
        </w:rPr>
        <w:t>сотрудников отсутствуют,</w:t>
      </w:r>
      <w:r w:rsidR="00FC6621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DC6655" w:rsidRPr="00AF47B8">
        <w:rPr>
          <w:rFonts w:ascii="Times New Roman" w:hAnsi="Times New Roman" w:cs="Times New Roman"/>
          <w:sz w:val="28"/>
          <w:szCs w:val="28"/>
        </w:rPr>
        <w:t>коэффициент</w:t>
      </w:r>
      <w:r w:rsidR="00FC6621" w:rsidRPr="00AF47B8">
        <w:rPr>
          <w:rFonts w:ascii="Times New Roman" w:hAnsi="Times New Roman" w:cs="Times New Roman"/>
          <w:sz w:val="28"/>
          <w:szCs w:val="28"/>
        </w:rPr>
        <w:t xml:space="preserve"> текучести кадров </w:t>
      </w:r>
      <w:r w:rsidR="00DC6655" w:rsidRPr="00AF47B8">
        <w:rPr>
          <w:rFonts w:ascii="Times New Roman" w:hAnsi="Times New Roman" w:cs="Times New Roman"/>
          <w:sz w:val="28"/>
          <w:szCs w:val="28"/>
        </w:rPr>
        <w:t>выше среднего по школам Москвы</w:t>
      </w:r>
      <w:r w:rsidR="00DE301C" w:rsidRPr="00AF47B8">
        <w:rPr>
          <w:rFonts w:ascii="Times New Roman" w:hAnsi="Times New Roman" w:cs="Times New Roman"/>
          <w:sz w:val="28"/>
          <w:szCs w:val="28"/>
        </w:rPr>
        <w:t>.</w:t>
      </w:r>
      <w:r w:rsidR="00893A1C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04DF7" w14:textId="5752FBFD" w:rsidR="00B73A42" w:rsidRPr="00AF47B8" w:rsidRDefault="00B73A42" w:rsidP="00AF47B8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B8">
        <w:rPr>
          <w:rFonts w:ascii="Times New Roman" w:hAnsi="Times New Roman" w:cs="Times New Roman"/>
          <w:i/>
          <w:sz w:val="28"/>
          <w:szCs w:val="28"/>
        </w:rPr>
        <w:t xml:space="preserve">Условия труда </w:t>
      </w:r>
      <w:r w:rsidR="00DE301C" w:rsidRPr="00AF47B8">
        <w:rPr>
          <w:rFonts w:ascii="Times New Roman" w:hAnsi="Times New Roman" w:cs="Times New Roman"/>
          <w:i/>
          <w:sz w:val="28"/>
          <w:szCs w:val="28"/>
        </w:rPr>
        <w:t>и обучения</w:t>
      </w:r>
    </w:p>
    <w:p w14:paraId="7D8B09FB" w14:textId="6504C9D5" w:rsidR="00B73A42" w:rsidRPr="00AF47B8" w:rsidRDefault="00B73A42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В рамках данного показателя оценивается наличие</w:t>
      </w:r>
      <w:r w:rsidR="00121E76" w:rsidRPr="00AF47B8">
        <w:rPr>
          <w:rFonts w:ascii="Times New Roman" w:hAnsi="Times New Roman" w:cs="Times New Roman"/>
          <w:sz w:val="28"/>
          <w:szCs w:val="28"/>
        </w:rPr>
        <w:t xml:space="preserve"> происшествий и уровень травматизма</w:t>
      </w:r>
      <w:r w:rsidR="00DE301C" w:rsidRPr="00AF47B8">
        <w:rPr>
          <w:rFonts w:ascii="Times New Roman" w:hAnsi="Times New Roman" w:cs="Times New Roman"/>
          <w:sz w:val="28"/>
          <w:szCs w:val="28"/>
        </w:rPr>
        <w:t xml:space="preserve"> среди работников школы и учащихся</w:t>
      </w:r>
      <w:r w:rsidR="00121E76" w:rsidRPr="00AF47B8">
        <w:rPr>
          <w:rFonts w:ascii="Times New Roman" w:hAnsi="Times New Roman" w:cs="Times New Roman"/>
          <w:sz w:val="28"/>
          <w:szCs w:val="28"/>
        </w:rPr>
        <w:t xml:space="preserve"> за последние 5 лет. </w:t>
      </w:r>
    </w:p>
    <w:p w14:paraId="0FD5892E" w14:textId="77777777" w:rsidR="00121E76" w:rsidRPr="00AF47B8" w:rsidRDefault="00121E76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В данной группе показателей школа может получить от 0 до 1 балла в зависимости от степени выполнения ее условий. </w:t>
      </w:r>
    </w:p>
    <w:p w14:paraId="3EEC71C6" w14:textId="03BFEFF8" w:rsidR="00121E76" w:rsidRPr="00AF47B8" w:rsidRDefault="00D959FD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1 балл </w:t>
      </w:r>
      <w:r w:rsidR="00D877DD" w:rsidRPr="00AF47B8">
        <w:rPr>
          <w:rFonts w:ascii="Times New Roman" w:hAnsi="Times New Roman" w:cs="Times New Roman"/>
          <w:sz w:val="28"/>
          <w:szCs w:val="28"/>
        </w:rPr>
        <w:t>–</w:t>
      </w: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D877DD" w:rsidRPr="00AF47B8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E27344" w:rsidRPr="00AF47B8">
        <w:rPr>
          <w:rFonts w:ascii="Times New Roman" w:hAnsi="Times New Roman" w:cs="Times New Roman"/>
          <w:sz w:val="28"/>
          <w:szCs w:val="28"/>
        </w:rPr>
        <w:t xml:space="preserve">несчастных случаев </w:t>
      </w:r>
      <w:r w:rsidR="008B386C" w:rsidRPr="00AF47B8">
        <w:rPr>
          <w:rFonts w:ascii="Times New Roman" w:hAnsi="Times New Roman" w:cs="Times New Roman"/>
          <w:sz w:val="28"/>
          <w:szCs w:val="28"/>
        </w:rPr>
        <w:t>ниже среднего по школам Москвы и</w:t>
      </w:r>
      <w:r w:rsidR="003860BE" w:rsidRPr="00AF47B8">
        <w:rPr>
          <w:rFonts w:ascii="Times New Roman" w:hAnsi="Times New Roman" w:cs="Times New Roman"/>
          <w:sz w:val="28"/>
          <w:szCs w:val="28"/>
        </w:rPr>
        <w:t>/или стремится к 0 за последние 5 лет</w:t>
      </w:r>
      <w:r w:rsidR="00DE301C" w:rsidRPr="00AF47B8">
        <w:rPr>
          <w:rFonts w:ascii="Times New Roman" w:hAnsi="Times New Roman" w:cs="Times New Roman"/>
          <w:sz w:val="28"/>
          <w:szCs w:val="28"/>
        </w:rPr>
        <w:t>.</w:t>
      </w:r>
      <w:r w:rsidR="003860BE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608F7" w14:textId="07368C11" w:rsidR="003860BE" w:rsidRPr="00AF47B8" w:rsidRDefault="0020548C" w:rsidP="00AF47B8">
      <w:pPr>
        <w:pStyle w:val="a3"/>
        <w:numPr>
          <w:ilvl w:val="1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3860BE" w:rsidRPr="00AF47B8">
        <w:rPr>
          <w:rFonts w:ascii="Times New Roman" w:hAnsi="Times New Roman" w:cs="Times New Roman"/>
          <w:sz w:val="28"/>
          <w:szCs w:val="28"/>
        </w:rPr>
        <w:t>балла - коэффициент несчастных случаев равен среднему по школам Москвы</w:t>
      </w:r>
      <w:r w:rsidR="00DE301C" w:rsidRPr="00AF47B8">
        <w:rPr>
          <w:rFonts w:ascii="Times New Roman" w:hAnsi="Times New Roman" w:cs="Times New Roman"/>
          <w:sz w:val="28"/>
          <w:szCs w:val="28"/>
        </w:rPr>
        <w:t>.</w:t>
      </w:r>
      <w:r w:rsidR="003860BE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BC90B" w14:textId="568D413B" w:rsidR="005D1F02" w:rsidRPr="00AF47B8" w:rsidRDefault="005D1F02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0 </w:t>
      </w:r>
      <w:r w:rsidR="000C424E" w:rsidRPr="00AF47B8">
        <w:rPr>
          <w:rFonts w:ascii="Times New Roman" w:hAnsi="Times New Roman" w:cs="Times New Roman"/>
          <w:sz w:val="28"/>
          <w:szCs w:val="28"/>
        </w:rPr>
        <w:t>баллов – коэффициент несчастных случаев выше среднего по школам Москвы</w:t>
      </w:r>
      <w:r w:rsidR="00DE301C" w:rsidRPr="00AF47B8">
        <w:rPr>
          <w:rFonts w:ascii="Times New Roman" w:hAnsi="Times New Roman" w:cs="Times New Roman"/>
          <w:sz w:val="28"/>
          <w:szCs w:val="28"/>
        </w:rPr>
        <w:t>.</w:t>
      </w:r>
    </w:p>
    <w:p w14:paraId="40880932" w14:textId="04E9B1CF" w:rsidR="00444D94" w:rsidRPr="00AF47B8" w:rsidRDefault="005D1F02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*</w:t>
      </w:r>
      <w:r w:rsidR="000C424E" w:rsidRPr="00AF47B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F47B8">
        <w:rPr>
          <w:rFonts w:ascii="Times New Roman" w:hAnsi="Times New Roman" w:cs="Times New Roman"/>
          <w:sz w:val="28"/>
          <w:szCs w:val="28"/>
        </w:rPr>
        <w:t>отсутствия</w:t>
      </w:r>
      <w:r w:rsidR="000C424E" w:rsidRPr="00AF47B8">
        <w:rPr>
          <w:rFonts w:ascii="Times New Roman" w:hAnsi="Times New Roman" w:cs="Times New Roman"/>
          <w:sz w:val="28"/>
          <w:szCs w:val="28"/>
        </w:rPr>
        <w:t xml:space="preserve"> среднего показателя по школам Москвы будет оцениваться тенденция </w:t>
      </w:r>
      <w:r w:rsidRPr="00AF47B8">
        <w:rPr>
          <w:rFonts w:ascii="Times New Roman" w:hAnsi="Times New Roman" w:cs="Times New Roman"/>
          <w:sz w:val="28"/>
          <w:szCs w:val="28"/>
        </w:rPr>
        <w:t>показателя к снижению</w:t>
      </w:r>
      <w:r w:rsidR="00DE301C" w:rsidRPr="00AF47B8">
        <w:rPr>
          <w:rFonts w:ascii="Times New Roman" w:hAnsi="Times New Roman" w:cs="Times New Roman"/>
          <w:sz w:val="28"/>
          <w:szCs w:val="28"/>
        </w:rPr>
        <w:t>.</w:t>
      </w:r>
    </w:p>
    <w:p w14:paraId="51D20CFD" w14:textId="40FA933D" w:rsidR="003411A9" w:rsidRPr="00AF47B8" w:rsidRDefault="00444D94" w:rsidP="00AF47B8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B8">
        <w:rPr>
          <w:rFonts w:ascii="Times New Roman" w:hAnsi="Times New Roman" w:cs="Times New Roman"/>
          <w:i/>
          <w:sz w:val="28"/>
          <w:szCs w:val="28"/>
        </w:rPr>
        <w:t xml:space="preserve">Права человека и дискриминация </w:t>
      </w:r>
    </w:p>
    <w:p w14:paraId="256712EB" w14:textId="04E3B402" w:rsidR="00444D94" w:rsidRPr="00AF47B8" w:rsidRDefault="003411A9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В</w:t>
      </w:r>
      <w:r w:rsidR="00444D94" w:rsidRPr="00AF47B8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475BFF" w:rsidRPr="00AF47B8">
        <w:rPr>
          <w:rFonts w:ascii="Times New Roman" w:hAnsi="Times New Roman" w:cs="Times New Roman"/>
          <w:sz w:val="28"/>
          <w:szCs w:val="28"/>
        </w:rPr>
        <w:t xml:space="preserve">данного показателя </w:t>
      </w:r>
      <w:r w:rsidR="00444D94" w:rsidRPr="00AF47B8">
        <w:rPr>
          <w:rFonts w:ascii="Times New Roman" w:hAnsi="Times New Roman" w:cs="Times New Roman"/>
          <w:sz w:val="28"/>
          <w:szCs w:val="28"/>
        </w:rPr>
        <w:t xml:space="preserve">оцениваются политика и стандарты </w:t>
      </w:r>
      <w:r w:rsidR="00475BFF" w:rsidRPr="00AF47B8">
        <w:rPr>
          <w:rFonts w:ascii="Times New Roman" w:hAnsi="Times New Roman" w:cs="Times New Roman"/>
          <w:sz w:val="28"/>
          <w:szCs w:val="28"/>
        </w:rPr>
        <w:t>школы</w:t>
      </w:r>
      <w:r w:rsidR="00444D94" w:rsidRPr="00AF47B8">
        <w:rPr>
          <w:rFonts w:ascii="Times New Roman" w:hAnsi="Times New Roman" w:cs="Times New Roman"/>
          <w:sz w:val="28"/>
          <w:szCs w:val="28"/>
        </w:rPr>
        <w:t xml:space="preserve"> в области соблюдения прав человека, а также</w:t>
      </w:r>
      <w:r w:rsidR="00DE301C" w:rsidRPr="00AF47B8">
        <w:rPr>
          <w:rFonts w:ascii="Times New Roman" w:hAnsi="Times New Roman" w:cs="Times New Roman"/>
          <w:sz w:val="28"/>
          <w:szCs w:val="28"/>
        </w:rPr>
        <w:t xml:space="preserve"> инклюзивности,</w:t>
      </w:r>
      <w:r w:rsidR="00444D94" w:rsidRPr="00AF47B8">
        <w:rPr>
          <w:rFonts w:ascii="Times New Roman" w:hAnsi="Times New Roman" w:cs="Times New Roman"/>
          <w:sz w:val="28"/>
          <w:szCs w:val="28"/>
        </w:rPr>
        <w:t xml:space="preserve"> гендерный баланс</w:t>
      </w:r>
      <w:r w:rsidR="00DE301C" w:rsidRPr="00AF47B8">
        <w:rPr>
          <w:rFonts w:ascii="Times New Roman" w:hAnsi="Times New Roman" w:cs="Times New Roman"/>
          <w:sz w:val="28"/>
          <w:szCs w:val="28"/>
        </w:rPr>
        <w:t xml:space="preserve"> среди учителей и руководителей школы</w:t>
      </w:r>
      <w:r w:rsidR="00F45CE9" w:rsidRPr="00AF47B8">
        <w:rPr>
          <w:rFonts w:ascii="Times New Roman" w:hAnsi="Times New Roman" w:cs="Times New Roman"/>
          <w:sz w:val="28"/>
          <w:szCs w:val="28"/>
        </w:rPr>
        <w:t>, наличие «буллинга» среди учеников, отношения в связке «учитель-ученик»</w:t>
      </w:r>
      <w:r w:rsidR="00444D94" w:rsidRPr="00AF47B8">
        <w:rPr>
          <w:rFonts w:ascii="Times New Roman" w:hAnsi="Times New Roman" w:cs="Times New Roman"/>
          <w:sz w:val="28"/>
          <w:szCs w:val="28"/>
        </w:rPr>
        <w:t xml:space="preserve"> и информационная открытость относительно данных вопросов.</w:t>
      </w:r>
    </w:p>
    <w:p w14:paraId="54AC0959" w14:textId="56D9AE5B" w:rsidR="005923AA" w:rsidRPr="00AF47B8" w:rsidRDefault="005923AA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lastRenderedPageBreak/>
        <w:t>В данной группе показателей школа может получить от 0 до 1 балла в зависимости от степени выполнения ее условий</w:t>
      </w:r>
      <w:r w:rsidR="006764C8" w:rsidRPr="00AF47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D6F1D2" w14:textId="4132D459" w:rsidR="00740475" w:rsidRPr="00AF47B8" w:rsidRDefault="005923AA" w:rsidP="00AF47B8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балл </w:t>
      </w:r>
      <w:r w:rsidR="005325C6" w:rsidRPr="00AF47B8">
        <w:rPr>
          <w:rFonts w:ascii="Times New Roman" w:hAnsi="Times New Roman" w:cs="Times New Roman"/>
          <w:sz w:val="28"/>
          <w:szCs w:val="28"/>
        </w:rPr>
        <w:t>– все</w:t>
      </w:r>
      <w:r w:rsidR="00740475" w:rsidRPr="00AF47B8">
        <w:rPr>
          <w:rFonts w:ascii="Times New Roman" w:hAnsi="Times New Roman" w:cs="Times New Roman"/>
          <w:sz w:val="28"/>
          <w:szCs w:val="28"/>
        </w:rPr>
        <w:t xml:space="preserve"> стандарты соблюдены: гендерный показатель, </w:t>
      </w:r>
      <w:r w:rsidR="005325C6" w:rsidRPr="00AF47B8">
        <w:rPr>
          <w:rFonts w:ascii="Times New Roman" w:hAnsi="Times New Roman" w:cs="Times New Roman"/>
          <w:sz w:val="28"/>
          <w:szCs w:val="28"/>
        </w:rPr>
        <w:t>отсутствие</w:t>
      </w:r>
      <w:r w:rsidR="00740475" w:rsidRPr="00AF47B8">
        <w:rPr>
          <w:rFonts w:ascii="Times New Roman" w:hAnsi="Times New Roman" w:cs="Times New Roman"/>
          <w:sz w:val="28"/>
          <w:szCs w:val="28"/>
        </w:rPr>
        <w:t xml:space="preserve"> «буллинга», 100% информационная открытость</w:t>
      </w:r>
    </w:p>
    <w:p w14:paraId="328F6774" w14:textId="0A00027A" w:rsidR="005923AA" w:rsidRPr="00AF47B8" w:rsidRDefault="005923AA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0.5 балла </w:t>
      </w:r>
      <w:r w:rsidR="006365DE" w:rsidRPr="00AF47B8">
        <w:rPr>
          <w:rFonts w:ascii="Times New Roman" w:hAnsi="Times New Roman" w:cs="Times New Roman"/>
          <w:sz w:val="28"/>
          <w:szCs w:val="28"/>
        </w:rPr>
        <w:t>- стандарты</w:t>
      </w:r>
      <w:r w:rsidR="00740475" w:rsidRPr="00AF47B8">
        <w:rPr>
          <w:rFonts w:ascii="Times New Roman" w:hAnsi="Times New Roman" w:cs="Times New Roman"/>
          <w:sz w:val="28"/>
          <w:szCs w:val="28"/>
        </w:rPr>
        <w:t xml:space="preserve"> соблюдены частично или нару</w:t>
      </w:r>
      <w:r w:rsidR="005325C6" w:rsidRPr="00AF47B8">
        <w:rPr>
          <w:rFonts w:ascii="Times New Roman" w:hAnsi="Times New Roman" w:cs="Times New Roman"/>
          <w:sz w:val="28"/>
          <w:szCs w:val="28"/>
        </w:rPr>
        <w:t>ш</w:t>
      </w:r>
      <w:r w:rsidR="00740475" w:rsidRPr="00AF47B8">
        <w:rPr>
          <w:rFonts w:ascii="Times New Roman" w:hAnsi="Times New Roman" w:cs="Times New Roman"/>
          <w:sz w:val="28"/>
          <w:szCs w:val="28"/>
        </w:rPr>
        <w:t xml:space="preserve">ен гендерный баланс, наблюдаются единичные случаи «буллинга», информационная открытость частична </w:t>
      </w:r>
    </w:p>
    <w:p w14:paraId="715B2EC9" w14:textId="7802BA3D" w:rsidR="005923AA" w:rsidRPr="00AF47B8" w:rsidRDefault="005923AA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0 баллов </w:t>
      </w:r>
      <w:r w:rsidR="005325C6" w:rsidRPr="00AF47B8">
        <w:rPr>
          <w:rFonts w:ascii="Times New Roman" w:hAnsi="Times New Roman" w:cs="Times New Roman"/>
          <w:sz w:val="28"/>
          <w:szCs w:val="28"/>
        </w:rPr>
        <w:t>–</w:t>
      </w: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5325C6" w:rsidRPr="00AF47B8">
        <w:rPr>
          <w:rFonts w:ascii="Times New Roman" w:hAnsi="Times New Roman" w:cs="Times New Roman"/>
          <w:sz w:val="28"/>
          <w:szCs w:val="28"/>
        </w:rPr>
        <w:t>ни один из перечисленных выше стандартов не соблюден</w:t>
      </w:r>
      <w:r w:rsidR="006764C8" w:rsidRPr="00AF47B8">
        <w:rPr>
          <w:rFonts w:ascii="Times New Roman" w:hAnsi="Times New Roman" w:cs="Times New Roman"/>
          <w:sz w:val="28"/>
          <w:szCs w:val="28"/>
        </w:rPr>
        <w:t>.</w:t>
      </w:r>
      <w:r w:rsidR="005325C6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9F20E" w14:textId="3AC7E1B8" w:rsidR="00875CB3" w:rsidRPr="00AF47B8" w:rsidRDefault="00875CB3" w:rsidP="00AF47B8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B8">
        <w:rPr>
          <w:rFonts w:ascii="Times New Roman" w:hAnsi="Times New Roman" w:cs="Times New Roman"/>
          <w:i/>
          <w:sz w:val="28"/>
          <w:szCs w:val="28"/>
        </w:rPr>
        <w:t xml:space="preserve">Взаимодействие с местными сообществами </w:t>
      </w:r>
    </w:p>
    <w:p w14:paraId="04CFF8CB" w14:textId="081B9624" w:rsidR="00D06486" w:rsidRPr="00AF47B8" w:rsidRDefault="00620D53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В</w:t>
      </w:r>
      <w:r w:rsidR="003F02AA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6744AE" w:rsidRPr="00AF47B8">
        <w:rPr>
          <w:rFonts w:ascii="Times New Roman" w:hAnsi="Times New Roman" w:cs="Times New Roman"/>
          <w:sz w:val="28"/>
          <w:szCs w:val="28"/>
        </w:rPr>
        <w:t xml:space="preserve">рамках данного показателя </w:t>
      </w:r>
      <w:r w:rsidR="003F02AA" w:rsidRPr="00AF47B8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5325C6" w:rsidRPr="00AF47B8">
        <w:rPr>
          <w:rFonts w:ascii="Times New Roman" w:hAnsi="Times New Roman" w:cs="Times New Roman"/>
          <w:sz w:val="28"/>
          <w:szCs w:val="28"/>
        </w:rPr>
        <w:t>социальная деятельность</w:t>
      </w:r>
      <w:r w:rsidR="003F02AA" w:rsidRPr="00AF47B8">
        <w:rPr>
          <w:rFonts w:ascii="Times New Roman" w:hAnsi="Times New Roman" w:cs="Times New Roman"/>
          <w:sz w:val="28"/>
          <w:szCs w:val="28"/>
        </w:rPr>
        <w:t xml:space="preserve"> в области благотворительности и волонтерства</w:t>
      </w:r>
      <w:r w:rsidR="002A006C" w:rsidRPr="00AF47B8">
        <w:rPr>
          <w:rFonts w:ascii="Times New Roman" w:hAnsi="Times New Roman" w:cs="Times New Roman"/>
          <w:sz w:val="28"/>
          <w:szCs w:val="28"/>
        </w:rPr>
        <w:t xml:space="preserve"> (помощь детским домам, </w:t>
      </w:r>
      <w:r w:rsidR="00901707" w:rsidRPr="00AF47B8">
        <w:rPr>
          <w:rFonts w:ascii="Times New Roman" w:hAnsi="Times New Roman" w:cs="Times New Roman"/>
          <w:sz w:val="28"/>
          <w:szCs w:val="28"/>
        </w:rPr>
        <w:t xml:space="preserve">приютам, домам престарелых, участие в благотворительных мероприятиях и </w:t>
      </w:r>
      <w:r w:rsidR="004E0928" w:rsidRPr="00AF47B8">
        <w:rPr>
          <w:rFonts w:ascii="Times New Roman" w:hAnsi="Times New Roman" w:cs="Times New Roman"/>
          <w:sz w:val="28"/>
          <w:szCs w:val="28"/>
        </w:rPr>
        <w:t>сотрудничество</w:t>
      </w:r>
      <w:r w:rsidR="00901707" w:rsidRPr="00AF47B8">
        <w:rPr>
          <w:rFonts w:ascii="Times New Roman" w:hAnsi="Times New Roman" w:cs="Times New Roman"/>
          <w:sz w:val="28"/>
          <w:szCs w:val="28"/>
        </w:rPr>
        <w:t xml:space="preserve"> с </w:t>
      </w:r>
      <w:r w:rsidR="004E0928" w:rsidRPr="00AF47B8">
        <w:rPr>
          <w:rFonts w:ascii="Times New Roman" w:hAnsi="Times New Roman" w:cs="Times New Roman"/>
          <w:sz w:val="28"/>
          <w:szCs w:val="28"/>
        </w:rPr>
        <w:t>фондами)</w:t>
      </w:r>
      <w:r w:rsidR="00DE301C" w:rsidRPr="00AF47B8">
        <w:rPr>
          <w:rFonts w:ascii="Times New Roman" w:hAnsi="Times New Roman" w:cs="Times New Roman"/>
          <w:sz w:val="28"/>
          <w:szCs w:val="28"/>
        </w:rPr>
        <w:t>.</w:t>
      </w:r>
      <w:r w:rsidR="004E0928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24A26" w14:textId="32F49795" w:rsidR="004E0928" w:rsidRPr="00AF47B8" w:rsidRDefault="004E0928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В данной группе показателей школа может получить от 0 до 1 балла в зависимости от степени выполнения ее условий. </w:t>
      </w:r>
    </w:p>
    <w:p w14:paraId="6C67F6FC" w14:textId="3D84A7EA" w:rsidR="004E0928" w:rsidRPr="00AF47B8" w:rsidRDefault="004E0928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1 балл </w:t>
      </w:r>
      <w:r w:rsidR="002C4C89" w:rsidRPr="00AF47B8">
        <w:rPr>
          <w:rFonts w:ascii="Times New Roman" w:hAnsi="Times New Roman" w:cs="Times New Roman"/>
          <w:sz w:val="28"/>
          <w:szCs w:val="28"/>
        </w:rPr>
        <w:t>–</w:t>
      </w: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2C4C89" w:rsidRPr="00AF47B8">
        <w:rPr>
          <w:rFonts w:ascii="Times New Roman" w:hAnsi="Times New Roman" w:cs="Times New Roman"/>
          <w:sz w:val="28"/>
          <w:szCs w:val="28"/>
        </w:rPr>
        <w:t xml:space="preserve">у школы разработана </w:t>
      </w:r>
      <w:r w:rsidR="00D54716" w:rsidRPr="00AF47B8">
        <w:rPr>
          <w:rFonts w:ascii="Times New Roman" w:hAnsi="Times New Roman" w:cs="Times New Roman"/>
          <w:sz w:val="28"/>
          <w:szCs w:val="28"/>
        </w:rPr>
        <w:t>комплексная</w:t>
      </w:r>
      <w:r w:rsidR="002C4C89" w:rsidRPr="00AF47B8">
        <w:rPr>
          <w:rFonts w:ascii="Times New Roman" w:hAnsi="Times New Roman" w:cs="Times New Roman"/>
          <w:sz w:val="28"/>
          <w:szCs w:val="28"/>
        </w:rPr>
        <w:t xml:space="preserve"> программа благотворительности: </w:t>
      </w:r>
      <w:r w:rsidR="00D54716" w:rsidRPr="00AF47B8">
        <w:rPr>
          <w:rFonts w:ascii="Times New Roman" w:hAnsi="Times New Roman" w:cs="Times New Roman"/>
          <w:sz w:val="28"/>
          <w:szCs w:val="28"/>
        </w:rPr>
        <w:t>сотрудничество</w:t>
      </w:r>
      <w:r w:rsidR="002C4C89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395093" w:rsidRPr="00AF47B8">
        <w:rPr>
          <w:rFonts w:ascii="Times New Roman" w:hAnsi="Times New Roman" w:cs="Times New Roman"/>
          <w:sz w:val="28"/>
          <w:szCs w:val="28"/>
        </w:rPr>
        <w:t>хотя бы с одним фондом помощи, проведение благотворительных акций и мероприятий в школе</w:t>
      </w:r>
      <w:r w:rsidR="00D54716" w:rsidRPr="00AF47B8">
        <w:rPr>
          <w:rFonts w:ascii="Times New Roman" w:hAnsi="Times New Roman" w:cs="Times New Roman"/>
          <w:sz w:val="28"/>
          <w:szCs w:val="28"/>
        </w:rPr>
        <w:t>, просвещение учеников о важности волонтерства и благотворительности</w:t>
      </w:r>
      <w:r w:rsidR="006C06AD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DE301C" w:rsidRPr="00AF47B8">
        <w:rPr>
          <w:rFonts w:ascii="Times New Roman" w:hAnsi="Times New Roman" w:cs="Times New Roman"/>
          <w:sz w:val="28"/>
          <w:szCs w:val="28"/>
        </w:rPr>
        <w:t>(проведение</w:t>
      </w:r>
      <w:r w:rsidR="006C06AD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DE301C" w:rsidRPr="00AF47B8">
        <w:rPr>
          <w:rFonts w:ascii="Times New Roman" w:hAnsi="Times New Roman" w:cs="Times New Roman"/>
          <w:sz w:val="28"/>
          <w:szCs w:val="28"/>
        </w:rPr>
        <w:t>лекций</w:t>
      </w:r>
      <w:r w:rsidR="006C06AD" w:rsidRPr="00AF47B8">
        <w:rPr>
          <w:rFonts w:ascii="Times New Roman" w:hAnsi="Times New Roman" w:cs="Times New Roman"/>
          <w:sz w:val="28"/>
          <w:szCs w:val="28"/>
        </w:rPr>
        <w:t xml:space="preserve">, предоставление ученикам возможности выбора различных видов </w:t>
      </w:r>
      <w:r w:rsidR="00DE301C" w:rsidRPr="00AF47B8">
        <w:rPr>
          <w:rFonts w:ascii="Times New Roman" w:hAnsi="Times New Roman" w:cs="Times New Roman"/>
          <w:sz w:val="28"/>
          <w:szCs w:val="28"/>
        </w:rPr>
        <w:t>волонтерства</w:t>
      </w:r>
      <w:r w:rsidR="006744AE" w:rsidRPr="00AF47B8">
        <w:rPr>
          <w:rFonts w:ascii="Times New Roman" w:hAnsi="Times New Roman" w:cs="Times New Roman"/>
          <w:sz w:val="28"/>
          <w:szCs w:val="28"/>
        </w:rPr>
        <w:t>)</w:t>
      </w:r>
      <w:r w:rsidR="006764C8" w:rsidRPr="00AF47B8">
        <w:rPr>
          <w:rFonts w:ascii="Times New Roman" w:hAnsi="Times New Roman" w:cs="Times New Roman"/>
          <w:sz w:val="28"/>
          <w:szCs w:val="28"/>
        </w:rPr>
        <w:t>.</w:t>
      </w:r>
      <w:r w:rsidR="006744AE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F858C" w14:textId="2A05D9E3" w:rsidR="006D3103" w:rsidRPr="00AF47B8" w:rsidRDefault="00D54716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0.5 балла </w:t>
      </w:r>
      <w:r w:rsidR="007D46C4" w:rsidRPr="00AF47B8">
        <w:rPr>
          <w:rFonts w:ascii="Times New Roman" w:hAnsi="Times New Roman" w:cs="Times New Roman"/>
          <w:sz w:val="28"/>
          <w:szCs w:val="28"/>
        </w:rPr>
        <w:t>–</w:t>
      </w: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7D46C4" w:rsidRPr="00AF47B8">
        <w:rPr>
          <w:rFonts w:ascii="Times New Roman" w:hAnsi="Times New Roman" w:cs="Times New Roman"/>
          <w:sz w:val="28"/>
          <w:szCs w:val="28"/>
        </w:rPr>
        <w:t xml:space="preserve">школа проводит единичные акции в рамках благотворительности, </w:t>
      </w:r>
      <w:r w:rsidR="0028365B" w:rsidRPr="00AF47B8">
        <w:rPr>
          <w:rFonts w:ascii="Times New Roman" w:hAnsi="Times New Roman" w:cs="Times New Roman"/>
          <w:sz w:val="28"/>
          <w:szCs w:val="28"/>
        </w:rPr>
        <w:t>сотрудничество с фондами отсу</w:t>
      </w:r>
      <w:r w:rsidR="006D3103" w:rsidRPr="00AF47B8">
        <w:rPr>
          <w:rFonts w:ascii="Times New Roman" w:hAnsi="Times New Roman" w:cs="Times New Roman"/>
          <w:sz w:val="28"/>
          <w:szCs w:val="28"/>
        </w:rPr>
        <w:t>тствует</w:t>
      </w:r>
      <w:r w:rsidR="006764C8" w:rsidRPr="00AF47B8">
        <w:rPr>
          <w:rFonts w:ascii="Times New Roman" w:hAnsi="Times New Roman" w:cs="Times New Roman"/>
          <w:sz w:val="28"/>
          <w:szCs w:val="28"/>
        </w:rPr>
        <w:t>.</w:t>
      </w:r>
    </w:p>
    <w:p w14:paraId="039A6FC1" w14:textId="4FD7EF58" w:rsidR="006D3103" w:rsidRPr="00AF47B8" w:rsidRDefault="006D3103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0 баллов – программа </w:t>
      </w:r>
      <w:r w:rsidR="006744AE" w:rsidRPr="00AF47B8">
        <w:rPr>
          <w:rFonts w:ascii="Times New Roman" w:hAnsi="Times New Roman" w:cs="Times New Roman"/>
          <w:sz w:val="28"/>
          <w:szCs w:val="28"/>
        </w:rPr>
        <w:t>волонтерства</w:t>
      </w:r>
      <w:r w:rsidRPr="00AF47B8">
        <w:rPr>
          <w:rFonts w:ascii="Times New Roman" w:hAnsi="Times New Roman" w:cs="Times New Roman"/>
          <w:sz w:val="28"/>
          <w:szCs w:val="28"/>
        </w:rPr>
        <w:t xml:space="preserve"> и благотворительности в школе </w:t>
      </w:r>
      <w:r w:rsidR="006744AE" w:rsidRPr="00AF47B8">
        <w:rPr>
          <w:rFonts w:ascii="Times New Roman" w:hAnsi="Times New Roman" w:cs="Times New Roman"/>
          <w:sz w:val="28"/>
          <w:szCs w:val="28"/>
        </w:rPr>
        <w:t>отсутствует</w:t>
      </w:r>
      <w:r w:rsidR="006764C8" w:rsidRPr="00AF47B8">
        <w:rPr>
          <w:rFonts w:ascii="Times New Roman" w:hAnsi="Times New Roman" w:cs="Times New Roman"/>
          <w:sz w:val="28"/>
          <w:szCs w:val="28"/>
        </w:rPr>
        <w:t>.</w:t>
      </w:r>
    </w:p>
    <w:p w14:paraId="6EACACE9" w14:textId="2AFEC58F" w:rsidR="004E0928" w:rsidRPr="00AF47B8" w:rsidRDefault="00462D65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Третья </w:t>
      </w:r>
      <w:r w:rsidR="00856A6E"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– G </w:t>
      </w:r>
      <w:r w:rsidR="00BC57A9" w:rsidRPr="00AF47B8">
        <w:rPr>
          <w:rFonts w:ascii="Times New Roman" w:hAnsi="Times New Roman" w:cs="Times New Roman"/>
          <w:b/>
          <w:bCs/>
          <w:sz w:val="28"/>
          <w:szCs w:val="28"/>
        </w:rPr>
        <w:t>(англ.</w:t>
      </w:r>
      <w:r w:rsidR="00856A6E"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0CE" w:rsidRPr="00AF47B8">
        <w:rPr>
          <w:rFonts w:ascii="Times New Roman" w:hAnsi="Times New Roman" w:cs="Times New Roman"/>
          <w:b/>
          <w:bCs/>
          <w:sz w:val="28"/>
          <w:szCs w:val="28"/>
        </w:rPr>
        <w:t>Gover</w:t>
      </w:r>
      <w:r w:rsidR="00827180" w:rsidRPr="00AF47B8">
        <w:rPr>
          <w:rFonts w:ascii="Times New Roman" w:hAnsi="Times New Roman" w:cs="Times New Roman"/>
          <w:b/>
          <w:bCs/>
          <w:sz w:val="28"/>
          <w:szCs w:val="28"/>
        </w:rPr>
        <w:t>nance)</w:t>
      </w:r>
      <w:r w:rsidR="007408F5"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827180"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правление </w:t>
      </w:r>
    </w:p>
    <w:p w14:paraId="53CBB326" w14:textId="64E69B1B" w:rsidR="00F66000" w:rsidRPr="00AF47B8" w:rsidRDefault="00A4253B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Данная категория </w:t>
      </w:r>
      <w:r w:rsidR="003F3FE2" w:rsidRPr="00AF47B8">
        <w:rPr>
          <w:rFonts w:ascii="Times New Roman" w:hAnsi="Times New Roman" w:cs="Times New Roman"/>
          <w:sz w:val="28"/>
          <w:szCs w:val="28"/>
        </w:rPr>
        <w:t>оценивае</w:t>
      </w:r>
      <w:r w:rsidR="003B047D" w:rsidRPr="00AF47B8">
        <w:rPr>
          <w:rFonts w:ascii="Times New Roman" w:hAnsi="Times New Roman" w:cs="Times New Roman"/>
          <w:sz w:val="28"/>
          <w:szCs w:val="28"/>
        </w:rPr>
        <w:t xml:space="preserve">т </w:t>
      </w:r>
      <w:r w:rsidR="006F49E6" w:rsidRPr="00AF47B8">
        <w:rPr>
          <w:rFonts w:ascii="Times New Roman" w:hAnsi="Times New Roman" w:cs="Times New Roman"/>
          <w:sz w:val="28"/>
          <w:szCs w:val="28"/>
        </w:rPr>
        <w:t>прозрачность</w:t>
      </w:r>
      <w:r w:rsidR="00961734" w:rsidRPr="00AF47B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6F49E6" w:rsidRPr="00AF47B8">
        <w:rPr>
          <w:rFonts w:ascii="Times New Roman" w:hAnsi="Times New Roman" w:cs="Times New Roman"/>
          <w:sz w:val="28"/>
          <w:szCs w:val="28"/>
        </w:rPr>
        <w:t>, наличие долгосрочной стратегии</w:t>
      </w:r>
      <w:r w:rsidR="00F66000" w:rsidRPr="00AF47B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F45CE9" w:rsidRPr="00AF47B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6F49E6" w:rsidRPr="00AF47B8">
        <w:rPr>
          <w:rFonts w:ascii="Times New Roman" w:hAnsi="Times New Roman" w:cs="Times New Roman"/>
          <w:sz w:val="28"/>
          <w:szCs w:val="28"/>
        </w:rPr>
        <w:t>,</w:t>
      </w:r>
      <w:r w:rsidR="005A0411" w:rsidRPr="00AF47B8">
        <w:rPr>
          <w:rFonts w:ascii="Times New Roman" w:hAnsi="Times New Roman" w:cs="Times New Roman"/>
          <w:sz w:val="28"/>
          <w:szCs w:val="28"/>
        </w:rPr>
        <w:t xml:space="preserve"> прозрачность процедур приема школьников в образовательную организацию (при наличии),</w:t>
      </w:r>
      <w:r w:rsidR="006F49E6" w:rsidRPr="00AF47B8">
        <w:rPr>
          <w:rFonts w:ascii="Times New Roman" w:hAnsi="Times New Roman" w:cs="Times New Roman"/>
          <w:sz w:val="28"/>
          <w:szCs w:val="28"/>
        </w:rPr>
        <w:t xml:space="preserve">  систему управления рисками и внутреннего контроля, уровень управления в области устойчивого развития</w:t>
      </w:r>
      <w:r w:rsidR="005A0411" w:rsidRPr="00AF47B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5B7F49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5325C6" w:rsidRPr="00AF47B8">
        <w:rPr>
          <w:rFonts w:ascii="Times New Roman" w:hAnsi="Times New Roman" w:cs="Times New Roman"/>
          <w:sz w:val="28"/>
          <w:szCs w:val="28"/>
        </w:rPr>
        <w:t xml:space="preserve">(образовательная стратегия, </w:t>
      </w:r>
      <w:r w:rsidR="005325C6" w:rsidRPr="00AF47B8">
        <w:rPr>
          <w:rFonts w:ascii="Times New Roman" w:hAnsi="Times New Roman" w:cs="Times New Roman"/>
          <w:sz w:val="28"/>
          <w:szCs w:val="28"/>
        </w:rPr>
        <w:lastRenderedPageBreak/>
        <w:t xml:space="preserve">включающая в себя в т.ч. план по просвещению в области Устойчивого развития, а также формирование ESG- инициатив, наличие Совета школы по вопросам устойчивого развития), наличие совета школы родителей, учителей, и учеников. </w:t>
      </w:r>
    </w:p>
    <w:p w14:paraId="6AAB5995" w14:textId="48C71DF7" w:rsidR="005A0411" w:rsidRPr="00AF47B8" w:rsidRDefault="005A0411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В данной группе показателей школа может получить от 0 до 1 балла в зависимости от степени выполнения ее условий</w:t>
      </w:r>
      <w:r w:rsidR="006764C8" w:rsidRPr="00AF47B8">
        <w:rPr>
          <w:rFonts w:ascii="Times New Roman" w:hAnsi="Times New Roman" w:cs="Times New Roman"/>
          <w:sz w:val="28"/>
          <w:szCs w:val="28"/>
        </w:rPr>
        <w:t>:</w:t>
      </w: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9B1FA" w14:textId="640795D6" w:rsidR="005A0411" w:rsidRPr="00AF47B8" w:rsidRDefault="005A0411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1 балл </w:t>
      </w:r>
      <w:r w:rsidR="006764C8" w:rsidRPr="00AF47B8">
        <w:rPr>
          <w:rFonts w:ascii="Times New Roman" w:hAnsi="Times New Roman" w:cs="Times New Roman"/>
          <w:sz w:val="28"/>
          <w:szCs w:val="28"/>
        </w:rPr>
        <w:t>– выполнены</w:t>
      </w:r>
      <w:r w:rsidR="005325C6" w:rsidRPr="00AF47B8">
        <w:rPr>
          <w:rFonts w:ascii="Times New Roman" w:hAnsi="Times New Roman" w:cs="Times New Roman"/>
          <w:sz w:val="28"/>
          <w:szCs w:val="28"/>
        </w:rPr>
        <w:t xml:space="preserve"> все условия, перечисленные </w:t>
      </w:r>
      <w:r w:rsidR="006764C8" w:rsidRPr="00AF47B8">
        <w:rPr>
          <w:rFonts w:ascii="Times New Roman" w:hAnsi="Times New Roman" w:cs="Times New Roman"/>
          <w:sz w:val="28"/>
          <w:szCs w:val="28"/>
        </w:rPr>
        <w:t>выше</w:t>
      </w:r>
    </w:p>
    <w:p w14:paraId="2D8D737A" w14:textId="3A03F01E" w:rsidR="005A0411" w:rsidRPr="00AF47B8" w:rsidRDefault="005A0411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0.5 балла – </w:t>
      </w:r>
      <w:r w:rsidR="005325C6" w:rsidRPr="00AF47B8">
        <w:rPr>
          <w:rFonts w:ascii="Times New Roman" w:hAnsi="Times New Roman" w:cs="Times New Roman"/>
          <w:sz w:val="28"/>
          <w:szCs w:val="28"/>
        </w:rPr>
        <w:t xml:space="preserve">частичное выполнение условий категории </w:t>
      </w:r>
    </w:p>
    <w:p w14:paraId="2693D6E1" w14:textId="74774C67" w:rsidR="005A0411" w:rsidRPr="00AF47B8" w:rsidRDefault="005A0411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0 баллов </w:t>
      </w:r>
      <w:r w:rsidR="005325C6" w:rsidRPr="00AF47B8">
        <w:rPr>
          <w:rFonts w:ascii="Times New Roman" w:hAnsi="Times New Roman" w:cs="Times New Roman"/>
          <w:sz w:val="28"/>
          <w:szCs w:val="28"/>
        </w:rPr>
        <w:t xml:space="preserve">– больше половины условий не выполнено </w:t>
      </w:r>
      <w:r w:rsidR="006764C8" w:rsidRPr="00AF47B8">
        <w:rPr>
          <w:rFonts w:ascii="Times New Roman" w:hAnsi="Times New Roman" w:cs="Times New Roman"/>
          <w:sz w:val="28"/>
          <w:szCs w:val="28"/>
        </w:rPr>
        <w:t>/ нет информации</w:t>
      </w:r>
      <w:r w:rsidR="00462D65" w:rsidRPr="00AF47B8">
        <w:rPr>
          <w:rFonts w:ascii="Times New Roman" w:hAnsi="Times New Roman" w:cs="Times New Roman"/>
          <w:sz w:val="28"/>
          <w:szCs w:val="28"/>
        </w:rPr>
        <w:t>.</w:t>
      </w:r>
      <w:r w:rsidR="006764C8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CCD47" w14:textId="246E1A7A" w:rsidR="00201A1E" w:rsidRPr="00AF47B8" w:rsidRDefault="00462D65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7B8">
        <w:rPr>
          <w:rFonts w:ascii="Times New Roman" w:hAnsi="Times New Roman" w:cs="Times New Roman"/>
          <w:b/>
          <w:bCs/>
          <w:sz w:val="28"/>
          <w:szCs w:val="28"/>
        </w:rPr>
        <w:t>Четвертая категория</w:t>
      </w:r>
      <w:r w:rsidR="00F97F4F"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97F4F" w:rsidRPr="00AF47B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97F4F" w:rsidRPr="00AF47B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FC4B6F" w:rsidRPr="00AF47B8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внутренние и внешние инициативы </w:t>
      </w:r>
      <w:r w:rsidRPr="00AF47B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F47B8">
        <w:rPr>
          <w:rFonts w:ascii="Times New Roman" w:hAnsi="Times New Roman" w:cs="Times New Roman"/>
          <w:b/>
          <w:bCs/>
          <w:sz w:val="28"/>
          <w:szCs w:val="28"/>
          <w:lang w:val="en-US"/>
        </w:rPr>
        <w:t>Initiative</w:t>
      </w:r>
      <w:r w:rsidRPr="00AF47B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AE408B3" w14:textId="47BD83DC" w:rsidR="00D25398" w:rsidRPr="00AF47B8" w:rsidRDefault="00D25398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В рамках данной категории школа может получить дополнительные баллы за определённые внутренние и внешние инициативы (ме</w:t>
      </w:r>
      <w:r w:rsidR="00AB043E" w:rsidRPr="00AF47B8">
        <w:rPr>
          <w:rFonts w:ascii="Times New Roman" w:hAnsi="Times New Roman" w:cs="Times New Roman"/>
          <w:sz w:val="28"/>
          <w:szCs w:val="28"/>
        </w:rPr>
        <w:t>роприятия)</w:t>
      </w:r>
      <w:r w:rsidRPr="00AF47B8">
        <w:rPr>
          <w:rFonts w:ascii="Times New Roman" w:hAnsi="Times New Roman" w:cs="Times New Roman"/>
          <w:sz w:val="28"/>
          <w:szCs w:val="28"/>
        </w:rPr>
        <w:t xml:space="preserve"> в области устойчивого развития, список которых может варьироваться. </w:t>
      </w:r>
    </w:p>
    <w:p w14:paraId="4098333E" w14:textId="4CBBF536" w:rsidR="00AB043E" w:rsidRPr="00AF47B8" w:rsidRDefault="00D25398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i/>
          <w:iCs/>
          <w:sz w:val="28"/>
          <w:szCs w:val="28"/>
        </w:rPr>
        <w:t>Внутренние инициативы</w:t>
      </w:r>
      <w:r w:rsidRPr="00AF47B8">
        <w:rPr>
          <w:rFonts w:ascii="Times New Roman" w:hAnsi="Times New Roman" w:cs="Times New Roman"/>
          <w:sz w:val="28"/>
          <w:szCs w:val="28"/>
        </w:rPr>
        <w:t xml:space="preserve">: </w:t>
      </w:r>
      <w:r w:rsidR="00AB043E" w:rsidRPr="00AF47B8">
        <w:rPr>
          <w:rFonts w:ascii="Times New Roman" w:hAnsi="Times New Roman" w:cs="Times New Roman"/>
          <w:sz w:val="28"/>
          <w:szCs w:val="28"/>
        </w:rPr>
        <w:t>создание экологических клубов, эко-кафе/столовая, проведение мероприятий внутри школы, направленных на популяризацию устойчивого развития</w:t>
      </w:r>
      <w:r w:rsidR="00462D65" w:rsidRPr="00AF47B8">
        <w:rPr>
          <w:rFonts w:ascii="Times New Roman" w:hAnsi="Times New Roman" w:cs="Times New Roman"/>
          <w:sz w:val="28"/>
          <w:szCs w:val="28"/>
        </w:rPr>
        <w:t>, проведение на регулярной основе эко-субботников, мастер-классов или обучающие сессии/уроки по рациональному ресурс</w:t>
      </w:r>
      <w:r w:rsidR="00615010" w:rsidRPr="00AF47B8">
        <w:rPr>
          <w:rFonts w:ascii="Times New Roman" w:hAnsi="Times New Roman" w:cs="Times New Roman"/>
          <w:sz w:val="28"/>
          <w:szCs w:val="28"/>
        </w:rPr>
        <w:t xml:space="preserve">опотреблению, раздельному сбору мусора, вторичному использованию материалов. </w:t>
      </w:r>
      <w:r w:rsidR="00AB043E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16D02" w14:textId="11B22229" w:rsidR="00AB043E" w:rsidRPr="00AF47B8" w:rsidRDefault="00AB043E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i/>
          <w:iCs/>
          <w:sz w:val="28"/>
          <w:szCs w:val="28"/>
        </w:rPr>
        <w:t>Внешние инициативы</w:t>
      </w:r>
      <w:r w:rsidRPr="00AF47B8">
        <w:rPr>
          <w:rFonts w:ascii="Times New Roman" w:hAnsi="Times New Roman" w:cs="Times New Roman"/>
          <w:sz w:val="28"/>
          <w:szCs w:val="28"/>
        </w:rPr>
        <w:t xml:space="preserve">: участие в форумах и конференциях по устойчивому развитию, взаимодействие с вузами </w:t>
      </w:r>
      <w:r w:rsidR="00462D65" w:rsidRPr="00AF47B8">
        <w:rPr>
          <w:rFonts w:ascii="Times New Roman" w:hAnsi="Times New Roman" w:cs="Times New Roman"/>
          <w:sz w:val="28"/>
          <w:szCs w:val="28"/>
        </w:rPr>
        <w:t>по программам</w:t>
      </w:r>
      <w:r w:rsidRPr="00AF47B8">
        <w:rPr>
          <w:rFonts w:ascii="Times New Roman" w:hAnsi="Times New Roman" w:cs="Times New Roman"/>
          <w:sz w:val="28"/>
          <w:szCs w:val="28"/>
        </w:rPr>
        <w:t>/ специализированным курсам по устойчивому развитию</w:t>
      </w:r>
      <w:r w:rsidR="00615010" w:rsidRPr="00AF47B8">
        <w:rPr>
          <w:rFonts w:ascii="Times New Roman" w:hAnsi="Times New Roman" w:cs="Times New Roman"/>
          <w:sz w:val="28"/>
          <w:szCs w:val="28"/>
        </w:rPr>
        <w:t>, результативность эколого-образовательной деятельности (результаты работы учащихся в проектно-исследовательской деятельности, результаты участия в акциях, достижения на конкурсных мероприятиях).</w:t>
      </w:r>
    </w:p>
    <w:p w14:paraId="5FF11984" w14:textId="0CF6DBBD" w:rsidR="0057677F" w:rsidRPr="00AF47B8" w:rsidRDefault="00615010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Каждая из внедренных на регулярной основе инициатив </w:t>
      </w:r>
      <w:r w:rsidR="0057677F" w:rsidRPr="00AF47B8">
        <w:rPr>
          <w:rFonts w:ascii="Times New Roman" w:hAnsi="Times New Roman" w:cs="Times New Roman"/>
          <w:sz w:val="28"/>
          <w:szCs w:val="28"/>
        </w:rPr>
        <w:t>оценивается в</w:t>
      </w:r>
      <w:r w:rsidRPr="00AF47B8">
        <w:rPr>
          <w:rFonts w:ascii="Times New Roman" w:hAnsi="Times New Roman" w:cs="Times New Roman"/>
          <w:sz w:val="28"/>
          <w:szCs w:val="28"/>
        </w:rPr>
        <w:t xml:space="preserve"> 1 балл</w:t>
      </w:r>
      <w:r w:rsidR="00F97F4F" w:rsidRPr="00AF47B8">
        <w:rPr>
          <w:rFonts w:ascii="Times New Roman" w:hAnsi="Times New Roman" w:cs="Times New Roman"/>
          <w:sz w:val="28"/>
          <w:szCs w:val="28"/>
        </w:rPr>
        <w:t>.</w:t>
      </w:r>
    </w:p>
    <w:p w14:paraId="1953BCCB" w14:textId="144373A2" w:rsidR="00462D65" w:rsidRPr="00AF47B8" w:rsidRDefault="0057677F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br w:type="page"/>
      </w:r>
      <w:r w:rsidR="00462D65" w:rsidRPr="00AF47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Расчётная итоговая оценка </w:t>
      </w:r>
      <w:r w:rsidR="007408F5" w:rsidRPr="00AF47B8">
        <w:rPr>
          <w:rFonts w:ascii="Times New Roman" w:hAnsi="Times New Roman" w:cs="Times New Roman"/>
          <w:b/>
          <w:sz w:val="28"/>
          <w:szCs w:val="28"/>
        </w:rPr>
        <w:t xml:space="preserve">ESG (СЭПУ)- параметра </w:t>
      </w:r>
      <w:r w:rsidR="007408F5" w:rsidRPr="00AF47B8">
        <w:rPr>
          <w:rFonts w:ascii="Times New Roman" w:hAnsi="Times New Roman" w:cs="Times New Roman"/>
          <w:sz w:val="28"/>
          <w:szCs w:val="28"/>
        </w:rPr>
        <w:t>определяется</w:t>
      </w:r>
      <w:r w:rsidR="0017122F" w:rsidRPr="00AF47B8">
        <w:rPr>
          <w:rFonts w:ascii="Times New Roman" w:hAnsi="Times New Roman" w:cs="Times New Roman"/>
          <w:sz w:val="28"/>
          <w:szCs w:val="28"/>
        </w:rPr>
        <w:t xml:space="preserve"> на основе итогового балла, рассчитываемого как сумма баллов про трем ключевым категориям, взвешенных на соответствующий коэффициент, и суммой баллов по четвертой категории</w:t>
      </w:r>
      <w:r w:rsidR="00F97F4F" w:rsidRPr="00AF47B8">
        <w:rPr>
          <w:rFonts w:ascii="Times New Roman" w:hAnsi="Times New Roman" w:cs="Times New Roman"/>
          <w:sz w:val="28"/>
          <w:szCs w:val="28"/>
        </w:rPr>
        <w:t>, по формуле</w:t>
      </w:r>
      <w:r w:rsidR="00462D65" w:rsidRPr="00AF47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7E85F9" w14:textId="059C849D" w:rsidR="00462D65" w:rsidRPr="00AF47B8" w:rsidRDefault="00462D65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7B8">
        <w:rPr>
          <w:rFonts w:ascii="Times New Roman" w:hAnsi="Times New Roman" w:cs="Times New Roman"/>
          <w:b/>
          <w:sz w:val="28"/>
          <w:szCs w:val="28"/>
          <w:lang w:val="en-US"/>
        </w:rPr>
        <w:t>ESG</w:t>
      </w:r>
      <w:r w:rsidR="007408F5" w:rsidRPr="00AF4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7408F5" w:rsidRPr="00AF47B8">
        <w:rPr>
          <w:rFonts w:ascii="Times New Roman" w:hAnsi="Times New Roman" w:cs="Times New Roman"/>
          <w:b/>
          <w:sz w:val="28"/>
          <w:szCs w:val="28"/>
        </w:rPr>
        <w:t>СЭПУ</w:t>
      </w:r>
      <w:r w:rsidR="007408F5" w:rsidRPr="00AF47B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AF4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k1*E + k2*S + k3*G + I</w:t>
      </w:r>
    </w:p>
    <w:p w14:paraId="5CE66D35" w14:textId="77777777" w:rsidR="00462D65" w:rsidRPr="00AF47B8" w:rsidRDefault="00462D65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0EF87C99" w14:textId="292D1C05" w:rsidR="00462D65" w:rsidRPr="00AF47B8" w:rsidRDefault="00462D65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7408F5" w:rsidRPr="00AF47B8">
        <w:rPr>
          <w:rFonts w:ascii="Times New Roman" w:hAnsi="Times New Roman" w:cs="Times New Roman"/>
          <w:sz w:val="28"/>
          <w:szCs w:val="28"/>
        </w:rPr>
        <w:t xml:space="preserve"> (СЭПУ) </w:t>
      </w:r>
      <w:r w:rsidRPr="00AF47B8">
        <w:rPr>
          <w:rFonts w:ascii="Times New Roman" w:hAnsi="Times New Roman" w:cs="Times New Roman"/>
          <w:sz w:val="28"/>
          <w:szCs w:val="28"/>
        </w:rPr>
        <w:t xml:space="preserve">- </w:t>
      </w:r>
      <w:r w:rsidR="00F97F4F" w:rsidRPr="00AF47B8">
        <w:rPr>
          <w:rFonts w:ascii="Times New Roman" w:hAnsi="Times New Roman" w:cs="Times New Roman"/>
          <w:sz w:val="28"/>
          <w:szCs w:val="28"/>
        </w:rPr>
        <w:t>итоговый показатель</w:t>
      </w:r>
      <w:r w:rsidRPr="00AF47B8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14:paraId="6DD0B419" w14:textId="66A9F717" w:rsidR="00462D65" w:rsidRPr="00AF47B8" w:rsidRDefault="00462D65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F97F4F" w:rsidRPr="00AF47B8">
        <w:rPr>
          <w:rFonts w:ascii="Times New Roman" w:hAnsi="Times New Roman" w:cs="Times New Roman"/>
          <w:sz w:val="28"/>
          <w:szCs w:val="28"/>
        </w:rPr>
        <w:t xml:space="preserve">- суммарный </w:t>
      </w:r>
      <w:r w:rsidRPr="00AF47B8">
        <w:rPr>
          <w:rFonts w:ascii="Times New Roman" w:hAnsi="Times New Roman" w:cs="Times New Roman"/>
          <w:sz w:val="28"/>
          <w:szCs w:val="28"/>
        </w:rPr>
        <w:t xml:space="preserve">показатель оценки </w:t>
      </w:r>
      <w:r w:rsidR="00F97F4F" w:rsidRPr="00AF47B8">
        <w:rPr>
          <w:rFonts w:ascii="Times New Roman" w:hAnsi="Times New Roman" w:cs="Times New Roman"/>
          <w:sz w:val="28"/>
          <w:szCs w:val="28"/>
        </w:rPr>
        <w:t>первой категории (</w:t>
      </w:r>
      <w:r w:rsidRPr="00AF47B8">
        <w:rPr>
          <w:rFonts w:ascii="Times New Roman" w:hAnsi="Times New Roman" w:cs="Times New Roman"/>
          <w:sz w:val="28"/>
          <w:szCs w:val="28"/>
        </w:rPr>
        <w:t>экологи</w:t>
      </w:r>
      <w:r w:rsidR="00F97F4F" w:rsidRPr="00AF47B8">
        <w:rPr>
          <w:rFonts w:ascii="Times New Roman" w:hAnsi="Times New Roman" w:cs="Times New Roman"/>
          <w:sz w:val="28"/>
          <w:szCs w:val="28"/>
        </w:rPr>
        <w:t>я)</w:t>
      </w:r>
      <w:r w:rsidRPr="00AF47B8">
        <w:rPr>
          <w:rFonts w:ascii="Times New Roman" w:hAnsi="Times New Roman" w:cs="Times New Roman"/>
          <w:sz w:val="28"/>
          <w:szCs w:val="28"/>
        </w:rPr>
        <w:t>;</w:t>
      </w:r>
    </w:p>
    <w:p w14:paraId="7A9A1DF6" w14:textId="78B6111E" w:rsidR="00462D65" w:rsidRPr="00AF47B8" w:rsidRDefault="00462D65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F97F4F" w:rsidRPr="00AF47B8">
        <w:rPr>
          <w:rFonts w:ascii="Times New Roman" w:hAnsi="Times New Roman" w:cs="Times New Roman"/>
          <w:sz w:val="28"/>
          <w:szCs w:val="28"/>
        </w:rPr>
        <w:t>- суммарный показатель оценки второй категории (</w:t>
      </w:r>
      <w:r w:rsidRPr="00AF47B8">
        <w:rPr>
          <w:rFonts w:ascii="Times New Roman" w:hAnsi="Times New Roman" w:cs="Times New Roman"/>
          <w:sz w:val="28"/>
          <w:szCs w:val="28"/>
        </w:rPr>
        <w:t>социальн</w:t>
      </w:r>
      <w:r w:rsidR="00F97F4F" w:rsidRPr="00AF47B8">
        <w:rPr>
          <w:rFonts w:ascii="Times New Roman" w:hAnsi="Times New Roman" w:cs="Times New Roman"/>
          <w:sz w:val="28"/>
          <w:szCs w:val="28"/>
        </w:rPr>
        <w:t>ая</w:t>
      </w:r>
      <w:r w:rsidRPr="00AF47B8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F97F4F" w:rsidRPr="00AF47B8">
        <w:rPr>
          <w:rFonts w:ascii="Times New Roman" w:hAnsi="Times New Roman" w:cs="Times New Roman"/>
          <w:sz w:val="28"/>
          <w:szCs w:val="28"/>
        </w:rPr>
        <w:t>а)</w:t>
      </w:r>
      <w:r w:rsidRPr="00AF47B8">
        <w:rPr>
          <w:rFonts w:ascii="Times New Roman" w:hAnsi="Times New Roman" w:cs="Times New Roman"/>
          <w:sz w:val="28"/>
          <w:szCs w:val="28"/>
        </w:rPr>
        <w:t>;</w:t>
      </w:r>
    </w:p>
    <w:p w14:paraId="057C6261" w14:textId="6FE04702" w:rsidR="00462D65" w:rsidRPr="00AF47B8" w:rsidRDefault="00462D65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F47B8">
        <w:rPr>
          <w:rFonts w:ascii="Times New Roman" w:hAnsi="Times New Roman" w:cs="Times New Roman"/>
          <w:sz w:val="28"/>
          <w:szCs w:val="28"/>
        </w:rPr>
        <w:t xml:space="preserve"> – </w:t>
      </w:r>
      <w:r w:rsidR="00F97F4F" w:rsidRPr="00AF47B8">
        <w:rPr>
          <w:rFonts w:ascii="Times New Roman" w:hAnsi="Times New Roman" w:cs="Times New Roman"/>
          <w:sz w:val="28"/>
          <w:szCs w:val="28"/>
        </w:rPr>
        <w:t>суммарный показатель оценки третьей категории (</w:t>
      </w:r>
      <w:r w:rsidRPr="00AF47B8">
        <w:rPr>
          <w:rFonts w:ascii="Times New Roman" w:hAnsi="Times New Roman" w:cs="Times New Roman"/>
          <w:sz w:val="28"/>
          <w:szCs w:val="28"/>
        </w:rPr>
        <w:t>управления</w:t>
      </w:r>
      <w:r w:rsidR="00F97F4F" w:rsidRPr="00AF47B8">
        <w:rPr>
          <w:rFonts w:ascii="Times New Roman" w:hAnsi="Times New Roman" w:cs="Times New Roman"/>
          <w:sz w:val="28"/>
          <w:szCs w:val="28"/>
        </w:rPr>
        <w:t>)</w:t>
      </w:r>
      <w:r w:rsidRPr="00AF47B8">
        <w:rPr>
          <w:rFonts w:ascii="Times New Roman" w:hAnsi="Times New Roman" w:cs="Times New Roman"/>
          <w:sz w:val="28"/>
          <w:szCs w:val="28"/>
        </w:rPr>
        <w:t>;</w:t>
      </w:r>
    </w:p>
    <w:p w14:paraId="3BB6D398" w14:textId="2EFA6DCC" w:rsidR="00F97F4F" w:rsidRPr="00AF47B8" w:rsidRDefault="00F97F4F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47B8">
        <w:rPr>
          <w:rFonts w:ascii="Times New Roman" w:hAnsi="Times New Roman" w:cs="Times New Roman"/>
          <w:sz w:val="28"/>
          <w:szCs w:val="28"/>
        </w:rPr>
        <w:t xml:space="preserve"> - суммарный показатель оценки четвертой категории (инициативы)</w:t>
      </w:r>
    </w:p>
    <w:p w14:paraId="69D4872F" w14:textId="1177D476" w:rsidR="006365DE" w:rsidRPr="00AF47B8" w:rsidRDefault="00462D65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Коэффициенты к1, к2, к3 – это вес каждого показателя </w:t>
      </w:r>
      <w:r w:rsidRPr="00AF47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47B8">
        <w:rPr>
          <w:rFonts w:ascii="Times New Roman" w:hAnsi="Times New Roman" w:cs="Times New Roman"/>
          <w:sz w:val="28"/>
          <w:szCs w:val="28"/>
        </w:rPr>
        <w:t xml:space="preserve">, </w:t>
      </w:r>
      <w:r w:rsidRPr="00AF47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Pr="00AF47B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Pr="00AF47B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F47B8">
        <w:rPr>
          <w:rFonts w:ascii="Times New Roman" w:hAnsi="Times New Roman" w:cs="Times New Roman"/>
          <w:sz w:val="28"/>
          <w:szCs w:val="28"/>
        </w:rPr>
        <w:t xml:space="preserve"> в общем интегральном показателе. Например, для образовательной организации</w:t>
      </w:r>
      <w:r w:rsidR="00615010" w:rsidRPr="00AF47B8">
        <w:rPr>
          <w:rFonts w:ascii="Times New Roman" w:hAnsi="Times New Roman" w:cs="Times New Roman"/>
          <w:sz w:val="28"/>
          <w:szCs w:val="28"/>
        </w:rPr>
        <w:t xml:space="preserve">, возможно применить к1= 0,3; к2 =0,5; к3=0,2, т.к. показатель </w:t>
      </w:r>
      <w:r w:rsidR="00615010" w:rsidRPr="00AF47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408F5" w:rsidRPr="00AF47B8">
        <w:rPr>
          <w:rFonts w:ascii="Times New Roman" w:hAnsi="Times New Roman" w:cs="Times New Roman"/>
          <w:sz w:val="28"/>
          <w:szCs w:val="28"/>
        </w:rPr>
        <w:t xml:space="preserve"> – социальная политика</w:t>
      </w:r>
      <w:r w:rsidR="00615010" w:rsidRPr="00AF47B8">
        <w:rPr>
          <w:rFonts w:ascii="Times New Roman" w:hAnsi="Times New Roman" w:cs="Times New Roman"/>
          <w:sz w:val="28"/>
          <w:szCs w:val="28"/>
        </w:rPr>
        <w:t xml:space="preserve"> должен иметь наибольшее значение в общем </w:t>
      </w:r>
      <w:r w:rsidR="00A23667" w:rsidRPr="00AF47B8">
        <w:rPr>
          <w:rFonts w:ascii="Times New Roman" w:hAnsi="Times New Roman" w:cs="Times New Roman"/>
          <w:sz w:val="28"/>
          <w:szCs w:val="28"/>
        </w:rPr>
        <w:t>параметре.</w:t>
      </w:r>
    </w:p>
    <w:p w14:paraId="7172E0AA" w14:textId="0BE616F0" w:rsidR="006B52F0" w:rsidRPr="00AF47B8" w:rsidRDefault="006B52F0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975E98" w:rsidRPr="00AF47B8">
        <w:rPr>
          <w:rFonts w:ascii="Times New Roman" w:hAnsi="Times New Roman" w:cs="Times New Roman"/>
          <w:sz w:val="28"/>
          <w:szCs w:val="28"/>
        </w:rPr>
        <w:t>методология</w:t>
      </w:r>
      <w:r w:rsidRPr="00AF47B8">
        <w:rPr>
          <w:rFonts w:ascii="Times New Roman" w:hAnsi="Times New Roman" w:cs="Times New Roman"/>
          <w:sz w:val="28"/>
          <w:szCs w:val="28"/>
        </w:rPr>
        <w:t xml:space="preserve"> была направлена на экспертизу </w:t>
      </w:r>
      <w:r w:rsidR="00975E98" w:rsidRPr="00AF47B8">
        <w:rPr>
          <w:rFonts w:ascii="Times New Roman" w:hAnsi="Times New Roman" w:cs="Times New Roman"/>
          <w:sz w:val="28"/>
          <w:szCs w:val="28"/>
        </w:rPr>
        <w:t>члену совета директоров Национального рейтингового агентства и межведомственной рабочей группы по устойчивому финансированию Минэкономразвития России, Светлане</w:t>
      </w:r>
      <w:r w:rsidR="00B57AC6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975E98" w:rsidRPr="00AF47B8">
        <w:rPr>
          <w:rFonts w:ascii="Times New Roman" w:hAnsi="Times New Roman" w:cs="Times New Roman"/>
          <w:sz w:val="28"/>
          <w:szCs w:val="28"/>
        </w:rPr>
        <w:t>Бик; руководителю направления ESG Сбербанка, Екатерине Пантюховой</w:t>
      </w:r>
      <w:r w:rsidR="008F2824" w:rsidRPr="00AF47B8">
        <w:rPr>
          <w:rFonts w:ascii="Times New Roman" w:hAnsi="Times New Roman" w:cs="Times New Roman"/>
          <w:sz w:val="28"/>
          <w:szCs w:val="28"/>
        </w:rPr>
        <w:t>; а</w:t>
      </w:r>
      <w:r w:rsidR="00975E98" w:rsidRPr="00AF47B8">
        <w:rPr>
          <w:rFonts w:ascii="Times New Roman" w:hAnsi="Times New Roman" w:cs="Times New Roman"/>
          <w:sz w:val="28"/>
          <w:szCs w:val="28"/>
        </w:rPr>
        <w:t>дминистрации школы №1535 и</w:t>
      </w:r>
      <w:r w:rsidR="0049754D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8F2824" w:rsidRPr="00AF47B8">
        <w:rPr>
          <w:rFonts w:ascii="Times New Roman" w:hAnsi="Times New Roman" w:cs="Times New Roman"/>
          <w:sz w:val="28"/>
          <w:szCs w:val="28"/>
        </w:rPr>
        <w:t>эксперту из К</w:t>
      </w:r>
      <w:r w:rsidR="00270351" w:rsidRPr="00AF47B8">
        <w:rPr>
          <w:rFonts w:ascii="Times New Roman" w:hAnsi="Times New Roman" w:cs="Times New Roman"/>
          <w:sz w:val="28"/>
          <w:szCs w:val="28"/>
        </w:rPr>
        <w:t>о</w:t>
      </w:r>
      <w:r w:rsidR="002A4D03" w:rsidRPr="00AF47B8">
        <w:rPr>
          <w:rFonts w:ascii="Times New Roman" w:hAnsi="Times New Roman" w:cs="Times New Roman"/>
          <w:sz w:val="28"/>
          <w:szCs w:val="28"/>
        </w:rPr>
        <w:t>р</w:t>
      </w:r>
      <w:r w:rsidR="00270351" w:rsidRPr="00AF47B8">
        <w:rPr>
          <w:rFonts w:ascii="Times New Roman" w:hAnsi="Times New Roman" w:cs="Times New Roman"/>
          <w:sz w:val="28"/>
          <w:szCs w:val="28"/>
        </w:rPr>
        <w:t>пора</w:t>
      </w:r>
      <w:r w:rsidR="002A4D03" w:rsidRPr="00AF47B8">
        <w:rPr>
          <w:rFonts w:ascii="Times New Roman" w:hAnsi="Times New Roman" w:cs="Times New Roman"/>
          <w:sz w:val="28"/>
          <w:szCs w:val="28"/>
        </w:rPr>
        <w:t>тивн</w:t>
      </w:r>
      <w:r w:rsidR="008F2824" w:rsidRPr="00AF47B8">
        <w:rPr>
          <w:rFonts w:ascii="Times New Roman" w:hAnsi="Times New Roman" w:cs="Times New Roman"/>
          <w:sz w:val="28"/>
          <w:szCs w:val="28"/>
        </w:rPr>
        <w:t>ого</w:t>
      </w:r>
      <w:r w:rsidR="002A4D03" w:rsidRPr="00AF47B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F2824" w:rsidRPr="00AF47B8">
        <w:rPr>
          <w:rFonts w:ascii="Times New Roman" w:hAnsi="Times New Roman" w:cs="Times New Roman"/>
          <w:sz w:val="28"/>
          <w:szCs w:val="28"/>
        </w:rPr>
        <w:t>а</w:t>
      </w:r>
      <w:r w:rsidR="002A4D03" w:rsidRPr="00AF47B8">
        <w:rPr>
          <w:rFonts w:ascii="Times New Roman" w:hAnsi="Times New Roman" w:cs="Times New Roman"/>
          <w:sz w:val="28"/>
          <w:szCs w:val="28"/>
        </w:rPr>
        <w:t xml:space="preserve"> московского образования</w:t>
      </w:r>
      <w:r w:rsidR="002A10C1" w:rsidRPr="00AF47B8">
        <w:rPr>
          <w:rFonts w:ascii="Times New Roman" w:hAnsi="Times New Roman" w:cs="Times New Roman"/>
          <w:sz w:val="28"/>
          <w:szCs w:val="28"/>
        </w:rPr>
        <w:t xml:space="preserve"> Одинцовой Валерии Викторовне.</w:t>
      </w:r>
      <w:r w:rsidR="002A4D03" w:rsidRPr="00AF47B8">
        <w:rPr>
          <w:rFonts w:ascii="Times New Roman" w:hAnsi="Times New Roman" w:cs="Times New Roman"/>
          <w:sz w:val="28"/>
          <w:szCs w:val="28"/>
        </w:rPr>
        <w:t xml:space="preserve"> </w:t>
      </w:r>
      <w:r w:rsidR="0049754D" w:rsidRPr="00A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F9AB5" w14:textId="129F5CEC" w:rsidR="00A95A15" w:rsidRPr="00AF47B8" w:rsidRDefault="00270351" w:rsidP="00AF4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B8">
        <w:rPr>
          <w:rFonts w:ascii="Times New Roman" w:hAnsi="Times New Roman" w:cs="Times New Roman"/>
          <w:sz w:val="28"/>
          <w:szCs w:val="28"/>
        </w:rPr>
        <w:t>В рамках разработки методологии была собрана фокус-группа из учеников 10</w:t>
      </w:r>
      <w:r w:rsidR="00A95A15" w:rsidRPr="00AF47B8">
        <w:rPr>
          <w:rFonts w:ascii="Times New Roman" w:hAnsi="Times New Roman" w:cs="Times New Roman"/>
          <w:sz w:val="28"/>
          <w:szCs w:val="28"/>
        </w:rPr>
        <w:t>-х</w:t>
      </w:r>
      <w:r w:rsidRPr="00AF47B8">
        <w:rPr>
          <w:rFonts w:ascii="Times New Roman" w:hAnsi="Times New Roman" w:cs="Times New Roman"/>
          <w:sz w:val="28"/>
          <w:szCs w:val="28"/>
        </w:rPr>
        <w:t xml:space="preserve"> и 11</w:t>
      </w:r>
      <w:r w:rsidR="00A95A15" w:rsidRPr="00AF47B8">
        <w:rPr>
          <w:rFonts w:ascii="Times New Roman" w:hAnsi="Times New Roman" w:cs="Times New Roman"/>
          <w:sz w:val="28"/>
          <w:szCs w:val="28"/>
        </w:rPr>
        <w:t>-х</w:t>
      </w:r>
      <w:r w:rsidRPr="00AF47B8">
        <w:rPr>
          <w:rFonts w:ascii="Times New Roman" w:hAnsi="Times New Roman" w:cs="Times New Roman"/>
          <w:sz w:val="28"/>
          <w:szCs w:val="28"/>
        </w:rPr>
        <w:t xml:space="preserve"> экономических классов. Был проведен мастер-класс с участием эксперта из Дирекции Сбербанка по устойчивому развитию, Екатерины Пантюховой, на котором было рассказано про Цели устойчивого развития</w:t>
      </w:r>
      <w:r w:rsidR="00A80A5C" w:rsidRPr="00AF47B8">
        <w:rPr>
          <w:rFonts w:ascii="Times New Roman" w:hAnsi="Times New Roman" w:cs="Times New Roman"/>
          <w:sz w:val="28"/>
          <w:szCs w:val="28"/>
        </w:rPr>
        <w:t xml:space="preserve"> (ЦУР)</w:t>
      </w:r>
      <w:r w:rsidRPr="00AF47B8">
        <w:rPr>
          <w:rFonts w:ascii="Times New Roman" w:hAnsi="Times New Roman" w:cs="Times New Roman"/>
          <w:sz w:val="28"/>
          <w:szCs w:val="28"/>
        </w:rPr>
        <w:t xml:space="preserve">, </w:t>
      </w:r>
      <w:r w:rsidR="00A80A5C" w:rsidRPr="00AF47B8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A80A5C" w:rsidRPr="00AF47B8">
        <w:rPr>
          <w:rFonts w:ascii="Times New Roman" w:hAnsi="Times New Roman" w:cs="Times New Roman"/>
          <w:sz w:val="28"/>
          <w:szCs w:val="28"/>
        </w:rPr>
        <w:t xml:space="preserve"> рейтинги</w:t>
      </w:r>
      <w:r w:rsidRPr="00AF47B8">
        <w:rPr>
          <w:rFonts w:ascii="Times New Roman" w:hAnsi="Times New Roman" w:cs="Times New Roman"/>
          <w:sz w:val="28"/>
          <w:szCs w:val="28"/>
        </w:rPr>
        <w:t xml:space="preserve">, </w:t>
      </w:r>
      <w:r w:rsidR="002A4D03" w:rsidRPr="00AF47B8">
        <w:rPr>
          <w:rFonts w:ascii="Times New Roman" w:hAnsi="Times New Roman" w:cs="Times New Roman"/>
          <w:sz w:val="28"/>
          <w:szCs w:val="28"/>
        </w:rPr>
        <w:t xml:space="preserve">возможности изучения </w:t>
      </w:r>
      <w:r w:rsidR="003862E1" w:rsidRPr="00AF47B8">
        <w:rPr>
          <w:rFonts w:ascii="Times New Roman" w:hAnsi="Times New Roman" w:cs="Times New Roman"/>
          <w:sz w:val="28"/>
          <w:szCs w:val="28"/>
        </w:rPr>
        <w:t>концепции Устойчивого развития</w:t>
      </w:r>
      <w:r w:rsidR="002A4D03" w:rsidRPr="00AF47B8">
        <w:rPr>
          <w:rFonts w:ascii="Times New Roman" w:hAnsi="Times New Roman" w:cs="Times New Roman"/>
          <w:sz w:val="28"/>
          <w:szCs w:val="28"/>
        </w:rPr>
        <w:t xml:space="preserve"> на профессиональном уровне. Во время дискуссии учащиеся работали в командах и обсуждали значимость ЦУР. Результаты мастер-класса показали, что </w:t>
      </w:r>
      <w:r w:rsidR="002A4D03" w:rsidRPr="00AF47B8">
        <w:rPr>
          <w:rFonts w:ascii="Times New Roman" w:hAnsi="Times New Roman" w:cs="Times New Roman"/>
          <w:sz w:val="28"/>
          <w:szCs w:val="28"/>
        </w:rPr>
        <w:lastRenderedPageBreak/>
        <w:t xml:space="preserve">из более 50 человек </w:t>
      </w:r>
      <w:r w:rsidR="003862E1" w:rsidRPr="00AF47B8">
        <w:rPr>
          <w:rFonts w:ascii="Times New Roman" w:hAnsi="Times New Roman" w:cs="Times New Roman"/>
          <w:sz w:val="28"/>
          <w:szCs w:val="28"/>
        </w:rPr>
        <w:t>об этой</w:t>
      </w:r>
      <w:r w:rsidR="002A4D03" w:rsidRPr="00AF47B8">
        <w:rPr>
          <w:rFonts w:ascii="Times New Roman" w:hAnsi="Times New Roman" w:cs="Times New Roman"/>
          <w:sz w:val="28"/>
          <w:szCs w:val="28"/>
        </w:rPr>
        <w:t xml:space="preserve"> теме осведомлено </w:t>
      </w:r>
      <w:r w:rsidR="003862E1" w:rsidRPr="00AF47B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A4D03" w:rsidRPr="00AF47B8">
        <w:rPr>
          <w:rFonts w:ascii="Times New Roman" w:hAnsi="Times New Roman" w:cs="Times New Roman"/>
          <w:sz w:val="28"/>
          <w:szCs w:val="28"/>
        </w:rPr>
        <w:t xml:space="preserve">несколько человек, </w:t>
      </w:r>
      <w:r w:rsidR="00A95A15" w:rsidRPr="00AF47B8">
        <w:rPr>
          <w:rFonts w:ascii="Times New Roman" w:hAnsi="Times New Roman" w:cs="Times New Roman"/>
          <w:sz w:val="28"/>
          <w:szCs w:val="28"/>
        </w:rPr>
        <w:t xml:space="preserve">но </w:t>
      </w:r>
      <w:r w:rsidR="003862E1" w:rsidRPr="00AF47B8">
        <w:rPr>
          <w:rFonts w:ascii="Times New Roman" w:hAnsi="Times New Roman" w:cs="Times New Roman"/>
          <w:sz w:val="28"/>
          <w:szCs w:val="28"/>
        </w:rPr>
        <w:t xml:space="preserve">при </w:t>
      </w:r>
      <w:r w:rsidR="002A10C1" w:rsidRPr="00AF47B8">
        <w:rPr>
          <w:rFonts w:ascii="Times New Roman" w:hAnsi="Times New Roman" w:cs="Times New Roman"/>
          <w:sz w:val="28"/>
          <w:szCs w:val="28"/>
        </w:rPr>
        <w:t>э</w:t>
      </w:r>
      <w:r w:rsidR="003862E1" w:rsidRPr="00AF47B8">
        <w:rPr>
          <w:rFonts w:ascii="Times New Roman" w:hAnsi="Times New Roman" w:cs="Times New Roman"/>
          <w:sz w:val="28"/>
          <w:szCs w:val="28"/>
        </w:rPr>
        <w:t xml:space="preserve">том </w:t>
      </w:r>
      <w:r w:rsidR="002A4D03" w:rsidRPr="00AF47B8">
        <w:rPr>
          <w:rFonts w:ascii="Times New Roman" w:hAnsi="Times New Roman" w:cs="Times New Roman"/>
          <w:sz w:val="28"/>
          <w:szCs w:val="28"/>
        </w:rPr>
        <w:t xml:space="preserve">многие осознают и понимают важность концепции устойчивого развития. </w:t>
      </w:r>
    </w:p>
    <w:p w14:paraId="05B3772F" w14:textId="0C0815B8" w:rsidR="00BA2D0F" w:rsidRDefault="00BA2D0F" w:rsidP="00A80A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F51707" w14:textId="09D59649" w:rsidR="00BA2D0F" w:rsidRDefault="00BA2D0F" w:rsidP="002A4D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294D4" w14:textId="77777777" w:rsidR="009B7DF2" w:rsidRDefault="009B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F31DF3" w14:textId="2208D651" w:rsidR="009B7DF2" w:rsidRPr="00F72D00" w:rsidRDefault="009B7DF2" w:rsidP="00F72D00">
      <w:pPr>
        <w:pStyle w:val="1"/>
        <w:rPr>
          <w:sz w:val="28"/>
          <w:szCs w:val="28"/>
          <w:shd w:val="clear" w:color="auto" w:fill="FFFFFF"/>
        </w:rPr>
      </w:pPr>
      <w:bookmarkStart w:id="4" w:name="_Toc126258109"/>
      <w:r w:rsidRPr="00F72D00">
        <w:rPr>
          <w:sz w:val="28"/>
          <w:szCs w:val="28"/>
          <w:shd w:val="clear" w:color="auto" w:fill="FFFFFF"/>
        </w:rPr>
        <w:lastRenderedPageBreak/>
        <w:t>Заключение</w:t>
      </w:r>
      <w:bookmarkEnd w:id="4"/>
      <w:r w:rsidRPr="00F72D00">
        <w:rPr>
          <w:sz w:val="28"/>
          <w:szCs w:val="28"/>
          <w:shd w:val="clear" w:color="auto" w:fill="FFFFFF"/>
        </w:rPr>
        <w:t xml:space="preserve"> </w:t>
      </w:r>
    </w:p>
    <w:p w14:paraId="4D38F434" w14:textId="29D2256F" w:rsidR="00CD23BB" w:rsidRPr="004431D2" w:rsidRDefault="009000C9" w:rsidP="0044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На основе проведенного исследования было </w:t>
      </w:r>
      <w:r w:rsidR="00CD23BB" w:rsidRPr="004431D2">
        <w:rPr>
          <w:rFonts w:ascii="Times New Roman" w:hAnsi="Times New Roman" w:cs="Times New Roman"/>
          <w:sz w:val="28"/>
          <w:szCs w:val="28"/>
        </w:rPr>
        <w:t>выявлено</w:t>
      </w:r>
      <w:r w:rsidRPr="004431D2">
        <w:rPr>
          <w:rFonts w:ascii="Times New Roman" w:hAnsi="Times New Roman" w:cs="Times New Roman"/>
          <w:sz w:val="28"/>
          <w:szCs w:val="28"/>
        </w:rPr>
        <w:t xml:space="preserve">, что </w:t>
      </w:r>
      <w:r w:rsidR="00CD23BB" w:rsidRPr="004431D2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Pr="004431D2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6770B6" w:rsidRPr="004431D2">
        <w:rPr>
          <w:rFonts w:ascii="Times New Roman" w:hAnsi="Times New Roman" w:cs="Times New Roman"/>
          <w:sz w:val="28"/>
          <w:szCs w:val="28"/>
        </w:rPr>
        <w:t>устойчивого</w:t>
      </w:r>
      <w:r w:rsidRPr="004431D2">
        <w:rPr>
          <w:rFonts w:ascii="Times New Roman" w:hAnsi="Times New Roman" w:cs="Times New Roman"/>
          <w:sz w:val="28"/>
          <w:szCs w:val="28"/>
        </w:rPr>
        <w:t xml:space="preserve"> развития не имеет широкого применения в институте </w:t>
      </w:r>
      <w:r w:rsidR="006770B6" w:rsidRPr="004431D2">
        <w:rPr>
          <w:rFonts w:ascii="Times New Roman" w:hAnsi="Times New Roman" w:cs="Times New Roman"/>
          <w:sz w:val="28"/>
          <w:szCs w:val="28"/>
        </w:rPr>
        <w:t>образования</w:t>
      </w:r>
      <w:r w:rsidR="00CD23BB" w:rsidRPr="004431D2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7E6C0D" w:rsidRPr="004431D2">
        <w:rPr>
          <w:rFonts w:ascii="Times New Roman" w:hAnsi="Times New Roman" w:cs="Times New Roman"/>
          <w:sz w:val="28"/>
          <w:szCs w:val="28"/>
        </w:rPr>
        <w:t xml:space="preserve">. </w:t>
      </w:r>
      <w:r w:rsidR="00A778A2" w:rsidRPr="004431D2">
        <w:rPr>
          <w:rFonts w:ascii="Times New Roman" w:hAnsi="Times New Roman" w:cs="Times New Roman"/>
          <w:sz w:val="28"/>
          <w:szCs w:val="28"/>
        </w:rPr>
        <w:t xml:space="preserve">В </w:t>
      </w:r>
      <w:r w:rsidRPr="004431D2">
        <w:rPr>
          <w:rFonts w:ascii="Times New Roman" w:hAnsi="Times New Roman" w:cs="Times New Roman"/>
          <w:sz w:val="28"/>
          <w:szCs w:val="28"/>
        </w:rPr>
        <w:t>ходе работы был</w:t>
      </w:r>
      <w:r w:rsidR="00C44EAB">
        <w:rPr>
          <w:rFonts w:ascii="Times New Roman" w:hAnsi="Times New Roman" w:cs="Times New Roman"/>
          <w:sz w:val="28"/>
          <w:szCs w:val="28"/>
        </w:rPr>
        <w:t>и</w:t>
      </w:r>
      <w:r w:rsidRPr="004431D2">
        <w:rPr>
          <w:rFonts w:ascii="Times New Roman" w:hAnsi="Times New Roman" w:cs="Times New Roman"/>
          <w:sz w:val="28"/>
          <w:szCs w:val="28"/>
        </w:rPr>
        <w:t xml:space="preserve"> исследован</w:t>
      </w:r>
      <w:r w:rsidR="00CD23BB" w:rsidRPr="004431D2">
        <w:rPr>
          <w:rFonts w:ascii="Times New Roman" w:hAnsi="Times New Roman" w:cs="Times New Roman"/>
          <w:sz w:val="28"/>
          <w:szCs w:val="28"/>
        </w:rPr>
        <w:t>ы</w:t>
      </w:r>
      <w:r w:rsidRPr="004431D2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CD23BB" w:rsidRPr="004431D2">
        <w:rPr>
          <w:rFonts w:ascii="Times New Roman" w:hAnsi="Times New Roman" w:cs="Times New Roman"/>
          <w:sz w:val="28"/>
          <w:szCs w:val="28"/>
        </w:rPr>
        <w:t>ы</w:t>
      </w:r>
      <w:r w:rsidRPr="004431D2">
        <w:rPr>
          <w:rFonts w:ascii="Times New Roman" w:hAnsi="Times New Roman" w:cs="Times New Roman"/>
          <w:sz w:val="28"/>
          <w:szCs w:val="28"/>
        </w:rPr>
        <w:t xml:space="preserve"> устойчивого развития,</w:t>
      </w:r>
      <w:r w:rsidR="00CD23BB" w:rsidRPr="004431D2">
        <w:rPr>
          <w:rFonts w:ascii="Times New Roman" w:hAnsi="Times New Roman" w:cs="Times New Roman"/>
          <w:sz w:val="28"/>
          <w:szCs w:val="28"/>
        </w:rPr>
        <w:t xml:space="preserve"> проведен анализ «экологичных» проектов образовательных учреждений в России и других странах, проанализирован</w:t>
      </w:r>
      <w:r w:rsidR="00C44EAB">
        <w:rPr>
          <w:rFonts w:ascii="Times New Roman" w:hAnsi="Times New Roman" w:cs="Times New Roman"/>
          <w:sz w:val="28"/>
          <w:szCs w:val="28"/>
        </w:rPr>
        <w:t>а</w:t>
      </w:r>
      <w:r w:rsidR="00CD23BB" w:rsidRPr="004431D2">
        <w:rPr>
          <w:rFonts w:ascii="Times New Roman" w:hAnsi="Times New Roman" w:cs="Times New Roman"/>
          <w:sz w:val="28"/>
          <w:szCs w:val="28"/>
        </w:rPr>
        <w:t xml:space="preserve"> методология присвоения рейтинга </w:t>
      </w:r>
      <w:r w:rsidR="00CD23BB" w:rsidRPr="004431D2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CD23BB" w:rsidRPr="004431D2">
        <w:rPr>
          <w:rFonts w:ascii="Times New Roman" w:hAnsi="Times New Roman" w:cs="Times New Roman"/>
          <w:sz w:val="28"/>
          <w:szCs w:val="28"/>
        </w:rPr>
        <w:t xml:space="preserve"> и методология рейтинговой оценки школ в Москве.  </w:t>
      </w:r>
      <w:r w:rsidRPr="004431D2">
        <w:rPr>
          <w:rFonts w:ascii="Times New Roman" w:hAnsi="Times New Roman" w:cs="Times New Roman"/>
          <w:sz w:val="28"/>
          <w:szCs w:val="28"/>
        </w:rPr>
        <w:t xml:space="preserve"> </w:t>
      </w:r>
      <w:r w:rsidR="006770B6" w:rsidRPr="004431D2">
        <w:rPr>
          <w:rFonts w:ascii="Times New Roman" w:hAnsi="Times New Roman" w:cs="Times New Roman"/>
          <w:sz w:val="28"/>
          <w:szCs w:val="28"/>
        </w:rPr>
        <w:tab/>
      </w:r>
    </w:p>
    <w:p w14:paraId="44CA73AA" w14:textId="17F85B9C" w:rsidR="00504A90" w:rsidRPr="004431D2" w:rsidRDefault="009000C9" w:rsidP="0044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Была </w:t>
      </w:r>
      <w:r w:rsidR="006770B6" w:rsidRPr="004431D2">
        <w:rPr>
          <w:rFonts w:ascii="Times New Roman" w:hAnsi="Times New Roman" w:cs="Times New Roman"/>
          <w:sz w:val="28"/>
          <w:szCs w:val="28"/>
        </w:rPr>
        <w:t>достигнута</w:t>
      </w:r>
      <w:r w:rsidRPr="004431D2">
        <w:rPr>
          <w:rFonts w:ascii="Times New Roman" w:hAnsi="Times New Roman" w:cs="Times New Roman"/>
          <w:sz w:val="28"/>
          <w:szCs w:val="28"/>
        </w:rPr>
        <w:t xml:space="preserve"> цель проекта: создание модели нового </w:t>
      </w:r>
      <w:r w:rsidR="007408F5" w:rsidRPr="004431D2">
        <w:rPr>
          <w:rFonts w:ascii="Times New Roman" w:hAnsi="Times New Roman" w:cs="Times New Roman"/>
          <w:sz w:val="28"/>
          <w:szCs w:val="28"/>
        </w:rPr>
        <w:t>ESG(СЭПУ)-</w:t>
      </w:r>
      <w:r w:rsidRPr="004431D2">
        <w:rPr>
          <w:rFonts w:ascii="Times New Roman" w:hAnsi="Times New Roman" w:cs="Times New Roman"/>
          <w:sz w:val="28"/>
          <w:szCs w:val="28"/>
        </w:rPr>
        <w:t xml:space="preserve">параметра в рейтинг </w:t>
      </w:r>
      <w:r w:rsidR="006770B6" w:rsidRPr="004431D2">
        <w:rPr>
          <w:rFonts w:ascii="Times New Roman" w:hAnsi="Times New Roman" w:cs="Times New Roman"/>
          <w:sz w:val="28"/>
          <w:szCs w:val="28"/>
        </w:rPr>
        <w:t>московских</w:t>
      </w:r>
      <w:r w:rsidRPr="004431D2">
        <w:rPr>
          <w:rFonts w:ascii="Times New Roman" w:hAnsi="Times New Roman" w:cs="Times New Roman"/>
          <w:sz w:val="28"/>
          <w:szCs w:val="28"/>
        </w:rPr>
        <w:t xml:space="preserve"> школ </w:t>
      </w:r>
      <w:r w:rsidR="006770B6" w:rsidRPr="004431D2">
        <w:rPr>
          <w:rFonts w:ascii="Times New Roman" w:hAnsi="Times New Roman" w:cs="Times New Roman"/>
          <w:sz w:val="28"/>
          <w:szCs w:val="28"/>
        </w:rPr>
        <w:t xml:space="preserve">с учетом концепции устойчивого развития. Сформулированы </w:t>
      </w:r>
      <w:r w:rsidR="00B26CD5" w:rsidRPr="004431D2">
        <w:rPr>
          <w:rFonts w:ascii="Times New Roman" w:hAnsi="Times New Roman" w:cs="Times New Roman"/>
          <w:sz w:val="28"/>
          <w:szCs w:val="28"/>
        </w:rPr>
        <w:t xml:space="preserve">конкретные возможные элементы </w:t>
      </w:r>
      <w:r w:rsidR="006770B6" w:rsidRPr="004431D2">
        <w:rPr>
          <w:rFonts w:ascii="Times New Roman" w:hAnsi="Times New Roman" w:cs="Times New Roman"/>
          <w:sz w:val="28"/>
          <w:szCs w:val="28"/>
        </w:rPr>
        <w:t>оценки школ</w:t>
      </w:r>
      <w:r w:rsidR="00B26CD5" w:rsidRPr="004431D2">
        <w:rPr>
          <w:rFonts w:ascii="Times New Roman" w:hAnsi="Times New Roman" w:cs="Times New Roman"/>
          <w:sz w:val="28"/>
          <w:szCs w:val="28"/>
        </w:rPr>
        <w:t>ы</w:t>
      </w:r>
      <w:r w:rsidR="006770B6" w:rsidRPr="004431D2">
        <w:rPr>
          <w:rFonts w:ascii="Times New Roman" w:hAnsi="Times New Roman" w:cs="Times New Roman"/>
          <w:sz w:val="28"/>
          <w:szCs w:val="28"/>
        </w:rPr>
        <w:t xml:space="preserve"> и выявлена формула расчёта итого</w:t>
      </w:r>
      <w:r w:rsidR="00B26CD5" w:rsidRPr="004431D2">
        <w:rPr>
          <w:rFonts w:ascii="Times New Roman" w:hAnsi="Times New Roman" w:cs="Times New Roman"/>
          <w:sz w:val="28"/>
          <w:szCs w:val="28"/>
        </w:rPr>
        <w:t>вого</w:t>
      </w:r>
      <w:r w:rsidR="006770B6" w:rsidRPr="004431D2">
        <w:rPr>
          <w:rFonts w:ascii="Times New Roman" w:hAnsi="Times New Roman" w:cs="Times New Roman"/>
          <w:sz w:val="28"/>
          <w:szCs w:val="28"/>
        </w:rPr>
        <w:t xml:space="preserve"> результата. </w:t>
      </w:r>
    </w:p>
    <w:p w14:paraId="63AA7892" w14:textId="3AABD5F7" w:rsidR="004759A5" w:rsidRPr="004431D2" w:rsidRDefault="00283D7B" w:rsidP="004431D2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31D2">
        <w:rPr>
          <w:sz w:val="28"/>
          <w:szCs w:val="28"/>
        </w:rPr>
        <w:t xml:space="preserve">В заключение </w:t>
      </w:r>
      <w:r w:rsidR="004759A5" w:rsidRPr="004431D2">
        <w:rPr>
          <w:sz w:val="28"/>
          <w:szCs w:val="28"/>
        </w:rPr>
        <w:t>нужно</w:t>
      </w:r>
      <w:r w:rsidRPr="004431D2">
        <w:rPr>
          <w:sz w:val="28"/>
          <w:szCs w:val="28"/>
        </w:rPr>
        <w:t xml:space="preserve"> отметить, что образовательные организации имеют значительный нереализованный потенциал в сфере устойчивого развития, что особенно актуально для нашей страны. При этом важно сформировать соответствующее понимание концепции устойчивого развития не только как государственной задачи по борьбе с экологическими вызовами, но и как современного социально-культурного тренда, актуального для общества, бизнеса и каждого человека. </w:t>
      </w:r>
      <w:r w:rsidR="004759A5" w:rsidRPr="004431D2">
        <w:rPr>
          <w:sz w:val="28"/>
          <w:szCs w:val="28"/>
        </w:rPr>
        <w:t>В 2022 году Владимир Путин дал поручение Правительству РФ</w:t>
      </w:r>
      <w:r w:rsidR="004759A5" w:rsidRPr="004431D2">
        <w:rPr>
          <w:rStyle w:val="af4"/>
          <w:sz w:val="28"/>
          <w:szCs w:val="28"/>
        </w:rPr>
        <w:footnoteReference w:id="16"/>
      </w:r>
      <w:r w:rsidR="004759A5" w:rsidRPr="004431D2">
        <w:rPr>
          <w:sz w:val="28"/>
          <w:szCs w:val="28"/>
        </w:rPr>
        <w:t xml:space="preserve"> рассмотреть вопрос об отнесении инвестиционных</w:t>
      </w:r>
      <w:r w:rsidR="004759A5" w:rsidRPr="004431D2">
        <w:rPr>
          <w:color w:val="000000"/>
          <w:sz w:val="28"/>
          <w:szCs w:val="28"/>
          <w:shd w:val="clear" w:color="auto" w:fill="FFFFFF"/>
        </w:rPr>
        <w:t xml:space="preserve"> проектов к числу проектов, отвечающих требованиям концепции экологической, социальной</w:t>
      </w:r>
      <w:r w:rsidR="00144AE8" w:rsidRPr="004431D2">
        <w:rPr>
          <w:color w:val="000000"/>
          <w:sz w:val="28"/>
          <w:szCs w:val="28"/>
          <w:shd w:val="clear" w:color="auto" w:fill="FFFFFF"/>
        </w:rPr>
        <w:t xml:space="preserve"> и </w:t>
      </w:r>
      <w:r w:rsidR="004759A5" w:rsidRPr="004431D2">
        <w:rPr>
          <w:color w:val="000000"/>
          <w:sz w:val="28"/>
          <w:szCs w:val="28"/>
          <w:shd w:val="clear" w:color="auto" w:fill="FFFFFF"/>
        </w:rPr>
        <w:t>корпоративной ответственности (ESG), а также предоставлении мер государственной поддержки участникам таких проектов, что дает возможность закрепить понятие ESG и на законодательном уровне в России.</w:t>
      </w:r>
    </w:p>
    <w:p w14:paraId="5A8BC26A" w14:textId="56C03795" w:rsidR="004618A7" w:rsidRPr="004431D2" w:rsidRDefault="00281D2B" w:rsidP="0044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>Комплексный взгляд на возможности образовательных организаций для достижения устойчивого развития не должен ограниваться только образовательной деятельностью и эко</w:t>
      </w:r>
      <w:r w:rsidR="00B26CD5" w:rsidRPr="004431D2">
        <w:rPr>
          <w:rFonts w:ascii="Times New Roman" w:hAnsi="Times New Roman" w:cs="Times New Roman"/>
          <w:sz w:val="28"/>
          <w:szCs w:val="28"/>
        </w:rPr>
        <w:t>-</w:t>
      </w:r>
      <w:r w:rsidRPr="004431D2">
        <w:rPr>
          <w:rFonts w:ascii="Times New Roman" w:hAnsi="Times New Roman" w:cs="Times New Roman"/>
          <w:sz w:val="28"/>
          <w:szCs w:val="28"/>
        </w:rPr>
        <w:t xml:space="preserve">активизмом, нужно правильно оценить и </w:t>
      </w:r>
      <w:r w:rsidRPr="004431D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имеющиеся внутренние возможности и ресурсы для достижения </w:t>
      </w:r>
      <w:r w:rsidR="00B26CD5" w:rsidRPr="004431D2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4431D2">
        <w:rPr>
          <w:rFonts w:ascii="Times New Roman" w:hAnsi="Times New Roman" w:cs="Times New Roman"/>
          <w:sz w:val="28"/>
          <w:szCs w:val="28"/>
        </w:rPr>
        <w:t>задач устойчивого развития.</w:t>
      </w:r>
    </w:p>
    <w:p w14:paraId="27212500" w14:textId="0537F932" w:rsidR="007175BC" w:rsidRPr="004431D2" w:rsidRDefault="007175BC" w:rsidP="0044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Исследование устойчивого развития </w:t>
      </w:r>
      <w:r w:rsidR="00693B29" w:rsidRPr="004431D2">
        <w:rPr>
          <w:rFonts w:ascii="Times New Roman" w:hAnsi="Times New Roman" w:cs="Times New Roman"/>
          <w:sz w:val="28"/>
          <w:szCs w:val="28"/>
        </w:rPr>
        <w:t>в образование в Москве и созданная методология был</w:t>
      </w:r>
      <w:r w:rsidR="005D0099">
        <w:rPr>
          <w:rFonts w:ascii="Times New Roman" w:hAnsi="Times New Roman" w:cs="Times New Roman"/>
          <w:sz w:val="28"/>
          <w:szCs w:val="28"/>
        </w:rPr>
        <w:t>и</w:t>
      </w:r>
      <w:r w:rsidR="00693B29" w:rsidRPr="004431D2">
        <w:rPr>
          <w:rFonts w:ascii="Times New Roman" w:hAnsi="Times New Roman" w:cs="Times New Roman"/>
          <w:sz w:val="28"/>
          <w:szCs w:val="28"/>
        </w:rPr>
        <w:t xml:space="preserve"> отправлен</w:t>
      </w:r>
      <w:r w:rsidR="005D0099">
        <w:rPr>
          <w:rFonts w:ascii="Times New Roman" w:hAnsi="Times New Roman" w:cs="Times New Roman"/>
          <w:sz w:val="28"/>
          <w:szCs w:val="28"/>
        </w:rPr>
        <w:t>ы</w:t>
      </w:r>
      <w:r w:rsidR="00693B29" w:rsidRPr="004431D2">
        <w:rPr>
          <w:rFonts w:ascii="Times New Roman" w:hAnsi="Times New Roman" w:cs="Times New Roman"/>
          <w:sz w:val="28"/>
          <w:szCs w:val="28"/>
        </w:rPr>
        <w:t xml:space="preserve"> на рецензию экспертам в области УР и образования. Работа получила различные отзывы и комментарии по улучшению. По советам специалистов в проект были внесены правки.</w:t>
      </w:r>
    </w:p>
    <w:p w14:paraId="6E4A7DA5" w14:textId="71CEE8A8" w:rsidR="006770B6" w:rsidRPr="004431D2" w:rsidRDefault="006770B6" w:rsidP="0044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Данное исследование было направлено на </w:t>
      </w:r>
      <w:r w:rsidR="00B26CD5" w:rsidRPr="004431D2">
        <w:rPr>
          <w:rFonts w:ascii="Times New Roman" w:hAnsi="Times New Roman" w:cs="Times New Roman"/>
          <w:sz w:val="28"/>
          <w:szCs w:val="28"/>
        </w:rPr>
        <w:t>популяризирование</w:t>
      </w:r>
      <w:r w:rsidRPr="004431D2">
        <w:rPr>
          <w:rFonts w:ascii="Times New Roman" w:hAnsi="Times New Roman" w:cs="Times New Roman"/>
          <w:sz w:val="28"/>
          <w:szCs w:val="28"/>
        </w:rPr>
        <w:t xml:space="preserve"> </w:t>
      </w:r>
      <w:r w:rsidR="00144AE8" w:rsidRPr="004431D2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4431D2">
        <w:rPr>
          <w:rFonts w:ascii="Times New Roman" w:hAnsi="Times New Roman" w:cs="Times New Roman"/>
          <w:sz w:val="28"/>
          <w:szCs w:val="28"/>
        </w:rPr>
        <w:t xml:space="preserve">устойчивого развития в системе образования </w:t>
      </w:r>
      <w:r w:rsidR="00B26CD5" w:rsidRPr="004431D2">
        <w:rPr>
          <w:rFonts w:ascii="Times New Roman" w:hAnsi="Times New Roman" w:cs="Times New Roman"/>
          <w:sz w:val="28"/>
          <w:szCs w:val="28"/>
        </w:rPr>
        <w:t>московских школ</w:t>
      </w:r>
      <w:r w:rsidRPr="004431D2">
        <w:rPr>
          <w:rFonts w:ascii="Times New Roman" w:hAnsi="Times New Roman" w:cs="Times New Roman"/>
          <w:sz w:val="28"/>
          <w:szCs w:val="28"/>
        </w:rPr>
        <w:t xml:space="preserve">, но в дальнейшем </w:t>
      </w:r>
      <w:r w:rsidR="007175BC" w:rsidRPr="004431D2">
        <w:rPr>
          <w:rFonts w:ascii="Times New Roman" w:hAnsi="Times New Roman" w:cs="Times New Roman"/>
          <w:sz w:val="28"/>
          <w:szCs w:val="28"/>
        </w:rPr>
        <w:t xml:space="preserve">представленная концепция </w:t>
      </w:r>
      <w:r w:rsidRPr="004431D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175BC" w:rsidRPr="004431D2">
        <w:rPr>
          <w:rFonts w:ascii="Times New Roman" w:hAnsi="Times New Roman" w:cs="Times New Roman"/>
          <w:sz w:val="28"/>
          <w:szCs w:val="28"/>
        </w:rPr>
        <w:t>быть унифицирована и применена</w:t>
      </w:r>
      <w:r w:rsidRPr="004431D2">
        <w:rPr>
          <w:rFonts w:ascii="Times New Roman" w:hAnsi="Times New Roman" w:cs="Times New Roman"/>
          <w:sz w:val="28"/>
          <w:szCs w:val="28"/>
        </w:rPr>
        <w:t xml:space="preserve"> в других городах России. </w:t>
      </w:r>
      <w:r w:rsidR="007175BC" w:rsidRPr="004431D2">
        <w:rPr>
          <w:rFonts w:ascii="Times New Roman" w:hAnsi="Times New Roman" w:cs="Times New Roman"/>
          <w:sz w:val="28"/>
          <w:szCs w:val="28"/>
        </w:rPr>
        <w:t xml:space="preserve"> Эта задача остается открытой для последующих исследований. </w:t>
      </w:r>
    </w:p>
    <w:p w14:paraId="6D010EB9" w14:textId="6F544355" w:rsidR="00A80A5C" w:rsidRDefault="00A80A5C" w:rsidP="003862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E25FCB" w14:textId="1CBF2BD3" w:rsidR="00E00B90" w:rsidRPr="00F72D00" w:rsidRDefault="00E00B90" w:rsidP="00F72D00">
      <w:pPr>
        <w:pStyle w:val="1"/>
        <w:rPr>
          <w:sz w:val="28"/>
          <w:szCs w:val="28"/>
          <w:shd w:val="clear" w:color="auto" w:fill="FFFFFF"/>
        </w:rPr>
      </w:pPr>
      <w:bookmarkStart w:id="5" w:name="_Toc126258110"/>
      <w:r w:rsidRPr="00F72D00">
        <w:rPr>
          <w:sz w:val="28"/>
          <w:szCs w:val="28"/>
          <w:shd w:val="clear" w:color="auto" w:fill="FFFFFF"/>
        </w:rPr>
        <w:lastRenderedPageBreak/>
        <w:t>Список литературы</w:t>
      </w:r>
      <w:bookmarkEnd w:id="5"/>
    </w:p>
    <w:p w14:paraId="2AFF0B99" w14:textId="651741C1" w:rsidR="00104DE1" w:rsidRPr="004431D2" w:rsidRDefault="00104DE1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 01.04.1996 г. № 440 «О Концепции перехода Российской Федерации к устойчивому развитию». </w:t>
      </w:r>
    </w:p>
    <w:p w14:paraId="48426460" w14:textId="2170507F" w:rsidR="00CA1F4C" w:rsidRPr="004431D2" w:rsidRDefault="00CA1F4C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>Указ Президента РФ от 7 мая 2018 г. № 204 «О национальных целях и стратегических задачах развития Российской Федерации на период до 2024 года»</w:t>
      </w:r>
    </w:p>
    <w:p w14:paraId="3CBF6076" w14:textId="72FDC644" w:rsidR="001B53BD" w:rsidRPr="004431D2" w:rsidRDefault="00000000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B53BD" w:rsidRPr="004431D2">
          <w:rPr>
            <w:rFonts w:ascii="Times New Roman" w:hAnsi="Times New Roman" w:cs="Times New Roman"/>
            <w:sz w:val="28"/>
            <w:szCs w:val="28"/>
          </w:rPr>
          <w:t>Доклад ООН о Целях в области устойчивого развития (2020)</w:t>
        </w:r>
      </w:hyperlink>
      <w:r w:rsidR="001B53BD" w:rsidRPr="004431D2">
        <w:rPr>
          <w:rFonts w:ascii="Times New Roman" w:hAnsi="Times New Roman" w:cs="Times New Roman"/>
          <w:sz w:val="28"/>
          <w:szCs w:val="28"/>
        </w:rPr>
        <w:t>. ООН. -68 с. </w:t>
      </w:r>
    </w:p>
    <w:p w14:paraId="678BC398" w14:textId="691C2341" w:rsidR="00E00B90" w:rsidRPr="004431D2" w:rsidRDefault="001B53BD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Доклад о молодежных инициативах в области устойчивого развития в России 2021. — Москва, 2021. — 82 с. </w:t>
      </w:r>
    </w:p>
    <w:p w14:paraId="5AC24E32" w14:textId="3E527D94" w:rsidR="00104DE1" w:rsidRPr="004431D2" w:rsidRDefault="00104DE1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Методология присвоения некредитных рейтингов, оценивающих подверженность компании экологическим и социальным рискам бизнеса, а также рискам корпоративного управления (ESG рейтингов), НРА, Москва, 2020. </w:t>
      </w:r>
    </w:p>
    <w:p w14:paraId="028324A5" w14:textId="03081E88" w:rsidR="00394E8D" w:rsidRPr="004431D2" w:rsidRDefault="00394E8D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Монография. Бизнес-модели компаний и устойчивое развитие / Е. М. Каз, И. В. Краковецкая, Е. В. Нехода, Н. А. </w:t>
      </w:r>
      <w:proofErr w:type="gramStart"/>
      <w:r w:rsidRPr="004431D2">
        <w:rPr>
          <w:rFonts w:ascii="Times New Roman" w:hAnsi="Times New Roman" w:cs="Times New Roman"/>
          <w:sz w:val="28"/>
          <w:szCs w:val="28"/>
        </w:rPr>
        <w:t>Редчикова ;</w:t>
      </w:r>
      <w:proofErr w:type="gramEnd"/>
      <w:r w:rsidRPr="004431D2">
        <w:rPr>
          <w:rFonts w:ascii="Times New Roman" w:hAnsi="Times New Roman" w:cs="Times New Roman"/>
          <w:sz w:val="28"/>
          <w:szCs w:val="28"/>
        </w:rPr>
        <w:t xml:space="preserve"> науч. ред. Е. В. Нехода ; Нац. </w:t>
      </w:r>
      <w:proofErr w:type="spellStart"/>
      <w:r w:rsidRPr="004431D2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431D2">
        <w:rPr>
          <w:rFonts w:ascii="Times New Roman" w:hAnsi="Times New Roman" w:cs="Times New Roman"/>
          <w:sz w:val="28"/>
          <w:szCs w:val="28"/>
        </w:rPr>
        <w:t>. Том. гос. ун-т. - Томск : Издательство Томского государственного университета, 2020 – с.214.</w:t>
      </w:r>
    </w:p>
    <w:p w14:paraId="6987FBA1" w14:textId="5F43E5EA" w:rsidR="000221E5" w:rsidRPr="004431D2" w:rsidRDefault="006B75BE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>Зеленая экономика и цели устойчивого развития для России.</w:t>
      </w:r>
      <w:r w:rsidR="000221E5" w:rsidRPr="004431D2">
        <w:rPr>
          <w:rFonts w:ascii="Times New Roman" w:hAnsi="Times New Roman" w:cs="Times New Roman"/>
          <w:sz w:val="28"/>
          <w:szCs w:val="28"/>
        </w:rPr>
        <w:t xml:space="preserve"> Коллективная монография под редакцией С. Н. Бобылёва, П. А. Кирюшина, О. В. Кудрявцевой / МГУ имени М. В. Ломоносова. Экономический факультет. Москва 2019 – с.284</w:t>
      </w:r>
    </w:p>
    <w:p w14:paraId="1B0AFB29" w14:textId="792BFB21" w:rsidR="008373C2" w:rsidRPr="004431D2" w:rsidRDefault="008373C2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D2">
        <w:rPr>
          <w:rFonts w:ascii="Times New Roman" w:hAnsi="Times New Roman" w:cs="Times New Roman"/>
          <w:sz w:val="28"/>
          <w:szCs w:val="28"/>
        </w:rPr>
        <w:t>Бахматова</w:t>
      </w:r>
      <w:proofErr w:type="spellEnd"/>
      <w:r w:rsidRPr="004431D2">
        <w:rPr>
          <w:rFonts w:ascii="Times New Roman" w:hAnsi="Times New Roman" w:cs="Times New Roman"/>
          <w:sz w:val="28"/>
          <w:szCs w:val="28"/>
        </w:rPr>
        <w:t xml:space="preserve"> А.К., Саришвили М.Г. Механизм достижения целей устойчивого развития в России: проблемы и пути решения // Фундаментальные исследования. – 2021. – № 3. – С. 12-16;</w:t>
      </w:r>
    </w:p>
    <w:p w14:paraId="179ADF52" w14:textId="75AFFDFE" w:rsidR="00196CF2" w:rsidRPr="004431D2" w:rsidRDefault="00196CF2" w:rsidP="00196CF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>Ишмуратова, Д. Ф. Образование в контексте устойчивого развития: уровни взаимодействия /</w:t>
      </w:r>
      <w:r w:rsidR="0046780E" w:rsidRPr="004431D2">
        <w:rPr>
          <w:rFonts w:ascii="Times New Roman" w:hAnsi="Times New Roman" w:cs="Times New Roman"/>
          <w:sz w:val="28"/>
          <w:szCs w:val="28"/>
        </w:rPr>
        <w:t>/ Молодой</w:t>
      </w:r>
      <w:r w:rsidRPr="004431D2">
        <w:rPr>
          <w:rFonts w:ascii="Times New Roman" w:hAnsi="Times New Roman" w:cs="Times New Roman"/>
          <w:sz w:val="28"/>
          <w:szCs w:val="28"/>
        </w:rPr>
        <w:t xml:space="preserve"> ученый. — 2016. — № 5.4 (109.4). — С. 9-12.</w:t>
      </w:r>
    </w:p>
    <w:p w14:paraId="69DA625D" w14:textId="03177139" w:rsidR="00104DE1" w:rsidRPr="004431D2" w:rsidRDefault="008373C2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Корчагина Е.В. </w:t>
      </w:r>
      <w:r w:rsidR="00104DE1" w:rsidRPr="004431D2">
        <w:rPr>
          <w:rFonts w:ascii="Times New Roman" w:hAnsi="Times New Roman" w:cs="Times New Roman"/>
          <w:sz w:val="28"/>
          <w:szCs w:val="28"/>
        </w:rPr>
        <w:t xml:space="preserve">Анализ современных подходов к оценке устойчивого развития на уровне компаний. Проблемы современной экономики, N 4 (28), 2008г. </w:t>
      </w:r>
    </w:p>
    <w:p w14:paraId="62690CE2" w14:textId="58B10B2D" w:rsidR="0004021D" w:rsidRPr="004431D2" w:rsidRDefault="0004021D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lastRenderedPageBreak/>
        <w:t>Немцев И.А. Внедрение идей и принципов устойчивого развития в российское образование // Современное образование. – 2014. – № 4. – С. 23 - 50</w:t>
      </w:r>
    </w:p>
    <w:p w14:paraId="226EF5D0" w14:textId="1393FAAD" w:rsidR="00104DE1" w:rsidRPr="004431D2" w:rsidRDefault="00104DE1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Гибридное обучение: как подружить онлайн и офлайн? Журнал Сбер Университета </w:t>
      </w:r>
      <w:proofErr w:type="spellStart"/>
      <w:r w:rsidRPr="004431D2">
        <w:rPr>
          <w:rFonts w:ascii="Times New Roman" w:hAnsi="Times New Roman" w:cs="Times New Roman"/>
          <w:sz w:val="28"/>
          <w:szCs w:val="28"/>
          <w:lang w:val="en-US"/>
        </w:rPr>
        <w:t>EduTech</w:t>
      </w:r>
      <w:proofErr w:type="spellEnd"/>
      <w:r w:rsidRPr="004431D2">
        <w:rPr>
          <w:rFonts w:ascii="Times New Roman" w:hAnsi="Times New Roman" w:cs="Times New Roman"/>
          <w:sz w:val="28"/>
          <w:szCs w:val="28"/>
        </w:rPr>
        <w:t xml:space="preserve"> № 7 (45), 2021</w:t>
      </w:r>
      <w:r w:rsidR="0056138C" w:rsidRPr="004431D2">
        <w:rPr>
          <w:rFonts w:ascii="Times New Roman" w:hAnsi="Times New Roman" w:cs="Times New Roman"/>
          <w:sz w:val="28"/>
          <w:szCs w:val="28"/>
        </w:rPr>
        <w:t>г</w:t>
      </w:r>
      <w:r w:rsidRPr="004431D2">
        <w:rPr>
          <w:rFonts w:ascii="Times New Roman" w:hAnsi="Times New Roman" w:cs="Times New Roman"/>
          <w:sz w:val="28"/>
          <w:szCs w:val="28"/>
        </w:rPr>
        <w:t>.</w:t>
      </w:r>
    </w:p>
    <w:p w14:paraId="70404434" w14:textId="5AC1C8FD" w:rsidR="00D05641" w:rsidRPr="004431D2" w:rsidRDefault="00D05641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>Рейтинг вклада школ Москвы в качественное образование московских школьников. Методика 2021/22 - [Электронный ресурс] Режим доступа: https://www.mos.ru/donm/function/ratings-vklada-school/metodika-2022/</w:t>
      </w:r>
    </w:p>
    <w:p w14:paraId="3B5718BB" w14:textId="59B42D72" w:rsidR="00E00B90" w:rsidRPr="004431D2" w:rsidRDefault="00E00B90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>Устойчивое развитие: есть ли прогресс после публикации доклада Брунтланн?</w:t>
      </w:r>
      <w:r w:rsidR="0029078B" w:rsidRPr="004431D2">
        <w:rPr>
          <w:rFonts w:ascii="Times New Roman" w:hAnsi="Times New Roman" w:cs="Times New Roman"/>
          <w:sz w:val="28"/>
          <w:szCs w:val="28"/>
        </w:rPr>
        <w:t xml:space="preserve">. </w:t>
      </w:r>
      <w:r w:rsidR="00B05C20" w:rsidRPr="004431D2">
        <w:rPr>
          <w:rFonts w:ascii="Times New Roman" w:hAnsi="Times New Roman" w:cs="Times New Roman"/>
          <w:sz w:val="28"/>
          <w:szCs w:val="28"/>
        </w:rPr>
        <w:t xml:space="preserve">- </w:t>
      </w:r>
      <w:r w:rsidR="00BA06B7" w:rsidRPr="004431D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29078B" w:rsidRPr="004431D2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B05C20" w:rsidRPr="004431D2">
        <w:rPr>
          <w:rFonts w:ascii="Times New Roman" w:hAnsi="Times New Roman" w:cs="Times New Roman"/>
          <w:sz w:val="28"/>
          <w:szCs w:val="28"/>
        </w:rPr>
        <w:t xml:space="preserve">доступа:  </w:t>
      </w:r>
      <w:hyperlink r:id="rId12" w:history="1">
        <w:r w:rsidR="0029078B" w:rsidRPr="004431D2">
          <w:rPr>
            <w:rFonts w:ascii="Times New Roman" w:hAnsi="Times New Roman" w:cs="Times New Roman"/>
            <w:sz w:val="28"/>
            <w:szCs w:val="28"/>
          </w:rPr>
          <w:t>https://ru.globalvoices.org/2018/02/04/68717/</w:t>
        </w:r>
      </w:hyperlink>
    </w:p>
    <w:p w14:paraId="2A5DFBA0" w14:textId="00D00788" w:rsidR="00791976" w:rsidRPr="004431D2" w:rsidRDefault="00791976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Грани ESG: как устойчивое развитие проникло во все сферы жизни. </w:t>
      </w:r>
      <w:r w:rsidR="00BA06B7" w:rsidRPr="004431D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4431D2">
        <w:rPr>
          <w:rFonts w:ascii="Times New Roman" w:hAnsi="Times New Roman" w:cs="Times New Roman"/>
          <w:sz w:val="28"/>
          <w:szCs w:val="28"/>
        </w:rPr>
        <w:t>Режим доступа:</w:t>
      </w:r>
      <w:r w:rsidR="00BA06B7" w:rsidRPr="004431D2">
        <w:rPr>
          <w:rFonts w:ascii="Times New Roman" w:hAnsi="Times New Roman" w:cs="Times New Roman"/>
          <w:sz w:val="28"/>
          <w:szCs w:val="28"/>
        </w:rPr>
        <w:t xml:space="preserve"> </w:t>
      </w:r>
      <w:r w:rsidRPr="004431D2">
        <w:rPr>
          <w:rFonts w:ascii="Times New Roman" w:hAnsi="Times New Roman" w:cs="Times New Roman"/>
          <w:sz w:val="28"/>
          <w:szCs w:val="28"/>
        </w:rPr>
        <w:t>https://journal.ecostandardgroup.ru/esg/keysy/grani-esg-kak-ustoychivoe-razvitie-proniklo-vo-vse-sfery-zhizni/</w:t>
      </w:r>
    </w:p>
    <w:p w14:paraId="4CC24DC4" w14:textId="1E550C56" w:rsidR="00DC28FF" w:rsidRPr="004431D2" w:rsidRDefault="00DC28FF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ESG-стратегия: модный тренд или работающий инструмент? Мнения экспертов и участников рынка. – </w:t>
      </w:r>
      <w:r w:rsidR="00BA06B7" w:rsidRPr="004431D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4431D2">
        <w:rPr>
          <w:rFonts w:ascii="Times New Roman" w:hAnsi="Times New Roman" w:cs="Times New Roman"/>
          <w:sz w:val="28"/>
          <w:szCs w:val="28"/>
        </w:rPr>
        <w:t>Режим доступа: https://journal.ecostandardgroup.ru/esg/test/esg-strategiya-modnyy-trend-ili-rabotayushchiy-instrument-mneniya-ekspertov-i-uchastnikov-rynka/</w:t>
      </w:r>
    </w:p>
    <w:p w14:paraId="142C24A9" w14:textId="50A4B422" w:rsidR="0088098A" w:rsidRPr="004431D2" w:rsidRDefault="0088098A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UI </w:t>
      </w:r>
      <w:proofErr w:type="spellStart"/>
      <w:r w:rsidRPr="004431D2">
        <w:rPr>
          <w:rFonts w:ascii="Times New Roman" w:hAnsi="Times New Roman" w:cs="Times New Roman"/>
          <w:sz w:val="28"/>
          <w:szCs w:val="28"/>
        </w:rPr>
        <w:t>GreenMetric</w:t>
      </w:r>
      <w:proofErr w:type="spellEnd"/>
      <w:r w:rsidRPr="004431D2">
        <w:rPr>
          <w:rFonts w:ascii="Times New Roman" w:hAnsi="Times New Roman" w:cs="Times New Roman"/>
          <w:sz w:val="28"/>
          <w:szCs w:val="28"/>
        </w:rPr>
        <w:t xml:space="preserve"> 2022: самые экологически устойчивые университеты мира. – </w:t>
      </w:r>
      <w:r w:rsidR="00BA06B7" w:rsidRPr="004431D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4431D2">
        <w:rPr>
          <w:rFonts w:ascii="Times New Roman" w:hAnsi="Times New Roman" w:cs="Times New Roman"/>
          <w:sz w:val="28"/>
          <w:szCs w:val="28"/>
        </w:rPr>
        <w:t>Режим доступа:</w:t>
      </w:r>
      <w:r w:rsidR="000961F1" w:rsidRPr="004431D2">
        <w:rPr>
          <w:rFonts w:ascii="Times New Roman" w:hAnsi="Times New Roman" w:cs="Times New Roman"/>
          <w:sz w:val="28"/>
          <w:szCs w:val="28"/>
        </w:rPr>
        <w:t xml:space="preserve"> </w:t>
      </w:r>
      <w:r w:rsidR="00EB1C44" w:rsidRPr="004431D2">
        <w:rPr>
          <w:rFonts w:ascii="Times New Roman" w:hAnsi="Times New Roman" w:cs="Times New Roman"/>
          <w:sz w:val="28"/>
          <w:szCs w:val="28"/>
        </w:rPr>
        <w:t xml:space="preserve">https://education.forbes.ru/tpost/307pu7t3r1-ui-greenmetric-2022-samie-ekologicheski?ysclid=ld3cqj305a147278819 </w:t>
      </w:r>
    </w:p>
    <w:p w14:paraId="785D5196" w14:textId="5127A28F" w:rsidR="00EB1C44" w:rsidRPr="004431D2" w:rsidRDefault="00EB1C44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НРА утвердило новую версию методологии присвоения </w:t>
      </w:r>
      <w:r w:rsidRPr="004431D2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4431D2">
        <w:rPr>
          <w:rFonts w:ascii="Times New Roman" w:hAnsi="Times New Roman" w:cs="Times New Roman"/>
          <w:sz w:val="28"/>
          <w:szCs w:val="28"/>
        </w:rPr>
        <w:t xml:space="preserve">-рейтингов. – </w:t>
      </w:r>
      <w:r w:rsidR="00BA06B7" w:rsidRPr="004431D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4431D2">
        <w:rPr>
          <w:rFonts w:ascii="Times New Roman" w:hAnsi="Times New Roman" w:cs="Times New Roman"/>
          <w:sz w:val="28"/>
          <w:szCs w:val="28"/>
        </w:rPr>
        <w:t>Режим доступа: https://infragreen.ru/news/135180</w:t>
      </w:r>
    </w:p>
    <w:p w14:paraId="5555C06A" w14:textId="65571A43" w:rsidR="00EF29D5" w:rsidRPr="004431D2" w:rsidRDefault="00AC403D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>ESG-принципы: что это такое и зачем компаниям их соблюдать. Статья РБК</w:t>
      </w:r>
      <w:r w:rsidR="00080FDC" w:rsidRPr="004431D2">
        <w:rPr>
          <w:rFonts w:ascii="Times New Roman" w:hAnsi="Times New Roman" w:cs="Times New Roman"/>
          <w:sz w:val="28"/>
          <w:szCs w:val="28"/>
        </w:rPr>
        <w:t xml:space="preserve">. – </w:t>
      </w:r>
      <w:r w:rsidR="00BA06B7" w:rsidRPr="004431D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080FDC" w:rsidRPr="004431D2">
        <w:rPr>
          <w:rFonts w:ascii="Times New Roman" w:hAnsi="Times New Roman" w:cs="Times New Roman"/>
          <w:sz w:val="28"/>
          <w:szCs w:val="28"/>
        </w:rPr>
        <w:t>Режим доступа:</w:t>
      </w:r>
      <w:r w:rsidR="00385E16" w:rsidRPr="004431D2">
        <w:rPr>
          <w:rFonts w:ascii="Times New Roman" w:hAnsi="Times New Roman" w:cs="Times New Roman"/>
          <w:sz w:val="28"/>
          <w:szCs w:val="28"/>
        </w:rPr>
        <w:t xml:space="preserve"> </w:t>
      </w:r>
      <w:r w:rsidR="00080FDC" w:rsidRPr="004431D2">
        <w:rPr>
          <w:rFonts w:ascii="Times New Roman" w:hAnsi="Times New Roman" w:cs="Times New Roman"/>
          <w:sz w:val="28"/>
          <w:szCs w:val="28"/>
        </w:rPr>
        <w:t>https://trends.rbc.ru/trends/green/614b224f9a7947699655a435</w:t>
      </w:r>
    </w:p>
    <w:p w14:paraId="04EC496B" w14:textId="1EAC6A8E" w:rsidR="000961F1" w:rsidRPr="004431D2" w:rsidRDefault="000961F1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Устойчивое образование: зачем и где изучать ESG. Результаты исследования. Журнал </w:t>
      </w:r>
      <w:r w:rsidRPr="004431D2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Pr="004431D2">
        <w:rPr>
          <w:rFonts w:ascii="Times New Roman" w:hAnsi="Times New Roman" w:cs="Times New Roman"/>
          <w:sz w:val="28"/>
          <w:szCs w:val="28"/>
        </w:rPr>
        <w:t xml:space="preserve"> </w:t>
      </w:r>
      <w:r w:rsidRPr="004431D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431D2">
        <w:rPr>
          <w:rFonts w:ascii="Times New Roman" w:hAnsi="Times New Roman" w:cs="Times New Roman"/>
          <w:sz w:val="28"/>
          <w:szCs w:val="28"/>
        </w:rPr>
        <w:t xml:space="preserve"> </w:t>
      </w:r>
      <w:r w:rsidRPr="004431D2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4431D2">
        <w:rPr>
          <w:rFonts w:ascii="Times New Roman" w:hAnsi="Times New Roman" w:cs="Times New Roman"/>
          <w:sz w:val="28"/>
          <w:szCs w:val="28"/>
        </w:rPr>
        <w:t xml:space="preserve"> – </w:t>
      </w:r>
      <w:r w:rsidR="00BA06B7" w:rsidRPr="004431D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4431D2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4431D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431D2">
        <w:rPr>
          <w:rFonts w:ascii="Times New Roman" w:hAnsi="Times New Roman" w:cs="Times New Roman"/>
          <w:sz w:val="28"/>
          <w:szCs w:val="28"/>
        </w:rPr>
        <w:t>://</w:t>
      </w:r>
      <w:r w:rsidRPr="004431D2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4431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31D2">
        <w:rPr>
          <w:rFonts w:ascii="Times New Roman" w:hAnsi="Times New Roman" w:cs="Times New Roman"/>
          <w:sz w:val="28"/>
          <w:szCs w:val="28"/>
          <w:lang w:val="en-US"/>
        </w:rPr>
        <w:t>forbes</w:t>
      </w:r>
      <w:proofErr w:type="spellEnd"/>
      <w:r w:rsidRPr="004431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31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31D2">
        <w:rPr>
          <w:rFonts w:ascii="Times New Roman" w:hAnsi="Times New Roman" w:cs="Times New Roman"/>
          <w:sz w:val="28"/>
          <w:szCs w:val="28"/>
        </w:rPr>
        <w:t>/</w:t>
      </w:r>
      <w:r w:rsidRPr="004431D2">
        <w:rPr>
          <w:rFonts w:ascii="Times New Roman" w:hAnsi="Times New Roman" w:cs="Times New Roman"/>
          <w:sz w:val="28"/>
          <w:szCs w:val="28"/>
          <w:lang w:val="en-US"/>
        </w:rPr>
        <w:t>authors</w:t>
      </w:r>
      <w:r w:rsidRPr="004431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31D2">
        <w:rPr>
          <w:rFonts w:ascii="Times New Roman" w:hAnsi="Times New Roman" w:cs="Times New Roman"/>
          <w:sz w:val="28"/>
          <w:szCs w:val="28"/>
          <w:lang w:val="en-US"/>
        </w:rPr>
        <w:t>ustoychivoe</w:t>
      </w:r>
      <w:proofErr w:type="spellEnd"/>
      <w:r w:rsidRPr="004431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31D2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</w:p>
    <w:p w14:paraId="6DD29DF9" w14:textId="7C07A9E8" w:rsidR="00104DE1" w:rsidRPr="004431D2" w:rsidRDefault="00EF29D5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В Москве назвали лучшие компании в области </w:t>
      </w:r>
      <w:r w:rsidRPr="004431D2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4431D2">
        <w:rPr>
          <w:rFonts w:ascii="Times New Roman" w:hAnsi="Times New Roman" w:cs="Times New Roman"/>
          <w:sz w:val="28"/>
          <w:szCs w:val="28"/>
        </w:rPr>
        <w:t xml:space="preserve"> и устойчивого развития. Статья Эксперт. </w:t>
      </w:r>
      <w:r w:rsidR="00BA06B7" w:rsidRPr="004431D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4431D2">
        <w:rPr>
          <w:rFonts w:ascii="Times New Roman" w:hAnsi="Times New Roman" w:cs="Times New Roman"/>
          <w:sz w:val="28"/>
          <w:szCs w:val="28"/>
        </w:rPr>
        <w:t>Режим доступа - https://expert.ru/2022/05/30/v-moskve-nazvali-luchshiye-kompanii-v-oblasti-esg-i-ustoychivogo-razvitiya/?ysclid=ld3b2srryf717099373</w:t>
      </w:r>
    </w:p>
    <w:p w14:paraId="3BA6E182" w14:textId="3160628E" w:rsidR="00A158D3" w:rsidRPr="004431D2" w:rsidRDefault="00A158D3" w:rsidP="00394E8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>Что такое ESG трансформация простыми словами с примерами. 3 сентября 2021г. Журнал «</w:t>
      </w:r>
      <w:r w:rsidR="008210AC" w:rsidRPr="004431D2">
        <w:rPr>
          <w:rFonts w:ascii="Times New Roman" w:hAnsi="Times New Roman" w:cs="Times New Roman"/>
          <w:sz w:val="28"/>
          <w:szCs w:val="28"/>
        </w:rPr>
        <w:t>Цифровая</w:t>
      </w:r>
      <w:r w:rsidRPr="004431D2">
        <w:rPr>
          <w:rFonts w:ascii="Times New Roman" w:hAnsi="Times New Roman" w:cs="Times New Roman"/>
          <w:sz w:val="28"/>
          <w:szCs w:val="28"/>
        </w:rPr>
        <w:t xml:space="preserve"> фабрика» - </w:t>
      </w:r>
      <w:r w:rsidR="00BA06B7" w:rsidRPr="004431D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8210AC" w:rsidRPr="004431D2">
        <w:rPr>
          <w:rFonts w:ascii="Times New Roman" w:hAnsi="Times New Roman" w:cs="Times New Roman"/>
          <w:sz w:val="28"/>
          <w:szCs w:val="28"/>
        </w:rPr>
        <w:t>Режим доступа: https://onff.ru/chto-takoie-esg-transformatsiia-prostymi-slovami-s-primierami/</w:t>
      </w:r>
    </w:p>
    <w:p w14:paraId="3B7EDD0F" w14:textId="293E885A" w:rsidR="00DD0B1E" w:rsidRPr="004431D2" w:rsidRDefault="00DD0B1E" w:rsidP="00DD0B1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D2">
        <w:rPr>
          <w:rFonts w:ascii="Times New Roman" w:hAnsi="Times New Roman" w:cs="Times New Roman"/>
          <w:sz w:val="28"/>
          <w:szCs w:val="28"/>
        </w:rPr>
        <w:t xml:space="preserve">Кампус СКОЛКОВО первым в отрасли прошел сертификацию </w:t>
      </w:r>
      <w:r w:rsidR="00BA06B7" w:rsidRPr="004431D2">
        <w:rPr>
          <w:rFonts w:ascii="Times New Roman" w:hAnsi="Times New Roman" w:cs="Times New Roman"/>
          <w:sz w:val="28"/>
          <w:szCs w:val="28"/>
        </w:rPr>
        <w:t>по-новому</w:t>
      </w:r>
      <w:r w:rsidRPr="004431D2">
        <w:rPr>
          <w:rFonts w:ascii="Times New Roman" w:hAnsi="Times New Roman" w:cs="Times New Roman"/>
          <w:sz w:val="28"/>
          <w:szCs w:val="28"/>
        </w:rPr>
        <w:t xml:space="preserve"> экостандарту – </w:t>
      </w:r>
      <w:r w:rsidR="00BA06B7" w:rsidRPr="004431D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4431D2">
        <w:rPr>
          <w:rFonts w:ascii="Times New Roman" w:hAnsi="Times New Roman" w:cs="Times New Roman"/>
          <w:sz w:val="28"/>
          <w:szCs w:val="28"/>
        </w:rPr>
        <w:t>Режим доступа: https://www.skolkovo.ru/news/kampus-skolkovo-pervym-v-otrasli-poluchil-sertifikaciyu-po-novomu-ekostandartu/</w:t>
      </w:r>
    </w:p>
    <w:p w14:paraId="1ECA4035" w14:textId="088A44A4" w:rsidR="00DD0B1E" w:rsidRPr="004431D2" w:rsidRDefault="00DD0B1E" w:rsidP="00DD0B1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31D2">
        <w:rPr>
          <w:rFonts w:ascii="Times New Roman" w:hAnsi="Times New Roman" w:cs="Times New Roman"/>
          <w:sz w:val="28"/>
          <w:szCs w:val="28"/>
          <w:lang w:val="en-US"/>
        </w:rPr>
        <w:t xml:space="preserve">The Third Teacher at AGC – </w:t>
      </w:r>
      <w:r w:rsidR="00BA06B7" w:rsidRPr="004431D2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4431D2">
        <w:rPr>
          <w:rFonts w:ascii="Times New Roman" w:hAnsi="Times New Roman" w:cs="Times New Roman"/>
          <w:sz w:val="28"/>
          <w:szCs w:val="28"/>
        </w:rPr>
        <w:t>Режим</w:t>
      </w:r>
      <w:r w:rsidRPr="004431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1D2">
        <w:rPr>
          <w:rFonts w:ascii="Times New Roman" w:hAnsi="Times New Roman" w:cs="Times New Roman"/>
          <w:sz w:val="28"/>
          <w:szCs w:val="28"/>
        </w:rPr>
        <w:t>доступа</w:t>
      </w:r>
      <w:r w:rsidRPr="004431D2">
        <w:rPr>
          <w:rFonts w:ascii="Times New Roman" w:hAnsi="Times New Roman" w:cs="Times New Roman"/>
          <w:sz w:val="28"/>
          <w:szCs w:val="28"/>
          <w:lang w:val="en-US"/>
        </w:rPr>
        <w:t>: https://agcchicago.org/sustainability/our-third-teacher/</w:t>
      </w:r>
    </w:p>
    <w:p w14:paraId="14478DB8" w14:textId="313574AE" w:rsidR="0088098A" w:rsidRPr="004431D2" w:rsidRDefault="00000000" w:rsidP="00256F1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DD0B1E" w:rsidRPr="004431D2">
          <w:rPr>
            <w:rFonts w:ascii="Times New Roman" w:hAnsi="Times New Roman" w:cs="Times New Roman"/>
            <w:sz w:val="28"/>
            <w:szCs w:val="28"/>
            <w:lang w:val="en-US"/>
          </w:rPr>
          <w:t>Top Ten Eco-Schools in the USA</w:t>
        </w:r>
      </w:hyperlink>
      <w:r w:rsidR="00DD0B1E" w:rsidRPr="004431D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BA06B7" w:rsidRPr="004431D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BA06B7" w:rsidRPr="004431D2">
        <w:rPr>
          <w:rFonts w:ascii="Times New Roman" w:hAnsi="Times New Roman" w:cs="Times New Roman"/>
          <w:sz w:val="28"/>
          <w:szCs w:val="28"/>
        </w:rPr>
        <w:t>Электронный</w:t>
      </w:r>
      <w:r w:rsidR="00BA06B7" w:rsidRPr="004431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06B7" w:rsidRPr="004431D2">
        <w:rPr>
          <w:rFonts w:ascii="Times New Roman" w:hAnsi="Times New Roman" w:cs="Times New Roman"/>
          <w:sz w:val="28"/>
          <w:szCs w:val="28"/>
        </w:rPr>
        <w:t>ресурс</w:t>
      </w:r>
      <w:r w:rsidR="00BA06B7" w:rsidRPr="004431D2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DD0B1E" w:rsidRPr="004431D2">
        <w:rPr>
          <w:rFonts w:ascii="Times New Roman" w:hAnsi="Times New Roman" w:cs="Times New Roman"/>
          <w:sz w:val="28"/>
          <w:szCs w:val="28"/>
        </w:rPr>
        <w:t>Режим</w:t>
      </w:r>
      <w:r w:rsidR="00DD0B1E" w:rsidRPr="004431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0B1E" w:rsidRPr="004431D2">
        <w:rPr>
          <w:rFonts w:ascii="Times New Roman" w:hAnsi="Times New Roman" w:cs="Times New Roman"/>
          <w:sz w:val="28"/>
          <w:szCs w:val="28"/>
        </w:rPr>
        <w:t>доступа</w:t>
      </w:r>
      <w:r w:rsidR="00DD0B1E" w:rsidRPr="004431D2">
        <w:rPr>
          <w:rFonts w:ascii="Times New Roman" w:hAnsi="Times New Roman" w:cs="Times New Roman"/>
          <w:sz w:val="28"/>
          <w:szCs w:val="28"/>
          <w:lang w:val="en-US"/>
        </w:rPr>
        <w:t>: https://www.ecoschools.global/newsletter/2015/10/6/top-ten-eco-schools-in-the-usa</w:t>
      </w:r>
    </w:p>
    <w:p w14:paraId="5E877FCC" w14:textId="77777777" w:rsidR="00E00B90" w:rsidRPr="004431D2" w:rsidRDefault="00E00B90" w:rsidP="00F97F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406C71" w14:textId="77777777" w:rsidR="00E00B90" w:rsidRPr="00DD0B1E" w:rsidRDefault="00E00B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0B1E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2616BB91" w14:textId="22EC0D64" w:rsidR="00D15D5B" w:rsidRDefault="006B52F0" w:rsidP="0096085C">
      <w:pPr>
        <w:pStyle w:val="1"/>
        <w:rPr>
          <w:sz w:val="28"/>
          <w:szCs w:val="28"/>
          <w:shd w:val="clear" w:color="auto" w:fill="FFFFFF"/>
        </w:rPr>
      </w:pPr>
      <w:bookmarkStart w:id="6" w:name="_Toc126258111"/>
      <w:r w:rsidRPr="00F72D00">
        <w:rPr>
          <w:sz w:val="28"/>
          <w:szCs w:val="28"/>
          <w:shd w:val="clear" w:color="auto" w:fill="FFFFFF"/>
        </w:rPr>
        <w:lastRenderedPageBreak/>
        <w:t xml:space="preserve">Приложение </w:t>
      </w:r>
      <w:r w:rsidR="00F72D00">
        <w:rPr>
          <w:sz w:val="28"/>
          <w:szCs w:val="28"/>
          <w:shd w:val="clear" w:color="auto" w:fill="FFFFFF"/>
        </w:rPr>
        <w:t xml:space="preserve">1. </w:t>
      </w:r>
      <w:r w:rsidR="00F72D00" w:rsidRPr="00F72D00">
        <w:rPr>
          <w:sz w:val="28"/>
          <w:szCs w:val="28"/>
          <w:shd w:val="clear" w:color="auto" w:fill="FFFFFF"/>
        </w:rPr>
        <w:t>Краткая методология оценки по параметру ESG.</w:t>
      </w:r>
      <w:bookmarkEnd w:id="6"/>
      <w:r w:rsidR="0096085C">
        <w:rPr>
          <w:sz w:val="28"/>
          <w:szCs w:val="28"/>
          <w:shd w:val="clear" w:color="auto" w:fill="FFFFFF"/>
        </w:rPr>
        <w:t xml:space="preserve"> </w:t>
      </w:r>
    </w:p>
    <w:tbl>
      <w:tblPr>
        <w:tblStyle w:val="af5"/>
        <w:tblW w:w="9351" w:type="dxa"/>
        <w:tblLook w:val="04A0" w:firstRow="1" w:lastRow="0" w:firstColumn="1" w:lastColumn="0" w:noHBand="0" w:noVBand="1"/>
      </w:tblPr>
      <w:tblGrid>
        <w:gridCol w:w="8230"/>
        <w:gridCol w:w="1121"/>
      </w:tblGrid>
      <w:tr w:rsidR="000D2517" w:rsidRPr="0088098A" w14:paraId="74488F49" w14:textId="77777777" w:rsidTr="0096085C">
        <w:tc>
          <w:tcPr>
            <w:tcW w:w="9351" w:type="dxa"/>
            <w:gridSpan w:val="2"/>
          </w:tcPr>
          <w:p w14:paraId="57EE83F1" w14:textId="28E40DA4" w:rsidR="000D2517" w:rsidRPr="00621177" w:rsidRDefault="000D2517" w:rsidP="00A80A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Первая категория – 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(англ. 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Environment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0D2517" w:rsidRPr="0088098A" w14:paraId="0FD5243B" w14:textId="77777777" w:rsidTr="0096085C">
        <w:tc>
          <w:tcPr>
            <w:tcW w:w="9351" w:type="dxa"/>
            <w:gridSpan w:val="2"/>
          </w:tcPr>
          <w:p w14:paraId="1EADE273" w14:textId="54CA7F95" w:rsidR="000D2517" w:rsidRPr="00621177" w:rsidRDefault="000D2517" w:rsidP="00A80A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>Цифровизация</w:t>
            </w:r>
            <w:proofErr w:type="spellEnd"/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процессов</w:t>
            </w:r>
            <w:proofErr w:type="spellEnd"/>
            <w:r w:rsidR="0096085C"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D2517" w:rsidRPr="0088098A" w14:paraId="6474FAF0" w14:textId="77777777" w:rsidTr="0096085C">
        <w:trPr>
          <w:trHeight w:val="329"/>
        </w:trPr>
        <w:tc>
          <w:tcPr>
            <w:tcW w:w="8230" w:type="dxa"/>
          </w:tcPr>
          <w:p w14:paraId="7EDBA5B9" w14:textId="17F3BF51" w:rsidR="000D2517" w:rsidRPr="00621177" w:rsidRDefault="0096085C" w:rsidP="00A8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>оцифрованности</w:t>
            </w:r>
            <w:proofErr w:type="spellEnd"/>
            <w:r w:rsidR="00F47650"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proofErr w:type="gramEnd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75 %</w:t>
            </w:r>
          </w:p>
        </w:tc>
        <w:tc>
          <w:tcPr>
            <w:tcW w:w="1121" w:type="dxa"/>
          </w:tcPr>
          <w:p w14:paraId="4B71B68C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517" w:rsidRPr="0088098A" w14:paraId="0265477B" w14:textId="77777777" w:rsidTr="0096085C">
        <w:tc>
          <w:tcPr>
            <w:tcW w:w="8230" w:type="dxa"/>
          </w:tcPr>
          <w:p w14:paraId="76CBC078" w14:textId="3CC393DC" w:rsidR="000D2517" w:rsidRPr="00621177" w:rsidRDefault="0096085C" w:rsidP="00A8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>оцифрованности</w:t>
            </w:r>
            <w:proofErr w:type="spellEnd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75 %</w:t>
            </w:r>
          </w:p>
        </w:tc>
        <w:tc>
          <w:tcPr>
            <w:tcW w:w="1121" w:type="dxa"/>
          </w:tcPr>
          <w:p w14:paraId="01A3C265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2517" w:rsidRPr="0088098A" w14:paraId="235F3213" w14:textId="77777777" w:rsidTr="0096085C">
        <w:tc>
          <w:tcPr>
            <w:tcW w:w="8230" w:type="dxa"/>
          </w:tcPr>
          <w:p w14:paraId="0273E24D" w14:textId="75F73341" w:rsidR="000D2517" w:rsidRPr="00621177" w:rsidRDefault="0096085C" w:rsidP="00A8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</w:t>
            </w:r>
            <w:r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>оцифрованности</w:t>
            </w:r>
            <w:proofErr w:type="spellEnd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&lt;50%</w:t>
            </w:r>
          </w:p>
        </w:tc>
        <w:tc>
          <w:tcPr>
            <w:tcW w:w="1121" w:type="dxa"/>
          </w:tcPr>
          <w:p w14:paraId="32BD4DD2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17" w:rsidRPr="0088098A" w14:paraId="1F83FB9D" w14:textId="77777777" w:rsidTr="0096085C">
        <w:tc>
          <w:tcPr>
            <w:tcW w:w="9351" w:type="dxa"/>
            <w:gridSpan w:val="2"/>
          </w:tcPr>
          <w:p w14:paraId="1610D9E6" w14:textId="2D3011A0" w:rsidR="000D2517" w:rsidRPr="00621177" w:rsidRDefault="0096085C" w:rsidP="00A80A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Экологичный</w:t>
            </w:r>
            <w:r w:rsidR="000D2517"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менеджмент</w:t>
            </w:r>
            <w:r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0D2517"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D2517" w:rsidRPr="0088098A" w14:paraId="37C8FFCB" w14:textId="77777777" w:rsidTr="0096085C">
        <w:tc>
          <w:tcPr>
            <w:tcW w:w="8230" w:type="dxa"/>
          </w:tcPr>
          <w:p w14:paraId="25586C36" w14:textId="77777777" w:rsidR="000D2517" w:rsidRPr="00621177" w:rsidRDefault="000D2517" w:rsidP="00A80A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имеет действующую экологическую политику, проводит регулярные экологические мероприятия для учащихся и сотрудников, аварии и инциденты отсутствуют, подрядчики школы соответствуют экологическим стандартам.</w:t>
            </w:r>
          </w:p>
        </w:tc>
        <w:tc>
          <w:tcPr>
            <w:tcW w:w="1121" w:type="dxa"/>
          </w:tcPr>
          <w:p w14:paraId="4C3C139B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517" w:rsidRPr="0088098A" w14:paraId="061D3FEB" w14:textId="77777777" w:rsidTr="0096085C">
        <w:tc>
          <w:tcPr>
            <w:tcW w:w="8230" w:type="dxa"/>
          </w:tcPr>
          <w:p w14:paraId="3509EA76" w14:textId="77777777" w:rsidR="000D2517" w:rsidRPr="00621177" w:rsidRDefault="000D2517" w:rsidP="00A8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177">
              <w:rPr>
                <w:rFonts w:ascii="Times New Roman" w:hAnsi="Times New Roman" w:cs="Times New Roman"/>
                <w:sz w:val="28"/>
                <w:szCs w:val="28"/>
              </w:rPr>
              <w:t>Вышеперечисленные</w:t>
            </w:r>
            <w:proofErr w:type="spellEnd"/>
            <w:r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177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spellEnd"/>
            <w:r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17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spellEnd"/>
            <w:r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177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  <w:proofErr w:type="spellEnd"/>
          </w:p>
        </w:tc>
        <w:tc>
          <w:tcPr>
            <w:tcW w:w="1121" w:type="dxa"/>
          </w:tcPr>
          <w:p w14:paraId="587470EE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D2517" w:rsidRPr="0088098A" w14:paraId="7C46F888" w14:textId="77777777" w:rsidTr="0096085C">
        <w:tc>
          <w:tcPr>
            <w:tcW w:w="8230" w:type="dxa"/>
          </w:tcPr>
          <w:p w14:paraId="2B29CB9A" w14:textId="77777777" w:rsidR="000D2517" w:rsidRPr="00621177" w:rsidRDefault="000D2517" w:rsidP="00A80A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Больше половины или все требования в рамках критерия «Экологичный менеджмент» не соблюдены.</w:t>
            </w:r>
          </w:p>
        </w:tc>
        <w:tc>
          <w:tcPr>
            <w:tcW w:w="1121" w:type="dxa"/>
          </w:tcPr>
          <w:p w14:paraId="7D749361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17" w:rsidRPr="0088098A" w14:paraId="68114EBB" w14:textId="77777777" w:rsidTr="0096085C">
        <w:trPr>
          <w:trHeight w:val="388"/>
        </w:trPr>
        <w:tc>
          <w:tcPr>
            <w:tcW w:w="9351" w:type="dxa"/>
            <w:gridSpan w:val="2"/>
          </w:tcPr>
          <w:p w14:paraId="49B962D5" w14:textId="44A1A272" w:rsidR="000D2517" w:rsidRPr="00621177" w:rsidRDefault="0096085C" w:rsidP="00A80A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Использование ресурсов:</w:t>
            </w:r>
          </w:p>
        </w:tc>
      </w:tr>
      <w:tr w:rsidR="000D2517" w:rsidRPr="0088098A" w14:paraId="367AEB29" w14:textId="77777777" w:rsidTr="0096085C">
        <w:tc>
          <w:tcPr>
            <w:tcW w:w="8230" w:type="dxa"/>
          </w:tcPr>
          <w:p w14:paraId="7B065577" w14:textId="07E1D313" w:rsidR="000D2517" w:rsidRPr="00621177" w:rsidRDefault="008F2824" w:rsidP="00A80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уществует программа раздельного сбора мусора для переработки, доля переработанных и утилизированных </w:t>
            </w:r>
            <w:proofErr w:type="gramStart"/>
            <w:r w:rsidR="00F47650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отходов &gt;</w:t>
            </w:r>
            <w:proofErr w:type="gramEnd"/>
            <w:r w:rsidR="00F47650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80 %, доля водопотребления и энергоемкости демонстрирует тренд на снижение, разработана программа по экономии энергии.</w:t>
            </w:r>
          </w:p>
        </w:tc>
        <w:tc>
          <w:tcPr>
            <w:tcW w:w="1121" w:type="dxa"/>
          </w:tcPr>
          <w:p w14:paraId="3D09A7E6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517" w:rsidRPr="0088098A" w14:paraId="487202F0" w14:textId="77777777" w:rsidTr="0096085C">
        <w:tc>
          <w:tcPr>
            <w:tcW w:w="8230" w:type="dxa"/>
          </w:tcPr>
          <w:p w14:paraId="249C5E1C" w14:textId="005E8908" w:rsidR="000D2517" w:rsidRPr="00621177" w:rsidRDefault="008F2824" w:rsidP="009608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рограмма переработки отходов выполняется частично, доля переработанных и утилизированных отходов составляет от 50 % до 80 </w:t>
            </w:r>
            <w:r w:rsidR="00F47650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%, водопотребление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энергоёмкость не изменились по сравнения с прошлым годом </w:t>
            </w:r>
            <w:r w:rsidR="00F47650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(остались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высоком уровне), программа по экономии энергии отсутствует.</w:t>
            </w:r>
          </w:p>
        </w:tc>
        <w:tc>
          <w:tcPr>
            <w:tcW w:w="1121" w:type="dxa"/>
          </w:tcPr>
          <w:p w14:paraId="1DD32653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D2517" w:rsidRPr="0088098A" w14:paraId="72BC1A95" w14:textId="77777777" w:rsidTr="0096085C">
        <w:tc>
          <w:tcPr>
            <w:tcW w:w="8230" w:type="dxa"/>
          </w:tcPr>
          <w:p w14:paraId="58E78149" w14:textId="60FA0FAF" w:rsidR="000D2517" w:rsidRPr="00621177" w:rsidRDefault="008F2824" w:rsidP="00A80A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тсутствуют программы по переработки отходов и экономии энергии, доля переработанных и утилизированных отходов &lt; 50%,  доля водопотребления и энергоемкости повысилась по сравнению с прошлым годом.</w:t>
            </w:r>
          </w:p>
        </w:tc>
        <w:tc>
          <w:tcPr>
            <w:tcW w:w="1121" w:type="dxa"/>
          </w:tcPr>
          <w:p w14:paraId="4457AE07" w14:textId="27066D42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2F0" w:rsidRPr="0088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B52F0" w:rsidRPr="0096085C" w14:paraId="12936CDB" w14:textId="77777777" w:rsidTr="0096085C">
        <w:tc>
          <w:tcPr>
            <w:tcW w:w="8230" w:type="dxa"/>
          </w:tcPr>
          <w:p w14:paraId="65F7393B" w14:textId="77777777" w:rsidR="006B52F0" w:rsidRPr="00621177" w:rsidRDefault="006B52F0" w:rsidP="00A80A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суммарный максимальный балл по категории </w:t>
            </w:r>
          </w:p>
        </w:tc>
        <w:tc>
          <w:tcPr>
            <w:tcW w:w="1121" w:type="dxa"/>
          </w:tcPr>
          <w:p w14:paraId="56EE6487" w14:textId="277284C2" w:rsidR="006B52F0" w:rsidRPr="0096085C" w:rsidRDefault="006B52F0" w:rsidP="0096085C">
            <w:pPr>
              <w:tabs>
                <w:tab w:val="left" w:pos="26"/>
              </w:tabs>
              <w:spacing w:line="360" w:lineRule="auto"/>
              <w:ind w:left="-62"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8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 балла </w:t>
            </w:r>
          </w:p>
        </w:tc>
      </w:tr>
      <w:tr w:rsidR="000D2517" w:rsidRPr="0088098A" w14:paraId="0CFF4299" w14:textId="77777777" w:rsidTr="0096085C">
        <w:tc>
          <w:tcPr>
            <w:tcW w:w="9351" w:type="dxa"/>
            <w:gridSpan w:val="2"/>
          </w:tcPr>
          <w:p w14:paraId="3554B061" w14:textId="7F4E6437" w:rsidR="000D2517" w:rsidRPr="00621177" w:rsidRDefault="000D2517" w:rsidP="0096085C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Вторая категория – 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(англ. 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Social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) – социальная политика </w:t>
            </w:r>
          </w:p>
        </w:tc>
      </w:tr>
      <w:tr w:rsidR="000D2517" w:rsidRPr="0088098A" w14:paraId="260B8BA2" w14:textId="77777777" w:rsidTr="0096085C">
        <w:tc>
          <w:tcPr>
            <w:tcW w:w="9351" w:type="dxa"/>
            <w:gridSpan w:val="2"/>
          </w:tcPr>
          <w:p w14:paraId="37AA9464" w14:textId="169CEB32" w:rsidR="000D2517" w:rsidRPr="00621177" w:rsidRDefault="000D2517" w:rsidP="00A80A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>Кадровая</w:t>
            </w:r>
            <w:proofErr w:type="spellEnd"/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</w:t>
            </w:r>
            <w:proofErr w:type="spellEnd"/>
            <w:r w:rsidR="0096085C"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D2517" w:rsidRPr="0088098A" w14:paraId="3A750F1B" w14:textId="77777777" w:rsidTr="0096085C">
        <w:tc>
          <w:tcPr>
            <w:tcW w:w="8230" w:type="dxa"/>
          </w:tcPr>
          <w:p w14:paraId="23F88E62" w14:textId="77777777" w:rsidR="000D2517" w:rsidRPr="00621177" w:rsidRDefault="000D2517" w:rsidP="00A80A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заработная плата учителей выше среднего по г. Москве, существуют программы повышения квалификации сотрудников школы, коэффициент текучести кадров ниже среднего по школам Москвы.</w:t>
            </w:r>
          </w:p>
        </w:tc>
        <w:tc>
          <w:tcPr>
            <w:tcW w:w="1121" w:type="dxa"/>
          </w:tcPr>
          <w:p w14:paraId="117B18DA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517" w:rsidRPr="0088098A" w14:paraId="66D5687A" w14:textId="77777777" w:rsidTr="0096085C">
        <w:tc>
          <w:tcPr>
            <w:tcW w:w="8230" w:type="dxa"/>
          </w:tcPr>
          <w:p w14:paraId="37D14338" w14:textId="3721E6D6" w:rsidR="000D2517" w:rsidRPr="00621177" w:rsidRDefault="008F2824" w:rsidP="00A80A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заработная плата учителей совпадает с средним уровнем по Москве, повышение квалификации сотрудников ограничивается стандартизированными курсами, коэффициент текучести кадров равен среднему по школам Москвы.</w:t>
            </w:r>
          </w:p>
        </w:tc>
        <w:tc>
          <w:tcPr>
            <w:tcW w:w="1121" w:type="dxa"/>
          </w:tcPr>
          <w:p w14:paraId="720C8EF6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2517" w:rsidRPr="0088098A" w14:paraId="3A209955" w14:textId="77777777" w:rsidTr="0096085C">
        <w:trPr>
          <w:trHeight w:val="119"/>
        </w:trPr>
        <w:tc>
          <w:tcPr>
            <w:tcW w:w="8230" w:type="dxa"/>
          </w:tcPr>
          <w:p w14:paraId="24160CEE" w14:textId="0EF3241E" w:rsidR="000D2517" w:rsidRPr="00621177" w:rsidRDefault="008F2824" w:rsidP="00A80A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заработная плата учителей ниже среднего уровня по Москве, программы и/или курсы повышения квалификации сотрудников отсутствуют, коэффициент текучести кадров выше среднего по школам Москвы.</w:t>
            </w:r>
          </w:p>
        </w:tc>
        <w:tc>
          <w:tcPr>
            <w:tcW w:w="1121" w:type="dxa"/>
          </w:tcPr>
          <w:p w14:paraId="7CFABC8E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17" w:rsidRPr="0088098A" w14:paraId="1C983442" w14:textId="77777777" w:rsidTr="0096085C">
        <w:tc>
          <w:tcPr>
            <w:tcW w:w="9351" w:type="dxa"/>
            <w:gridSpan w:val="2"/>
          </w:tcPr>
          <w:p w14:paraId="0FA73490" w14:textId="1CF7A21A" w:rsidR="000D2517" w:rsidRPr="00621177" w:rsidRDefault="000D2517" w:rsidP="00A80A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  <w:proofErr w:type="spellEnd"/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  <w:proofErr w:type="spellEnd"/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  <w:proofErr w:type="spellEnd"/>
            <w:r w:rsidR="0096085C"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  <w:tr w:rsidR="000D2517" w:rsidRPr="0088098A" w14:paraId="4B894D75" w14:textId="77777777" w:rsidTr="0096085C">
        <w:tc>
          <w:tcPr>
            <w:tcW w:w="8230" w:type="dxa"/>
          </w:tcPr>
          <w:p w14:paraId="16198772" w14:textId="16A974EA" w:rsidR="000D2517" w:rsidRPr="00621177" w:rsidRDefault="008F2824" w:rsidP="00A80A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оэффициент несчастных случаев ниже среднего по школам Москвы и/или стремится к 0 за последние 5 лет.</w:t>
            </w:r>
          </w:p>
        </w:tc>
        <w:tc>
          <w:tcPr>
            <w:tcW w:w="1121" w:type="dxa"/>
          </w:tcPr>
          <w:p w14:paraId="6C6DCE1E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517" w:rsidRPr="0088098A" w14:paraId="14A4AA52" w14:textId="77777777" w:rsidTr="0096085C">
        <w:tc>
          <w:tcPr>
            <w:tcW w:w="8230" w:type="dxa"/>
          </w:tcPr>
          <w:p w14:paraId="6D6D6562" w14:textId="05A61EB0" w:rsidR="000D2517" w:rsidRPr="00621177" w:rsidRDefault="008F2824" w:rsidP="006B5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оэффициент несчастных случаев равен среднему по школам Москвы. </w:t>
            </w:r>
          </w:p>
        </w:tc>
        <w:tc>
          <w:tcPr>
            <w:tcW w:w="1121" w:type="dxa"/>
          </w:tcPr>
          <w:p w14:paraId="18D73F50" w14:textId="77777777" w:rsidR="000D2517" w:rsidRPr="0088098A" w:rsidRDefault="000D2517" w:rsidP="006B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D2517" w:rsidRPr="0088098A" w14:paraId="4E052AF0" w14:textId="77777777" w:rsidTr="0096085C">
        <w:tc>
          <w:tcPr>
            <w:tcW w:w="8230" w:type="dxa"/>
          </w:tcPr>
          <w:p w14:paraId="0C26BF7E" w14:textId="38D13EE8" w:rsidR="000D2517" w:rsidRPr="00621177" w:rsidRDefault="008F2824" w:rsidP="006B5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оэффициент несчастных случаев выше среднего по школам Москвы.</w:t>
            </w:r>
          </w:p>
        </w:tc>
        <w:tc>
          <w:tcPr>
            <w:tcW w:w="1121" w:type="dxa"/>
          </w:tcPr>
          <w:p w14:paraId="458D04FD" w14:textId="77777777" w:rsidR="000D2517" w:rsidRPr="0088098A" w:rsidRDefault="000D2517" w:rsidP="006B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17" w:rsidRPr="0088098A" w14:paraId="214D5753" w14:textId="77777777" w:rsidTr="0096085C">
        <w:tc>
          <w:tcPr>
            <w:tcW w:w="9351" w:type="dxa"/>
            <w:gridSpan w:val="2"/>
          </w:tcPr>
          <w:p w14:paraId="374D088A" w14:textId="55BE4021" w:rsidR="000D2517" w:rsidRPr="00621177" w:rsidRDefault="000B3176" w:rsidP="006B52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Права человека</w:t>
            </w:r>
            <w:r w:rsidR="000D2517"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дискриминация</w:t>
            </w:r>
            <w:r w:rsidR="0096085C"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0D2517"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D2517" w:rsidRPr="0088098A" w14:paraId="47851F95" w14:textId="77777777" w:rsidTr="0096085C">
        <w:tc>
          <w:tcPr>
            <w:tcW w:w="8230" w:type="dxa"/>
          </w:tcPr>
          <w:p w14:paraId="56953659" w14:textId="4A755F4E" w:rsidR="000D2517" w:rsidRPr="00621177" w:rsidRDefault="000D2517" w:rsidP="008809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стандарты соблюдены: политика и стандарты школы в области соблюдения прав человека, а также инклюзивности, гендерный баланс среди учителей и руководителей школы, </w:t>
            </w:r>
            <w:r w:rsidR="0096085C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 выявленных жалоб</w:t>
            </w: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085C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«буллинг</w:t>
            </w:r>
            <w:r w:rsidR="0096085C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среди учеников</w:t>
            </w:r>
            <w:r w:rsidR="0096085C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085C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отношения</w:t>
            </w:r>
            <w:r w:rsidR="0096085C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связке «учитель-ученик»</w:t>
            </w:r>
            <w:r w:rsidR="0096085C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100% информационная открытость относительно данных вопросов</w:t>
            </w:r>
          </w:p>
        </w:tc>
        <w:tc>
          <w:tcPr>
            <w:tcW w:w="1121" w:type="dxa"/>
          </w:tcPr>
          <w:p w14:paraId="3552E0C1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517" w:rsidRPr="0088098A" w14:paraId="6132F821" w14:textId="77777777" w:rsidTr="0096085C">
        <w:tc>
          <w:tcPr>
            <w:tcW w:w="8230" w:type="dxa"/>
          </w:tcPr>
          <w:p w14:paraId="59197E4E" w14:textId="171779C3" w:rsidR="000D2517" w:rsidRPr="00621177" w:rsidRDefault="008F2824" w:rsidP="00A80A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тандарты соблюдены частично или нарушен гендерный баланс, </w:t>
            </w:r>
            <w:r w:rsidR="0096085C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аблюдаются единичные случаи «</w:t>
            </w:r>
            <w:proofErr w:type="spellStart"/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буллинга</w:t>
            </w:r>
            <w:proofErr w:type="spellEnd"/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информационная открытость частична</w:t>
            </w:r>
          </w:p>
        </w:tc>
        <w:tc>
          <w:tcPr>
            <w:tcW w:w="1121" w:type="dxa"/>
          </w:tcPr>
          <w:p w14:paraId="420F54BF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2517" w:rsidRPr="0088098A" w14:paraId="208A3006" w14:textId="77777777" w:rsidTr="0096085C">
        <w:tc>
          <w:tcPr>
            <w:tcW w:w="8230" w:type="dxa"/>
          </w:tcPr>
          <w:p w14:paraId="7B65F488" w14:textId="6753CBDA" w:rsidR="000D2517" w:rsidRPr="00621177" w:rsidRDefault="008F2824" w:rsidP="00A80A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один из перечисленных выше стандартов не соблюден.</w:t>
            </w:r>
          </w:p>
        </w:tc>
        <w:tc>
          <w:tcPr>
            <w:tcW w:w="1121" w:type="dxa"/>
          </w:tcPr>
          <w:p w14:paraId="116310DA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17" w:rsidRPr="0088098A" w14:paraId="560F9FF4" w14:textId="77777777" w:rsidTr="0096085C">
        <w:tc>
          <w:tcPr>
            <w:tcW w:w="9351" w:type="dxa"/>
            <w:gridSpan w:val="2"/>
          </w:tcPr>
          <w:p w14:paraId="70610BD3" w14:textId="20BDC2FD" w:rsidR="000D2517" w:rsidRPr="00621177" w:rsidRDefault="000B3176" w:rsidP="00A80A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Взаимодействие с местными сообществами:</w:t>
            </w:r>
            <w:r w:rsidR="000D2517" w:rsidRPr="0062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D2517" w:rsidRPr="0088098A" w14:paraId="61EE9872" w14:textId="77777777" w:rsidTr="0096085C">
        <w:tc>
          <w:tcPr>
            <w:tcW w:w="8230" w:type="dxa"/>
          </w:tcPr>
          <w:p w14:paraId="307828AF" w14:textId="34A1DE05" w:rsidR="000D2517" w:rsidRPr="00621177" w:rsidRDefault="008F2824" w:rsidP="006B5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 разработана комплексная программа благотворительности: сотрудничество хотя бы с одним фондом помощи, проведение благотворительных акций и мероприятий в школе, просвещение учеников о важности волонтерства и благотворительности (проведение лекций, предоставление ученикам возможности выбора различных видов волонтерства).</w:t>
            </w:r>
          </w:p>
        </w:tc>
        <w:tc>
          <w:tcPr>
            <w:tcW w:w="1121" w:type="dxa"/>
          </w:tcPr>
          <w:p w14:paraId="0CBDA1A3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517" w:rsidRPr="0088098A" w14:paraId="090DA9DE" w14:textId="77777777" w:rsidTr="0096085C">
        <w:tc>
          <w:tcPr>
            <w:tcW w:w="8230" w:type="dxa"/>
          </w:tcPr>
          <w:p w14:paraId="195B2A07" w14:textId="6A25DD90" w:rsidR="000D2517" w:rsidRPr="00621177" w:rsidRDefault="008F2824" w:rsidP="006B5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кола проводит единичные акции в рамках благотворительности, сотрудничество с фондами отсутствует.</w:t>
            </w:r>
          </w:p>
        </w:tc>
        <w:tc>
          <w:tcPr>
            <w:tcW w:w="1121" w:type="dxa"/>
          </w:tcPr>
          <w:p w14:paraId="59681580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2517" w:rsidRPr="0088098A" w14:paraId="6D88B3B7" w14:textId="77777777" w:rsidTr="0096085C">
        <w:tc>
          <w:tcPr>
            <w:tcW w:w="8230" w:type="dxa"/>
          </w:tcPr>
          <w:p w14:paraId="6C3A5F5F" w14:textId="44F6C05F" w:rsidR="006B52F0" w:rsidRPr="00621177" w:rsidRDefault="008F2824" w:rsidP="006B52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рограмма волонтерства и благотворительности в школе отсутствует.</w:t>
            </w:r>
          </w:p>
        </w:tc>
        <w:tc>
          <w:tcPr>
            <w:tcW w:w="1121" w:type="dxa"/>
          </w:tcPr>
          <w:p w14:paraId="1669A26C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824" w:rsidRPr="0088098A" w14:paraId="131C469D" w14:textId="77777777" w:rsidTr="000B3176">
        <w:trPr>
          <w:trHeight w:val="482"/>
        </w:trPr>
        <w:tc>
          <w:tcPr>
            <w:tcW w:w="8230" w:type="dxa"/>
          </w:tcPr>
          <w:p w14:paraId="38A8C498" w14:textId="299BA4B0" w:rsidR="008F2824" w:rsidRPr="00621177" w:rsidRDefault="008F2824" w:rsidP="006B52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суммарный максимальный балл по категории</w:t>
            </w:r>
          </w:p>
        </w:tc>
        <w:tc>
          <w:tcPr>
            <w:tcW w:w="1121" w:type="dxa"/>
          </w:tcPr>
          <w:p w14:paraId="3D8ADBBA" w14:textId="2590FDBA" w:rsidR="008F2824" w:rsidRPr="000B3176" w:rsidRDefault="008F2824" w:rsidP="00A80A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31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балла</w:t>
            </w:r>
          </w:p>
        </w:tc>
      </w:tr>
      <w:tr w:rsidR="000D2517" w:rsidRPr="0088098A" w14:paraId="724B730A" w14:textId="77777777" w:rsidTr="0096085C">
        <w:tc>
          <w:tcPr>
            <w:tcW w:w="9351" w:type="dxa"/>
            <w:gridSpan w:val="2"/>
          </w:tcPr>
          <w:p w14:paraId="3063734F" w14:textId="646A183D" w:rsidR="000D2517" w:rsidRPr="00621177" w:rsidRDefault="000D2517" w:rsidP="000B3176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Третья категория – 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(англ. 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Governance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) Управление </w:t>
            </w:r>
          </w:p>
        </w:tc>
      </w:tr>
      <w:tr w:rsidR="000D2517" w:rsidRPr="0088098A" w14:paraId="53CB78EF" w14:textId="77777777" w:rsidTr="0096085C">
        <w:tc>
          <w:tcPr>
            <w:tcW w:w="9351" w:type="dxa"/>
            <w:gridSpan w:val="2"/>
          </w:tcPr>
          <w:p w14:paraId="3B7061AD" w14:textId="77777777" w:rsidR="000B3176" w:rsidRPr="00621177" w:rsidRDefault="000D2517" w:rsidP="00A80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долгосрочной стратегии развития образовательной программы, </w:t>
            </w:r>
          </w:p>
          <w:p w14:paraId="53894290" w14:textId="6BDAF387" w:rsidR="000D2517" w:rsidRPr="00621177" w:rsidRDefault="000D2517" w:rsidP="000B31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прозрачность процедур приема школьников в образовательную организацию (при наличии), систему управления рисками и внутреннего контроля, уровень управления в области устойчивого развития в целом (образовательная стратегия, включающая в себя в т.ч. план по просвещению в области Устойчивого развития, а также формирование </w:t>
            </w:r>
            <w:r w:rsidRPr="00621177">
              <w:rPr>
                <w:rFonts w:ascii="Times New Roman" w:hAnsi="Times New Roman" w:cs="Times New Roman"/>
                <w:sz w:val="28"/>
                <w:szCs w:val="28"/>
              </w:rPr>
              <w:t>ESG</w:t>
            </w: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инициатив, </w:t>
            </w: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наличие Совета школы по вопросам устойчивого развития), наличие совета школы родителей, учителей и учеников. </w:t>
            </w:r>
          </w:p>
        </w:tc>
      </w:tr>
      <w:tr w:rsidR="000D2517" w:rsidRPr="0088098A" w14:paraId="716FE9C7" w14:textId="77777777" w:rsidTr="0096085C">
        <w:trPr>
          <w:trHeight w:val="256"/>
        </w:trPr>
        <w:tc>
          <w:tcPr>
            <w:tcW w:w="8230" w:type="dxa"/>
          </w:tcPr>
          <w:p w14:paraId="3FEB54DF" w14:textId="6C3DA2F5" w:rsidR="000D2517" w:rsidRPr="00621177" w:rsidRDefault="008F2824" w:rsidP="008809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ыполнены все условия, перечисленные выше</w:t>
            </w:r>
          </w:p>
        </w:tc>
        <w:tc>
          <w:tcPr>
            <w:tcW w:w="1121" w:type="dxa"/>
          </w:tcPr>
          <w:p w14:paraId="4223C601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517" w:rsidRPr="0088098A" w14:paraId="01BDE69A" w14:textId="77777777" w:rsidTr="0096085C">
        <w:tc>
          <w:tcPr>
            <w:tcW w:w="8230" w:type="dxa"/>
          </w:tcPr>
          <w:p w14:paraId="6D687A31" w14:textId="6CC34B1E" w:rsidR="000D2517" w:rsidRPr="00621177" w:rsidRDefault="008F2824" w:rsidP="00A8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 w:rsidR="0088098A" w:rsidRPr="00621177">
              <w:rPr>
                <w:rFonts w:ascii="Times New Roman" w:hAnsi="Times New Roman" w:cs="Times New Roman"/>
                <w:sz w:val="28"/>
                <w:szCs w:val="28"/>
              </w:rPr>
              <w:t>астичное</w:t>
            </w:r>
            <w:proofErr w:type="spellEnd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proofErr w:type="spellEnd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517" w:rsidRPr="00621177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spellEnd"/>
          </w:p>
        </w:tc>
        <w:tc>
          <w:tcPr>
            <w:tcW w:w="1121" w:type="dxa"/>
          </w:tcPr>
          <w:p w14:paraId="5C24903A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2517" w:rsidRPr="0088098A" w14:paraId="0E7480CA" w14:textId="77777777" w:rsidTr="0096085C">
        <w:tc>
          <w:tcPr>
            <w:tcW w:w="8230" w:type="dxa"/>
          </w:tcPr>
          <w:p w14:paraId="6D445A24" w14:textId="100F333C" w:rsidR="000D2517" w:rsidRPr="00621177" w:rsidRDefault="008F2824" w:rsidP="00A80A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0D2517"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ольше половины условий не выполнено / нет информации</w:t>
            </w:r>
          </w:p>
        </w:tc>
        <w:tc>
          <w:tcPr>
            <w:tcW w:w="1121" w:type="dxa"/>
          </w:tcPr>
          <w:p w14:paraId="7242F9C2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824" w:rsidRPr="0088098A" w14:paraId="419D5E5F" w14:textId="77777777" w:rsidTr="0096085C">
        <w:tc>
          <w:tcPr>
            <w:tcW w:w="8230" w:type="dxa"/>
          </w:tcPr>
          <w:p w14:paraId="4C711BD3" w14:textId="72BDF2E9" w:rsidR="008F2824" w:rsidRPr="00621177" w:rsidRDefault="008F2824" w:rsidP="00A80A5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суммарный максимальный балл по категории</w:t>
            </w:r>
          </w:p>
        </w:tc>
        <w:tc>
          <w:tcPr>
            <w:tcW w:w="1121" w:type="dxa"/>
          </w:tcPr>
          <w:p w14:paraId="2A455A13" w14:textId="5DAC2297" w:rsidR="008F2824" w:rsidRPr="000B3176" w:rsidRDefault="008F2824" w:rsidP="00A80A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31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балл</w:t>
            </w:r>
          </w:p>
        </w:tc>
      </w:tr>
      <w:tr w:rsidR="000D2517" w:rsidRPr="0088098A" w14:paraId="37055C6C" w14:textId="77777777" w:rsidTr="0096085C">
        <w:tc>
          <w:tcPr>
            <w:tcW w:w="9351" w:type="dxa"/>
            <w:gridSpan w:val="2"/>
          </w:tcPr>
          <w:p w14:paraId="267D7BDC" w14:textId="77777777" w:rsidR="000D2517" w:rsidRPr="00621177" w:rsidRDefault="000D2517" w:rsidP="000B3176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Четвертая категория (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 – внутренние и внешние инициативы (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Initiative</w:t>
            </w:r>
            <w:r w:rsidRPr="00621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0D2517" w:rsidRPr="0088098A" w14:paraId="0E4D0003" w14:textId="77777777" w:rsidTr="0096085C">
        <w:tc>
          <w:tcPr>
            <w:tcW w:w="9351" w:type="dxa"/>
            <w:gridSpan w:val="2"/>
          </w:tcPr>
          <w:p w14:paraId="63B7693C" w14:textId="77777777" w:rsidR="000D2517" w:rsidRPr="00621177" w:rsidRDefault="000D2517" w:rsidP="00A80A5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Внутренние инициативы ( + 1 балл за каждую инициативу)</w:t>
            </w:r>
          </w:p>
        </w:tc>
      </w:tr>
      <w:tr w:rsidR="000D2517" w:rsidRPr="0088098A" w14:paraId="35D09BE9" w14:textId="77777777" w:rsidTr="0096085C">
        <w:tc>
          <w:tcPr>
            <w:tcW w:w="8230" w:type="dxa"/>
          </w:tcPr>
          <w:p w14:paraId="3B062511" w14:textId="77777777" w:rsidR="000D2517" w:rsidRPr="00621177" w:rsidRDefault="000D2517" w:rsidP="00A80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экологических клубов, эко-кафе/столовая, проведение мероприятий внутри школы, направленных на популяризацию устойчивого развития, проведение на регулярной основе эко-субботников, мастер-классов или обучающие сессии/уроки по рациональному ресурсопотреблению, раздельному сбору мусора, вторичному использованию материалов.  </w:t>
            </w:r>
          </w:p>
        </w:tc>
        <w:tc>
          <w:tcPr>
            <w:tcW w:w="1121" w:type="dxa"/>
          </w:tcPr>
          <w:p w14:paraId="75C8DCEE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>+ 1 балл</w:t>
            </w:r>
          </w:p>
        </w:tc>
      </w:tr>
      <w:tr w:rsidR="000D2517" w:rsidRPr="0088098A" w14:paraId="77F02E90" w14:textId="77777777" w:rsidTr="0096085C">
        <w:tc>
          <w:tcPr>
            <w:tcW w:w="9351" w:type="dxa"/>
            <w:gridSpan w:val="2"/>
          </w:tcPr>
          <w:p w14:paraId="1EFA0074" w14:textId="77777777" w:rsidR="000D2517" w:rsidRPr="00621177" w:rsidRDefault="000D2517" w:rsidP="00A80A5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Внешние инициативы ( +1 балл за каждую инициативу)</w:t>
            </w:r>
          </w:p>
        </w:tc>
      </w:tr>
      <w:tr w:rsidR="000D2517" w:rsidRPr="0088098A" w14:paraId="42424B14" w14:textId="77777777" w:rsidTr="0096085C">
        <w:tc>
          <w:tcPr>
            <w:tcW w:w="8230" w:type="dxa"/>
          </w:tcPr>
          <w:p w14:paraId="54375501" w14:textId="77777777" w:rsidR="000D2517" w:rsidRPr="00621177" w:rsidRDefault="000D2517" w:rsidP="00A80A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форумах и конференциях по устойчивому развитию, взаимодействие с вузами по программам/ специализированным курсам по устойчивому развитию, результативность эколого-образовательной деятельности (результаты работы учащихся в проектно-исследовательской деятельности, результаты участия в акциях, достижения на конкурсных мероприятиях).</w:t>
            </w:r>
          </w:p>
        </w:tc>
        <w:tc>
          <w:tcPr>
            <w:tcW w:w="1121" w:type="dxa"/>
          </w:tcPr>
          <w:p w14:paraId="69C4E998" w14:textId="77777777" w:rsidR="000D2517" w:rsidRPr="0088098A" w:rsidRDefault="000D2517" w:rsidP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8A">
              <w:rPr>
                <w:rFonts w:ascii="Times New Roman" w:hAnsi="Times New Roman" w:cs="Times New Roman"/>
                <w:sz w:val="24"/>
                <w:szCs w:val="24"/>
              </w:rPr>
              <w:t xml:space="preserve">+ 1 балл </w:t>
            </w:r>
          </w:p>
        </w:tc>
      </w:tr>
    </w:tbl>
    <w:p w14:paraId="2A95D009" w14:textId="77777777" w:rsidR="00621177" w:rsidRDefault="00A23667" w:rsidP="00F72D00">
      <w:pPr>
        <w:pStyle w:val="1"/>
        <w:rPr>
          <w:sz w:val="28"/>
          <w:szCs w:val="28"/>
          <w:shd w:val="clear" w:color="auto" w:fill="FFFFFF"/>
        </w:rPr>
      </w:pPr>
      <w:r w:rsidRPr="00F72D00">
        <w:rPr>
          <w:sz w:val="28"/>
          <w:szCs w:val="28"/>
          <w:shd w:val="clear" w:color="auto" w:fill="FFFFFF"/>
        </w:rPr>
        <w:t xml:space="preserve"> </w:t>
      </w:r>
      <w:r w:rsidR="00615010" w:rsidRPr="00F72D00">
        <w:rPr>
          <w:sz w:val="28"/>
          <w:szCs w:val="28"/>
          <w:shd w:val="clear" w:color="auto" w:fill="FFFFFF"/>
        </w:rPr>
        <w:t xml:space="preserve"> </w:t>
      </w:r>
      <w:r w:rsidR="00462D65" w:rsidRPr="00F72D00">
        <w:rPr>
          <w:sz w:val="28"/>
          <w:szCs w:val="28"/>
          <w:shd w:val="clear" w:color="auto" w:fill="FFFFFF"/>
        </w:rPr>
        <w:t xml:space="preserve"> </w:t>
      </w:r>
      <w:bookmarkStart w:id="7" w:name="_Toc126258112"/>
    </w:p>
    <w:p w14:paraId="433E4EE4" w14:textId="77777777" w:rsidR="00621177" w:rsidRDefault="0062117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br w:type="page"/>
      </w:r>
    </w:p>
    <w:p w14:paraId="1714CD31" w14:textId="505AB77E" w:rsidR="00D5424A" w:rsidRDefault="00F72D00" w:rsidP="00F72D00">
      <w:pPr>
        <w:pStyle w:val="1"/>
        <w:rPr>
          <w:sz w:val="28"/>
          <w:szCs w:val="28"/>
          <w:shd w:val="clear" w:color="auto" w:fill="FFFFFF"/>
        </w:rPr>
      </w:pPr>
      <w:r w:rsidRPr="00F72D00">
        <w:rPr>
          <w:sz w:val="28"/>
          <w:szCs w:val="28"/>
          <w:shd w:val="clear" w:color="auto" w:fill="FFFFFF"/>
        </w:rPr>
        <w:lastRenderedPageBreak/>
        <w:t>Приложение 2. Ре</w:t>
      </w:r>
      <w:r w:rsidR="00B57AC6">
        <w:rPr>
          <w:sz w:val="28"/>
          <w:szCs w:val="28"/>
          <w:shd w:val="clear" w:color="auto" w:fill="FFFFFF"/>
        </w:rPr>
        <w:t>ценз</w:t>
      </w:r>
      <w:r w:rsidRPr="00F72D00">
        <w:rPr>
          <w:sz w:val="28"/>
          <w:szCs w:val="28"/>
          <w:shd w:val="clear" w:color="auto" w:fill="FFFFFF"/>
        </w:rPr>
        <w:t>ии</w:t>
      </w:r>
      <w:bookmarkEnd w:id="7"/>
      <w:r w:rsidRPr="00F72D00">
        <w:rPr>
          <w:sz w:val="28"/>
          <w:szCs w:val="28"/>
          <w:shd w:val="clear" w:color="auto" w:fill="FFFFFF"/>
        </w:rPr>
        <w:t xml:space="preserve"> </w:t>
      </w:r>
    </w:p>
    <w:p w14:paraId="50730102" w14:textId="2740B134" w:rsidR="00B57AC6" w:rsidRPr="004431D2" w:rsidRDefault="00B57AC6" w:rsidP="004431D2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Данная научно-исследовательская работа была отправлена на экспертизу нескольким экспертам из сфер устойчивого развития и образования. Мнения по поводу предложенной методологии не был</w:t>
      </w:r>
      <w:r w:rsidR="009636D5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однозначными, но каждый специалист отметил важность и актуальность данной идеи, а также возможность ее дальнейшего изучении и реализацию в школах Москвы. </w:t>
      </w:r>
    </w:p>
    <w:p w14:paraId="08A0876B" w14:textId="3A2270E9" w:rsidR="00B57AC6" w:rsidRPr="004431D2" w:rsidRDefault="00B57AC6" w:rsidP="004431D2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Член совета директоров Национального рейтингового агентства (методология рейтинга 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ESG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НРА была взята за </w:t>
      </w:r>
      <w:r w:rsidR="004B7382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базовую 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модель при разработке данного проекта) Светлана Бик отметила: «Устойчивое развитие – это идеология отношения к миру, которая должна формироваться в раннем возрасте. </w:t>
      </w:r>
      <w:r w:rsidR="004A3DB6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Самый лучший способ этого достичь – через школу, в который человек проводит большинство своего времени в раннем возрасте и где формируются основные ценности, взгляды и знания о мире. Данный проект реализует идею распространения УР среди учащихся в Москве через Рейтинг вклада школ в качественное образование. </w:t>
      </w:r>
      <w:r w:rsidR="009636D5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Модель </w:t>
      </w:r>
      <w:r w:rsidR="004A3DB6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нового параметра может </w:t>
      </w:r>
      <w:r w:rsidR="009636D5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поспособствовать</w:t>
      </w:r>
      <w:r w:rsidR="004A3DB6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дальнейшей экологизации школ, решению </w:t>
      </w:r>
      <w:r w:rsidR="009636D5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их </w:t>
      </w:r>
      <w:r w:rsidR="004A3DB6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социальных проблем и улучшению внутренней системы управления школой». Светлана также добавила, что «скорее всего данный проект на данном этапе разработки не будет принят в </w:t>
      </w:r>
      <w:r w:rsidR="009636D5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Департаменте</w:t>
      </w:r>
      <w:r w:rsidR="004A3DB6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образования в </w:t>
      </w:r>
      <w:r w:rsidR="009636D5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качестве</w:t>
      </w:r>
      <w:r w:rsidR="004A3DB6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дополнения </w:t>
      </w:r>
      <w:r w:rsidR="004B7382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</w:t>
      </w:r>
      <w:r w:rsidR="004A3DB6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рейтинг школ, но является возможным стартовым проекто</w:t>
      </w:r>
      <w:r w:rsidR="004B7382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</w:t>
      </w:r>
      <w:r w:rsidR="004A3DB6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для инициативных школ, заинтересованных в повышении их устойчивости</w:t>
      </w:r>
      <w:r w:rsidR="009636D5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». Экспертом также были предложены некоторые правки по качеству информации, предложенной в проекте, которые были приняты во внимание и исправлены.</w:t>
      </w:r>
    </w:p>
    <w:p w14:paraId="1922DCA6" w14:textId="0AFF609F" w:rsidR="009636D5" w:rsidRPr="004431D2" w:rsidRDefault="009636D5" w:rsidP="004431D2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Одинцова Валерия Викторовна, специалист Корпоративного университета московского образования о методологии: «</w:t>
      </w:r>
      <w:r w:rsidR="00AD129A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школы играют важную роль в формировании мышления и поведения учеников, влияя на их действия и выбор в будущем, поэтому важно, что тема устойчивого развития побуждает школьников занимается изучением этого вопроса сейчас в рамках проектной детальности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». Эксперт Валерия выразила несколько предложений по улучшению методологии нового параметра (блока) рейтинга </w:t>
      </w:r>
      <w:r w:rsidR="004B7382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вклада школы </w:t>
      </w:r>
      <w:r w:rsidR="004B7382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lastRenderedPageBreak/>
        <w:t xml:space="preserve">Москвы в 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качеств</w:t>
      </w:r>
      <w:r w:rsidR="004B7382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енное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образовани</w:t>
      </w:r>
      <w:r w:rsidR="004B7382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которые </w:t>
      </w:r>
      <w:r w:rsidR="004B7382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направлены на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оптимизаци</w:t>
      </w:r>
      <w:r w:rsidR="004B7382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ю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и усовершенствованию процессов школы в </w:t>
      </w:r>
      <w:r w:rsidR="00D40C8A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контексте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устойчивого развития</w:t>
      </w:r>
      <w:r w:rsidR="00D40C8A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: «</w:t>
      </w:r>
      <w:r w:rsidR="004B7382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Каждый показатель должен иметь цифровую представленность для более точной оценки деятельности школы. Нужно более детально проанализировать каждый показатель и определить, как его можно измерить. Также стоит конкретизировать, как точно оценивать вклад школы по всем критериям, избежав замалчивания или неправильных измерений».</w:t>
      </w:r>
    </w:p>
    <w:p w14:paraId="77A28B57" w14:textId="2A0D59C1" w:rsidR="009636D5" w:rsidRPr="004431D2" w:rsidRDefault="009636D5" w:rsidP="004431D2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Данные правки позволяют продолжить дальнейш</w:t>
      </w:r>
      <w:r w:rsidR="00D40C8A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 исследовани</w:t>
      </w:r>
      <w:r w:rsidR="00D40C8A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</w:t>
      </w:r>
      <w:r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этой темы </w:t>
      </w:r>
      <w:r w:rsidR="00D40C8A" w:rsidRPr="004431D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 сделать доработки в самой методологии.</w:t>
      </w:r>
    </w:p>
    <w:sectPr w:rsidR="009636D5" w:rsidRPr="004431D2" w:rsidSect="00921C8C">
      <w:footerReference w:type="default" r:id="rId14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9F29" w14:textId="77777777" w:rsidR="00BE128F" w:rsidRDefault="00BE128F" w:rsidP="00023EC4">
      <w:pPr>
        <w:spacing w:after="0" w:line="240" w:lineRule="auto"/>
      </w:pPr>
      <w:r>
        <w:separator/>
      </w:r>
    </w:p>
  </w:endnote>
  <w:endnote w:type="continuationSeparator" w:id="0">
    <w:p w14:paraId="3983B99A" w14:textId="77777777" w:rsidR="00BE128F" w:rsidRDefault="00BE128F" w:rsidP="00023EC4">
      <w:pPr>
        <w:spacing w:after="0" w:line="240" w:lineRule="auto"/>
      </w:pPr>
      <w:r>
        <w:continuationSeparator/>
      </w:r>
    </w:p>
  </w:endnote>
  <w:endnote w:type="continuationNotice" w:id="1">
    <w:p w14:paraId="3CF9B896" w14:textId="77777777" w:rsidR="00BE128F" w:rsidRDefault="00BE1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782142"/>
      <w:docPartObj>
        <w:docPartGallery w:val="Page Numbers (Bottom of Page)"/>
        <w:docPartUnique/>
      </w:docPartObj>
    </w:sdtPr>
    <w:sdtContent>
      <w:p w14:paraId="71736687" w14:textId="39B9AD0F" w:rsidR="007331B2" w:rsidRDefault="007331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B2FE2B" w14:textId="77777777" w:rsidR="007331B2" w:rsidRDefault="007331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8213" w14:textId="77777777" w:rsidR="00BE128F" w:rsidRDefault="00BE128F" w:rsidP="00023EC4">
      <w:pPr>
        <w:spacing w:after="0" w:line="240" w:lineRule="auto"/>
      </w:pPr>
      <w:r>
        <w:separator/>
      </w:r>
    </w:p>
  </w:footnote>
  <w:footnote w:type="continuationSeparator" w:id="0">
    <w:p w14:paraId="6BD89CF0" w14:textId="77777777" w:rsidR="00BE128F" w:rsidRDefault="00BE128F" w:rsidP="00023EC4">
      <w:pPr>
        <w:spacing w:after="0" w:line="240" w:lineRule="auto"/>
      </w:pPr>
      <w:r>
        <w:continuationSeparator/>
      </w:r>
    </w:p>
  </w:footnote>
  <w:footnote w:type="continuationNotice" w:id="1">
    <w:p w14:paraId="39C02841" w14:textId="77777777" w:rsidR="00BE128F" w:rsidRDefault="00BE128F">
      <w:pPr>
        <w:spacing w:after="0" w:line="240" w:lineRule="auto"/>
      </w:pPr>
    </w:p>
  </w:footnote>
  <w:footnote w:id="2">
    <w:p w14:paraId="5655DBDA" w14:textId="3A745C62" w:rsidR="007331B2" w:rsidRPr="0006002F" w:rsidRDefault="007331B2">
      <w:pPr>
        <w:pStyle w:val="af2"/>
        <w:rPr>
          <w:lang w:val="en-US"/>
        </w:rPr>
      </w:pPr>
      <w:r>
        <w:rPr>
          <w:rStyle w:val="af4"/>
        </w:rPr>
        <w:footnoteRef/>
      </w:r>
      <w:r w:rsidRPr="00FB6EDF">
        <w:rPr>
          <w:lang w:val="en-US"/>
        </w:rPr>
        <w:t xml:space="preserve"> </w:t>
      </w:r>
      <w:r w:rsidRPr="00735F56">
        <w:rPr>
          <w:color w:val="000000"/>
          <w:shd w:val="clear" w:color="auto" w:fill="FFFFFF"/>
          <w:lang w:val="en-US"/>
        </w:rPr>
        <w:t>ESG</w:t>
      </w:r>
      <w:r w:rsidRPr="00FB6EDF">
        <w:rPr>
          <w:color w:val="000000"/>
          <w:shd w:val="clear" w:color="auto" w:fill="FFFFFF"/>
          <w:lang w:val="en-US"/>
        </w:rPr>
        <w:t xml:space="preserve"> (</w:t>
      </w:r>
      <w:hyperlink r:id="rId1" w:history="1">
        <w:r w:rsidRPr="002F3349">
          <w:rPr>
            <w:rStyle w:val="a4"/>
            <w:color w:val="000000"/>
            <w:shd w:val="clear" w:color="auto" w:fill="FFFFFF"/>
          </w:rPr>
          <w:t>англ</w:t>
        </w:r>
        <w:r w:rsidRPr="00FB6EDF">
          <w:rPr>
            <w:rStyle w:val="a4"/>
            <w:color w:val="000000"/>
            <w:shd w:val="clear" w:color="auto" w:fill="FFFFFF"/>
            <w:lang w:val="en-US"/>
          </w:rPr>
          <w:t>.</w:t>
        </w:r>
      </w:hyperlink>
      <w:r w:rsidRPr="00FB6EDF">
        <w:rPr>
          <w:color w:val="000000"/>
          <w:shd w:val="clear" w:color="auto" w:fill="FFFFFF"/>
          <w:lang w:val="en-US"/>
        </w:rPr>
        <w:t xml:space="preserve"> </w:t>
      </w:r>
      <w:r w:rsidRPr="00735F56">
        <w:rPr>
          <w:color w:val="000000"/>
          <w:shd w:val="clear" w:color="auto" w:fill="FFFFFF"/>
          <w:lang w:val="en-US"/>
        </w:rPr>
        <w:t>Environmental</w:t>
      </w:r>
      <w:r w:rsidRPr="00FB6EDF">
        <w:rPr>
          <w:color w:val="000000"/>
          <w:shd w:val="clear" w:color="auto" w:fill="FFFFFF"/>
          <w:lang w:val="en-US"/>
        </w:rPr>
        <w:t xml:space="preserve">, </w:t>
      </w:r>
      <w:r w:rsidRPr="00735F56">
        <w:rPr>
          <w:color w:val="000000"/>
          <w:shd w:val="clear" w:color="auto" w:fill="FFFFFF"/>
          <w:lang w:val="en-US"/>
        </w:rPr>
        <w:t>Social</w:t>
      </w:r>
      <w:r w:rsidRPr="00FB6EDF">
        <w:rPr>
          <w:color w:val="000000"/>
          <w:shd w:val="clear" w:color="auto" w:fill="FFFFFF"/>
          <w:lang w:val="en-US"/>
        </w:rPr>
        <w:t xml:space="preserve"> </w:t>
      </w:r>
      <w:r w:rsidRPr="00735F56">
        <w:rPr>
          <w:color w:val="000000"/>
          <w:shd w:val="clear" w:color="auto" w:fill="FFFFFF"/>
          <w:lang w:val="en-US"/>
        </w:rPr>
        <w:t>and</w:t>
      </w:r>
      <w:r w:rsidRPr="00FB6EDF">
        <w:rPr>
          <w:color w:val="000000"/>
          <w:shd w:val="clear" w:color="auto" w:fill="FFFFFF"/>
          <w:lang w:val="en-US"/>
        </w:rPr>
        <w:t xml:space="preserve"> </w:t>
      </w:r>
      <w:r w:rsidRPr="00735F56">
        <w:rPr>
          <w:color w:val="000000"/>
          <w:shd w:val="clear" w:color="auto" w:fill="FFFFFF"/>
          <w:lang w:val="en-US"/>
        </w:rPr>
        <w:t>Governance</w:t>
      </w:r>
      <w:r w:rsidRPr="00FB6EDF">
        <w:rPr>
          <w:color w:val="000000"/>
          <w:shd w:val="clear" w:color="auto" w:fill="FFFFFF"/>
          <w:lang w:val="en-US"/>
        </w:rPr>
        <w:t>)</w:t>
      </w:r>
      <w:r w:rsidRPr="0006002F">
        <w:rPr>
          <w:color w:val="000000"/>
          <w:shd w:val="clear" w:color="auto" w:fill="FFFFFF"/>
          <w:lang w:val="en-US"/>
        </w:rPr>
        <w:t xml:space="preserve">.   </w:t>
      </w:r>
    </w:p>
  </w:footnote>
  <w:footnote w:id="3">
    <w:p w14:paraId="3FC2EFC7" w14:textId="5AD1C5DD" w:rsidR="007331B2" w:rsidRDefault="007331B2">
      <w:pPr>
        <w:pStyle w:val="af2"/>
      </w:pPr>
      <w:r>
        <w:rPr>
          <w:rStyle w:val="af4"/>
        </w:rPr>
        <w:footnoteRef/>
      </w:r>
      <w:r>
        <w:t xml:space="preserve"> </w:t>
      </w:r>
      <w:r w:rsidRPr="00B02FCD">
        <w:rPr>
          <w:rFonts w:ascii="Times New Roman" w:hAnsi="Times New Roman" w:cs="Times New Roman"/>
        </w:rPr>
        <w:t>ESG-стратегия: модный тренд или работающий инструмент? Мнения экспертов и участников рынка</w:t>
      </w:r>
    </w:p>
  </w:footnote>
  <w:footnote w:id="4">
    <w:p w14:paraId="4B1BE917" w14:textId="0BC667C0" w:rsidR="007331B2" w:rsidRPr="00735F56" w:rsidRDefault="007331B2">
      <w:pPr>
        <w:pStyle w:val="af2"/>
      </w:pPr>
      <w:r w:rsidRPr="00735F56">
        <w:rPr>
          <w:rStyle w:val="af4"/>
        </w:rPr>
        <w:footnoteRef/>
      </w:r>
      <w:r w:rsidRPr="00735F56">
        <w:t xml:space="preserve"> </w:t>
      </w:r>
      <w:r w:rsidRPr="00A80A5C">
        <w:rPr>
          <w:rFonts w:ascii="Times New Roman" w:hAnsi="Times New Roman" w:cs="Times New Roman"/>
        </w:rPr>
        <w:t xml:space="preserve">Устойчивое развитие: есть ли прогресс после публикации доклада Брунтланн? </w:t>
      </w:r>
    </w:p>
  </w:footnote>
  <w:footnote w:id="5">
    <w:p w14:paraId="34F55DD6" w14:textId="182BB6C0" w:rsidR="007331B2" w:rsidRDefault="007331B2">
      <w:pPr>
        <w:pStyle w:val="af2"/>
      </w:pPr>
      <w:r>
        <w:rPr>
          <w:rStyle w:val="af4"/>
        </w:rPr>
        <w:footnoteRef/>
      </w:r>
      <w:r>
        <w:t xml:space="preserve"> </w:t>
      </w:r>
      <w:r w:rsidRPr="00EF2AEA">
        <w:rPr>
          <w:rFonts w:ascii="Times New Roman" w:hAnsi="Times New Roman" w:cs="Times New Roman"/>
        </w:rPr>
        <w:t xml:space="preserve">Грани ESG: как устойчивое развитие проникло во все сферы жизни </w:t>
      </w:r>
    </w:p>
  </w:footnote>
  <w:footnote w:id="6">
    <w:p w14:paraId="0A9EDCAE" w14:textId="33B624B9" w:rsidR="007331B2" w:rsidRDefault="007331B2">
      <w:pPr>
        <w:pStyle w:val="af2"/>
      </w:pPr>
      <w:r>
        <w:rPr>
          <w:rStyle w:val="af4"/>
        </w:rPr>
        <w:footnoteRef/>
      </w:r>
      <w:r>
        <w:t xml:space="preserve"> </w:t>
      </w:r>
      <w:r w:rsidRPr="00EF2AEA">
        <w:rPr>
          <w:rFonts w:ascii="Times New Roman" w:hAnsi="Times New Roman" w:cs="Times New Roman"/>
        </w:rPr>
        <w:t>UI GreenMetric 2022: самые экологически устойчивые университеты мира</w:t>
      </w:r>
    </w:p>
  </w:footnote>
  <w:footnote w:id="7">
    <w:p w14:paraId="4AD2F1F4" w14:textId="5752BE04" w:rsidR="007331B2" w:rsidRDefault="007331B2">
      <w:pPr>
        <w:pStyle w:val="af2"/>
      </w:pPr>
      <w:r>
        <w:rPr>
          <w:rStyle w:val="af4"/>
        </w:rPr>
        <w:footnoteRef/>
      </w:r>
      <w:r>
        <w:t xml:space="preserve"> </w:t>
      </w:r>
      <w:r w:rsidRPr="003E6CC5">
        <w:rPr>
          <w:rFonts w:ascii="Times New Roman" w:hAnsi="Times New Roman" w:cs="Times New Roman"/>
          <w:lang w:val="en-US"/>
        </w:rPr>
        <w:t>The</w:t>
      </w:r>
      <w:r w:rsidRPr="000221E5">
        <w:rPr>
          <w:rFonts w:ascii="Times New Roman" w:hAnsi="Times New Roman" w:cs="Times New Roman"/>
        </w:rPr>
        <w:t xml:space="preserve"> </w:t>
      </w:r>
      <w:r w:rsidRPr="003E6CC5">
        <w:rPr>
          <w:rFonts w:ascii="Times New Roman" w:hAnsi="Times New Roman" w:cs="Times New Roman"/>
          <w:lang w:val="en-US"/>
        </w:rPr>
        <w:t>Third</w:t>
      </w:r>
      <w:r w:rsidRPr="000221E5">
        <w:rPr>
          <w:rFonts w:ascii="Times New Roman" w:hAnsi="Times New Roman" w:cs="Times New Roman"/>
        </w:rPr>
        <w:t xml:space="preserve"> </w:t>
      </w:r>
      <w:r w:rsidRPr="003E6CC5">
        <w:rPr>
          <w:rFonts w:ascii="Times New Roman" w:hAnsi="Times New Roman" w:cs="Times New Roman"/>
          <w:lang w:val="en-US"/>
        </w:rPr>
        <w:t>Teacher</w:t>
      </w:r>
      <w:r w:rsidRPr="000221E5">
        <w:rPr>
          <w:rFonts w:ascii="Times New Roman" w:hAnsi="Times New Roman" w:cs="Times New Roman"/>
        </w:rPr>
        <w:t xml:space="preserve"> </w:t>
      </w:r>
      <w:r w:rsidRPr="003E6CC5">
        <w:rPr>
          <w:rFonts w:ascii="Times New Roman" w:hAnsi="Times New Roman" w:cs="Times New Roman"/>
          <w:lang w:val="en-US"/>
        </w:rPr>
        <w:t>at</w:t>
      </w:r>
      <w:r w:rsidRPr="000221E5">
        <w:rPr>
          <w:rFonts w:ascii="Times New Roman" w:hAnsi="Times New Roman" w:cs="Times New Roman"/>
        </w:rPr>
        <w:t xml:space="preserve"> </w:t>
      </w:r>
      <w:r w:rsidRPr="003E6CC5">
        <w:rPr>
          <w:rFonts w:ascii="Times New Roman" w:hAnsi="Times New Roman" w:cs="Times New Roman"/>
          <w:lang w:val="en-US"/>
        </w:rPr>
        <w:t>AGC</w:t>
      </w:r>
    </w:p>
  </w:footnote>
  <w:footnote w:id="8">
    <w:p w14:paraId="097C3475" w14:textId="3B931B1F" w:rsidR="007331B2" w:rsidRDefault="007331B2" w:rsidP="009B7DF2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9B7DF2">
        <w:rPr>
          <w:rStyle w:val="af9"/>
          <w:rFonts w:ascii="Times New Roman" w:hAnsi="Times New Roman" w:cs="Times New Roman"/>
          <w:i w:val="0"/>
          <w:color w:val="000000"/>
          <w:shd w:val="clear" w:color="auto" w:fill="FFFFFF"/>
        </w:rPr>
        <w:t>BREEAM — один из главных международных стандартов устойчивого развития, который позволяет сертифицировать показатели здания и управления недвижимостью. Получение сертификата BREEAM подтверждает факт экологичности здания, что в свою очередь помогает повысить продуктивность работы, сократить расходы на обслуживание и коммунальные услуги</w:t>
      </w:r>
    </w:p>
  </w:footnote>
  <w:footnote w:id="9">
    <w:p w14:paraId="1C1703FE" w14:textId="4FCCF91F" w:rsidR="007331B2" w:rsidRDefault="007331B2" w:rsidP="009B7DF2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9B7DF2">
        <w:rPr>
          <w:rFonts w:ascii="Times New Roman" w:hAnsi="Times New Roman" w:cs="Times New Roman"/>
        </w:rPr>
        <w:t>SDSN youth — это программа Сети решений ООН в области устойчивого развития - инициативы, запущенной Генеральным секретарем ООН Пан Ги Муном в 2012 году для мобилизации глобального опыта вокруг Целей устойчивого развития (ЦУР)</w:t>
      </w:r>
    </w:p>
  </w:footnote>
  <w:footnote w:id="10">
    <w:p w14:paraId="7A312E9E" w14:textId="45A8EAAC" w:rsidR="007331B2" w:rsidRDefault="007331B2">
      <w:pPr>
        <w:pStyle w:val="af2"/>
      </w:pPr>
      <w:r>
        <w:rPr>
          <w:rStyle w:val="af4"/>
        </w:rPr>
        <w:footnoteRef/>
      </w:r>
      <w:r>
        <w:t xml:space="preserve"> </w:t>
      </w:r>
      <w:r w:rsidRPr="009B7DF2">
        <w:rPr>
          <w:rFonts w:ascii="Times New Roman" w:hAnsi="Times New Roman" w:cs="Times New Roman"/>
        </w:rPr>
        <w:t>Доклад о молодежных инициативах в области устойчивого развития в России 2021. — Москва, 2021</w:t>
      </w:r>
    </w:p>
  </w:footnote>
  <w:footnote w:id="11">
    <w:p w14:paraId="7AEAB232" w14:textId="22BE1D81" w:rsidR="007331B2" w:rsidRDefault="007331B2">
      <w:pPr>
        <w:pStyle w:val="af2"/>
      </w:pPr>
      <w:r>
        <w:rPr>
          <w:rStyle w:val="af4"/>
        </w:rPr>
        <w:footnoteRef/>
      </w:r>
      <w:r>
        <w:t xml:space="preserve"> </w:t>
      </w:r>
      <w:r w:rsidRPr="00FF772E">
        <w:rPr>
          <w:rFonts w:ascii="Times New Roman" w:hAnsi="Times New Roman" w:cs="Times New Roman"/>
        </w:rPr>
        <w:t>Зеленая экономика и цели устойчивого развития для России</w:t>
      </w:r>
    </w:p>
  </w:footnote>
  <w:footnote w:id="12">
    <w:p w14:paraId="18A83B60" w14:textId="3A19E18D" w:rsidR="007331B2" w:rsidRDefault="007331B2">
      <w:pPr>
        <w:pStyle w:val="af2"/>
      </w:pPr>
      <w:r>
        <w:rPr>
          <w:rStyle w:val="af4"/>
        </w:rPr>
        <w:footnoteRef/>
      </w:r>
      <w:r>
        <w:t xml:space="preserve"> </w:t>
      </w:r>
      <w:r w:rsidRPr="00D05641">
        <w:rPr>
          <w:rFonts w:ascii="Times New Roman" w:hAnsi="Times New Roman" w:cs="Times New Roman"/>
          <w:sz w:val="24"/>
          <w:szCs w:val="24"/>
        </w:rPr>
        <w:t>https://www.mos.ru</w:t>
      </w:r>
    </w:p>
  </w:footnote>
  <w:footnote w:id="13">
    <w:p w14:paraId="61BBB0B4" w14:textId="518DB24E" w:rsidR="007331B2" w:rsidRPr="00A63D8E" w:rsidRDefault="007331B2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A63D8E">
        <w:rPr>
          <w:rFonts w:ascii="Times New Roman" w:hAnsi="Times New Roman" w:cs="Times New Roman"/>
        </w:rPr>
        <w:t>Московский рейтинг 2022/2023 включает в себя 9 блоков показателей</w:t>
      </w:r>
    </w:p>
  </w:footnote>
  <w:footnote w:id="14">
    <w:p w14:paraId="4E667D61" w14:textId="77DCE736" w:rsidR="007331B2" w:rsidRPr="00A63D8E" w:rsidRDefault="007331B2" w:rsidP="00A63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D8E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A63D8E">
        <w:rPr>
          <w:rFonts w:ascii="Times New Roman" w:hAnsi="Times New Roman" w:cs="Times New Roman"/>
          <w:sz w:val="20"/>
          <w:szCs w:val="20"/>
        </w:rPr>
        <w:t xml:space="preserve"> НРА присваивает кредитные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A63D8E">
        <w:rPr>
          <w:rFonts w:ascii="Times New Roman" w:hAnsi="Times New Roman" w:cs="Times New Roman"/>
          <w:sz w:val="20"/>
          <w:szCs w:val="20"/>
        </w:rPr>
        <w:t>не кредитные рейтинги надежности и качества услуг, ESG-рейтинги, а также проводит верификацию на соответствие принципам и стандартам в сфере устойчивого развития</w:t>
      </w:r>
    </w:p>
  </w:footnote>
  <w:footnote w:id="15">
    <w:p w14:paraId="3ADBAC08" w14:textId="49E00D51" w:rsidR="007331B2" w:rsidRDefault="007331B2" w:rsidP="00F77A2E">
      <w:pPr>
        <w:spacing w:after="0" w:line="240" w:lineRule="auto"/>
      </w:pPr>
      <w:r w:rsidRPr="00A63D8E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A63D8E">
        <w:rPr>
          <w:rFonts w:ascii="Times New Roman" w:hAnsi="Times New Roman" w:cs="Times New Roman"/>
          <w:sz w:val="20"/>
          <w:szCs w:val="20"/>
        </w:rPr>
        <w:t xml:space="preserve"> </w:t>
      </w:r>
      <w:r w:rsidRPr="00A63D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ESG-принципы: что это такое и зачем компаниям их соблюдать</w:t>
      </w:r>
    </w:p>
  </w:footnote>
  <w:footnote w:id="16">
    <w:p w14:paraId="68DE24B2" w14:textId="18EC9841" w:rsidR="007331B2" w:rsidRDefault="007331B2">
      <w:pPr>
        <w:pStyle w:val="af2"/>
      </w:pPr>
      <w:r>
        <w:rPr>
          <w:rStyle w:val="af4"/>
        </w:rPr>
        <w:footnoteRef/>
      </w:r>
      <w:r>
        <w:t xml:space="preserve"> Перечень поручений Президента РФ по итогам встречи с членами Общероссийской общественной организации «Деловая Россия» от 26 апреля 2022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184"/>
    <w:multiLevelType w:val="hybridMultilevel"/>
    <w:tmpl w:val="08E80534"/>
    <w:lvl w:ilvl="0" w:tplc="DA14BE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3FD"/>
    <w:multiLevelType w:val="multilevel"/>
    <w:tmpl w:val="0C3CCE6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E02FDA"/>
    <w:multiLevelType w:val="hybridMultilevel"/>
    <w:tmpl w:val="80AA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FA7"/>
    <w:multiLevelType w:val="hybridMultilevel"/>
    <w:tmpl w:val="8318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1CA4"/>
    <w:multiLevelType w:val="multilevel"/>
    <w:tmpl w:val="D7C0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3953"/>
    <w:multiLevelType w:val="hybridMultilevel"/>
    <w:tmpl w:val="E46A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539D"/>
    <w:multiLevelType w:val="hybridMultilevel"/>
    <w:tmpl w:val="482ADBC0"/>
    <w:lvl w:ilvl="0" w:tplc="1812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F4941"/>
    <w:multiLevelType w:val="hybridMultilevel"/>
    <w:tmpl w:val="9A86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2AF2"/>
    <w:multiLevelType w:val="hybridMultilevel"/>
    <w:tmpl w:val="F05ED884"/>
    <w:lvl w:ilvl="0" w:tplc="2578E1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46BB"/>
    <w:multiLevelType w:val="hybridMultilevel"/>
    <w:tmpl w:val="0F6C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20037"/>
    <w:multiLevelType w:val="hybridMultilevel"/>
    <w:tmpl w:val="EA4A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BCD"/>
    <w:multiLevelType w:val="hybridMultilevel"/>
    <w:tmpl w:val="7482F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BC7175"/>
    <w:multiLevelType w:val="multilevel"/>
    <w:tmpl w:val="BF78CF5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35C21"/>
    <w:multiLevelType w:val="hybridMultilevel"/>
    <w:tmpl w:val="482ADBC0"/>
    <w:lvl w:ilvl="0" w:tplc="1812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60006A"/>
    <w:multiLevelType w:val="hybridMultilevel"/>
    <w:tmpl w:val="33243AEE"/>
    <w:lvl w:ilvl="0" w:tplc="47423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8664F4"/>
    <w:multiLevelType w:val="hybridMultilevel"/>
    <w:tmpl w:val="4A72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6BE9"/>
    <w:multiLevelType w:val="hybridMultilevel"/>
    <w:tmpl w:val="8C2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34C91"/>
    <w:multiLevelType w:val="hybridMultilevel"/>
    <w:tmpl w:val="128CD5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67F3CC3"/>
    <w:multiLevelType w:val="hybridMultilevel"/>
    <w:tmpl w:val="8BE0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C72FC"/>
    <w:multiLevelType w:val="hybridMultilevel"/>
    <w:tmpl w:val="03CE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24F86"/>
    <w:multiLevelType w:val="hybridMultilevel"/>
    <w:tmpl w:val="482ADB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A506C6"/>
    <w:multiLevelType w:val="multilevel"/>
    <w:tmpl w:val="F0F6A89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274CF6"/>
    <w:multiLevelType w:val="hybridMultilevel"/>
    <w:tmpl w:val="63D4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90B7C"/>
    <w:multiLevelType w:val="multilevel"/>
    <w:tmpl w:val="66AE8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8C1B38"/>
    <w:multiLevelType w:val="hybridMultilevel"/>
    <w:tmpl w:val="B186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80B3C"/>
    <w:multiLevelType w:val="hybridMultilevel"/>
    <w:tmpl w:val="F75AE0BA"/>
    <w:lvl w:ilvl="0" w:tplc="9C3648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5046D"/>
    <w:multiLevelType w:val="hybridMultilevel"/>
    <w:tmpl w:val="3456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02331"/>
    <w:multiLevelType w:val="hybridMultilevel"/>
    <w:tmpl w:val="84B0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A4BC6"/>
    <w:multiLevelType w:val="hybridMultilevel"/>
    <w:tmpl w:val="1F34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70491"/>
    <w:multiLevelType w:val="hybridMultilevel"/>
    <w:tmpl w:val="2134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328A"/>
    <w:multiLevelType w:val="hybridMultilevel"/>
    <w:tmpl w:val="1C74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27CBB"/>
    <w:multiLevelType w:val="hybridMultilevel"/>
    <w:tmpl w:val="F7B43ADC"/>
    <w:lvl w:ilvl="0" w:tplc="CEF04C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32434">
    <w:abstractNumId w:val="2"/>
  </w:num>
  <w:num w:numId="2" w16cid:durableId="208614672">
    <w:abstractNumId w:val="29"/>
  </w:num>
  <w:num w:numId="3" w16cid:durableId="1698239870">
    <w:abstractNumId w:val="13"/>
  </w:num>
  <w:num w:numId="4" w16cid:durableId="18900416">
    <w:abstractNumId w:val="4"/>
  </w:num>
  <w:num w:numId="5" w16cid:durableId="1399326594">
    <w:abstractNumId w:val="11"/>
  </w:num>
  <w:num w:numId="6" w16cid:durableId="1414930476">
    <w:abstractNumId w:val="14"/>
  </w:num>
  <w:num w:numId="7" w16cid:durableId="1708987416">
    <w:abstractNumId w:val="28"/>
  </w:num>
  <w:num w:numId="8" w16cid:durableId="2059356917">
    <w:abstractNumId w:val="16"/>
  </w:num>
  <w:num w:numId="9" w16cid:durableId="381556994">
    <w:abstractNumId w:val="15"/>
  </w:num>
  <w:num w:numId="10" w16cid:durableId="63067267">
    <w:abstractNumId w:val="10"/>
  </w:num>
  <w:num w:numId="11" w16cid:durableId="624195098">
    <w:abstractNumId w:val="7"/>
  </w:num>
  <w:num w:numId="12" w16cid:durableId="1025978778">
    <w:abstractNumId w:val="0"/>
  </w:num>
  <w:num w:numId="13" w16cid:durableId="613750425">
    <w:abstractNumId w:val="23"/>
  </w:num>
  <w:num w:numId="14" w16cid:durableId="799225352">
    <w:abstractNumId w:val="21"/>
  </w:num>
  <w:num w:numId="15" w16cid:durableId="1161776240">
    <w:abstractNumId w:val="1"/>
  </w:num>
  <w:num w:numId="16" w16cid:durableId="317195873">
    <w:abstractNumId w:val="26"/>
  </w:num>
  <w:num w:numId="17" w16cid:durableId="759327382">
    <w:abstractNumId w:val="25"/>
  </w:num>
  <w:num w:numId="18" w16cid:durableId="1393893134">
    <w:abstractNumId w:val="12"/>
  </w:num>
  <w:num w:numId="19" w16cid:durableId="1431510317">
    <w:abstractNumId w:val="8"/>
  </w:num>
  <w:num w:numId="20" w16cid:durableId="1675381403">
    <w:abstractNumId w:val="31"/>
  </w:num>
  <w:num w:numId="21" w16cid:durableId="1518040407">
    <w:abstractNumId w:val="20"/>
  </w:num>
  <w:num w:numId="22" w16cid:durableId="1571306327">
    <w:abstractNumId w:val="6"/>
  </w:num>
  <w:num w:numId="23" w16cid:durableId="1644891408">
    <w:abstractNumId w:val="18"/>
  </w:num>
  <w:num w:numId="24" w16cid:durableId="1661037356">
    <w:abstractNumId w:val="19"/>
  </w:num>
  <w:num w:numId="25" w16cid:durableId="1695302196">
    <w:abstractNumId w:val="22"/>
  </w:num>
  <w:num w:numId="26" w16cid:durableId="673145737">
    <w:abstractNumId w:val="9"/>
  </w:num>
  <w:num w:numId="27" w16cid:durableId="2125613267">
    <w:abstractNumId w:val="30"/>
  </w:num>
  <w:num w:numId="28" w16cid:durableId="1570728097">
    <w:abstractNumId w:val="5"/>
  </w:num>
  <w:num w:numId="29" w16cid:durableId="1367170321">
    <w:abstractNumId w:val="17"/>
  </w:num>
  <w:num w:numId="30" w16cid:durableId="2136218485">
    <w:abstractNumId w:val="24"/>
  </w:num>
  <w:num w:numId="31" w16cid:durableId="643395451">
    <w:abstractNumId w:val="3"/>
  </w:num>
  <w:num w:numId="32" w16cid:durableId="1624309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3C"/>
    <w:rsid w:val="000064F1"/>
    <w:rsid w:val="00020F69"/>
    <w:rsid w:val="000221E5"/>
    <w:rsid w:val="00023CCC"/>
    <w:rsid w:val="00023EC4"/>
    <w:rsid w:val="0002729D"/>
    <w:rsid w:val="00030A1E"/>
    <w:rsid w:val="0004021D"/>
    <w:rsid w:val="00041193"/>
    <w:rsid w:val="00052F55"/>
    <w:rsid w:val="0006002F"/>
    <w:rsid w:val="00065D5B"/>
    <w:rsid w:val="00066E5C"/>
    <w:rsid w:val="00073C29"/>
    <w:rsid w:val="0007433E"/>
    <w:rsid w:val="000757AD"/>
    <w:rsid w:val="00075B56"/>
    <w:rsid w:val="000807C4"/>
    <w:rsid w:val="00080FDC"/>
    <w:rsid w:val="00084395"/>
    <w:rsid w:val="000866F1"/>
    <w:rsid w:val="000907B0"/>
    <w:rsid w:val="0009446D"/>
    <w:rsid w:val="000948F3"/>
    <w:rsid w:val="000961F1"/>
    <w:rsid w:val="00096890"/>
    <w:rsid w:val="000A30B7"/>
    <w:rsid w:val="000B3176"/>
    <w:rsid w:val="000B5CBB"/>
    <w:rsid w:val="000C424E"/>
    <w:rsid w:val="000C615D"/>
    <w:rsid w:val="000D009D"/>
    <w:rsid w:val="000D2517"/>
    <w:rsid w:val="000E0304"/>
    <w:rsid w:val="000E2EE5"/>
    <w:rsid w:val="000F6E46"/>
    <w:rsid w:val="00104DE1"/>
    <w:rsid w:val="001115B4"/>
    <w:rsid w:val="00114B76"/>
    <w:rsid w:val="00121E76"/>
    <w:rsid w:val="00124A3C"/>
    <w:rsid w:val="00125294"/>
    <w:rsid w:val="001261A5"/>
    <w:rsid w:val="00132FA2"/>
    <w:rsid w:val="0014250A"/>
    <w:rsid w:val="00142561"/>
    <w:rsid w:val="00144AE8"/>
    <w:rsid w:val="0014728C"/>
    <w:rsid w:val="00154C32"/>
    <w:rsid w:val="00155B79"/>
    <w:rsid w:val="001624EE"/>
    <w:rsid w:val="0016726E"/>
    <w:rsid w:val="00170A2D"/>
    <w:rsid w:val="0017122F"/>
    <w:rsid w:val="00184EED"/>
    <w:rsid w:val="001860DC"/>
    <w:rsid w:val="00195E7C"/>
    <w:rsid w:val="00196CF2"/>
    <w:rsid w:val="001A1396"/>
    <w:rsid w:val="001A6C0E"/>
    <w:rsid w:val="001B385D"/>
    <w:rsid w:val="001B53BD"/>
    <w:rsid w:val="001B64FA"/>
    <w:rsid w:val="001C3F9F"/>
    <w:rsid w:val="001E07F3"/>
    <w:rsid w:val="001E0ADA"/>
    <w:rsid w:val="001E2A4C"/>
    <w:rsid w:val="001E6C8C"/>
    <w:rsid w:val="001F4B80"/>
    <w:rsid w:val="002015C1"/>
    <w:rsid w:val="00201A1E"/>
    <w:rsid w:val="00201CC9"/>
    <w:rsid w:val="0020548C"/>
    <w:rsid w:val="00211143"/>
    <w:rsid w:val="0021115E"/>
    <w:rsid w:val="00211A64"/>
    <w:rsid w:val="002206BE"/>
    <w:rsid w:val="00226B98"/>
    <w:rsid w:val="002515D6"/>
    <w:rsid w:val="002526F4"/>
    <w:rsid w:val="00255D60"/>
    <w:rsid w:val="0025654C"/>
    <w:rsid w:val="00256F10"/>
    <w:rsid w:val="002601A0"/>
    <w:rsid w:val="00261725"/>
    <w:rsid w:val="00263256"/>
    <w:rsid w:val="0026778B"/>
    <w:rsid w:val="002678F6"/>
    <w:rsid w:val="00270351"/>
    <w:rsid w:val="00281563"/>
    <w:rsid w:val="00281D2B"/>
    <w:rsid w:val="0028365B"/>
    <w:rsid w:val="00283D7B"/>
    <w:rsid w:val="00286174"/>
    <w:rsid w:val="00286644"/>
    <w:rsid w:val="0029078B"/>
    <w:rsid w:val="00295841"/>
    <w:rsid w:val="002A006C"/>
    <w:rsid w:val="002A10C1"/>
    <w:rsid w:val="002A4D03"/>
    <w:rsid w:val="002C4C89"/>
    <w:rsid w:val="002D0E08"/>
    <w:rsid w:val="002D4FCC"/>
    <w:rsid w:val="002D6C66"/>
    <w:rsid w:val="002F3349"/>
    <w:rsid w:val="002F5A31"/>
    <w:rsid w:val="003067F7"/>
    <w:rsid w:val="0031106D"/>
    <w:rsid w:val="00315AB4"/>
    <w:rsid w:val="00324099"/>
    <w:rsid w:val="003343B8"/>
    <w:rsid w:val="00335377"/>
    <w:rsid w:val="003411A9"/>
    <w:rsid w:val="00342371"/>
    <w:rsid w:val="00351106"/>
    <w:rsid w:val="003561AC"/>
    <w:rsid w:val="00356D9B"/>
    <w:rsid w:val="00365341"/>
    <w:rsid w:val="00365CF6"/>
    <w:rsid w:val="00384384"/>
    <w:rsid w:val="00385E16"/>
    <w:rsid w:val="003860BE"/>
    <w:rsid w:val="003862E1"/>
    <w:rsid w:val="00394E8D"/>
    <w:rsid w:val="00395093"/>
    <w:rsid w:val="003A1B36"/>
    <w:rsid w:val="003B047D"/>
    <w:rsid w:val="003B3D40"/>
    <w:rsid w:val="003C2206"/>
    <w:rsid w:val="003C6C22"/>
    <w:rsid w:val="003D63FF"/>
    <w:rsid w:val="003D71D5"/>
    <w:rsid w:val="003E64FE"/>
    <w:rsid w:val="003E6CC5"/>
    <w:rsid w:val="003F02AA"/>
    <w:rsid w:val="003F3FE2"/>
    <w:rsid w:val="003F45F6"/>
    <w:rsid w:val="00400C46"/>
    <w:rsid w:val="00403870"/>
    <w:rsid w:val="00405D8F"/>
    <w:rsid w:val="00410D5A"/>
    <w:rsid w:val="00414136"/>
    <w:rsid w:val="00417024"/>
    <w:rsid w:val="00423CE8"/>
    <w:rsid w:val="00432FFE"/>
    <w:rsid w:val="004431D2"/>
    <w:rsid w:val="004444F7"/>
    <w:rsid w:val="00444D94"/>
    <w:rsid w:val="004453A3"/>
    <w:rsid w:val="0045265C"/>
    <w:rsid w:val="00460B74"/>
    <w:rsid w:val="004618A7"/>
    <w:rsid w:val="004620AE"/>
    <w:rsid w:val="00462D65"/>
    <w:rsid w:val="0046780E"/>
    <w:rsid w:val="00470F00"/>
    <w:rsid w:val="004736E2"/>
    <w:rsid w:val="004759A5"/>
    <w:rsid w:val="00475BFF"/>
    <w:rsid w:val="004800E9"/>
    <w:rsid w:val="0049754D"/>
    <w:rsid w:val="004A3DB6"/>
    <w:rsid w:val="004A7CD1"/>
    <w:rsid w:val="004B2D3C"/>
    <w:rsid w:val="004B4FFF"/>
    <w:rsid w:val="004B7217"/>
    <w:rsid w:val="004B7382"/>
    <w:rsid w:val="004C06EE"/>
    <w:rsid w:val="004C642C"/>
    <w:rsid w:val="004E0423"/>
    <w:rsid w:val="004E0928"/>
    <w:rsid w:val="004F3852"/>
    <w:rsid w:val="004F49FD"/>
    <w:rsid w:val="004F71DA"/>
    <w:rsid w:val="005048CD"/>
    <w:rsid w:val="00504A90"/>
    <w:rsid w:val="005114D9"/>
    <w:rsid w:val="00512FF1"/>
    <w:rsid w:val="00527FF8"/>
    <w:rsid w:val="005324B2"/>
    <w:rsid w:val="005325C6"/>
    <w:rsid w:val="00534EA6"/>
    <w:rsid w:val="005456F9"/>
    <w:rsid w:val="0054713B"/>
    <w:rsid w:val="005477CA"/>
    <w:rsid w:val="00555668"/>
    <w:rsid w:val="0056138C"/>
    <w:rsid w:val="00561BB7"/>
    <w:rsid w:val="00572D46"/>
    <w:rsid w:val="0057677F"/>
    <w:rsid w:val="00581261"/>
    <w:rsid w:val="005923AA"/>
    <w:rsid w:val="00593697"/>
    <w:rsid w:val="005A0411"/>
    <w:rsid w:val="005A2D58"/>
    <w:rsid w:val="005B7F49"/>
    <w:rsid w:val="005D0099"/>
    <w:rsid w:val="005D16DC"/>
    <w:rsid w:val="005D1F02"/>
    <w:rsid w:val="005D2007"/>
    <w:rsid w:val="005E4E3A"/>
    <w:rsid w:val="005F201E"/>
    <w:rsid w:val="005F2EB4"/>
    <w:rsid w:val="005F7FB9"/>
    <w:rsid w:val="00615010"/>
    <w:rsid w:val="00620D53"/>
    <w:rsid w:val="00621177"/>
    <w:rsid w:val="00622C1A"/>
    <w:rsid w:val="006365DE"/>
    <w:rsid w:val="00646DB0"/>
    <w:rsid w:val="00652210"/>
    <w:rsid w:val="00657874"/>
    <w:rsid w:val="00660903"/>
    <w:rsid w:val="00672807"/>
    <w:rsid w:val="00673F1A"/>
    <w:rsid w:val="006744AE"/>
    <w:rsid w:val="006764C8"/>
    <w:rsid w:val="006770B6"/>
    <w:rsid w:val="00677351"/>
    <w:rsid w:val="0069003D"/>
    <w:rsid w:val="00692CD6"/>
    <w:rsid w:val="00693B29"/>
    <w:rsid w:val="006966D9"/>
    <w:rsid w:val="00697DF6"/>
    <w:rsid w:val="006A00A1"/>
    <w:rsid w:val="006A041A"/>
    <w:rsid w:val="006A7862"/>
    <w:rsid w:val="006B044E"/>
    <w:rsid w:val="006B52F0"/>
    <w:rsid w:val="006B75BE"/>
    <w:rsid w:val="006C06AD"/>
    <w:rsid w:val="006D3103"/>
    <w:rsid w:val="006D73D6"/>
    <w:rsid w:val="006F0559"/>
    <w:rsid w:val="006F49E6"/>
    <w:rsid w:val="007022F1"/>
    <w:rsid w:val="00713AE1"/>
    <w:rsid w:val="007175BC"/>
    <w:rsid w:val="00721EF3"/>
    <w:rsid w:val="007331B2"/>
    <w:rsid w:val="00735C9E"/>
    <w:rsid w:val="00735F56"/>
    <w:rsid w:val="00740475"/>
    <w:rsid w:val="007408F5"/>
    <w:rsid w:val="00745C4D"/>
    <w:rsid w:val="0074713F"/>
    <w:rsid w:val="00770EAD"/>
    <w:rsid w:val="0077659B"/>
    <w:rsid w:val="00783674"/>
    <w:rsid w:val="00791976"/>
    <w:rsid w:val="007B73E6"/>
    <w:rsid w:val="007C630A"/>
    <w:rsid w:val="007D22FB"/>
    <w:rsid w:val="007D2305"/>
    <w:rsid w:val="007D30EA"/>
    <w:rsid w:val="007D3391"/>
    <w:rsid w:val="007D46C4"/>
    <w:rsid w:val="007E0806"/>
    <w:rsid w:val="007E125C"/>
    <w:rsid w:val="007E6C0D"/>
    <w:rsid w:val="007E7A01"/>
    <w:rsid w:val="007F12CC"/>
    <w:rsid w:val="007F49B9"/>
    <w:rsid w:val="007F57B3"/>
    <w:rsid w:val="007F586A"/>
    <w:rsid w:val="00805FE8"/>
    <w:rsid w:val="0080752C"/>
    <w:rsid w:val="00816185"/>
    <w:rsid w:val="008210AC"/>
    <w:rsid w:val="00827180"/>
    <w:rsid w:val="0083238E"/>
    <w:rsid w:val="00833F1A"/>
    <w:rsid w:val="008373C2"/>
    <w:rsid w:val="008407E5"/>
    <w:rsid w:val="00840A12"/>
    <w:rsid w:val="00841D3C"/>
    <w:rsid w:val="00856A6E"/>
    <w:rsid w:val="00860263"/>
    <w:rsid w:val="00865425"/>
    <w:rsid w:val="00875CB3"/>
    <w:rsid w:val="008777A6"/>
    <w:rsid w:val="0088098A"/>
    <w:rsid w:val="00882B7C"/>
    <w:rsid w:val="0088323F"/>
    <w:rsid w:val="00892CDD"/>
    <w:rsid w:val="00893A1C"/>
    <w:rsid w:val="0089510D"/>
    <w:rsid w:val="008A7AEE"/>
    <w:rsid w:val="008B386C"/>
    <w:rsid w:val="008B5B56"/>
    <w:rsid w:val="008C4E44"/>
    <w:rsid w:val="008D2527"/>
    <w:rsid w:val="008E280C"/>
    <w:rsid w:val="008F2824"/>
    <w:rsid w:val="008F66EB"/>
    <w:rsid w:val="009000C9"/>
    <w:rsid w:val="00901707"/>
    <w:rsid w:val="00902B4B"/>
    <w:rsid w:val="00921C8C"/>
    <w:rsid w:val="00922D5B"/>
    <w:rsid w:val="00923AE9"/>
    <w:rsid w:val="009259DA"/>
    <w:rsid w:val="00926B31"/>
    <w:rsid w:val="00930182"/>
    <w:rsid w:val="009404E5"/>
    <w:rsid w:val="00942281"/>
    <w:rsid w:val="0096085C"/>
    <w:rsid w:val="00961734"/>
    <w:rsid w:val="009636D5"/>
    <w:rsid w:val="009640CE"/>
    <w:rsid w:val="00964696"/>
    <w:rsid w:val="00965809"/>
    <w:rsid w:val="00966CF8"/>
    <w:rsid w:val="009677D6"/>
    <w:rsid w:val="00974ED6"/>
    <w:rsid w:val="00975DE0"/>
    <w:rsid w:val="00975E98"/>
    <w:rsid w:val="00977A1F"/>
    <w:rsid w:val="009825D9"/>
    <w:rsid w:val="00987712"/>
    <w:rsid w:val="00990803"/>
    <w:rsid w:val="00995C83"/>
    <w:rsid w:val="009A66D7"/>
    <w:rsid w:val="009B1305"/>
    <w:rsid w:val="009B132B"/>
    <w:rsid w:val="009B53B9"/>
    <w:rsid w:val="009B7DF2"/>
    <w:rsid w:val="009C4965"/>
    <w:rsid w:val="009D7062"/>
    <w:rsid w:val="009E00E0"/>
    <w:rsid w:val="009E02EC"/>
    <w:rsid w:val="009E4B16"/>
    <w:rsid w:val="009F1180"/>
    <w:rsid w:val="009F623F"/>
    <w:rsid w:val="009F6AAA"/>
    <w:rsid w:val="009F710C"/>
    <w:rsid w:val="009F7314"/>
    <w:rsid w:val="00A13409"/>
    <w:rsid w:val="00A158D3"/>
    <w:rsid w:val="00A21BD2"/>
    <w:rsid w:val="00A23667"/>
    <w:rsid w:val="00A23DCA"/>
    <w:rsid w:val="00A35561"/>
    <w:rsid w:val="00A4253B"/>
    <w:rsid w:val="00A43CCE"/>
    <w:rsid w:val="00A5059B"/>
    <w:rsid w:val="00A57AA5"/>
    <w:rsid w:val="00A60682"/>
    <w:rsid w:val="00A63D8E"/>
    <w:rsid w:val="00A644B1"/>
    <w:rsid w:val="00A64B27"/>
    <w:rsid w:val="00A675F5"/>
    <w:rsid w:val="00A7134A"/>
    <w:rsid w:val="00A73D1F"/>
    <w:rsid w:val="00A778A2"/>
    <w:rsid w:val="00A80A5C"/>
    <w:rsid w:val="00A87B55"/>
    <w:rsid w:val="00A92D98"/>
    <w:rsid w:val="00A93756"/>
    <w:rsid w:val="00A95A15"/>
    <w:rsid w:val="00A95D36"/>
    <w:rsid w:val="00A97948"/>
    <w:rsid w:val="00AA7946"/>
    <w:rsid w:val="00AB043E"/>
    <w:rsid w:val="00AC21C3"/>
    <w:rsid w:val="00AC403D"/>
    <w:rsid w:val="00AD129A"/>
    <w:rsid w:val="00AD3A58"/>
    <w:rsid w:val="00AD75DD"/>
    <w:rsid w:val="00AE5469"/>
    <w:rsid w:val="00AE65D4"/>
    <w:rsid w:val="00AF47B8"/>
    <w:rsid w:val="00B02FCD"/>
    <w:rsid w:val="00B05C20"/>
    <w:rsid w:val="00B11B9D"/>
    <w:rsid w:val="00B14091"/>
    <w:rsid w:val="00B14BFB"/>
    <w:rsid w:val="00B26CD5"/>
    <w:rsid w:val="00B57707"/>
    <w:rsid w:val="00B57AC6"/>
    <w:rsid w:val="00B62F2B"/>
    <w:rsid w:val="00B647C0"/>
    <w:rsid w:val="00B64D9D"/>
    <w:rsid w:val="00B73A42"/>
    <w:rsid w:val="00B9709E"/>
    <w:rsid w:val="00BA06B7"/>
    <w:rsid w:val="00BA1FC4"/>
    <w:rsid w:val="00BA2D0F"/>
    <w:rsid w:val="00BA460C"/>
    <w:rsid w:val="00BA6C25"/>
    <w:rsid w:val="00BB1D80"/>
    <w:rsid w:val="00BC0138"/>
    <w:rsid w:val="00BC217E"/>
    <w:rsid w:val="00BC57A9"/>
    <w:rsid w:val="00BC58B1"/>
    <w:rsid w:val="00BD1C3F"/>
    <w:rsid w:val="00BD68B4"/>
    <w:rsid w:val="00BE128F"/>
    <w:rsid w:val="00BE3B94"/>
    <w:rsid w:val="00BE690C"/>
    <w:rsid w:val="00BE7693"/>
    <w:rsid w:val="00BF7B61"/>
    <w:rsid w:val="00C02F55"/>
    <w:rsid w:val="00C07398"/>
    <w:rsid w:val="00C170B9"/>
    <w:rsid w:val="00C24260"/>
    <w:rsid w:val="00C2562E"/>
    <w:rsid w:val="00C27739"/>
    <w:rsid w:val="00C3138C"/>
    <w:rsid w:val="00C35319"/>
    <w:rsid w:val="00C43929"/>
    <w:rsid w:val="00C44EAB"/>
    <w:rsid w:val="00C46381"/>
    <w:rsid w:val="00C51678"/>
    <w:rsid w:val="00C57176"/>
    <w:rsid w:val="00C5754E"/>
    <w:rsid w:val="00C601BB"/>
    <w:rsid w:val="00C663F3"/>
    <w:rsid w:val="00C73849"/>
    <w:rsid w:val="00C74A16"/>
    <w:rsid w:val="00C80EE9"/>
    <w:rsid w:val="00C83FE2"/>
    <w:rsid w:val="00CA1F4C"/>
    <w:rsid w:val="00CB7526"/>
    <w:rsid w:val="00CC4560"/>
    <w:rsid w:val="00CD1845"/>
    <w:rsid w:val="00CD2197"/>
    <w:rsid w:val="00CD23BB"/>
    <w:rsid w:val="00CF4202"/>
    <w:rsid w:val="00CF6995"/>
    <w:rsid w:val="00D05641"/>
    <w:rsid w:val="00D06486"/>
    <w:rsid w:val="00D1070F"/>
    <w:rsid w:val="00D15D5B"/>
    <w:rsid w:val="00D25398"/>
    <w:rsid w:val="00D253B0"/>
    <w:rsid w:val="00D40C8A"/>
    <w:rsid w:val="00D448EB"/>
    <w:rsid w:val="00D45AAE"/>
    <w:rsid w:val="00D52F30"/>
    <w:rsid w:val="00D5424A"/>
    <w:rsid w:val="00D54716"/>
    <w:rsid w:val="00D70458"/>
    <w:rsid w:val="00D76127"/>
    <w:rsid w:val="00D877DD"/>
    <w:rsid w:val="00D959FD"/>
    <w:rsid w:val="00DA2681"/>
    <w:rsid w:val="00DA3BE0"/>
    <w:rsid w:val="00DA7CB7"/>
    <w:rsid w:val="00DB058B"/>
    <w:rsid w:val="00DB2237"/>
    <w:rsid w:val="00DC103A"/>
    <w:rsid w:val="00DC28FF"/>
    <w:rsid w:val="00DC6655"/>
    <w:rsid w:val="00DC7020"/>
    <w:rsid w:val="00DD0B1E"/>
    <w:rsid w:val="00DD5F99"/>
    <w:rsid w:val="00DD71D3"/>
    <w:rsid w:val="00DD7DD4"/>
    <w:rsid w:val="00DE301C"/>
    <w:rsid w:val="00DF2CD9"/>
    <w:rsid w:val="00DF52DB"/>
    <w:rsid w:val="00E00B90"/>
    <w:rsid w:val="00E035D4"/>
    <w:rsid w:val="00E12508"/>
    <w:rsid w:val="00E13665"/>
    <w:rsid w:val="00E27344"/>
    <w:rsid w:val="00E27C4F"/>
    <w:rsid w:val="00E40912"/>
    <w:rsid w:val="00E40CD0"/>
    <w:rsid w:val="00E41FEB"/>
    <w:rsid w:val="00E6158F"/>
    <w:rsid w:val="00E66FFB"/>
    <w:rsid w:val="00E74C05"/>
    <w:rsid w:val="00E7698C"/>
    <w:rsid w:val="00EA4A7C"/>
    <w:rsid w:val="00EB1C44"/>
    <w:rsid w:val="00EB2B45"/>
    <w:rsid w:val="00EB71F8"/>
    <w:rsid w:val="00EC1734"/>
    <w:rsid w:val="00EC44D5"/>
    <w:rsid w:val="00EC6CA0"/>
    <w:rsid w:val="00EE0EFF"/>
    <w:rsid w:val="00EF29D5"/>
    <w:rsid w:val="00EF2AEA"/>
    <w:rsid w:val="00F050AE"/>
    <w:rsid w:val="00F06656"/>
    <w:rsid w:val="00F2135F"/>
    <w:rsid w:val="00F214C3"/>
    <w:rsid w:val="00F241F3"/>
    <w:rsid w:val="00F248B3"/>
    <w:rsid w:val="00F24B7F"/>
    <w:rsid w:val="00F31FB8"/>
    <w:rsid w:val="00F4205D"/>
    <w:rsid w:val="00F43ED0"/>
    <w:rsid w:val="00F45883"/>
    <w:rsid w:val="00F45CE9"/>
    <w:rsid w:val="00F4610B"/>
    <w:rsid w:val="00F47650"/>
    <w:rsid w:val="00F622D0"/>
    <w:rsid w:val="00F66000"/>
    <w:rsid w:val="00F66691"/>
    <w:rsid w:val="00F72C11"/>
    <w:rsid w:val="00F72D00"/>
    <w:rsid w:val="00F77A2E"/>
    <w:rsid w:val="00F81D91"/>
    <w:rsid w:val="00F941A1"/>
    <w:rsid w:val="00F97F4F"/>
    <w:rsid w:val="00FA0B69"/>
    <w:rsid w:val="00FA4C1A"/>
    <w:rsid w:val="00FB31A5"/>
    <w:rsid w:val="00FB6EDF"/>
    <w:rsid w:val="00FC45BA"/>
    <w:rsid w:val="00FC46CC"/>
    <w:rsid w:val="00FC4B6F"/>
    <w:rsid w:val="00FC6621"/>
    <w:rsid w:val="00FD0412"/>
    <w:rsid w:val="00FD120A"/>
    <w:rsid w:val="00FD2254"/>
    <w:rsid w:val="00FE28FC"/>
    <w:rsid w:val="00FE2DF9"/>
    <w:rsid w:val="00FE7E18"/>
    <w:rsid w:val="00FF2717"/>
    <w:rsid w:val="00FF2BA0"/>
    <w:rsid w:val="00FF2C90"/>
    <w:rsid w:val="00FF6751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2F9ED"/>
  <w15:chartTrackingRefBased/>
  <w15:docId w15:val="{273AD3F5-251E-43FE-B5DB-E1F7D31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7B0"/>
  </w:style>
  <w:style w:type="paragraph" w:styleId="1">
    <w:name w:val="heading 1"/>
    <w:basedOn w:val="a"/>
    <w:link w:val="10"/>
    <w:uiPriority w:val="9"/>
    <w:qFormat/>
    <w:rsid w:val="0079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6C66"/>
    <w:rPr>
      <w:color w:val="0000FF"/>
      <w:u w:val="single"/>
    </w:rPr>
  </w:style>
  <w:style w:type="character" w:styleId="a5">
    <w:name w:val="Strong"/>
    <w:basedOn w:val="a0"/>
    <w:uiPriority w:val="22"/>
    <w:qFormat/>
    <w:rsid w:val="0026778B"/>
    <w:rPr>
      <w:b/>
      <w:bCs/>
    </w:rPr>
  </w:style>
  <w:style w:type="paragraph" w:styleId="a6">
    <w:name w:val="header"/>
    <w:basedOn w:val="a"/>
    <w:link w:val="a7"/>
    <w:uiPriority w:val="99"/>
    <w:unhideWhenUsed/>
    <w:rsid w:val="00023E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EC4"/>
  </w:style>
  <w:style w:type="paragraph" w:styleId="a8">
    <w:name w:val="footer"/>
    <w:basedOn w:val="a"/>
    <w:link w:val="a9"/>
    <w:uiPriority w:val="99"/>
    <w:unhideWhenUsed/>
    <w:rsid w:val="00023E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EC4"/>
  </w:style>
  <w:style w:type="paragraph" w:customStyle="1" w:styleId="Default">
    <w:name w:val="Default"/>
    <w:rsid w:val="00335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0064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64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64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64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64F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0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4F1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561BB7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C277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2773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27739"/>
    <w:rPr>
      <w:vertAlign w:val="superscript"/>
    </w:rPr>
  </w:style>
  <w:style w:type="table" w:styleId="af5">
    <w:name w:val="Table Grid"/>
    <w:basedOn w:val="a1"/>
    <w:uiPriority w:val="39"/>
    <w:rsid w:val="000D25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49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9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Unresolved Mention"/>
    <w:basedOn w:val="a0"/>
    <w:uiPriority w:val="99"/>
    <w:semiHidden/>
    <w:unhideWhenUsed/>
    <w:rsid w:val="0029078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9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8">
    <w:name w:val="FollowedHyperlink"/>
    <w:basedOn w:val="a0"/>
    <w:uiPriority w:val="99"/>
    <w:semiHidden/>
    <w:unhideWhenUsed/>
    <w:rsid w:val="00104DE1"/>
    <w:rPr>
      <w:color w:val="954F72" w:themeColor="followedHyperlink"/>
      <w:u w:val="single"/>
    </w:rPr>
  </w:style>
  <w:style w:type="character" w:styleId="af9">
    <w:name w:val="Emphasis"/>
    <w:basedOn w:val="a0"/>
    <w:uiPriority w:val="20"/>
    <w:qFormat/>
    <w:rsid w:val="009B7DF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D0B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a">
    <w:name w:val="TOC Heading"/>
    <w:basedOn w:val="1"/>
    <w:next w:val="a"/>
    <w:uiPriority w:val="39"/>
    <w:unhideWhenUsed/>
    <w:qFormat/>
    <w:rsid w:val="00EA4A7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A4A7C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280C"/>
    <w:pPr>
      <w:tabs>
        <w:tab w:val="right" w:leader="dot" w:pos="9061"/>
      </w:tabs>
      <w:spacing w:after="0" w:line="360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A4A7C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4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44831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880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0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2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46439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23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89036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7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5424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7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0258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3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0669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8458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0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www.ecoschools.global/newsletter/2015/10/6/top-ten-eco-schools-in-the-u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globalvoices.org/2018/02/04/6871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water-info.net/pdf/un-2019-r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S%26P_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ustainalytics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2B92-A01E-4137-BDE2-9852DF35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8121</Words>
  <Characters>46293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Konopeshko Olga</dc:creator>
  <cp:keywords/>
  <dc:description/>
  <cp:lastModifiedBy>Elizavete Kon</cp:lastModifiedBy>
  <cp:revision>2</cp:revision>
  <cp:lastPrinted>2023-01-19T03:22:00Z</cp:lastPrinted>
  <dcterms:created xsi:type="dcterms:W3CDTF">2023-03-06T06:08:00Z</dcterms:created>
  <dcterms:modified xsi:type="dcterms:W3CDTF">2023-03-06T06:08:00Z</dcterms:modified>
</cp:coreProperties>
</file>