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3000000">
      <w:pPr>
        <w:ind/>
        <w:jc w:val="center"/>
        <w:rPr>
          <w:color w:val="000000"/>
          <w:sz w:val="28"/>
        </w:rPr>
      </w:pPr>
      <w:r>
        <w:rPr>
          <w:color w:val="000000"/>
        </w:rPr>
        <w:t xml:space="preserve">     </w:t>
      </w:r>
      <w:r>
        <w:rPr>
          <w:color w:val="000000"/>
          <w:sz w:val="28"/>
        </w:rPr>
        <w:t>Управление образования администрации Собинского района</w:t>
      </w:r>
    </w:p>
    <w:p w14:paraId="04000000">
      <w:pPr>
        <w:ind/>
        <w:jc w:val="center"/>
        <w:rPr>
          <w:color w:val="000000"/>
          <w:sz w:val="28"/>
        </w:rPr>
      </w:pPr>
      <w:r>
        <w:rPr>
          <w:color w:val="000000"/>
          <w:sz w:val="28"/>
        </w:rPr>
        <w:t xml:space="preserve">Муниципальное </w:t>
      </w:r>
      <w:r>
        <w:rPr>
          <w:color w:val="000000"/>
          <w:sz w:val="28"/>
        </w:rPr>
        <w:t>бюд</w:t>
      </w:r>
      <w:r>
        <w:rPr>
          <w:color w:val="000000"/>
          <w:sz w:val="28"/>
        </w:rPr>
        <w:t xml:space="preserve">жетное </w:t>
      </w:r>
      <w:r>
        <w:rPr>
          <w:color w:val="000000"/>
          <w:sz w:val="28"/>
        </w:rPr>
        <w:t xml:space="preserve">общеобразовательное учреждение </w:t>
      </w:r>
    </w:p>
    <w:p w14:paraId="05000000">
      <w:pPr>
        <w:ind/>
        <w:jc w:val="center"/>
        <w:rPr>
          <w:color w:val="000000"/>
          <w:sz w:val="28"/>
        </w:rPr>
      </w:pPr>
      <w:r>
        <w:rPr>
          <w:color w:val="000000"/>
          <w:sz w:val="28"/>
        </w:rPr>
        <w:t>Воршинская средняя общеобразовательная школа</w:t>
      </w:r>
    </w:p>
    <w:p w14:paraId="06000000">
      <w:pPr>
        <w:ind/>
        <w:jc w:val="center"/>
        <w:rPr>
          <w:sz w:val="28"/>
        </w:rPr>
      </w:pPr>
    </w:p>
    <w:p w14:paraId="07000000">
      <w:pPr>
        <w:ind/>
        <w:jc w:val="center"/>
        <w:rPr>
          <w:sz w:val="28"/>
        </w:rPr>
      </w:pPr>
    </w:p>
    <w:p w14:paraId="08000000">
      <w:pPr>
        <w:ind/>
        <w:jc w:val="center"/>
        <w:rPr>
          <w:sz w:val="28"/>
        </w:rPr>
      </w:pPr>
    </w:p>
    <w:p w14:paraId="09000000">
      <w:pPr>
        <w:ind/>
        <w:jc w:val="center"/>
        <w:rPr>
          <w:sz w:val="28"/>
        </w:rPr>
      </w:pPr>
    </w:p>
    <w:p w14:paraId="0A000000">
      <w:pPr>
        <w:ind/>
        <w:jc w:val="center"/>
        <w:rPr>
          <w:sz w:val="28"/>
        </w:rPr>
      </w:pPr>
    </w:p>
    <w:p w14:paraId="0B000000">
      <w:pPr>
        <w:ind/>
        <w:jc w:val="center"/>
        <w:rPr>
          <w:sz w:val="28"/>
        </w:rPr>
      </w:pPr>
    </w:p>
    <w:p w14:paraId="0C000000">
      <w:pPr>
        <w:ind/>
        <w:jc w:val="center"/>
        <w:rPr>
          <w:sz w:val="28"/>
        </w:rPr>
      </w:pPr>
    </w:p>
    <w:p w14:paraId="0D000000">
      <w:pPr>
        <w:ind/>
        <w:jc w:val="center"/>
        <w:rPr>
          <w:sz w:val="28"/>
        </w:rPr>
      </w:pPr>
    </w:p>
    <w:p w14:paraId="0E000000">
      <w:pPr>
        <w:rPr>
          <w:sz w:val="28"/>
        </w:rPr>
      </w:pPr>
    </w:p>
    <w:p w14:paraId="0F000000">
      <w:pPr>
        <w:rPr>
          <w:sz w:val="28"/>
        </w:rPr>
      </w:pPr>
    </w:p>
    <w:p w14:paraId="10000000">
      <w:pPr>
        <w:ind/>
        <w:jc w:val="center"/>
        <w:rPr>
          <w:b w:val="1"/>
          <w:sz w:val="28"/>
        </w:rPr>
      </w:pPr>
    </w:p>
    <w:p w14:paraId="11000000">
      <w:pPr>
        <w:ind/>
        <w:jc w:val="center"/>
        <w:rPr>
          <w:b w:val="1"/>
          <w:sz w:val="28"/>
        </w:rPr>
      </w:pPr>
    </w:p>
    <w:p w14:paraId="12000000">
      <w:pPr>
        <w:ind/>
        <w:jc w:val="center"/>
        <w:rPr>
          <w:b w:val="1"/>
          <w:sz w:val="28"/>
        </w:rPr>
      </w:pPr>
      <w:r>
        <w:rPr>
          <w:b w:val="1"/>
          <w:sz w:val="28"/>
        </w:rPr>
        <w:t>Методическая разработка</w:t>
      </w:r>
    </w:p>
    <w:p w14:paraId="13000000">
      <w:pPr>
        <w:ind/>
        <w:jc w:val="center"/>
        <w:rPr>
          <w:b w:val="1"/>
          <w:sz w:val="28"/>
        </w:rPr>
      </w:pPr>
    </w:p>
    <w:p w14:paraId="14000000">
      <w:pPr>
        <w:ind/>
        <w:jc w:val="center"/>
        <w:rPr>
          <w:b w:val="1"/>
          <w:sz w:val="28"/>
        </w:rPr>
      </w:pPr>
      <w:r>
        <w:rPr>
          <w:b w:val="1"/>
          <w:sz w:val="28"/>
        </w:rPr>
        <w:t>Тема:</w:t>
      </w:r>
      <w:r>
        <w:rPr>
          <w:b w:val="1"/>
          <w:sz w:val="28"/>
        </w:rPr>
        <w:t xml:space="preserve"> </w:t>
      </w:r>
      <w:r>
        <w:rPr>
          <w:b w:val="1"/>
          <w:sz w:val="28"/>
        </w:rPr>
        <w:t>«Использование технологии шестиугольного обучения  на уроках немецкого языка в 5-9 классах</w:t>
      </w:r>
      <w:r>
        <w:rPr>
          <w:b w:val="1"/>
          <w:sz w:val="28"/>
        </w:rPr>
        <w:t>»»</w:t>
      </w:r>
      <w:r>
        <w:rPr>
          <w:b w:val="1"/>
          <w:sz w:val="28"/>
        </w:rPr>
        <w:t xml:space="preserve"> </w:t>
      </w:r>
    </w:p>
    <w:p w14:paraId="15000000">
      <w:pPr>
        <w:rPr>
          <w:sz w:val="28"/>
        </w:rPr>
      </w:pPr>
    </w:p>
    <w:p w14:paraId="16000000">
      <w:pPr>
        <w:rPr>
          <w:b w:val="1"/>
          <w:sz w:val="28"/>
        </w:rPr>
      </w:pPr>
    </w:p>
    <w:p w14:paraId="17000000">
      <w:pPr>
        <w:rPr>
          <w:b w:val="1"/>
          <w:sz w:val="28"/>
        </w:rPr>
      </w:pPr>
    </w:p>
    <w:p w14:paraId="18000000">
      <w:pPr>
        <w:rPr>
          <w:sz w:val="28"/>
        </w:rPr>
      </w:pPr>
    </w:p>
    <w:p w14:paraId="19000000">
      <w:pPr>
        <w:ind/>
        <w:jc w:val="center"/>
        <w:rPr>
          <w:sz w:val="28"/>
        </w:rPr>
      </w:pPr>
      <w:r>
        <w:rPr>
          <w:sz w:val="28"/>
        </w:rPr>
        <w:t>Д</w:t>
      </w:r>
      <w:r>
        <w:rPr>
          <w:sz w:val="28"/>
        </w:rPr>
        <w:t>ля учителей иностранного языка</w:t>
      </w:r>
    </w:p>
    <w:p w14:paraId="1A000000">
      <w:pPr>
        <w:ind/>
        <w:jc w:val="center"/>
        <w:rPr>
          <w:sz w:val="28"/>
        </w:rPr>
      </w:pPr>
    </w:p>
    <w:p w14:paraId="1B000000">
      <w:pPr>
        <w:ind/>
        <w:jc w:val="center"/>
        <w:rPr>
          <w:sz w:val="28"/>
        </w:rPr>
      </w:pPr>
    </w:p>
    <w:p w14:paraId="1C000000">
      <w:pPr>
        <w:ind/>
        <w:jc w:val="center"/>
        <w:rPr>
          <w:sz w:val="28"/>
        </w:rPr>
      </w:pPr>
    </w:p>
    <w:p w14:paraId="1D000000">
      <w:pPr>
        <w:ind/>
        <w:jc w:val="center"/>
        <w:rPr>
          <w:sz w:val="28"/>
        </w:rPr>
      </w:pPr>
      <w:r>
        <w:drawing>
          <wp:inline>
            <wp:extent cx="3802380" cy="2522220"/>
            <wp:docPr id="2" name="Picture 2"/>
            <a:graphic>
              <a:graphicData uri="http://schemas.openxmlformats.org/drawingml/2006/picture">
                <pic:pic>
                  <pic:nvPicPr>
                    <pic:cNvPr id="1" name="Picture 1"/>
                    <pic:cNvPicPr preferRelativeResize="true"/>
                  </pic:nvPicPr>
                  <pic:blipFill>
                    <a:blip r:embed="rId2"/>
                    <a:stretch/>
                  </pic:blipFill>
                  <pic:spPr>
                    <a:xfrm flipH="false" flipV="false" rot="0">
                      <a:ext cx="3802380" cy="2522220"/>
                    </a:xfrm>
                    <a:prstGeom prst="rect"/>
                  </pic:spPr>
                </pic:pic>
              </a:graphicData>
            </a:graphic>
          </wp:inline>
        </w:drawing>
      </w:r>
    </w:p>
    <w:p w14:paraId="1E000000">
      <w:pPr>
        <w:rPr>
          <w:b w:val="1"/>
          <w:sz w:val="28"/>
        </w:rPr>
      </w:pPr>
    </w:p>
    <w:p w14:paraId="1F000000">
      <w:pPr>
        <w:ind/>
        <w:jc w:val="center"/>
        <w:rPr>
          <w:sz w:val="28"/>
        </w:rPr>
      </w:pPr>
    </w:p>
    <w:p w14:paraId="20000000">
      <w:pPr>
        <w:ind/>
        <w:jc w:val="center"/>
        <w:rPr>
          <w:sz w:val="28"/>
        </w:rPr>
      </w:pPr>
    </w:p>
    <w:p w14:paraId="21000000">
      <w:pPr>
        <w:ind/>
        <w:jc w:val="center"/>
        <w:rPr>
          <w:sz w:val="28"/>
        </w:rPr>
      </w:pPr>
      <w:r>
        <w:rPr>
          <w:sz w:val="28"/>
        </w:rPr>
        <w:t>Ворша, 2022</w:t>
      </w:r>
    </w:p>
    <w:p w14:paraId="22000000">
      <w:pPr>
        <w:ind/>
        <w:jc w:val="center"/>
        <w:rPr>
          <w:sz w:val="28"/>
        </w:rPr>
      </w:pPr>
    </w:p>
    <w:p w14:paraId="23000000">
      <w:pPr>
        <w:ind/>
        <w:jc w:val="center"/>
        <w:rPr>
          <w:sz w:val="28"/>
        </w:rPr>
      </w:pPr>
    </w:p>
    <w:p w14:paraId="24000000">
      <w:pPr>
        <w:ind/>
        <w:jc w:val="center"/>
        <w:rPr>
          <w:sz w:val="28"/>
        </w:rPr>
      </w:pPr>
    </w:p>
    <w:p w14:paraId="25000000">
      <w:pPr>
        <w:ind/>
        <w:jc w:val="center"/>
        <w:rPr>
          <w:sz w:val="28"/>
        </w:rPr>
      </w:pPr>
    </w:p>
    <w:p w14:paraId="26000000">
      <w:pPr>
        <w:ind/>
        <w:jc w:val="both"/>
        <w:rPr>
          <w:sz w:val="28"/>
        </w:rPr>
      </w:pPr>
      <w:r>
        <w:rPr>
          <w:sz w:val="28"/>
        </w:rPr>
        <w:t>Маршакова А.А</w:t>
      </w:r>
      <w:r>
        <w:rPr>
          <w:sz w:val="28"/>
        </w:rPr>
        <w:t xml:space="preserve">. </w:t>
      </w:r>
      <w:r>
        <w:rPr>
          <w:b w:val="1"/>
          <w:sz w:val="28"/>
        </w:rPr>
        <w:t>«Использование технологии шестиугольного обучения  на уроках немецкого языка в 5-9 классах</w:t>
      </w:r>
      <w:r>
        <w:rPr>
          <w:b w:val="1"/>
          <w:sz w:val="28"/>
        </w:rPr>
        <w:t>»</w:t>
      </w:r>
      <w:r>
        <w:rPr>
          <w:b w:val="1"/>
          <w:sz w:val="28"/>
        </w:rPr>
        <w:t xml:space="preserve"> </w:t>
      </w:r>
      <w:r>
        <w:rPr>
          <w:sz w:val="28"/>
        </w:rPr>
        <w:t>: методи</w:t>
      </w:r>
      <w:r>
        <w:rPr>
          <w:sz w:val="28"/>
        </w:rPr>
        <w:t>ч</w:t>
      </w:r>
      <w:r>
        <w:rPr>
          <w:sz w:val="28"/>
        </w:rPr>
        <w:t>еская разработка</w:t>
      </w:r>
      <w:r>
        <w:rPr>
          <w:sz w:val="28"/>
        </w:rPr>
        <w:t xml:space="preserve"> </w:t>
      </w:r>
      <w:r>
        <w:rPr>
          <w:sz w:val="28"/>
        </w:rPr>
        <w:t>–</w:t>
      </w:r>
      <w:r>
        <w:rPr>
          <w:sz w:val="28"/>
        </w:rPr>
        <w:t xml:space="preserve"> Ворша:</w:t>
      </w:r>
      <w:r>
        <w:rPr>
          <w:sz w:val="28"/>
        </w:rPr>
        <w:t xml:space="preserve"> МБОУ В</w:t>
      </w:r>
      <w:r>
        <w:rPr>
          <w:sz w:val="28"/>
        </w:rPr>
        <w:t>оршинская СОШ,</w:t>
      </w:r>
      <w:r>
        <w:rPr>
          <w:sz w:val="28"/>
        </w:rPr>
        <w:t xml:space="preserve"> </w:t>
      </w:r>
      <w:r>
        <w:rPr>
          <w:sz w:val="28"/>
        </w:rPr>
        <w:t>2022</w:t>
      </w:r>
      <w:r>
        <w:rPr>
          <w:sz w:val="28"/>
        </w:rPr>
        <w:t>.</w:t>
      </w:r>
      <w:r>
        <w:rPr>
          <w:sz w:val="28"/>
        </w:rPr>
        <w:t xml:space="preserve"> </w:t>
      </w:r>
      <w:r>
        <w:rPr>
          <w:sz w:val="28"/>
        </w:rPr>
        <w:t>–</w:t>
      </w:r>
      <w:r>
        <w:rPr>
          <w:sz w:val="28"/>
        </w:rPr>
        <w:t xml:space="preserve"> 23</w:t>
      </w:r>
      <w:r>
        <w:rPr>
          <w:sz w:val="28"/>
        </w:rPr>
        <w:t xml:space="preserve"> </w:t>
      </w:r>
      <w:r>
        <w:rPr>
          <w:sz w:val="28"/>
        </w:rPr>
        <w:t>с.</w:t>
      </w:r>
    </w:p>
    <w:p w14:paraId="27000000">
      <w:pPr>
        <w:ind/>
        <w:jc w:val="both"/>
        <w:rPr>
          <w:sz w:val="28"/>
        </w:rPr>
      </w:pPr>
    </w:p>
    <w:p w14:paraId="28000000">
      <w:pPr>
        <w:spacing w:line="240" w:lineRule="auto"/>
        <w:ind/>
        <w:jc w:val="both"/>
        <w:rPr>
          <w:sz w:val="28"/>
        </w:rPr>
      </w:pPr>
      <w:r>
        <w:rPr>
          <w:sz w:val="28"/>
        </w:rPr>
        <w:t xml:space="preserve">Настоящее методическое пособие поможет овладеть технологией шестиугольного обучения, которая представляет собой набор особых приемов и стратегий, применение которых позволяет выстроить образовательный процесс так, чтобы обеспечить самостоятельную и сознательную деятельность учащихся для достижения поставленных учебных целей. Предложенные варианты уроков помогут начать самостоятельно разрабатывать отдельные темы. </w:t>
      </w:r>
      <w:r>
        <w:rPr>
          <w:sz w:val="28"/>
        </w:rPr>
        <w:t>Методическое пособие адресовано преподавателям иностранного языка , однако, им могут пользоваться преподаватели</w:t>
      </w:r>
      <w:r>
        <w:rPr>
          <w:sz w:val="28"/>
        </w:rPr>
        <w:t xml:space="preserve"> других предметов, а также классные руководители.</w:t>
      </w:r>
    </w:p>
    <w:p w14:paraId="29000000">
      <w:pPr>
        <w:spacing w:line="240" w:lineRule="auto"/>
        <w:ind/>
        <w:jc w:val="both"/>
        <w:rPr>
          <w:sz w:val="28"/>
        </w:rPr>
      </w:pPr>
    </w:p>
    <w:p w14:paraId="2A000000">
      <w:pPr>
        <w:ind/>
        <w:jc w:val="both"/>
        <w:rPr>
          <w:sz w:val="28"/>
        </w:rPr>
      </w:pPr>
    </w:p>
    <w:p w14:paraId="2B000000">
      <w:pPr>
        <w:ind/>
        <w:jc w:val="both"/>
        <w:rPr>
          <w:sz w:val="28"/>
        </w:rPr>
      </w:pPr>
    </w:p>
    <w:p w14:paraId="2C000000">
      <w:pPr>
        <w:ind/>
        <w:jc w:val="both"/>
        <w:rPr>
          <w:sz w:val="28"/>
        </w:rPr>
      </w:pPr>
    </w:p>
    <w:p w14:paraId="2D000000">
      <w:pPr>
        <w:ind/>
        <w:jc w:val="both"/>
        <w:rPr>
          <w:sz w:val="28"/>
        </w:rPr>
      </w:pPr>
      <w:r>
        <w:rPr>
          <w:sz w:val="28"/>
        </w:rPr>
        <w:t xml:space="preserve">Составители: </w:t>
      </w:r>
    </w:p>
    <w:p w14:paraId="2E000000">
      <w:pPr>
        <w:ind/>
        <w:jc w:val="both"/>
        <w:rPr>
          <w:sz w:val="28"/>
        </w:rPr>
      </w:pPr>
      <w:r>
        <w:rPr>
          <w:sz w:val="28"/>
        </w:rPr>
        <w:t>А.А. Маршакова</w:t>
      </w:r>
      <w:r>
        <w:rPr>
          <w:sz w:val="28"/>
        </w:rPr>
        <w:t xml:space="preserve"> </w:t>
      </w:r>
      <w:r>
        <w:rPr>
          <w:sz w:val="28"/>
        </w:rPr>
        <w:t>–</w:t>
      </w:r>
      <w:r>
        <w:rPr>
          <w:sz w:val="28"/>
        </w:rPr>
        <w:t xml:space="preserve"> учитель </w:t>
      </w:r>
      <w:r>
        <w:rPr>
          <w:sz w:val="28"/>
        </w:rPr>
        <w:t>немецкого языка</w:t>
      </w:r>
    </w:p>
    <w:p w14:paraId="2F000000">
      <w:pPr>
        <w:ind/>
        <w:jc w:val="both"/>
        <w:rPr>
          <w:sz w:val="28"/>
        </w:rPr>
      </w:pPr>
      <w:r>
        <w:rPr>
          <w:sz w:val="28"/>
        </w:rPr>
        <w:t>Рецензе</w:t>
      </w:r>
      <w:r>
        <w:rPr>
          <w:sz w:val="28"/>
        </w:rPr>
        <w:t>н</w:t>
      </w:r>
      <w:r>
        <w:rPr>
          <w:sz w:val="28"/>
        </w:rPr>
        <w:t>т</w:t>
      </w:r>
      <w:r>
        <w:rPr>
          <w:sz w:val="28"/>
        </w:rPr>
        <w:t>:</w:t>
      </w:r>
    </w:p>
    <w:p w14:paraId="30000000">
      <w:pPr>
        <w:ind/>
        <w:jc w:val="both"/>
        <w:rPr>
          <w:sz w:val="28"/>
        </w:rPr>
      </w:pPr>
      <w:r>
        <w:rPr>
          <w:sz w:val="28"/>
        </w:rPr>
        <w:t xml:space="preserve">П.С.Аникина- </w:t>
      </w:r>
      <w:r>
        <w:rPr>
          <w:sz w:val="28"/>
        </w:rPr>
        <w:t xml:space="preserve">кандидат </w:t>
      </w:r>
      <w:r>
        <w:rPr>
          <w:sz w:val="28"/>
        </w:rPr>
        <w:t>педагогическ</w:t>
      </w:r>
      <w:r>
        <w:rPr>
          <w:sz w:val="28"/>
        </w:rPr>
        <w:t>их наук,</w:t>
      </w:r>
      <w:r>
        <w:br w:type="page"/>
      </w:r>
    </w:p>
    <w:p w14:paraId="31000000">
      <w:pPr>
        <w:pStyle w:val="Style_2"/>
        <w:spacing w:before="0" w:line="360" w:lineRule="auto"/>
        <w:ind/>
        <w:jc w:val="center"/>
        <w:rPr>
          <w:rFonts w:ascii="Times New Roman" w:hAnsi="Times New Roman"/>
          <w:b w:val="1"/>
          <w:color w:val="000000"/>
          <w:sz w:val="28"/>
        </w:rPr>
      </w:pPr>
      <w:r>
        <w:rPr>
          <w:rFonts w:ascii="Times New Roman" w:hAnsi="Times New Roman"/>
          <w:b w:val="1"/>
          <w:color w:val="000000"/>
          <w:sz w:val="28"/>
        </w:rPr>
        <w:t>Содержание</w:t>
      </w:r>
    </w:p>
    <w:p w14:paraId="32000000">
      <w:pPr>
        <w:pStyle w:val="Style_3"/>
        <w:spacing w:line="360" w:lineRule="auto"/>
        <w:ind/>
        <w:rPr>
          <w:b w:val="0"/>
          <w:sz w:val="26"/>
        </w:rPr>
      </w:pPr>
      <w:r>
        <w:rPr>
          <w:b w:val="0"/>
          <w:sz w:val="26"/>
        </w:rPr>
        <w:t>1.</w:t>
      </w:r>
      <w:r>
        <w:rPr>
          <w:b w:val="0"/>
          <w:sz w:val="26"/>
        </w:rPr>
        <w:t xml:space="preserve"> Пояснительная записка................................................................................................................4</w:t>
      </w:r>
    </w:p>
    <w:p w14:paraId="33000000">
      <w:pPr>
        <w:pStyle w:val="Style_3"/>
        <w:spacing w:line="360" w:lineRule="auto"/>
        <w:ind/>
        <w:rPr>
          <w:b w:val="0"/>
          <w:sz w:val="26"/>
        </w:rPr>
      </w:pPr>
      <w:r>
        <w:rPr>
          <w:b w:val="0"/>
          <w:sz w:val="26"/>
        </w:rPr>
        <w:t>2. Основная часть.............................................................................................................................4</w:t>
      </w:r>
    </w:p>
    <w:p w14:paraId="34000000">
      <w:pPr>
        <w:pStyle w:val="Style_3"/>
        <w:spacing w:line="360" w:lineRule="auto"/>
        <w:ind/>
      </w:pPr>
      <w:r>
        <w:rPr>
          <w:b w:val="0"/>
          <w:sz w:val="26"/>
        </w:rPr>
        <w:t>2.1.</w:t>
      </w:r>
      <w:r>
        <w:rPr>
          <w:b w:val="0"/>
          <w:sz w:val="26"/>
        </w:rPr>
        <w:t>Актуальность и перспективность технологии  шестиугольного обучения..........................4</w:t>
      </w:r>
    </w:p>
    <w:p w14:paraId="35000000">
      <w:pPr>
        <w:pStyle w:val="Style_4"/>
        <w:spacing w:line="360" w:lineRule="auto"/>
        <w:ind/>
        <w:jc w:val="left"/>
        <w:rPr>
          <w:b w:val="0"/>
          <w:color w:val="000000"/>
          <w:sz w:val="28"/>
        </w:rPr>
      </w:pPr>
      <w:r>
        <w:rPr>
          <w:b w:val="0"/>
          <w:color w:val="000000"/>
          <w:sz w:val="28"/>
        </w:rPr>
        <w:t>2.2. Теоретическая основа технологии...............................................................................5</w:t>
      </w:r>
    </w:p>
    <w:p w14:paraId="36000000">
      <w:pPr>
        <w:pStyle w:val="Style_4"/>
        <w:spacing w:line="360" w:lineRule="auto"/>
        <w:ind/>
        <w:jc w:val="left"/>
        <w:rPr>
          <w:b w:val="0"/>
          <w:color w:val="000000"/>
          <w:sz w:val="28"/>
        </w:rPr>
      </w:pPr>
      <w:r>
        <w:rPr>
          <w:b w:val="0"/>
          <w:sz w:val="28"/>
          <w:u w:val="none"/>
        </w:rPr>
        <w:t>2.3.Варианты использования технологии шестиугольного обучения на уроках иностранного  языка............................................................................................................7</w:t>
      </w:r>
    </w:p>
    <w:p w14:paraId="37000000">
      <w:pPr>
        <w:pStyle w:val="Style_3"/>
        <w:spacing w:line="360" w:lineRule="auto"/>
        <w:ind/>
        <w:rPr>
          <w:b w:val="0"/>
          <w:sz w:val="28"/>
          <w:u w:val="none"/>
        </w:rPr>
      </w:pPr>
      <w:r>
        <w:rPr>
          <w:b w:val="0"/>
          <w:sz w:val="28"/>
          <w:u w:val="none"/>
        </w:rPr>
        <w:t>3.</w:t>
      </w:r>
      <w:r>
        <w:rPr>
          <w:b w:val="0"/>
          <w:sz w:val="28"/>
          <w:u w:val="none"/>
        </w:rPr>
        <w:t xml:space="preserve"> </w:t>
      </w:r>
      <w:r>
        <w:rPr>
          <w:b w:val="0"/>
          <w:sz w:val="28"/>
          <w:u w:val="none"/>
        </w:rPr>
        <w:t>Список литературы.........................................................................................................12</w:t>
      </w:r>
    </w:p>
    <w:p w14:paraId="38000000">
      <w:pPr>
        <w:pStyle w:val="Style_3"/>
        <w:spacing w:line="360" w:lineRule="auto"/>
        <w:ind/>
        <w:rPr>
          <w:b w:val="0"/>
          <w:sz w:val="28"/>
        </w:rPr>
      </w:pPr>
      <w:r>
        <w:rPr>
          <w:b w:val="0"/>
          <w:sz w:val="28"/>
        </w:rPr>
        <w:t>4. Приложение 1..................................................................................................................14</w:t>
      </w:r>
    </w:p>
    <w:p w14:paraId="39000000">
      <w:pPr>
        <w:pStyle w:val="Style_3"/>
        <w:spacing w:line="360" w:lineRule="auto"/>
        <w:ind/>
        <w:rPr>
          <w:b w:val="0"/>
          <w:sz w:val="28"/>
        </w:rPr>
      </w:pPr>
      <w:r>
        <w:rPr>
          <w:sz w:val="28"/>
        </w:rPr>
        <w:t xml:space="preserve">   Приложение 2.</w:t>
      </w:r>
      <w:r>
        <w:rPr>
          <w:b w:val="0"/>
          <w:sz w:val="28"/>
        </w:rPr>
        <w:t>..................................................................................................................15</w:t>
      </w:r>
    </w:p>
    <w:p w14:paraId="3A000000">
      <w:pPr>
        <w:pStyle w:val="Style_3"/>
        <w:spacing w:line="360" w:lineRule="auto"/>
        <w:ind/>
        <w:rPr>
          <w:b w:val="0"/>
          <w:sz w:val="28"/>
        </w:rPr>
      </w:pPr>
      <w:r>
        <w:rPr>
          <w:sz w:val="28"/>
        </w:rPr>
        <w:t xml:space="preserve">   Приложение 3...................................................................................................................17</w:t>
      </w:r>
    </w:p>
    <w:p w14:paraId="3B000000">
      <w:pPr>
        <w:pStyle w:val="Style_3"/>
        <w:spacing w:line="360" w:lineRule="auto"/>
        <w:ind/>
        <w:rPr>
          <w:b w:val="0"/>
          <w:sz w:val="28"/>
        </w:rPr>
      </w:pPr>
      <w:r>
        <w:rPr>
          <w:sz w:val="28"/>
        </w:rPr>
        <w:t xml:space="preserve">   Приложение 4...................................................................................................................19</w:t>
      </w:r>
      <w:r>
        <w:br w:type="page"/>
      </w:r>
    </w:p>
    <w:p w14:paraId="3C000000"/>
    <w:p w14:paraId="3D000000">
      <w:pPr>
        <w:pStyle w:val="Style_4"/>
        <w:ind/>
        <w:jc w:val="center"/>
      </w:pPr>
      <w:r>
        <w:rPr>
          <w:u w:val="single"/>
        </w:rPr>
        <w:t>1.Пояснител</w:t>
      </w:r>
      <w:r>
        <w:rPr>
          <w:u w:val="single"/>
        </w:rPr>
        <w:t>ьная записка</w:t>
      </w:r>
    </w:p>
    <w:p w14:paraId="3E000000">
      <w:pPr>
        <w:spacing w:line="360" w:lineRule="auto"/>
        <w:ind w:firstLine="0" w:left="141" w:right="0"/>
        <w:jc w:val="both"/>
        <w:rPr>
          <w:rFonts w:ascii="Times New Roman" w:hAnsi="Times New Roman"/>
          <w:b w:val="0"/>
          <w:i w:val="1"/>
          <w:color w:val="000000"/>
          <w:sz w:val="28"/>
        </w:rPr>
      </w:pPr>
      <w:r>
        <w:rPr>
          <w:rFonts w:ascii="Times New Roman" w:hAnsi="Times New Roman"/>
          <w:sz w:val="28"/>
        </w:rPr>
        <w:t>Национальной целью развития образования является вхождение РФ в число 10 ведущих стран мира по качеству общего образования.</w:t>
      </w:r>
    </w:p>
    <w:p w14:paraId="3F000000">
      <w:pPr>
        <w:spacing w:line="360" w:lineRule="auto"/>
        <w:ind w:firstLine="851" w:right="0"/>
        <w:jc w:val="both"/>
        <w:rPr>
          <w:rFonts w:ascii="Times New Roman" w:hAnsi="Times New Roman"/>
          <w:sz w:val="28"/>
        </w:rPr>
      </w:pPr>
      <w:r>
        <w:rPr>
          <w:rFonts w:ascii="Times New Roman" w:hAnsi="Times New Roman"/>
          <w:sz w:val="28"/>
        </w:rPr>
        <w:t xml:space="preserve">В современных условиях цифровой трансформации и постоянно растущего объема информации </w:t>
      </w:r>
      <w:r>
        <w:rPr>
          <w:rFonts w:ascii="Times New Roman" w:hAnsi="Times New Roman"/>
          <w:sz w:val="28"/>
        </w:rPr>
        <w:t xml:space="preserve">необходимо повышать качество образования через создание </w:t>
      </w:r>
      <w:r>
        <w:rPr>
          <w:rFonts w:ascii="Times New Roman" w:hAnsi="Times New Roman"/>
          <w:sz w:val="28"/>
        </w:rPr>
        <w:t>условий  для</w:t>
      </w:r>
      <w:r>
        <w:rPr>
          <w:rFonts w:ascii="Times New Roman" w:hAnsi="Times New Roman"/>
          <w:sz w:val="28"/>
        </w:rPr>
        <w:t xml:space="preserve"> воспитания личности, способной </w:t>
      </w:r>
      <w:r>
        <w:rPr>
          <w:rFonts w:ascii="Times New Roman" w:hAnsi="Times New Roman"/>
          <w:sz w:val="28"/>
        </w:rPr>
        <w:t xml:space="preserve">критически мыслить, т.е. </w:t>
      </w:r>
      <w:r>
        <w:rPr>
          <w:rFonts w:ascii="Times New Roman" w:hAnsi="Times New Roman"/>
          <w:sz w:val="28"/>
        </w:rPr>
        <w:t xml:space="preserve">анализировать, </w:t>
      </w:r>
      <w:r>
        <w:rPr>
          <w:rFonts w:ascii="Times New Roman" w:hAnsi="Times New Roman"/>
          <w:sz w:val="28"/>
        </w:rPr>
        <w:t>си</w:t>
      </w:r>
      <w:r>
        <w:rPr>
          <w:rFonts w:ascii="Times New Roman" w:hAnsi="Times New Roman"/>
          <w:sz w:val="28"/>
        </w:rPr>
        <w:t xml:space="preserve">стематизировать и делать выводы. Перечисленные умения рассматриваются не только как </w:t>
      </w:r>
      <w:r>
        <w:rPr>
          <w:rFonts w:ascii="Times New Roman" w:hAnsi="Times New Roman"/>
          <w:sz w:val="28"/>
        </w:rPr>
        <w:t>метапредметные</w:t>
      </w:r>
      <w:r>
        <w:rPr>
          <w:rFonts w:ascii="Times New Roman" w:hAnsi="Times New Roman"/>
          <w:sz w:val="28"/>
        </w:rPr>
        <w:t xml:space="preserve"> результаты ФГОС ООО, но и как важные предметные результаты при обучении иностранному языку. </w:t>
      </w:r>
    </w:p>
    <w:p w14:paraId="40000000">
      <w:pPr>
        <w:spacing w:line="360" w:lineRule="auto"/>
        <w:ind w:firstLine="851" w:right="0"/>
        <w:jc w:val="both"/>
        <w:rPr>
          <w:rFonts w:ascii="Times New Roman" w:hAnsi="Times New Roman"/>
          <w:sz w:val="28"/>
        </w:rPr>
      </w:pPr>
      <w:r>
        <w:rPr>
          <w:rFonts w:ascii="Times New Roman" w:hAnsi="Times New Roman"/>
          <w:sz w:val="28"/>
        </w:rPr>
        <w:t xml:space="preserve">Главной </w:t>
      </w:r>
      <w:r>
        <w:rPr>
          <w:rFonts w:ascii="Times New Roman" w:hAnsi="Times New Roman"/>
          <w:sz w:val="28"/>
        </w:rPr>
        <w:t>целью</w:t>
      </w:r>
      <w:r>
        <w:rPr>
          <w:rFonts w:ascii="Times New Roman" w:hAnsi="Times New Roman"/>
          <w:sz w:val="28"/>
        </w:rPr>
        <w:t xml:space="preserve"> обучения иностранному языку является формирование иноязычной коммуникативной компетенции. Иными словами, необходимо научить обучающихся общаться на немецком языке в рамках заданной программой тематики.  Однако</w:t>
      </w:r>
      <w:r>
        <w:rPr>
          <w:rFonts w:ascii="Times New Roman" w:hAnsi="Times New Roman"/>
          <w:sz w:val="28"/>
        </w:rPr>
        <w:t xml:space="preserve">, возникает </w:t>
      </w:r>
      <w:r>
        <w:rPr>
          <w:rFonts w:ascii="Times New Roman" w:hAnsi="Times New Roman"/>
          <w:sz w:val="28"/>
        </w:rPr>
        <w:t xml:space="preserve"> ряд проблем, таких как</w:t>
      </w:r>
      <w:r>
        <w:rPr>
          <w:rFonts w:ascii="Times New Roman" w:hAnsi="Times New Roman"/>
          <w:sz w:val="28"/>
        </w:rPr>
        <w:t xml:space="preserve"> низкая мотивация к изучению н</w:t>
      </w:r>
      <w:r>
        <w:rPr>
          <w:rFonts w:ascii="Times New Roman" w:hAnsi="Times New Roman"/>
          <w:sz w:val="28"/>
        </w:rPr>
        <w:t>емецкого языка, трудности в восприятии информации, слабо развитые аналитические способности, трудности в формировании своих мыслей даже на родном языке, которые мешают выводу полученных знаний в речь учащихся.</w:t>
      </w:r>
      <w:r>
        <w:rPr>
          <w:rFonts w:ascii="Times New Roman" w:hAnsi="Times New Roman"/>
          <w:sz w:val="28"/>
        </w:rPr>
        <w:t xml:space="preserve"> </w:t>
      </w:r>
    </w:p>
    <w:p w14:paraId="41000000">
      <w:pPr>
        <w:spacing w:line="360" w:lineRule="auto"/>
        <w:ind w:firstLine="851" w:right="0"/>
        <w:jc w:val="both"/>
        <w:rPr>
          <w:rFonts w:ascii="Times New Roman" w:hAnsi="Times New Roman"/>
          <w:sz w:val="28"/>
        </w:rPr>
      </w:pPr>
      <w:r>
        <w:rPr>
          <w:rFonts w:ascii="Times New Roman" w:hAnsi="Times New Roman"/>
          <w:sz w:val="28"/>
        </w:rPr>
        <w:t xml:space="preserve">В связи с этим, актуальным является  вопрос поиска новых методов и приемов обучения, направленных на решение данных проблем. </w:t>
      </w:r>
    </w:p>
    <w:p w14:paraId="42000000">
      <w:pPr>
        <w:spacing w:line="360" w:lineRule="auto"/>
        <w:ind w:firstLine="851" w:right="0"/>
        <w:jc w:val="both"/>
        <w:rPr>
          <w:rFonts w:ascii="Times New Roman" w:hAnsi="Times New Roman"/>
          <w:sz w:val="28"/>
        </w:rPr>
      </w:pPr>
      <w:r>
        <w:rPr>
          <w:rFonts w:ascii="Times New Roman" w:hAnsi="Times New Roman"/>
          <w:sz w:val="28"/>
        </w:rPr>
        <w:t>Изучив психолого-педагогическую литературу можно сделать вывод,</w:t>
      </w:r>
      <w:r>
        <w:rPr>
          <w:rFonts w:ascii="Times New Roman" w:hAnsi="Times New Roman"/>
          <w:sz w:val="28"/>
        </w:rPr>
        <w:t xml:space="preserve"> что это возможно </w:t>
      </w:r>
      <w:r>
        <w:rPr>
          <w:rFonts w:ascii="Times New Roman" w:hAnsi="Times New Roman"/>
          <w:sz w:val="28"/>
        </w:rPr>
        <w:t xml:space="preserve">при обучении иноязычной речи </w:t>
      </w:r>
      <w:r>
        <w:rPr>
          <w:rFonts w:ascii="Times New Roman" w:hAnsi="Times New Roman"/>
          <w:sz w:val="28"/>
        </w:rPr>
        <w:t>в рамках технологии развития критического мышления</w:t>
      </w:r>
      <w:r>
        <w:rPr>
          <w:rFonts w:ascii="Times New Roman" w:hAnsi="Times New Roman"/>
          <w:sz w:val="28"/>
        </w:rPr>
        <w:t xml:space="preserve">. </w:t>
      </w:r>
      <w:r>
        <w:rPr>
          <w:rFonts w:ascii="Times New Roman" w:hAnsi="Times New Roman"/>
          <w:sz w:val="28"/>
        </w:rPr>
        <w:t>Одним из приемов данной технологии является</w:t>
      </w:r>
      <w:r>
        <w:rPr>
          <w:rFonts w:ascii="Times New Roman" w:hAnsi="Times New Roman"/>
          <w:sz w:val="28"/>
        </w:rPr>
        <w:t xml:space="preserve"> </w:t>
      </w:r>
      <w:r>
        <w:rPr>
          <w:rFonts w:ascii="Times New Roman" w:hAnsi="Times New Roman"/>
          <w:sz w:val="28"/>
        </w:rPr>
        <w:t>шестиугольное</w:t>
      </w:r>
      <w:r>
        <w:rPr>
          <w:rFonts w:ascii="Times New Roman" w:hAnsi="Times New Roman"/>
          <w:sz w:val="28"/>
        </w:rPr>
        <w:t xml:space="preserve"> обучение</w:t>
      </w:r>
    </w:p>
    <w:p w14:paraId="43000000">
      <w:pPr>
        <w:pStyle w:val="Style_4"/>
        <w:ind/>
        <w:jc w:val="center"/>
        <w:rPr>
          <w:b w:val="1"/>
          <w:color w:val="000000"/>
        </w:rPr>
      </w:pPr>
    </w:p>
    <w:p w14:paraId="44000000">
      <w:pPr>
        <w:pStyle w:val="Style_4"/>
        <w:ind/>
        <w:jc w:val="center"/>
        <w:rPr>
          <w:b w:val="1"/>
          <w:color w:val="000000"/>
        </w:rPr>
      </w:pPr>
      <w:r>
        <w:rPr>
          <w:b w:val="1"/>
          <w:color w:val="000000"/>
        </w:rPr>
        <w:t>2.Основная часть.</w:t>
      </w:r>
    </w:p>
    <w:p w14:paraId="45000000">
      <w:pPr>
        <w:pStyle w:val="Style_3"/>
        <w:ind/>
        <w:jc w:val="both"/>
        <w:rPr>
          <w:b w:val="1"/>
          <w:sz w:val="28"/>
        </w:rPr>
      </w:pPr>
      <w:r>
        <w:rPr>
          <w:b w:val="1"/>
          <w:sz w:val="28"/>
        </w:rPr>
        <w:t xml:space="preserve">2.1. Актуальность и перспективность технологии  шестиугольного обучения. </w:t>
      </w:r>
    </w:p>
    <w:p w14:paraId="46000000">
      <w:pPr>
        <w:pStyle w:val="Style_3"/>
        <w:ind/>
        <w:jc w:val="both"/>
        <w:rPr>
          <w:b w:val="1"/>
          <w:sz w:val="28"/>
        </w:rPr>
      </w:pPr>
    </w:p>
    <w:p w14:paraId="47000000">
      <w:pPr>
        <w:spacing w:after="0" w:line="360" w:lineRule="auto"/>
        <w:ind w:firstLine="709"/>
        <w:jc w:val="both"/>
        <w:rPr>
          <w:rFonts w:ascii="Times New Roman" w:hAnsi="Times New Roman"/>
          <w:sz w:val="28"/>
        </w:rPr>
      </w:pPr>
      <w:r>
        <w:rPr>
          <w:rFonts w:ascii="Times New Roman" w:hAnsi="Times New Roman"/>
          <w:sz w:val="28"/>
        </w:rPr>
        <w:t xml:space="preserve">Актуальность </w:t>
      </w:r>
      <w:r>
        <w:rPr>
          <w:rFonts w:ascii="Times New Roman" w:hAnsi="Times New Roman"/>
          <w:sz w:val="28"/>
        </w:rPr>
        <w:t>технологии</w:t>
      </w:r>
      <w:r>
        <w:rPr>
          <w:rFonts w:ascii="Times New Roman" w:hAnsi="Times New Roman"/>
          <w:sz w:val="28"/>
        </w:rPr>
        <w:t xml:space="preserve"> обусловлена </w:t>
      </w:r>
      <w:r>
        <w:rPr>
          <w:rFonts w:ascii="Times New Roman" w:hAnsi="Times New Roman"/>
          <w:sz w:val="28"/>
        </w:rPr>
        <w:t>целевыми ориентирами</w:t>
      </w:r>
      <w:r>
        <w:rPr>
          <w:rFonts w:ascii="Times New Roman" w:hAnsi="Times New Roman"/>
          <w:sz w:val="28"/>
        </w:rPr>
        <w:t xml:space="preserve"> современного образования: </w:t>
      </w:r>
      <w:r>
        <w:rPr>
          <w:rFonts w:ascii="Times New Roman" w:hAnsi="Times New Roman"/>
          <w:sz w:val="28"/>
        </w:rPr>
        <w:t>воспи</w:t>
      </w:r>
      <w:r>
        <w:rPr>
          <w:rFonts w:ascii="Times New Roman" w:hAnsi="Times New Roman"/>
          <w:sz w:val="28"/>
        </w:rPr>
        <w:t>тание и развитие высоконравственного, ответственного, творческого, инициативного, к</w:t>
      </w:r>
      <w:r>
        <w:rPr>
          <w:rFonts w:ascii="Times New Roman" w:hAnsi="Times New Roman"/>
          <w:sz w:val="28"/>
        </w:rPr>
        <w:t>омпетентного гражданина России, способн</w:t>
      </w:r>
      <w:r>
        <w:rPr>
          <w:rFonts w:ascii="Times New Roman" w:hAnsi="Times New Roman"/>
          <w:sz w:val="28"/>
        </w:rPr>
        <w:t>ого</w:t>
      </w:r>
      <w:r>
        <w:rPr>
          <w:rFonts w:ascii="Times New Roman" w:hAnsi="Times New Roman"/>
          <w:sz w:val="28"/>
        </w:rPr>
        <w:t xml:space="preserve"> критически мыслить, творчески подходить к решению </w:t>
      </w:r>
      <w:r>
        <w:rPr>
          <w:rFonts w:ascii="Times New Roman" w:hAnsi="Times New Roman"/>
          <w:sz w:val="28"/>
        </w:rPr>
        <w:t>проблем</w:t>
      </w:r>
      <w:r>
        <w:rPr>
          <w:rFonts w:ascii="Times New Roman" w:hAnsi="Times New Roman"/>
          <w:sz w:val="28"/>
        </w:rPr>
        <w:t>,</w:t>
      </w:r>
      <w:r>
        <w:rPr>
          <w:rFonts w:ascii="Times New Roman" w:hAnsi="Times New Roman"/>
          <w:sz w:val="28"/>
        </w:rPr>
        <w:t xml:space="preserve"> уме</w:t>
      </w:r>
      <w:r>
        <w:rPr>
          <w:rFonts w:ascii="Times New Roman" w:hAnsi="Times New Roman"/>
          <w:sz w:val="28"/>
        </w:rPr>
        <w:t>ющего</w:t>
      </w:r>
      <w:r>
        <w:rPr>
          <w:rFonts w:ascii="Times New Roman" w:hAnsi="Times New Roman"/>
          <w:sz w:val="28"/>
        </w:rPr>
        <w:t xml:space="preserve"> вступать в коммуникацию. </w:t>
      </w:r>
    </w:p>
    <w:p w14:paraId="48000000">
      <w:pPr>
        <w:spacing w:after="0" w:before="0" w:line="360" w:lineRule="auto"/>
        <w:ind w:firstLine="709"/>
        <w:jc w:val="both"/>
        <w:rPr>
          <w:sz w:val="28"/>
        </w:rPr>
      </w:pPr>
      <w:r>
        <w:rPr>
          <w:sz w:val="28"/>
        </w:rPr>
        <w:t xml:space="preserve">Современного ученика </w:t>
      </w:r>
      <w:r>
        <w:rPr>
          <w:sz w:val="28"/>
        </w:rPr>
        <w:t>необходимо</w:t>
      </w:r>
      <w:r>
        <w:rPr>
          <w:sz w:val="28"/>
        </w:rPr>
        <w:t xml:space="preserve"> мотивировать к познавательной деятельности, к поиску пути к цели в</w:t>
      </w:r>
      <w:r>
        <w:rPr>
          <w:sz w:val="28"/>
        </w:rPr>
        <w:t xml:space="preserve"> поле информации и коммуникации</w:t>
      </w:r>
      <w:r>
        <w:rPr>
          <w:sz w:val="28"/>
        </w:rPr>
        <w:t xml:space="preserve">. </w:t>
      </w:r>
      <w:r>
        <w:rPr>
          <w:sz w:val="28"/>
        </w:rPr>
        <w:t>Ребенка необходимо</w:t>
      </w:r>
      <w:r>
        <w:rPr>
          <w:sz w:val="28"/>
        </w:rPr>
        <w:t xml:space="preserve"> </w:t>
      </w:r>
      <w:r>
        <w:rPr>
          <w:sz w:val="28"/>
        </w:rPr>
        <w:t>научить находить</w:t>
      </w:r>
      <w:r>
        <w:rPr>
          <w:sz w:val="28"/>
        </w:rPr>
        <w:t xml:space="preserve"> знания, воспринимать информацию на иностранном языке, тщательно ее исследовать, принимать различные точки зрения и уметь формулировать их на иностранном языке. И этому может способствовать технология шестиугольного обучения, которая </w:t>
      </w:r>
      <w:r>
        <w:rPr>
          <w:sz w:val="28"/>
        </w:rPr>
        <w:t xml:space="preserve">направлена </w:t>
      </w:r>
      <w:r>
        <w:rPr>
          <w:sz w:val="28"/>
        </w:rPr>
        <w:t>на формирование</w:t>
      </w:r>
      <w:r>
        <w:rPr>
          <w:sz w:val="28"/>
        </w:rPr>
        <w:t xml:space="preserve"> предметных, метапредметных и личностных результатов. </w:t>
      </w:r>
    </w:p>
    <w:p w14:paraId="49000000">
      <w:pPr>
        <w:spacing w:after="0" w:before="0" w:line="360" w:lineRule="auto"/>
        <w:ind w:firstLine="709"/>
        <w:jc w:val="both"/>
        <w:rPr>
          <w:sz w:val="28"/>
        </w:rPr>
      </w:pPr>
      <w:r>
        <w:rPr>
          <w:sz w:val="28"/>
        </w:rPr>
        <w:t>Работая в</w:t>
      </w:r>
      <w:r>
        <w:rPr>
          <w:sz w:val="28"/>
        </w:rPr>
        <w:t xml:space="preserve"> технологии шестиугольного обучения, </w:t>
      </w:r>
      <w:r>
        <w:rPr>
          <w:sz w:val="28"/>
        </w:rPr>
        <w:t>педагог развивает</w:t>
      </w:r>
      <w:r>
        <w:rPr>
          <w:sz w:val="28"/>
        </w:rPr>
        <w:t xml:space="preserve"> регулятивные (целеполагание, планирование своей деятельности), логические (причинно-следственные связи, анализ прочитанного или увиденного) универсальные учебные действия; умения, которые соответствуют современным требованиям к обучению и принципу «учить учиться», такие, как способность классифицировать, выбирать и связывать доказательства.</w:t>
      </w:r>
    </w:p>
    <w:p w14:paraId="4A000000">
      <w:pPr>
        <w:spacing w:after="0" w:line="360" w:lineRule="auto"/>
        <w:ind w:firstLine="709"/>
        <w:jc w:val="both"/>
        <w:rPr>
          <w:rFonts w:ascii="Times New Roman" w:hAnsi="Times New Roman"/>
          <w:sz w:val="28"/>
        </w:rPr>
      </w:pPr>
      <w:r>
        <w:rPr>
          <w:rFonts w:ascii="Times New Roman" w:hAnsi="Times New Roman"/>
          <w:sz w:val="28"/>
        </w:rPr>
        <w:t xml:space="preserve">Технология шестиугольного обучения не только </w:t>
      </w:r>
      <w:r>
        <w:rPr>
          <w:rFonts w:ascii="Times New Roman" w:hAnsi="Times New Roman"/>
          <w:sz w:val="28"/>
        </w:rPr>
        <w:t>актуальн</w:t>
      </w:r>
      <w:r>
        <w:rPr>
          <w:rFonts w:ascii="Times New Roman" w:hAnsi="Times New Roman"/>
          <w:sz w:val="28"/>
        </w:rPr>
        <w:t>а, но</w:t>
      </w:r>
      <w:r>
        <w:rPr>
          <w:rFonts w:ascii="Times New Roman" w:hAnsi="Times New Roman"/>
          <w:sz w:val="28"/>
        </w:rPr>
        <w:t xml:space="preserve"> и перспективн</w:t>
      </w:r>
      <w:r>
        <w:rPr>
          <w:rFonts w:ascii="Times New Roman" w:hAnsi="Times New Roman"/>
          <w:sz w:val="28"/>
        </w:rPr>
        <w:t>а. В</w:t>
      </w:r>
      <w:r>
        <w:rPr>
          <w:rFonts w:ascii="Times New Roman" w:hAnsi="Times New Roman"/>
          <w:sz w:val="28"/>
        </w:rPr>
        <w:t xml:space="preserve"> обновленных ФГОС ООО в </w:t>
      </w:r>
      <w:r>
        <w:rPr>
          <w:rFonts w:ascii="Times New Roman" w:hAnsi="Times New Roman"/>
          <w:sz w:val="28"/>
        </w:rPr>
        <w:t>требованиях к</w:t>
      </w:r>
      <w:r>
        <w:rPr>
          <w:rFonts w:ascii="Times New Roman" w:hAnsi="Times New Roman"/>
          <w:sz w:val="28"/>
        </w:rPr>
        <w:t xml:space="preserve"> условиям реализации программы прописаны задачи</w:t>
      </w:r>
      <w:r>
        <w:rPr>
          <w:rFonts w:ascii="Times New Roman" w:hAnsi="Times New Roman"/>
          <w:sz w:val="28"/>
        </w:rPr>
        <w:t xml:space="preserve"> и п</w:t>
      </w:r>
      <w:r>
        <w:rPr>
          <w:rFonts w:ascii="Times New Roman" w:hAnsi="Times New Roman"/>
          <w:sz w:val="28"/>
        </w:rPr>
        <w:t>о</w:t>
      </w:r>
      <w:r>
        <w:rPr>
          <w:rFonts w:ascii="Times New Roman" w:hAnsi="Times New Roman"/>
          <w:sz w:val="28"/>
        </w:rPr>
        <w:t xml:space="preserve"> </w:t>
      </w:r>
      <w:r>
        <w:rPr>
          <w:rFonts w:ascii="Times New Roman" w:hAnsi="Times New Roman"/>
          <w:sz w:val="28"/>
        </w:rPr>
        <w:t>формированию функциональной грамотности обучающихся</w:t>
      </w:r>
      <w:r>
        <w:rPr>
          <w:rFonts w:ascii="Times New Roman" w:hAnsi="Times New Roman"/>
          <w:sz w:val="28"/>
        </w:rPr>
        <w:t xml:space="preserve">. Это возможно, когда развивается </w:t>
      </w:r>
      <w:r>
        <w:rPr>
          <w:rFonts w:ascii="Times New Roman" w:hAnsi="Times New Roman"/>
          <w:sz w:val="28"/>
        </w:rPr>
        <w:t xml:space="preserve">критическое </w:t>
      </w:r>
      <w:r>
        <w:rPr>
          <w:rFonts w:ascii="Times New Roman" w:hAnsi="Times New Roman"/>
          <w:sz w:val="28"/>
        </w:rPr>
        <w:t xml:space="preserve"> мышление и коммуникативная компетентность. </w:t>
      </w:r>
      <w:r>
        <w:rPr>
          <w:rFonts w:ascii="Times New Roman" w:hAnsi="Times New Roman"/>
          <w:sz w:val="28"/>
        </w:rPr>
        <w:t xml:space="preserve"> </w:t>
      </w:r>
    </w:p>
    <w:p w14:paraId="4B000000">
      <w:pPr>
        <w:spacing w:after="0" w:line="360" w:lineRule="auto"/>
        <w:ind w:firstLine="709"/>
        <w:jc w:val="both"/>
        <w:rPr>
          <w:rFonts w:ascii="Times New Roman" w:hAnsi="Times New Roman"/>
          <w:sz w:val="28"/>
        </w:rPr>
      </w:pPr>
      <w:r>
        <w:rPr>
          <w:rFonts w:ascii="Times New Roman" w:hAnsi="Times New Roman"/>
          <w:sz w:val="28"/>
        </w:rPr>
        <w:t>Тем самым</w:t>
      </w:r>
      <w:r>
        <w:rPr>
          <w:rFonts w:ascii="Times New Roman" w:hAnsi="Times New Roman"/>
          <w:sz w:val="28"/>
        </w:rPr>
        <w:t>,</w:t>
      </w:r>
      <w:r>
        <w:rPr>
          <w:rFonts w:ascii="Times New Roman" w:hAnsi="Times New Roman"/>
          <w:sz w:val="28"/>
        </w:rPr>
        <w:t xml:space="preserve"> </w:t>
      </w:r>
      <w:r>
        <w:rPr>
          <w:rFonts w:ascii="Times New Roman" w:hAnsi="Times New Roman"/>
          <w:sz w:val="28"/>
        </w:rPr>
        <w:t>применяя вышеуказанную технологию на уроках иностранного языка,</w:t>
      </w:r>
      <w:r>
        <w:rPr>
          <w:rFonts w:ascii="Times New Roman" w:hAnsi="Times New Roman"/>
          <w:color w:val="FF0000"/>
          <w:sz w:val="28"/>
        </w:rPr>
        <w:t xml:space="preserve"> </w:t>
      </w:r>
      <w:r>
        <w:rPr>
          <w:rFonts w:ascii="Times New Roman" w:hAnsi="Times New Roman"/>
          <w:sz w:val="28"/>
        </w:rPr>
        <w:t>мы решаем задачи стратегического развития РФ.</w:t>
      </w:r>
      <w:r>
        <w:rPr>
          <w:rFonts w:ascii="Times New Roman" w:hAnsi="Times New Roman"/>
          <w:sz w:val="28"/>
        </w:rPr>
        <w:t xml:space="preserve"> </w:t>
      </w:r>
      <w:r>
        <w:rPr>
          <w:rFonts w:ascii="Times New Roman" w:hAnsi="Times New Roman"/>
          <w:sz w:val="28"/>
        </w:rPr>
        <w:t xml:space="preserve"> </w:t>
      </w:r>
    </w:p>
    <w:p w14:paraId="4C000000">
      <w:pPr>
        <w:pStyle w:val="Style_3"/>
      </w:pPr>
    </w:p>
    <w:p w14:paraId="4D000000">
      <w:pPr>
        <w:pStyle w:val="Style_4"/>
        <w:ind/>
        <w:jc w:val="both"/>
        <w:rPr>
          <w:b w:val="1"/>
          <w:color w:val="000000"/>
        </w:rPr>
      </w:pPr>
      <w:r>
        <w:rPr>
          <w:b w:val="1"/>
          <w:color w:val="000000"/>
        </w:rPr>
        <w:t>2.2. Теоретическая основа технологии.</w:t>
      </w:r>
    </w:p>
    <w:p w14:paraId="4E000000">
      <w:pPr>
        <w:spacing w:after="0" w:line="360" w:lineRule="auto"/>
        <w:ind w:firstLine="709"/>
        <w:jc w:val="both"/>
        <w:rPr>
          <w:rFonts w:ascii="Times New Roman" w:hAnsi="Times New Roman"/>
          <w:color w:val="000000"/>
          <w:sz w:val="28"/>
        </w:rPr>
      </w:pPr>
      <w:r>
        <w:rPr>
          <w:rFonts w:ascii="Times New Roman" w:hAnsi="Times New Roman"/>
          <w:sz w:val="28"/>
        </w:rPr>
        <w:t xml:space="preserve">Технология шестиугольного обучения появилась в </w:t>
      </w:r>
      <w:r>
        <w:rPr>
          <w:rFonts w:ascii="Times New Roman" w:hAnsi="Times New Roman"/>
          <w:sz w:val="28"/>
        </w:rPr>
        <w:t xml:space="preserve">частных </w:t>
      </w:r>
      <w:r>
        <w:rPr>
          <w:rFonts w:ascii="Times New Roman" w:hAnsi="Times New Roman"/>
          <w:sz w:val="28"/>
        </w:rPr>
        <w:t>школах Великобритании</w:t>
      </w:r>
      <w:r>
        <w:rPr>
          <w:rFonts w:ascii="Times New Roman" w:hAnsi="Times New Roman"/>
          <w:sz w:val="28"/>
        </w:rPr>
        <w:t>. В</w:t>
      </w:r>
      <w:r>
        <w:rPr>
          <w:rFonts w:ascii="Times New Roman" w:hAnsi="Times New Roman"/>
          <w:sz w:val="28"/>
        </w:rPr>
        <w:t>первые ее использование на уроке было подробно описано британским учителем истории Расселом Таром, окончившим университет Оксфорда по специальности «Современная история»</w:t>
      </w:r>
      <w:r>
        <w:rPr>
          <w:rFonts w:ascii="Times New Roman" w:hAnsi="Times New Roman"/>
          <w:sz w:val="28"/>
        </w:rPr>
        <w:t>.</w:t>
      </w:r>
      <w:r>
        <w:rPr>
          <w:rFonts w:ascii="Times New Roman" w:hAnsi="Times New Roman"/>
          <w:color w:val="000000"/>
          <w:sz w:val="28"/>
        </w:rPr>
        <w:t xml:space="preserve"> </w:t>
      </w:r>
    </w:p>
    <w:p w14:paraId="4F000000">
      <w:pPr>
        <w:spacing w:after="0" w:line="360" w:lineRule="auto"/>
        <w:ind w:firstLine="709"/>
        <w:jc w:val="both"/>
        <w:rPr>
          <w:rFonts w:ascii="Times New Roman" w:hAnsi="Times New Roman"/>
          <w:color w:val="000000"/>
          <w:sz w:val="28"/>
        </w:rPr>
      </w:pPr>
      <w:r>
        <w:rPr>
          <w:rFonts w:ascii="Times New Roman" w:hAnsi="Times New Roman"/>
          <w:color w:val="000000"/>
          <w:sz w:val="28"/>
        </w:rPr>
        <w:t>Рассел Тар в своей статье описал три этапа работы с технологией шестиугольного обучения на примере урока истории в 8 классе.</w:t>
      </w:r>
    </w:p>
    <w:p w14:paraId="50000000">
      <w:pPr>
        <w:spacing w:after="0" w:line="360" w:lineRule="auto"/>
        <w:ind w:firstLine="709"/>
        <w:jc w:val="both"/>
        <w:rPr>
          <w:rFonts w:ascii="Times New Roman" w:hAnsi="Times New Roman"/>
          <w:b w:val="1"/>
          <w:i w:val="1"/>
          <w:sz w:val="28"/>
        </w:rPr>
      </w:pPr>
      <w:r>
        <w:rPr>
          <w:rFonts w:ascii="Times New Roman" w:hAnsi="Times New Roman"/>
          <w:color w:val="000000"/>
          <w:sz w:val="28"/>
        </w:rPr>
        <w:t>В России знакомство с данной технологией произошло в январе 2018 года после публикации на сайте «Педсовет» статьи кандидата исторических наук, руководителя научно-исследовательского центра внедрения информационно-познавательных технологий при Армавирской государственной академии Георгия Аствацатурова «Шестиугольное обучение как образовательная технология».</w:t>
      </w:r>
      <w:r>
        <w:rPr>
          <w:rFonts w:ascii="Times New Roman" w:hAnsi="Times New Roman"/>
          <w:sz w:val="28"/>
        </w:rPr>
        <w:t xml:space="preserve"> </w:t>
      </w:r>
      <w:r>
        <w:rPr>
          <w:rFonts w:ascii="Times New Roman" w:hAnsi="Times New Roman"/>
          <w:b w:val="1"/>
          <w:i w:val="1"/>
          <w:sz w:val="28"/>
        </w:rPr>
        <w:t xml:space="preserve"> </w:t>
      </w:r>
    </w:p>
    <w:p w14:paraId="51000000">
      <w:pPr>
        <w:spacing w:after="0" w:line="360" w:lineRule="auto"/>
        <w:ind w:firstLine="709"/>
        <w:jc w:val="both"/>
        <w:rPr>
          <w:rFonts w:ascii="Times New Roman" w:hAnsi="Times New Roman"/>
          <w:b w:val="1"/>
          <w:i w:val="1"/>
          <w:sz w:val="28"/>
        </w:rPr>
      </w:pPr>
      <w:r>
        <w:rPr>
          <w:rFonts w:ascii="Times New Roman" w:hAnsi="Times New Roman"/>
          <w:sz w:val="28"/>
        </w:rPr>
        <w:t xml:space="preserve">Следует отметить, что </w:t>
      </w:r>
      <w:r>
        <w:rPr>
          <w:rFonts w:ascii="Times New Roman" w:hAnsi="Times New Roman"/>
          <w:sz w:val="28"/>
        </w:rPr>
        <w:t>в настоящее время данная технология является новой и малоизученной</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но имеющиеся примеры авторских подходов зарубежных </w:t>
      </w:r>
      <w:r>
        <w:rPr>
          <w:rFonts w:ascii="Times New Roman" w:hAnsi="Times New Roman"/>
          <w:sz w:val="28"/>
        </w:rPr>
        <w:t>практик убеждают</w:t>
      </w:r>
      <w:r>
        <w:rPr>
          <w:rFonts w:ascii="Times New Roman" w:hAnsi="Times New Roman"/>
          <w:sz w:val="28"/>
        </w:rPr>
        <w:t xml:space="preserve"> нас в целесообразности </w:t>
      </w:r>
      <w:r>
        <w:rPr>
          <w:rFonts w:ascii="Times New Roman" w:hAnsi="Times New Roman"/>
          <w:sz w:val="28"/>
        </w:rPr>
        <w:t>применения технологии</w:t>
      </w:r>
      <w:r>
        <w:rPr>
          <w:rFonts w:ascii="Times New Roman" w:hAnsi="Times New Roman"/>
          <w:sz w:val="28"/>
        </w:rPr>
        <w:t xml:space="preserve"> шестиугольного обучения в преподавании любого школьного предмета, в частности </w:t>
      </w:r>
      <w:r>
        <w:rPr>
          <w:rFonts w:ascii="Times New Roman" w:hAnsi="Times New Roman"/>
          <w:sz w:val="28"/>
        </w:rPr>
        <w:t>немецкого языка</w:t>
      </w:r>
      <w:r>
        <w:rPr>
          <w:rFonts w:ascii="Times New Roman" w:hAnsi="Times New Roman"/>
          <w:sz w:val="28"/>
        </w:rPr>
        <w:t>.</w:t>
      </w:r>
      <w:r>
        <w:rPr>
          <w:rFonts w:ascii="Times New Roman" w:hAnsi="Times New Roman"/>
          <w:sz w:val="28"/>
        </w:rPr>
        <w:t xml:space="preserve"> </w:t>
      </w:r>
    </w:p>
    <w:p w14:paraId="52000000">
      <w:pPr>
        <w:spacing w:after="0" w:line="360" w:lineRule="auto"/>
        <w:ind w:firstLine="709"/>
        <w:jc w:val="both"/>
        <w:rPr>
          <w:rFonts w:ascii="Times New Roman" w:hAnsi="Times New Roman"/>
          <w:sz w:val="28"/>
        </w:rPr>
      </w:pPr>
      <w:r>
        <w:rPr>
          <w:rFonts w:ascii="Times New Roman" w:hAnsi="Times New Roman"/>
          <w:sz w:val="28"/>
        </w:rPr>
        <w:t xml:space="preserve">В основе технологии шестиугольного обучения заложена математическая модель шестиугольников (гексов), позволяющая обучающему самостоятельно создавать логические связи на уроке, объединяя и обобщая пройденный материал по всему разделу. </w:t>
      </w:r>
    </w:p>
    <w:p w14:paraId="53000000">
      <w:pPr>
        <w:spacing w:after="0" w:line="360" w:lineRule="auto"/>
        <w:ind w:firstLine="709"/>
        <w:jc w:val="both"/>
        <w:rPr>
          <w:rFonts w:ascii="Times New Roman" w:hAnsi="Times New Roman"/>
          <w:sz w:val="28"/>
        </w:rPr>
      </w:pPr>
      <w:r>
        <w:rPr>
          <w:rFonts w:ascii="Times New Roman" w:hAnsi="Times New Roman"/>
          <w:sz w:val="28"/>
        </w:rPr>
        <w:t>Каждая из шестиугольных карточек – это некоторым образом формализованные</w:t>
      </w:r>
      <w:r>
        <w:rPr>
          <w:rFonts w:ascii="Times New Roman" w:hAnsi="Times New Roman"/>
          <w:sz w:val="28"/>
        </w:rPr>
        <w:t xml:space="preserve"> </w:t>
      </w:r>
      <w:r>
        <w:rPr>
          <w:rFonts w:ascii="Times New Roman" w:hAnsi="Times New Roman"/>
          <w:sz w:val="28"/>
        </w:rPr>
        <w:t>знания по определённому аспекту</w:t>
      </w:r>
      <w:r>
        <w:rPr>
          <w:rFonts w:ascii="Times New Roman" w:hAnsi="Times New Roman"/>
          <w:sz w:val="28"/>
        </w:rPr>
        <w:t>,</w:t>
      </w:r>
      <w:r>
        <w:rPr>
          <w:rFonts w:ascii="Times New Roman" w:hAnsi="Times New Roman"/>
          <w:sz w:val="28"/>
        </w:rPr>
        <w:t xml:space="preserve"> каждый из которых соединяется с другим благодаря определенным понятийным связям.</w:t>
      </w:r>
      <w:r>
        <w:rPr>
          <w:rFonts w:ascii="Times New Roman" w:hAnsi="Times New Roman"/>
          <w:color w:val="FF0000"/>
          <w:sz w:val="28"/>
        </w:rPr>
        <w:t xml:space="preserve"> </w:t>
      </w:r>
      <w:r>
        <w:rPr>
          <w:rFonts w:ascii="Times New Roman" w:hAnsi="Times New Roman"/>
          <w:sz w:val="28"/>
        </w:rPr>
        <w:t xml:space="preserve">Это могут быть слова, фразы, предложения, понятия, даты, причины и последствия каких-либо событий. </w:t>
      </w:r>
      <w:r>
        <w:rPr>
          <w:rFonts w:ascii="Times New Roman" w:hAnsi="Times New Roman"/>
          <w:sz w:val="28"/>
        </w:rPr>
        <w:t xml:space="preserve">По </w:t>
      </w:r>
      <w:r>
        <w:rPr>
          <w:rFonts w:ascii="Times New Roman" w:hAnsi="Times New Roman"/>
          <w:sz w:val="28"/>
        </w:rPr>
        <w:t>форме шестиугольники напоминают</w:t>
      </w:r>
      <w:r>
        <w:rPr>
          <w:rFonts w:ascii="Times New Roman" w:hAnsi="Times New Roman"/>
          <w:sz w:val="28"/>
        </w:rPr>
        <w:t xml:space="preserve"> пчелиные соты, поэтому на уроках их также можно называть сотами. </w:t>
      </w:r>
    </w:p>
    <w:p w14:paraId="54000000">
      <w:pPr>
        <w:spacing w:after="0" w:before="0" w:line="360" w:lineRule="auto"/>
        <w:ind w:firstLine="709"/>
        <w:jc w:val="both"/>
        <w:rPr>
          <w:color w:val="181818"/>
          <w:sz w:val="28"/>
        </w:rPr>
      </w:pPr>
      <w:r>
        <w:rPr>
          <w:color w:val="181818"/>
          <w:sz w:val="28"/>
        </w:rPr>
        <w:t>Технология шестиугольного обучения на уроках иностранного языка опирается на следующие </w:t>
      </w:r>
      <w:r>
        <w:rPr>
          <w:b w:val="1"/>
          <w:color w:val="181818"/>
          <w:sz w:val="28"/>
        </w:rPr>
        <w:t>принципы:</w:t>
      </w:r>
    </w:p>
    <w:p w14:paraId="55000000">
      <w:pPr>
        <w:spacing w:after="0" w:before="0" w:line="360" w:lineRule="auto"/>
        <w:ind w:firstLine="709"/>
        <w:jc w:val="both"/>
        <w:rPr>
          <w:color w:val="181818"/>
          <w:sz w:val="28"/>
        </w:rPr>
      </w:pPr>
      <w:r>
        <w:rPr>
          <w:color w:val="181818"/>
          <w:sz w:val="28"/>
        </w:rPr>
        <w:t>-</w:t>
      </w:r>
      <w:r>
        <w:rPr>
          <w:color w:val="181818"/>
          <w:sz w:val="28"/>
        </w:rPr>
        <w:t> </w:t>
      </w:r>
      <w:r>
        <w:rPr>
          <w:b w:val="1"/>
          <w:color w:val="181818"/>
          <w:sz w:val="28"/>
        </w:rPr>
        <w:t>вариативност</w:t>
      </w:r>
      <w:r>
        <w:rPr>
          <w:b w:val="1"/>
          <w:color w:val="181818"/>
          <w:sz w:val="28"/>
        </w:rPr>
        <w:t>ь</w:t>
      </w:r>
      <w:r>
        <w:rPr>
          <w:b w:val="1"/>
          <w:color w:val="181818"/>
          <w:sz w:val="28"/>
        </w:rPr>
        <w:t> </w:t>
      </w:r>
      <w:r>
        <w:rPr>
          <w:color w:val="181818"/>
          <w:sz w:val="28"/>
        </w:rPr>
        <w:t>(парная и групповая формы работы, различные тексты: диалоги, полилоги, письма);</w:t>
      </w:r>
    </w:p>
    <w:p w14:paraId="56000000">
      <w:pPr>
        <w:spacing w:after="0" w:before="0" w:line="360" w:lineRule="auto"/>
        <w:ind w:firstLine="709"/>
        <w:jc w:val="both"/>
        <w:rPr>
          <w:color w:val="181818"/>
          <w:sz w:val="28"/>
        </w:rPr>
      </w:pPr>
      <w:r>
        <w:rPr>
          <w:color w:val="181818"/>
          <w:sz w:val="28"/>
        </w:rPr>
        <w:t xml:space="preserve">- </w:t>
      </w:r>
      <w:r>
        <w:rPr>
          <w:b w:val="1"/>
          <w:color w:val="181818"/>
          <w:sz w:val="28"/>
        </w:rPr>
        <w:t>решени</w:t>
      </w:r>
      <w:r>
        <w:rPr>
          <w:b w:val="1"/>
          <w:color w:val="181818"/>
          <w:sz w:val="28"/>
        </w:rPr>
        <w:t>е</w:t>
      </w:r>
      <w:r>
        <w:rPr>
          <w:b w:val="1"/>
          <w:color w:val="181818"/>
          <w:sz w:val="28"/>
        </w:rPr>
        <w:t xml:space="preserve"> проблем </w:t>
      </w:r>
      <w:r>
        <w:rPr>
          <w:color w:val="181818"/>
          <w:sz w:val="28"/>
        </w:rPr>
        <w:t>(язык как инструмент для решения проблем, проблемы заставляют обучающихся думать, а думая, они учатся);</w:t>
      </w:r>
    </w:p>
    <w:p w14:paraId="57000000">
      <w:pPr>
        <w:spacing w:after="0" w:before="0" w:line="360" w:lineRule="auto"/>
        <w:ind w:firstLine="709"/>
        <w:jc w:val="both"/>
        <w:rPr>
          <w:color w:val="181818"/>
          <w:sz w:val="28"/>
        </w:rPr>
      </w:pPr>
      <w:r>
        <w:rPr>
          <w:color w:val="181818"/>
          <w:sz w:val="28"/>
        </w:rPr>
        <w:t>- </w:t>
      </w:r>
      <w:r>
        <w:rPr>
          <w:b w:val="1"/>
          <w:color w:val="181818"/>
          <w:sz w:val="28"/>
        </w:rPr>
        <w:t>индивидуализаци</w:t>
      </w:r>
      <w:r>
        <w:rPr>
          <w:b w:val="1"/>
          <w:color w:val="181818"/>
          <w:sz w:val="28"/>
        </w:rPr>
        <w:t>я</w:t>
      </w:r>
      <w:r>
        <w:rPr>
          <w:b w:val="1"/>
          <w:color w:val="181818"/>
          <w:sz w:val="28"/>
        </w:rPr>
        <w:t xml:space="preserve"> (</w:t>
      </w:r>
      <w:r>
        <w:rPr>
          <w:color w:val="181818"/>
          <w:sz w:val="28"/>
        </w:rPr>
        <w:t>обучающимся предоставляется много возможностей думать и говорить о себе, своей жизни, интересах, о жизни родного края</w:t>
      </w:r>
      <w:r>
        <w:rPr>
          <w:color w:val="181818"/>
          <w:sz w:val="28"/>
        </w:rPr>
        <w:t>)</w:t>
      </w:r>
      <w:r>
        <w:rPr>
          <w:color w:val="181818"/>
          <w:sz w:val="28"/>
        </w:rPr>
        <w:t>;</w:t>
      </w:r>
    </w:p>
    <w:p w14:paraId="58000000">
      <w:pPr>
        <w:spacing w:after="0" w:before="0" w:line="360" w:lineRule="auto"/>
        <w:ind w:firstLine="709"/>
        <w:jc w:val="both"/>
        <w:rPr>
          <w:color w:val="181818"/>
          <w:sz w:val="28"/>
        </w:rPr>
      </w:pPr>
      <w:r>
        <w:rPr>
          <w:b w:val="1"/>
          <w:color w:val="181818"/>
          <w:sz w:val="28"/>
        </w:rPr>
        <w:t>-доступност</w:t>
      </w:r>
      <w:r>
        <w:rPr>
          <w:b w:val="1"/>
          <w:color w:val="181818"/>
          <w:sz w:val="28"/>
        </w:rPr>
        <w:t>ь</w:t>
      </w:r>
      <w:r>
        <w:rPr>
          <w:b w:val="1"/>
          <w:color w:val="181818"/>
          <w:sz w:val="28"/>
        </w:rPr>
        <w:t xml:space="preserve"> и посильност</w:t>
      </w:r>
      <w:r>
        <w:rPr>
          <w:b w:val="1"/>
          <w:color w:val="181818"/>
          <w:sz w:val="28"/>
        </w:rPr>
        <w:t>ь</w:t>
      </w:r>
      <w:r>
        <w:rPr>
          <w:b w:val="1"/>
          <w:color w:val="181818"/>
          <w:sz w:val="28"/>
        </w:rPr>
        <w:t> </w:t>
      </w:r>
      <w:r>
        <w:rPr>
          <w:color w:val="181818"/>
          <w:sz w:val="28"/>
        </w:rPr>
        <w:t>(предлагае</w:t>
      </w:r>
      <w:r>
        <w:rPr>
          <w:color w:val="181818"/>
          <w:sz w:val="28"/>
        </w:rPr>
        <w:t>тся</w:t>
      </w:r>
      <w:r>
        <w:rPr>
          <w:color w:val="181818"/>
          <w:sz w:val="28"/>
        </w:rPr>
        <w:t xml:space="preserve"> обучающемуся задание, соответству</w:t>
      </w:r>
      <w:r>
        <w:rPr>
          <w:color w:val="181818"/>
          <w:sz w:val="28"/>
        </w:rPr>
        <w:t xml:space="preserve">ющее </w:t>
      </w:r>
      <w:r>
        <w:rPr>
          <w:color w:val="181818"/>
          <w:sz w:val="28"/>
        </w:rPr>
        <w:t>его уровню</w:t>
      </w:r>
      <w:r>
        <w:rPr>
          <w:color w:val="181818"/>
          <w:sz w:val="28"/>
        </w:rPr>
        <w:t>);</w:t>
      </w:r>
    </w:p>
    <w:p w14:paraId="59000000">
      <w:pPr>
        <w:spacing w:after="0" w:before="0" w:line="360" w:lineRule="auto"/>
        <w:ind w:firstLine="709"/>
        <w:jc w:val="both"/>
        <w:rPr>
          <w:color w:val="181818"/>
          <w:sz w:val="28"/>
        </w:rPr>
      </w:pPr>
      <w:r>
        <w:rPr>
          <w:b w:val="1"/>
          <w:color w:val="181818"/>
          <w:sz w:val="28"/>
        </w:rPr>
        <w:t>-сотрудничеств</w:t>
      </w:r>
      <w:r>
        <w:rPr>
          <w:b w:val="1"/>
          <w:color w:val="181818"/>
          <w:sz w:val="28"/>
        </w:rPr>
        <w:t>о</w:t>
      </w:r>
      <w:r>
        <w:rPr>
          <w:b w:val="1"/>
          <w:color w:val="181818"/>
          <w:sz w:val="28"/>
        </w:rPr>
        <w:t xml:space="preserve"> </w:t>
      </w:r>
      <w:r>
        <w:rPr>
          <w:color w:val="181818"/>
          <w:sz w:val="28"/>
        </w:rPr>
        <w:t xml:space="preserve">(обучающиеся в процессе обучения </w:t>
      </w:r>
      <w:r>
        <w:rPr>
          <w:color w:val="181818"/>
          <w:sz w:val="28"/>
        </w:rPr>
        <w:t>взаимодействуют</w:t>
      </w:r>
      <w:r>
        <w:rPr>
          <w:color w:val="181818"/>
          <w:sz w:val="28"/>
        </w:rPr>
        <w:t xml:space="preserve"> в парах или </w:t>
      </w:r>
      <w:r>
        <w:rPr>
          <w:color w:val="181818"/>
          <w:sz w:val="28"/>
        </w:rPr>
        <w:t>группах, используя</w:t>
      </w:r>
      <w:r>
        <w:rPr>
          <w:color w:val="181818"/>
          <w:sz w:val="28"/>
        </w:rPr>
        <w:t xml:space="preserve"> навыки </w:t>
      </w:r>
      <w:r>
        <w:rPr>
          <w:color w:val="181818"/>
          <w:sz w:val="28"/>
        </w:rPr>
        <w:t>XXI</w:t>
      </w:r>
      <w:r>
        <w:rPr>
          <w:color w:val="181818"/>
          <w:sz w:val="28"/>
        </w:rPr>
        <w:t xml:space="preserve"> века)</w:t>
      </w:r>
      <w:r>
        <w:rPr>
          <w:color w:val="181818"/>
          <w:sz w:val="28"/>
        </w:rPr>
        <w:t>;</w:t>
      </w:r>
    </w:p>
    <w:p w14:paraId="5A000000">
      <w:pPr>
        <w:tabs>
          <w:tab w:leader="none" w:pos="240" w:val="left"/>
        </w:tabs>
        <w:spacing w:after="0" w:line="360" w:lineRule="auto"/>
        <w:ind w:firstLine="709"/>
        <w:contextualSpacing w:val="1"/>
        <w:jc w:val="both"/>
        <w:rPr>
          <w:rFonts w:ascii="Times New Roman" w:hAnsi="Times New Roman"/>
          <w:sz w:val="28"/>
        </w:rPr>
      </w:pPr>
      <w:r>
        <w:rPr>
          <w:rFonts w:ascii="Times New Roman" w:hAnsi="Times New Roman"/>
          <w:b w:val="1"/>
          <w:sz w:val="28"/>
        </w:rPr>
        <w:t>-интерактивност</w:t>
      </w:r>
      <w:r>
        <w:rPr>
          <w:rFonts w:ascii="Times New Roman" w:hAnsi="Times New Roman"/>
          <w:b w:val="1"/>
          <w:sz w:val="28"/>
        </w:rPr>
        <w:t>ь</w:t>
      </w:r>
      <w:r>
        <w:rPr>
          <w:rFonts w:ascii="Times New Roman" w:hAnsi="Times New Roman"/>
          <w:color w:val="FF0000"/>
          <w:sz w:val="28"/>
        </w:rPr>
        <w:t xml:space="preserve"> </w:t>
      </w:r>
      <w:r>
        <w:rPr>
          <w:rFonts w:ascii="Times New Roman" w:hAnsi="Times New Roman"/>
          <w:sz w:val="28"/>
        </w:rPr>
        <w:t xml:space="preserve">(занимательность и интерактивность приемов </w:t>
      </w:r>
      <w:r>
        <w:rPr>
          <w:rFonts w:ascii="Times New Roman" w:hAnsi="Times New Roman"/>
          <w:sz w:val="28"/>
        </w:rPr>
        <w:t>повышает</w:t>
      </w:r>
      <w:r>
        <w:rPr>
          <w:rFonts w:ascii="Times New Roman" w:hAnsi="Times New Roman"/>
          <w:sz w:val="28"/>
        </w:rPr>
        <w:t xml:space="preserve"> интерес и мотивацию)</w:t>
      </w:r>
      <w:r>
        <w:rPr>
          <w:rFonts w:ascii="Times New Roman" w:hAnsi="Times New Roman"/>
          <w:sz w:val="28"/>
        </w:rPr>
        <w:t>.</w:t>
      </w:r>
    </w:p>
    <w:p w14:paraId="5B000000">
      <w:pPr>
        <w:spacing w:after="0" w:line="360" w:lineRule="auto"/>
        <w:ind w:firstLine="709"/>
        <w:jc w:val="both"/>
        <w:rPr>
          <w:rFonts w:ascii="Times New Roman" w:hAnsi="Times New Roman"/>
          <w:sz w:val="28"/>
        </w:rPr>
      </w:pPr>
    </w:p>
    <w:p w14:paraId="5C000000">
      <w:pPr>
        <w:pStyle w:val="Style_4"/>
        <w:rPr>
          <w:b w:val="1"/>
          <w:u w:val="none"/>
        </w:rPr>
      </w:pPr>
    </w:p>
    <w:p w14:paraId="5D000000">
      <w:pPr>
        <w:pStyle w:val="Style_4"/>
        <w:ind/>
        <w:jc w:val="both"/>
        <w:rPr>
          <w:b w:val="1"/>
          <w:u w:val="none"/>
        </w:rPr>
      </w:pPr>
      <w:r>
        <w:rPr>
          <w:b w:val="1"/>
          <w:u w:val="none"/>
        </w:rPr>
        <w:t>2.3.Варианты использования технологии шестиугольного обучения на уроках иностранного  языка.</w:t>
      </w:r>
    </w:p>
    <w:p w14:paraId="5E000000">
      <w:pPr>
        <w:pStyle w:val="Style_3"/>
        <w:ind/>
        <w:jc w:val="both"/>
      </w:pPr>
    </w:p>
    <w:p w14:paraId="5F000000">
      <w:pPr>
        <w:ind/>
        <w:jc w:val="both"/>
        <w:rPr>
          <w:b w:val="1"/>
        </w:rPr>
      </w:pPr>
    </w:p>
    <w:p w14:paraId="60000000">
      <w:pPr>
        <w:spacing w:after="0" w:line="360" w:lineRule="auto"/>
        <w:ind w:firstLine="709"/>
        <w:jc w:val="both"/>
        <w:rPr>
          <w:rFonts w:ascii="Times New Roman" w:hAnsi="Times New Roman"/>
          <w:sz w:val="28"/>
        </w:rPr>
      </w:pPr>
      <w:r>
        <w:rPr>
          <w:rFonts w:ascii="Times New Roman" w:hAnsi="Times New Roman"/>
          <w:sz w:val="28"/>
        </w:rPr>
        <w:t>Технология шестиугольного обучения является</w:t>
      </w:r>
      <w:r>
        <w:rPr>
          <w:rFonts w:ascii="Times New Roman" w:hAnsi="Times New Roman"/>
          <w:sz w:val="28"/>
        </w:rPr>
        <w:t xml:space="preserve"> эффективным инструментом для развития </w:t>
      </w:r>
      <w:r>
        <w:rPr>
          <w:rFonts w:ascii="Times New Roman" w:hAnsi="Times New Roman"/>
          <w:sz w:val="28"/>
        </w:rPr>
        <w:t>критического</w:t>
      </w:r>
      <w:r>
        <w:rPr>
          <w:rFonts w:ascii="Times New Roman" w:hAnsi="Times New Roman"/>
          <w:sz w:val="28"/>
        </w:rPr>
        <w:t xml:space="preserve"> </w:t>
      </w:r>
      <w:r>
        <w:rPr>
          <w:rFonts w:ascii="Times New Roman" w:hAnsi="Times New Roman"/>
          <w:sz w:val="28"/>
        </w:rPr>
        <w:t xml:space="preserve">мышления и коммуникативной компетенции обучающихся. </w:t>
      </w:r>
    </w:p>
    <w:p w14:paraId="61000000">
      <w:pPr>
        <w:spacing w:after="0" w:line="360" w:lineRule="auto"/>
        <w:ind w:firstLine="709"/>
        <w:jc w:val="both"/>
        <w:rPr>
          <w:rFonts w:ascii="Times New Roman" w:hAnsi="Times New Roman"/>
          <w:sz w:val="28"/>
        </w:rPr>
      </w:pPr>
      <w:r>
        <w:rPr>
          <w:rFonts w:ascii="Times New Roman" w:hAnsi="Times New Roman"/>
          <w:sz w:val="28"/>
        </w:rPr>
        <w:t xml:space="preserve">На уроках немецкого </w:t>
      </w:r>
      <w:r>
        <w:rPr>
          <w:rFonts w:ascii="Times New Roman" w:hAnsi="Times New Roman"/>
          <w:sz w:val="28"/>
        </w:rPr>
        <w:t>языка формирование</w:t>
      </w:r>
      <w:r>
        <w:rPr>
          <w:rFonts w:ascii="Times New Roman" w:hAnsi="Times New Roman"/>
          <w:sz w:val="28"/>
        </w:rPr>
        <w:t xml:space="preserve"> критического мышления </w:t>
      </w:r>
      <w:r>
        <w:rPr>
          <w:rFonts w:ascii="Times New Roman" w:hAnsi="Times New Roman"/>
          <w:sz w:val="28"/>
        </w:rPr>
        <w:t>происходит</w:t>
      </w:r>
      <w:r>
        <w:rPr>
          <w:rFonts w:ascii="Times New Roman" w:hAnsi="Times New Roman"/>
          <w:sz w:val="28"/>
        </w:rPr>
        <w:t>,</w:t>
      </w:r>
      <w:r>
        <w:rPr>
          <w:rFonts w:ascii="Times New Roman" w:hAnsi="Times New Roman"/>
          <w:sz w:val="28"/>
        </w:rPr>
        <w:t xml:space="preserve"> прежде </w:t>
      </w:r>
      <w:r>
        <w:rPr>
          <w:rFonts w:ascii="Times New Roman" w:hAnsi="Times New Roman"/>
          <w:sz w:val="28"/>
        </w:rPr>
        <w:t>всего,</w:t>
      </w:r>
      <w:r>
        <w:rPr>
          <w:rFonts w:ascii="Times New Roman" w:hAnsi="Times New Roman"/>
          <w:sz w:val="28"/>
        </w:rPr>
        <w:t xml:space="preserve"> через такие виды</w:t>
      </w:r>
      <w:r>
        <w:rPr>
          <w:rFonts w:ascii="Times New Roman" w:hAnsi="Times New Roman"/>
          <w:sz w:val="28"/>
        </w:rPr>
        <w:t xml:space="preserve"> </w:t>
      </w:r>
      <w:r>
        <w:rPr>
          <w:rFonts w:ascii="Times New Roman" w:hAnsi="Times New Roman"/>
          <w:sz w:val="28"/>
        </w:rPr>
        <w:t>речевой деятельности</w:t>
      </w:r>
      <w:r>
        <w:rPr>
          <w:rFonts w:ascii="Times New Roman" w:hAnsi="Times New Roman"/>
          <w:sz w:val="28"/>
        </w:rPr>
        <w:t xml:space="preserve">, как чтение, письмо и устная речь. </w:t>
      </w:r>
    </w:p>
    <w:p w14:paraId="62000000">
      <w:pPr>
        <w:spacing w:after="0" w:line="360" w:lineRule="auto"/>
        <w:ind w:firstLine="709"/>
        <w:jc w:val="both"/>
        <w:rPr>
          <w:rFonts w:ascii="Times New Roman" w:hAnsi="Times New Roman"/>
          <w:sz w:val="28"/>
        </w:rPr>
      </w:pPr>
      <w:r>
        <w:rPr>
          <w:rFonts w:ascii="Times New Roman" w:hAnsi="Times New Roman"/>
          <w:sz w:val="28"/>
        </w:rPr>
        <w:t xml:space="preserve">Рассел Тарр, автор технологии, в своем блоге описал и </w:t>
      </w:r>
      <w:r>
        <w:rPr>
          <w:rFonts w:ascii="Times New Roman" w:hAnsi="Times New Roman"/>
          <w:sz w:val="28"/>
        </w:rPr>
        <w:t>предложил следующие</w:t>
      </w:r>
      <w:r>
        <w:rPr>
          <w:rFonts w:ascii="Times New Roman" w:hAnsi="Times New Roman"/>
          <w:sz w:val="28"/>
        </w:rPr>
        <w:t xml:space="preserve"> этапы организации урока.</w:t>
      </w:r>
    </w:p>
    <w:p w14:paraId="63000000">
      <w:pPr>
        <w:spacing w:after="0" w:line="360" w:lineRule="auto"/>
        <w:ind w:firstLine="709" w:left="0"/>
        <w:contextualSpacing w:val="1"/>
        <w:jc w:val="both"/>
        <w:rPr>
          <w:rFonts w:ascii="Times New Roman" w:hAnsi="Times New Roman"/>
          <w:sz w:val="28"/>
        </w:rPr>
      </w:pPr>
      <w:r>
        <w:rPr>
          <w:rFonts w:ascii="Times New Roman" w:hAnsi="Times New Roman"/>
          <w:sz w:val="28"/>
        </w:rPr>
        <w:t>Первый этап характеризуется отбором и распределением шестиугольников на категории, которые обучающиеся устанавливают сами.</w:t>
      </w:r>
    </w:p>
    <w:p w14:paraId="64000000">
      <w:pPr>
        <w:spacing w:after="0" w:line="360" w:lineRule="auto"/>
        <w:ind w:firstLine="709" w:left="0"/>
        <w:contextualSpacing w:val="1"/>
        <w:jc w:val="both"/>
        <w:rPr>
          <w:rFonts w:ascii="Times New Roman" w:hAnsi="Times New Roman"/>
          <w:sz w:val="28"/>
        </w:rPr>
      </w:pPr>
      <w:r>
        <w:rPr>
          <w:rFonts w:ascii="Times New Roman" w:hAnsi="Times New Roman"/>
          <w:sz w:val="28"/>
        </w:rPr>
        <w:t xml:space="preserve"> На втором этапе обучающиеся должны найти связь между распределенными шестиугольниками и объяснить приоритетность их выбора. Главное здесь</w:t>
      </w:r>
      <w:r>
        <w:rPr>
          <w:rFonts w:ascii="Times New Roman" w:hAnsi="Times New Roman"/>
          <w:sz w:val="28"/>
        </w:rPr>
        <w:t xml:space="preserve"> –</w:t>
      </w:r>
      <w:r>
        <w:rPr>
          <w:rFonts w:ascii="Times New Roman" w:hAnsi="Times New Roman"/>
          <w:sz w:val="28"/>
        </w:rPr>
        <w:t xml:space="preserve"> обозначить</w:t>
      </w:r>
      <w:r>
        <w:rPr>
          <w:rFonts w:ascii="Times New Roman" w:hAnsi="Times New Roman"/>
          <w:sz w:val="28"/>
        </w:rPr>
        <w:t xml:space="preserve"> </w:t>
      </w:r>
      <w:r>
        <w:rPr>
          <w:rFonts w:ascii="Times New Roman" w:hAnsi="Times New Roman"/>
          <w:sz w:val="28"/>
        </w:rPr>
        <w:t xml:space="preserve">точный порядок каждой темы, которая заключается в каждом шестиугольнике, и связать ее с основной проблемой, которая была обозначена в самом начале урока. </w:t>
      </w:r>
    </w:p>
    <w:p w14:paraId="65000000">
      <w:pPr>
        <w:spacing w:after="0" w:line="360" w:lineRule="auto"/>
        <w:ind w:firstLine="709" w:left="0"/>
        <w:contextualSpacing w:val="1"/>
        <w:jc w:val="both"/>
        <w:rPr>
          <w:rFonts w:ascii="Times New Roman" w:hAnsi="Times New Roman"/>
          <w:sz w:val="28"/>
        </w:rPr>
      </w:pPr>
      <w:r>
        <w:rPr>
          <w:rFonts w:ascii="Times New Roman" w:hAnsi="Times New Roman"/>
          <w:sz w:val="28"/>
        </w:rPr>
        <w:t xml:space="preserve">На финальном этапе работы обучающиеся </w:t>
      </w:r>
      <w:r>
        <w:rPr>
          <w:rFonts w:ascii="Times New Roman" w:hAnsi="Times New Roman"/>
          <w:sz w:val="28"/>
        </w:rPr>
        <w:t>используют получившуюся</w:t>
      </w:r>
      <w:r>
        <w:rPr>
          <w:rFonts w:ascii="Times New Roman" w:hAnsi="Times New Roman"/>
          <w:sz w:val="28"/>
        </w:rPr>
        <w:t xml:space="preserve"> схему из шестиугольников для написания эссе. </w:t>
      </w:r>
    </w:p>
    <w:p w14:paraId="66000000">
      <w:pPr>
        <w:spacing w:after="0" w:line="360" w:lineRule="auto"/>
        <w:ind w:firstLine="709" w:left="0"/>
        <w:contextualSpacing w:val="1"/>
        <w:jc w:val="both"/>
        <w:rPr>
          <w:rFonts w:ascii="Times New Roman" w:hAnsi="Times New Roman"/>
          <w:sz w:val="28"/>
        </w:rPr>
      </w:pPr>
      <w:r>
        <w:rPr>
          <w:rFonts w:ascii="Times New Roman" w:hAnsi="Times New Roman"/>
          <w:sz w:val="28"/>
        </w:rPr>
        <w:t>В работе можно  придерживаться проведения учебных занятий в соответствие со следующими технологическими стадиями (этапами)</w:t>
      </w:r>
      <w:r>
        <w:rPr>
          <w:rFonts w:ascii="Times New Roman" w:hAnsi="Times New Roman"/>
          <w:sz w:val="28"/>
        </w:rPr>
        <w:t>.</w:t>
      </w:r>
    </w:p>
    <w:p w14:paraId="67000000">
      <w:pPr>
        <w:spacing w:after="0" w:line="360" w:lineRule="auto"/>
        <w:ind w:firstLine="709" w:left="0"/>
        <w:contextualSpacing w:val="1"/>
        <w:jc w:val="both"/>
        <w:rPr>
          <w:rFonts w:ascii="Times New Roman" w:hAnsi="Times New Roman"/>
          <w:sz w:val="28"/>
        </w:rPr>
      </w:pPr>
    </w:p>
    <w:p w14:paraId="68000000">
      <w:pPr>
        <w:spacing w:after="0" w:line="360" w:lineRule="auto"/>
        <w:ind w:firstLine="709" w:left="0"/>
        <w:contextualSpacing w:val="1"/>
        <w:jc w:val="both"/>
        <w:rPr>
          <w:rFonts w:ascii="Times New Roman" w:hAnsi="Times New Roman"/>
          <w:sz w:val="28"/>
        </w:rPr>
      </w:pPr>
    </w:p>
    <w:p w14:paraId="69000000">
      <w:pPr>
        <w:spacing w:after="0" w:line="360" w:lineRule="auto"/>
        <w:ind w:firstLine="709" w:left="0"/>
        <w:contextualSpacing w:val="1"/>
        <w:jc w:val="both"/>
        <w:rPr>
          <w:rFonts w:ascii="Times New Roman" w:hAnsi="Times New Roman"/>
          <w:sz w:val="28"/>
        </w:rPr>
      </w:pPr>
    </w:p>
    <w:tbl>
      <w:tblPr>
        <w:tblStyle w:val="Style_5"/>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236"/>
        <w:gridCol w:w="4097"/>
        <w:gridCol w:w="5188"/>
      </w:tblGrid>
      <w:tr>
        <w:trPr>
          <w:trHeight w:hRule="atLeast" w:val="307"/>
        </w:trPr>
        <w:tc>
          <w:tcPr>
            <w:tcW w:type="dxa" w:w="123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A000000">
            <w:pPr>
              <w:spacing w:after="0" w:line="240" w:lineRule="auto"/>
              <w:ind w:firstLine="0" w:left="0" w:right="1112"/>
              <w:contextualSpacing w:val="1"/>
              <w:jc w:val="both"/>
              <w:rPr>
                <w:rFonts w:ascii="Times New Roman" w:hAnsi="Times New Roman"/>
                <w:b w:val="1"/>
                <w:color w:val="111115"/>
                <w:sz w:val="28"/>
                <w:highlight w:val="white"/>
              </w:rPr>
            </w:pPr>
            <w:r>
              <w:rPr>
                <w:rFonts w:ascii="Times New Roman" w:hAnsi="Times New Roman"/>
                <w:b w:val="1"/>
                <w:color w:val="111115"/>
                <w:sz w:val="28"/>
                <w:highlight w:val="white"/>
              </w:rPr>
              <w:t>№</w:t>
            </w:r>
          </w:p>
        </w:tc>
        <w:tc>
          <w:tcPr>
            <w:tcW w:type="dxa" w:w="409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B000000">
            <w:pPr>
              <w:spacing w:after="0" w:line="240" w:lineRule="auto"/>
              <w:ind w:firstLine="0" w:left="0" w:right="1112"/>
              <w:contextualSpacing w:val="1"/>
              <w:jc w:val="both"/>
              <w:rPr>
                <w:rFonts w:ascii="Times New Roman" w:hAnsi="Times New Roman"/>
                <w:b w:val="1"/>
                <w:color w:val="111115"/>
                <w:sz w:val="28"/>
                <w:highlight w:val="white"/>
              </w:rPr>
            </w:pPr>
            <w:r>
              <w:rPr>
                <w:rFonts w:ascii="Times New Roman" w:hAnsi="Times New Roman"/>
                <w:b w:val="1"/>
                <w:color w:val="111115"/>
                <w:sz w:val="28"/>
                <w:highlight w:val="white"/>
              </w:rPr>
              <w:t>Стадия урока</w:t>
            </w:r>
          </w:p>
        </w:tc>
        <w:tc>
          <w:tcPr>
            <w:tcW w:type="dxa" w:w="51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C000000">
            <w:pPr>
              <w:spacing w:after="0" w:line="240" w:lineRule="auto"/>
              <w:ind w:firstLine="0" w:left="0" w:right="1112"/>
              <w:contextualSpacing w:val="1"/>
              <w:jc w:val="both"/>
              <w:rPr>
                <w:rFonts w:ascii="Times New Roman" w:hAnsi="Times New Roman"/>
                <w:b w:val="1"/>
                <w:color w:val="111115"/>
                <w:sz w:val="28"/>
                <w:highlight w:val="white"/>
              </w:rPr>
            </w:pPr>
            <w:r>
              <w:rPr>
                <w:rFonts w:ascii="Times New Roman" w:hAnsi="Times New Roman"/>
                <w:b w:val="1"/>
                <w:color w:val="111115"/>
                <w:sz w:val="28"/>
                <w:highlight w:val="white"/>
              </w:rPr>
              <w:t>Содержание</w:t>
            </w:r>
          </w:p>
        </w:tc>
      </w:tr>
      <w:tr>
        <w:trPr>
          <w:trHeight w:hRule="atLeast" w:val="3454"/>
        </w:trPr>
        <w:tc>
          <w:tcPr>
            <w:tcW w:type="dxa" w:w="123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D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1</w:t>
            </w:r>
          </w:p>
        </w:tc>
        <w:tc>
          <w:tcPr>
            <w:tcW w:type="dxa" w:w="409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E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Актуализация имеющихся знаний</w:t>
            </w:r>
          </w:p>
        </w:tc>
        <w:tc>
          <w:tcPr>
            <w:tcW w:type="dxa" w:w="51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F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 актуализация знаний по данной проблеме или тематике</w:t>
            </w:r>
          </w:p>
          <w:p w14:paraId="70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-пробуждение устойчивого интереса к изучаемой теме, мотивация обучающегося к учебной деятельности</w:t>
            </w:r>
          </w:p>
          <w:p w14:paraId="71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-формулировка вопросов, на которые хотелось бы получить ответы</w:t>
            </w:r>
          </w:p>
          <w:p w14:paraId="72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-стимулирование обучающегося на работу на уроке или дома</w:t>
            </w:r>
          </w:p>
        </w:tc>
      </w:tr>
      <w:tr>
        <w:trPr>
          <w:trHeight w:hRule="atLeast" w:val="2708"/>
        </w:trPr>
        <w:tc>
          <w:tcPr>
            <w:tcW w:type="dxa" w:w="123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3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2</w:t>
            </w:r>
          </w:p>
        </w:tc>
        <w:tc>
          <w:tcPr>
            <w:tcW w:type="dxa" w:w="409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4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Получение новой информации</w:t>
            </w:r>
          </w:p>
        </w:tc>
        <w:tc>
          <w:tcPr>
            <w:tcW w:type="dxa" w:w="51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5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-получение новой информации на основе имеющихся знаний;</w:t>
            </w:r>
          </w:p>
          <w:p w14:paraId="76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-соотнесение её с уже имеющимися знаниями;</w:t>
            </w:r>
          </w:p>
          <w:p w14:paraId="77000000">
            <w:pPr>
              <w:spacing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-поиск ответов на вопросы, поставленные в первой части.</w:t>
            </w:r>
          </w:p>
          <w:p w14:paraId="78000000">
            <w:pPr>
              <w:spacing w:after="0" w:line="240" w:lineRule="auto"/>
              <w:ind w:firstLine="0" w:left="0" w:right="1112"/>
              <w:contextualSpacing w:val="1"/>
              <w:jc w:val="both"/>
              <w:rPr>
                <w:rFonts w:ascii="Times New Roman" w:hAnsi="Times New Roman"/>
                <w:color w:val="111115"/>
                <w:sz w:val="28"/>
                <w:highlight w:val="white"/>
              </w:rPr>
            </w:pPr>
          </w:p>
        </w:tc>
      </w:tr>
      <w:tr>
        <w:trPr>
          <w:trHeight w:hRule="atLeast" w:val="936"/>
        </w:trPr>
        <w:tc>
          <w:tcPr>
            <w:tcW w:type="dxa" w:w="123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9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3</w:t>
            </w:r>
          </w:p>
        </w:tc>
        <w:tc>
          <w:tcPr>
            <w:tcW w:type="dxa" w:w="409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A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Осмысление, установление понятийных связей</w:t>
            </w:r>
          </w:p>
        </w:tc>
        <w:tc>
          <w:tcPr>
            <w:tcW w:type="dxa" w:w="51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B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-осмысление материала</w:t>
            </w:r>
          </w:p>
          <w:p w14:paraId="7C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w:t>
            </w:r>
            <w:r>
              <w:rPr>
                <w:rFonts w:ascii="Times New Roman" w:hAnsi="Times New Roman"/>
                <w:color w:val="111115"/>
                <w:sz w:val="28"/>
              </w:rPr>
              <w:t xml:space="preserve"> </w:t>
            </w:r>
            <w:r>
              <w:rPr>
                <w:rFonts w:ascii="Times New Roman" w:hAnsi="Times New Roman"/>
                <w:color w:val="111115"/>
                <w:sz w:val="28"/>
                <w:highlight w:val="white"/>
              </w:rPr>
              <w:t>систематизация полученных знаний</w:t>
            </w:r>
          </w:p>
          <w:p w14:paraId="7D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-установление логических и понятийных связей</w:t>
            </w:r>
          </w:p>
          <w:p w14:paraId="7E000000">
            <w:pPr>
              <w:spacing w:after="0" w:line="240" w:lineRule="auto"/>
              <w:ind w:firstLine="0" w:left="0" w:right="1112"/>
              <w:contextualSpacing w:val="1"/>
              <w:jc w:val="both"/>
              <w:rPr>
                <w:rFonts w:ascii="Times New Roman" w:hAnsi="Times New Roman"/>
                <w:color w:val="111115"/>
                <w:sz w:val="28"/>
                <w:highlight w:val="white"/>
              </w:rPr>
            </w:pPr>
          </w:p>
        </w:tc>
      </w:tr>
      <w:tr>
        <w:trPr>
          <w:trHeight w:hRule="atLeast" w:val="307"/>
        </w:trPr>
        <w:tc>
          <w:tcPr>
            <w:tcW w:type="dxa" w:w="123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F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4</w:t>
            </w:r>
          </w:p>
        </w:tc>
        <w:tc>
          <w:tcPr>
            <w:tcW w:type="dxa" w:w="409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0000000">
            <w:pPr>
              <w:spacing w:after="0" w:line="240" w:lineRule="auto"/>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Рефлексия</w:t>
            </w:r>
          </w:p>
        </w:tc>
        <w:tc>
          <w:tcPr>
            <w:tcW w:type="dxa" w:w="51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1000000">
            <w:pPr>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-целостное осмысление, обобщение полученной информации;</w:t>
            </w:r>
          </w:p>
          <w:p w14:paraId="82000000">
            <w:pPr>
              <w:spacing w:after="0"/>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-формирование у каждого из учащихся собственного отношения к изучаемому материалу;</w:t>
            </w:r>
          </w:p>
          <w:p w14:paraId="83000000">
            <w:pPr>
              <w:spacing w:after="0"/>
              <w:ind w:firstLine="0" w:left="0" w:right="1112"/>
              <w:contextualSpacing w:val="1"/>
              <w:jc w:val="both"/>
              <w:rPr>
                <w:rFonts w:ascii="Times New Roman" w:hAnsi="Times New Roman"/>
                <w:color w:val="111115"/>
                <w:sz w:val="28"/>
                <w:highlight w:val="white"/>
              </w:rPr>
            </w:pPr>
            <w:r>
              <w:rPr>
                <w:rFonts w:ascii="Times New Roman" w:hAnsi="Times New Roman"/>
                <w:color w:val="111115"/>
                <w:sz w:val="28"/>
                <w:highlight w:val="white"/>
              </w:rPr>
              <w:t xml:space="preserve">-обобщение информации. </w:t>
            </w:r>
          </w:p>
        </w:tc>
      </w:tr>
    </w:tbl>
    <w:p w14:paraId="84000000">
      <w:pPr>
        <w:spacing w:after="0" w:line="360" w:lineRule="auto"/>
        <w:ind w:firstLine="709" w:left="0"/>
        <w:contextualSpacing w:val="1"/>
        <w:jc w:val="both"/>
        <w:rPr>
          <w:rFonts w:ascii="Times New Roman" w:hAnsi="Times New Roman"/>
          <w:sz w:val="28"/>
        </w:rPr>
      </w:pPr>
    </w:p>
    <w:p w14:paraId="85000000">
      <w:pPr>
        <w:tabs>
          <w:tab w:leader="none" w:pos="567" w:val="left"/>
        </w:tabs>
        <w:spacing w:after="0" w:line="360" w:lineRule="auto"/>
        <w:ind w:firstLine="709"/>
        <w:jc w:val="both"/>
        <w:rPr>
          <w:rFonts w:ascii="Times New Roman" w:hAnsi="Times New Roman"/>
          <w:b w:val="1"/>
          <w:sz w:val="28"/>
        </w:rPr>
      </w:pPr>
      <w:r>
        <w:rPr>
          <w:rFonts w:ascii="Times New Roman" w:hAnsi="Times New Roman"/>
          <w:sz w:val="28"/>
        </w:rPr>
        <w:t xml:space="preserve">От педагога также требуется длительная подготовка </w:t>
      </w:r>
      <w:r>
        <w:rPr>
          <w:rFonts w:ascii="Times New Roman" w:hAnsi="Times New Roman"/>
          <w:sz w:val="28"/>
        </w:rPr>
        <w:t>к уроку, так как в</w:t>
      </w:r>
      <w:r>
        <w:rPr>
          <w:rFonts w:ascii="Times New Roman" w:hAnsi="Times New Roman"/>
          <w:sz w:val="28"/>
        </w:rPr>
        <w:t>ырезание шестиугольников занимает много времени.</w:t>
      </w:r>
      <w:r>
        <w:rPr>
          <w:rFonts w:ascii="Times New Roman" w:hAnsi="Times New Roman"/>
          <w:sz w:val="28"/>
        </w:rPr>
        <w:t xml:space="preserve"> Но ч</w:t>
      </w:r>
      <w:r>
        <w:rPr>
          <w:rFonts w:ascii="Times New Roman" w:hAnsi="Times New Roman"/>
          <w:sz w:val="28"/>
        </w:rPr>
        <w:t xml:space="preserve">тобы облегчить </w:t>
      </w:r>
      <w:r>
        <w:rPr>
          <w:rFonts w:ascii="Times New Roman" w:hAnsi="Times New Roman"/>
          <w:sz w:val="28"/>
        </w:rPr>
        <w:t>это процесс</w:t>
      </w:r>
      <w:r>
        <w:rPr>
          <w:rFonts w:ascii="Times New Roman" w:hAnsi="Times New Roman"/>
          <w:sz w:val="28"/>
        </w:rPr>
        <w:t xml:space="preserve">, Рассел Тарр создал шаблон, которым может воспользоваться каждый учитель. </w:t>
      </w:r>
      <w:r>
        <w:rPr>
          <w:rFonts w:ascii="Times New Roman" w:hAnsi="Times New Roman"/>
          <w:sz w:val="28"/>
        </w:rPr>
        <w:t xml:space="preserve"> (</w:t>
      </w:r>
      <w:r>
        <w:rPr>
          <w:rFonts w:ascii="Times New Roman" w:hAnsi="Times New Roman"/>
          <w:b w:val="1"/>
          <w:sz w:val="28"/>
        </w:rPr>
        <w:t>Приложение 1).</w:t>
      </w:r>
    </w:p>
    <w:p w14:paraId="86000000">
      <w:pPr>
        <w:tabs>
          <w:tab w:leader="none" w:pos="567" w:val="left"/>
        </w:tabs>
        <w:spacing w:after="0" w:line="360" w:lineRule="auto"/>
        <w:ind w:firstLine="709"/>
        <w:jc w:val="both"/>
        <w:rPr>
          <w:rFonts w:ascii="Times New Roman" w:hAnsi="Times New Roman"/>
          <w:sz w:val="28"/>
        </w:rPr>
      </w:pPr>
      <w:r>
        <w:rPr>
          <w:rFonts w:ascii="Times New Roman" w:hAnsi="Times New Roman"/>
          <w:sz w:val="28"/>
        </w:rPr>
        <w:t>Можно  распечатывать гексы как на обычной, так и на цветной бумаге, в зависимости от целей и задач конкретного урока. Для того чтобы сократить время на изготовление гексов, можно сделать их многоразовыми в использовании. Шестиугольники вырезаются из плотного картона или бумаги, ламинируются, а для создания магнитной поверхности клеится полоска магнитного винила. Для нанесения записей используется стирающийся маркер.</w:t>
      </w:r>
    </w:p>
    <w:p w14:paraId="87000000">
      <w:pPr>
        <w:tabs>
          <w:tab w:leader="none" w:pos="567" w:val="left"/>
        </w:tabs>
        <w:spacing w:after="0" w:line="360" w:lineRule="auto"/>
        <w:ind w:firstLine="709"/>
        <w:jc w:val="both"/>
        <w:rPr>
          <w:rFonts w:ascii="Times New Roman" w:hAnsi="Times New Roman"/>
          <w:sz w:val="28"/>
        </w:rPr>
      </w:pPr>
      <w:r>
        <w:rPr>
          <w:rFonts w:ascii="Times New Roman" w:hAnsi="Times New Roman"/>
          <w:sz w:val="28"/>
        </w:rPr>
        <w:t xml:space="preserve">Также </w:t>
      </w:r>
      <w:r>
        <w:rPr>
          <w:rFonts w:ascii="Times New Roman" w:hAnsi="Times New Roman"/>
          <w:sz w:val="28"/>
        </w:rPr>
        <w:t>педагогу следует</w:t>
      </w:r>
      <w:r>
        <w:rPr>
          <w:rFonts w:ascii="Times New Roman" w:hAnsi="Times New Roman"/>
          <w:sz w:val="28"/>
        </w:rPr>
        <w:t xml:space="preserve"> соблюдать ряд факторов:</w:t>
      </w:r>
    </w:p>
    <w:p w14:paraId="88000000">
      <w:pPr>
        <w:tabs>
          <w:tab w:leader="none" w:pos="567" w:val="left"/>
        </w:tabs>
        <w:spacing w:after="0" w:line="360" w:lineRule="auto"/>
        <w:ind w:firstLine="709"/>
        <w:jc w:val="both"/>
        <w:rPr>
          <w:rFonts w:ascii="Times New Roman" w:hAnsi="Times New Roman"/>
          <w:sz w:val="28"/>
        </w:rPr>
      </w:pPr>
      <w:r>
        <w:rPr>
          <w:rFonts w:ascii="Times New Roman" w:hAnsi="Times New Roman"/>
          <w:sz w:val="28"/>
        </w:rPr>
        <w:t>1.</w:t>
      </w:r>
      <w:r>
        <w:rPr>
          <w:rFonts w:ascii="Times New Roman" w:hAnsi="Times New Roman"/>
          <w:sz w:val="28"/>
        </w:rPr>
        <w:t>Тщательно подготовить учебный «контент</w:t>
      </w:r>
      <w:r>
        <w:rPr>
          <w:rFonts w:ascii="Times New Roman" w:hAnsi="Times New Roman"/>
          <w:sz w:val="28"/>
        </w:rPr>
        <w:t>»: отобрать</w:t>
      </w:r>
      <w:r>
        <w:rPr>
          <w:rFonts w:ascii="Times New Roman" w:hAnsi="Times New Roman"/>
          <w:sz w:val="28"/>
        </w:rPr>
        <w:t xml:space="preserve"> информацию в виде ключевых понятий и характеристик для выстраивания обучающимися логических связей по изучаемой теме, дать точную инструкцию к выполнению заданий. Например, при работе с лексическим и грамматическим материалом инструкция может выглядеть следующим образом.</w:t>
      </w:r>
    </w:p>
    <w:p w14:paraId="89000000">
      <w:pPr>
        <w:tabs>
          <w:tab w:leader="none" w:pos="567" w:val="left"/>
        </w:tabs>
        <w:spacing w:after="0" w:line="360" w:lineRule="auto"/>
        <w:ind w:firstLine="709"/>
        <w:jc w:val="both"/>
        <w:rPr>
          <w:rFonts w:ascii="Times New Roman" w:hAnsi="Times New Roman"/>
          <w:sz w:val="28"/>
        </w:rPr>
      </w:pPr>
    </w:p>
    <w:tbl>
      <w:tblPr>
        <w:tblStyle w:val="Style_5"/>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4962"/>
        <w:gridCol w:w="4394"/>
      </w:tblGrid>
      <w:tr>
        <w:trPr>
          <w:trHeight w:hRule="atLeast" w:val="356"/>
        </w:trPr>
        <w:tc>
          <w:tcPr>
            <w:tcW w:type="dxa" w:w="496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A000000">
            <w:pPr>
              <w:tabs>
                <w:tab w:leader="none" w:pos="567" w:val="left"/>
              </w:tabs>
              <w:spacing w:after="0" w:line="240" w:lineRule="auto"/>
              <w:ind/>
              <w:jc w:val="both"/>
              <w:rPr>
                <w:rFonts w:ascii="Times New Roman" w:hAnsi="Times New Roman"/>
                <w:b w:val="1"/>
                <w:sz w:val="28"/>
              </w:rPr>
            </w:pPr>
            <w:r>
              <w:rPr>
                <w:rFonts w:ascii="Times New Roman" w:hAnsi="Times New Roman"/>
                <w:b w:val="1"/>
                <w:sz w:val="28"/>
              </w:rPr>
              <w:t>Instruktion zur Aufgabe</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00000">
            <w:pPr>
              <w:tabs>
                <w:tab w:leader="none" w:pos="567" w:val="left"/>
              </w:tabs>
              <w:spacing w:after="0" w:line="240" w:lineRule="auto"/>
              <w:ind/>
              <w:jc w:val="both"/>
              <w:rPr>
                <w:rFonts w:ascii="Times New Roman" w:hAnsi="Times New Roman"/>
                <w:b w:val="1"/>
                <w:sz w:val="28"/>
              </w:rPr>
            </w:pPr>
            <w:r>
              <w:rPr>
                <w:rFonts w:ascii="Times New Roman" w:hAnsi="Times New Roman"/>
                <w:b w:val="1"/>
                <w:sz w:val="28"/>
              </w:rPr>
              <w:t>Инструкция к заданию</w:t>
            </w:r>
          </w:p>
        </w:tc>
      </w:tr>
      <w:tr>
        <w:trPr>
          <w:trHeight w:hRule="atLeast" w:val="356"/>
        </w:trPr>
        <w:tc>
          <w:tcPr>
            <w:tcW w:type="dxa" w:w="496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C000000">
            <w:pPr>
              <w:numPr>
                <w:ilvl w:val="0"/>
                <w:numId w:val="1"/>
              </w:numPr>
              <w:tabs>
                <w:tab w:leader="none" w:pos="567" w:val="left"/>
              </w:tabs>
              <w:spacing w:after="0" w:line="240" w:lineRule="auto"/>
              <w:ind/>
              <w:jc w:val="both"/>
              <w:rPr>
                <w:rFonts w:ascii="Times New Roman" w:hAnsi="Times New Roman"/>
                <w:sz w:val="28"/>
              </w:rPr>
            </w:pPr>
            <w:r>
              <w:rPr>
                <w:rFonts w:ascii="Times New Roman" w:hAnsi="Times New Roman"/>
                <w:sz w:val="28"/>
              </w:rPr>
              <w:t xml:space="preserve">Markiert ein Schlusselwort oder ein Hauptbegriff </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00000">
            <w:pPr>
              <w:tabs>
                <w:tab w:leader="none" w:pos="567" w:val="left"/>
              </w:tabs>
              <w:spacing w:after="0" w:line="240" w:lineRule="auto"/>
              <w:ind/>
              <w:jc w:val="both"/>
              <w:rPr>
                <w:rFonts w:ascii="Times New Roman" w:hAnsi="Times New Roman"/>
                <w:sz w:val="28"/>
              </w:rPr>
            </w:pPr>
            <w:r>
              <w:rPr>
                <w:rFonts w:ascii="Times New Roman" w:hAnsi="Times New Roman"/>
                <w:sz w:val="28"/>
              </w:rPr>
              <w:t xml:space="preserve">Выделите ключевое слово или понятие.  </w:t>
            </w:r>
          </w:p>
        </w:tc>
      </w:tr>
      <w:tr>
        <w:trPr>
          <w:trHeight w:hRule="atLeast" w:val="356"/>
        </w:trPr>
        <w:tc>
          <w:tcPr>
            <w:tcW w:type="dxa" w:w="496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E000000">
            <w:pPr>
              <w:numPr>
                <w:ilvl w:val="0"/>
                <w:numId w:val="1"/>
              </w:numPr>
              <w:tabs>
                <w:tab w:leader="none" w:pos="567" w:val="left"/>
              </w:tabs>
              <w:spacing w:after="0" w:line="240" w:lineRule="auto"/>
              <w:ind/>
              <w:jc w:val="both"/>
              <w:rPr>
                <w:rFonts w:ascii="Times New Roman" w:hAnsi="Times New Roman"/>
                <w:sz w:val="28"/>
              </w:rPr>
            </w:pPr>
            <w:r>
              <w:rPr>
                <w:rFonts w:ascii="Times New Roman" w:hAnsi="Times New Roman"/>
                <w:sz w:val="28"/>
              </w:rPr>
              <w:t>Bestimmt seine Hauptmerkmale</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00000">
            <w:pPr>
              <w:tabs>
                <w:tab w:leader="none" w:pos="567" w:val="left"/>
              </w:tabs>
              <w:spacing w:after="0" w:line="240" w:lineRule="auto"/>
              <w:ind/>
              <w:jc w:val="both"/>
              <w:rPr>
                <w:rFonts w:ascii="Times New Roman" w:hAnsi="Times New Roman"/>
                <w:sz w:val="28"/>
              </w:rPr>
            </w:pPr>
            <w:r>
              <w:rPr>
                <w:rFonts w:ascii="Times New Roman" w:hAnsi="Times New Roman"/>
                <w:sz w:val="28"/>
              </w:rPr>
              <w:t>Определите его основные характеристики</w:t>
            </w:r>
          </w:p>
        </w:tc>
      </w:tr>
      <w:tr>
        <w:trPr>
          <w:trHeight w:hRule="atLeast" w:val="373"/>
        </w:trPr>
        <w:tc>
          <w:tcPr>
            <w:tcW w:type="dxa" w:w="496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0000000">
            <w:pPr>
              <w:numPr>
                <w:ilvl w:val="0"/>
                <w:numId w:val="1"/>
              </w:numPr>
              <w:tabs>
                <w:tab w:leader="none" w:pos="567" w:val="left"/>
              </w:tabs>
              <w:spacing w:after="0" w:line="240" w:lineRule="auto"/>
              <w:ind/>
              <w:jc w:val="both"/>
              <w:rPr>
                <w:rFonts w:ascii="Times New Roman" w:hAnsi="Times New Roman"/>
                <w:sz w:val="28"/>
              </w:rPr>
            </w:pPr>
            <w:r>
              <w:rPr>
                <w:rFonts w:ascii="Times New Roman" w:hAnsi="Times New Roman"/>
                <w:sz w:val="28"/>
              </w:rPr>
              <w:t>Denkt aus und bildet einen Satz.</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00000">
            <w:pPr>
              <w:tabs>
                <w:tab w:leader="none" w:pos="567" w:val="left"/>
              </w:tabs>
              <w:spacing w:after="0" w:line="240" w:lineRule="auto"/>
              <w:ind/>
              <w:jc w:val="both"/>
              <w:rPr>
                <w:rFonts w:ascii="Times New Roman" w:hAnsi="Times New Roman"/>
                <w:sz w:val="28"/>
              </w:rPr>
            </w:pPr>
            <w:r>
              <w:rPr>
                <w:rFonts w:ascii="Times New Roman" w:hAnsi="Times New Roman"/>
                <w:sz w:val="28"/>
              </w:rPr>
              <w:t>Придумайте и составьте предложение.</w:t>
            </w:r>
          </w:p>
        </w:tc>
      </w:tr>
      <w:tr>
        <w:trPr>
          <w:trHeight w:hRule="atLeast" w:val="356"/>
        </w:trPr>
        <w:tc>
          <w:tcPr>
            <w:tcW w:type="dxa" w:w="496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2000000">
            <w:pPr>
              <w:numPr>
                <w:ilvl w:val="0"/>
                <w:numId w:val="1"/>
              </w:numPr>
              <w:tabs>
                <w:tab w:leader="none" w:pos="567" w:val="left"/>
              </w:tabs>
              <w:spacing w:after="0" w:line="240" w:lineRule="auto"/>
              <w:ind/>
              <w:jc w:val="both"/>
              <w:rPr>
                <w:rFonts w:ascii="Times New Roman" w:hAnsi="Times New Roman"/>
                <w:sz w:val="28"/>
              </w:rPr>
            </w:pPr>
            <w:r>
              <w:rPr>
                <w:rFonts w:ascii="Times New Roman" w:hAnsi="Times New Roman"/>
                <w:sz w:val="28"/>
              </w:rPr>
              <w:t>Schreibt den Satz in ein leeres Hexagon.</w:t>
            </w:r>
          </w:p>
        </w:tc>
        <w:tc>
          <w:tcPr>
            <w:tcW w:type="dxa" w:w="43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00000">
            <w:pPr>
              <w:tabs>
                <w:tab w:leader="none" w:pos="567" w:val="left"/>
              </w:tabs>
              <w:spacing w:after="0" w:line="240" w:lineRule="auto"/>
              <w:ind/>
              <w:jc w:val="both"/>
              <w:rPr>
                <w:rFonts w:ascii="Times New Roman" w:hAnsi="Times New Roman"/>
                <w:sz w:val="28"/>
              </w:rPr>
            </w:pPr>
            <w:r>
              <w:rPr>
                <w:rFonts w:ascii="Times New Roman" w:hAnsi="Times New Roman"/>
                <w:sz w:val="28"/>
              </w:rPr>
              <w:t>Запишите предложение в пустой шестиугольник.</w:t>
            </w:r>
          </w:p>
        </w:tc>
      </w:tr>
    </w:tbl>
    <w:p w14:paraId="94000000">
      <w:pPr>
        <w:tabs>
          <w:tab w:leader="none" w:pos="567" w:val="left"/>
        </w:tabs>
        <w:spacing w:after="0" w:line="240" w:lineRule="auto"/>
        <w:ind/>
        <w:jc w:val="both"/>
        <w:rPr>
          <w:rFonts w:ascii="Times New Roman" w:hAnsi="Times New Roman"/>
          <w:sz w:val="28"/>
        </w:rPr>
      </w:pPr>
    </w:p>
    <w:p w14:paraId="95000000">
      <w:pPr>
        <w:tabs>
          <w:tab w:leader="none" w:pos="567" w:val="left"/>
        </w:tabs>
        <w:spacing w:after="0" w:line="360" w:lineRule="auto"/>
        <w:ind w:firstLine="709"/>
        <w:jc w:val="both"/>
        <w:rPr>
          <w:rFonts w:ascii="Times New Roman" w:hAnsi="Times New Roman"/>
          <w:sz w:val="28"/>
        </w:rPr>
      </w:pPr>
      <w:r>
        <w:rPr>
          <w:rFonts w:ascii="Times New Roman" w:hAnsi="Times New Roman"/>
          <w:sz w:val="28"/>
        </w:rPr>
        <w:t>Для более эффективного восприятия и запоминания объёмного учебного материала на начальном уровне внедрени</w:t>
      </w:r>
      <w:r>
        <w:rPr>
          <w:rFonts w:ascii="Times New Roman" w:hAnsi="Times New Roman"/>
          <w:sz w:val="28"/>
        </w:rPr>
        <w:t xml:space="preserve">и данной технологии на уроках лучше   использовать маркированные шестиугольники, где каждый цвет будет объединять понятия в определённые категории. </w:t>
      </w:r>
    </w:p>
    <w:p w14:paraId="96000000">
      <w:pPr>
        <w:tabs>
          <w:tab w:leader="none" w:pos="567" w:val="left"/>
        </w:tabs>
        <w:spacing w:after="0" w:line="360" w:lineRule="auto"/>
        <w:ind w:firstLine="709"/>
        <w:jc w:val="both"/>
        <w:rPr>
          <w:rFonts w:ascii="Times New Roman" w:hAnsi="Times New Roman"/>
          <w:sz w:val="28"/>
        </w:rPr>
      </w:pPr>
      <w:r>
        <w:rPr>
          <w:rFonts w:ascii="Times New Roman" w:hAnsi="Times New Roman"/>
          <w:sz w:val="28"/>
        </w:rPr>
        <w:t>2.</w:t>
      </w:r>
      <w:r>
        <w:rPr>
          <w:rFonts w:ascii="Times New Roman" w:hAnsi="Times New Roman"/>
          <w:sz w:val="28"/>
        </w:rPr>
        <w:t>Грамотно организовать работу в группах и парах. На начальном этапе работы с данной технологии не все обучающиеся могут активно включаться в работу, могут возникнуть проблемы в коммуникации</w:t>
      </w:r>
      <w:r>
        <w:rPr>
          <w:rFonts w:ascii="Times New Roman" w:hAnsi="Times New Roman"/>
          <w:sz w:val="28"/>
        </w:rPr>
        <w:t xml:space="preserve"> на иностранном языке.</w:t>
      </w:r>
    </w:p>
    <w:p w14:paraId="97000000">
      <w:pPr>
        <w:tabs>
          <w:tab w:leader="none" w:pos="567" w:val="left"/>
        </w:tabs>
        <w:spacing w:after="0" w:line="360" w:lineRule="auto"/>
        <w:ind w:firstLine="709"/>
        <w:jc w:val="both"/>
        <w:rPr>
          <w:rFonts w:ascii="Times New Roman" w:hAnsi="Times New Roman"/>
          <w:sz w:val="28"/>
        </w:rPr>
      </w:pPr>
      <w:r>
        <w:rPr>
          <w:rFonts w:ascii="Times New Roman" w:hAnsi="Times New Roman"/>
          <w:sz w:val="28"/>
        </w:rPr>
        <w:t>3.</w:t>
      </w:r>
      <w:r>
        <w:rPr>
          <w:rFonts w:ascii="Times New Roman" w:hAnsi="Times New Roman"/>
          <w:sz w:val="28"/>
        </w:rPr>
        <w:t xml:space="preserve">Быть самому готовым   </w:t>
      </w:r>
      <w:r>
        <w:rPr>
          <w:rFonts w:ascii="Times New Roman" w:hAnsi="Times New Roman"/>
          <w:sz w:val="28"/>
        </w:rPr>
        <w:t>к ведению</w:t>
      </w:r>
      <w:r>
        <w:rPr>
          <w:rFonts w:ascii="Times New Roman" w:hAnsi="Times New Roman"/>
          <w:sz w:val="28"/>
        </w:rPr>
        <w:t xml:space="preserve"> дискуссии. </w:t>
      </w:r>
    </w:p>
    <w:p w14:paraId="98000000">
      <w:pPr>
        <w:tabs>
          <w:tab w:leader="none" w:pos="567" w:val="left"/>
        </w:tabs>
        <w:spacing w:after="0" w:line="360" w:lineRule="auto"/>
        <w:ind w:firstLine="709"/>
        <w:jc w:val="both"/>
        <w:rPr>
          <w:rFonts w:ascii="Times New Roman" w:hAnsi="Times New Roman"/>
          <w:sz w:val="28"/>
        </w:rPr>
      </w:pPr>
      <w:r>
        <w:rPr>
          <w:rFonts w:ascii="Times New Roman" w:hAnsi="Times New Roman"/>
          <w:sz w:val="28"/>
        </w:rPr>
        <w:t>Следует отметить, что д</w:t>
      </w:r>
      <w:r>
        <w:rPr>
          <w:rFonts w:ascii="Times New Roman" w:hAnsi="Times New Roman"/>
          <w:sz w:val="28"/>
        </w:rPr>
        <w:t>анная технология подразумевает публичн</w:t>
      </w:r>
      <w:r>
        <w:rPr>
          <w:rFonts w:ascii="Times New Roman" w:hAnsi="Times New Roman"/>
          <w:sz w:val="28"/>
        </w:rPr>
        <w:t>ую</w:t>
      </w:r>
      <w:r>
        <w:rPr>
          <w:rFonts w:ascii="Times New Roman" w:hAnsi="Times New Roman"/>
          <w:sz w:val="28"/>
        </w:rPr>
        <w:t xml:space="preserve"> презентаци</w:t>
      </w:r>
      <w:r>
        <w:rPr>
          <w:rFonts w:ascii="Times New Roman" w:hAnsi="Times New Roman"/>
          <w:sz w:val="28"/>
        </w:rPr>
        <w:t>ю</w:t>
      </w:r>
      <w:r>
        <w:rPr>
          <w:rFonts w:ascii="Times New Roman" w:hAnsi="Times New Roman"/>
          <w:sz w:val="28"/>
        </w:rPr>
        <w:t xml:space="preserve"> выполненной работы, поэтому обучающимся необходимо предложить схему с четкими этапами, такими</w:t>
      </w:r>
      <w:r>
        <w:rPr>
          <w:rFonts w:ascii="Times New Roman" w:hAnsi="Times New Roman"/>
          <w:sz w:val="28"/>
        </w:rPr>
        <w:t>,</w:t>
      </w:r>
      <w:r>
        <w:rPr>
          <w:rFonts w:ascii="Times New Roman" w:hAnsi="Times New Roman"/>
          <w:sz w:val="28"/>
        </w:rPr>
        <w:t xml:space="preserve"> как вступление, объяснение своего выбора, формулировка выводов, формулировка вопросов группе оппоненту.</w:t>
      </w:r>
    </w:p>
    <w:p w14:paraId="99000000">
      <w:pPr>
        <w:tabs>
          <w:tab w:leader="none" w:pos="567" w:val="left"/>
        </w:tabs>
        <w:spacing w:after="0" w:line="360" w:lineRule="auto"/>
        <w:ind w:firstLine="709"/>
        <w:jc w:val="both"/>
        <w:rPr>
          <w:rFonts w:ascii="Times New Roman" w:hAnsi="Times New Roman"/>
          <w:sz w:val="28"/>
        </w:rPr>
      </w:pPr>
    </w:p>
    <w:p w14:paraId="9A000000">
      <w:pPr>
        <w:tabs>
          <w:tab w:leader="none" w:pos="567" w:val="left"/>
        </w:tabs>
        <w:spacing w:after="0" w:line="360" w:lineRule="auto"/>
        <w:ind w:firstLine="709"/>
        <w:jc w:val="both"/>
        <w:rPr>
          <w:rFonts w:ascii="Times New Roman" w:hAnsi="Times New Roman"/>
          <w:sz w:val="28"/>
        </w:rPr>
      </w:pPr>
    </w:p>
    <w:p w14:paraId="9B000000">
      <w:pPr>
        <w:tabs>
          <w:tab w:leader="none" w:pos="567" w:val="left"/>
        </w:tabs>
        <w:spacing w:after="0" w:line="360" w:lineRule="auto"/>
        <w:ind w:firstLine="709"/>
        <w:jc w:val="both"/>
        <w:rPr>
          <w:rFonts w:ascii="Times New Roman" w:hAnsi="Times New Roman"/>
          <w:sz w:val="28"/>
        </w:rPr>
      </w:pPr>
      <w:r>
        <w:rPr>
          <w:rFonts w:ascii="Times New Roman" w:hAnsi="Times New Roman"/>
          <w:sz w:val="28"/>
        </w:rPr>
        <w:t>Например:</w:t>
      </w:r>
    </w:p>
    <w:p w14:paraId="9C000000">
      <w:pPr>
        <w:tabs>
          <w:tab w:leader="none" w:pos="567" w:val="left"/>
        </w:tabs>
        <w:spacing w:after="0" w:line="360" w:lineRule="auto"/>
        <w:ind w:firstLine="709"/>
        <w:jc w:val="both"/>
        <w:rPr>
          <w:rFonts w:ascii="Times New Roman" w:hAnsi="Times New Roman"/>
          <w:sz w:val="28"/>
        </w:rPr>
      </w:pPr>
      <w:r>
        <w:rPr>
          <w:rFonts w:ascii="Times New Roman" w:hAnsi="Times New Roman"/>
          <w:b w:val="1"/>
          <w:sz w:val="28"/>
        </w:rPr>
        <w:t>Вступление</w:t>
      </w:r>
      <w:r>
        <w:rPr>
          <w:rFonts w:ascii="Times New Roman" w:hAnsi="Times New Roman"/>
          <w:b w:val="1"/>
          <w:sz w:val="28"/>
        </w:rPr>
        <w:t>.</w:t>
      </w:r>
      <w:r>
        <w:rPr>
          <w:rFonts w:ascii="Times New Roman" w:hAnsi="Times New Roman"/>
          <w:sz w:val="28"/>
        </w:rPr>
        <w:t xml:space="preserve"> </w:t>
      </w:r>
    </w:p>
    <w:p w14:paraId="9D000000">
      <w:pPr>
        <w:numPr>
          <w:ilvl w:val="0"/>
          <w:numId w:val="2"/>
        </w:numPr>
        <w:tabs>
          <w:tab w:leader="none" w:pos="567" w:val="left"/>
        </w:tabs>
        <w:spacing w:after="0" w:line="360" w:lineRule="auto"/>
        <w:ind/>
        <w:jc w:val="both"/>
        <w:rPr>
          <w:rFonts w:ascii="Times New Roman" w:hAnsi="Times New Roman"/>
          <w:sz w:val="28"/>
        </w:rPr>
      </w:pPr>
      <w:r>
        <w:rPr>
          <w:rFonts w:ascii="Times New Roman" w:hAnsi="Times New Roman"/>
          <w:sz w:val="28"/>
        </w:rPr>
        <w:t>Ich möchte heute über das Thema … sprechen.</w:t>
      </w:r>
      <w:r>
        <w:rPr>
          <w:rFonts w:ascii="Times New Roman" w:hAnsi="Times New Roman"/>
          <w:sz w:val="28"/>
        </w:rPr>
        <w:t> </w:t>
      </w:r>
      <w:r>
        <w:rPr>
          <w:rFonts w:ascii="Times New Roman" w:hAnsi="Times New Roman"/>
          <w:sz w:val="28"/>
        </w:rPr>
        <w:t>(Я хотел бы сегодня поговорить по теме …)</w:t>
      </w:r>
    </w:p>
    <w:p w14:paraId="9E000000">
      <w:pPr>
        <w:numPr>
          <w:ilvl w:val="0"/>
          <w:numId w:val="2"/>
        </w:numPr>
        <w:tabs>
          <w:tab w:leader="none" w:pos="567" w:val="left"/>
        </w:tabs>
        <w:spacing w:after="0" w:line="360" w:lineRule="auto"/>
        <w:ind/>
        <w:jc w:val="both"/>
        <w:rPr>
          <w:rFonts w:ascii="Times New Roman" w:hAnsi="Times New Roman"/>
          <w:sz w:val="28"/>
        </w:rPr>
      </w:pPr>
      <w:r>
        <w:rPr>
          <w:rFonts w:ascii="Times New Roman" w:hAnsi="Times New Roman"/>
          <w:sz w:val="28"/>
        </w:rPr>
        <w:t xml:space="preserve">Es ist allgemein bekannt, dass … </w:t>
      </w:r>
      <w:r>
        <w:rPr>
          <w:rFonts w:ascii="Times New Roman" w:hAnsi="Times New Roman"/>
          <w:sz w:val="28"/>
        </w:rPr>
        <w:t>(Общеизвестно, что…)</w:t>
      </w:r>
    </w:p>
    <w:p w14:paraId="9F000000">
      <w:pPr>
        <w:tabs>
          <w:tab w:leader="none" w:pos="567" w:val="left"/>
        </w:tabs>
        <w:spacing w:after="0" w:line="360" w:lineRule="auto"/>
        <w:ind w:firstLine="709"/>
        <w:jc w:val="both"/>
        <w:rPr>
          <w:rFonts w:ascii="Times New Roman" w:hAnsi="Times New Roman"/>
          <w:b w:val="1"/>
          <w:sz w:val="28"/>
        </w:rPr>
      </w:pPr>
      <w:r>
        <w:rPr>
          <w:rFonts w:ascii="Times New Roman" w:hAnsi="Times New Roman"/>
          <w:b w:val="1"/>
          <w:sz w:val="28"/>
        </w:rPr>
        <w:t xml:space="preserve">Объяснение своего выбора </w:t>
      </w:r>
    </w:p>
    <w:p w14:paraId="A0000000">
      <w:pPr>
        <w:numPr>
          <w:ilvl w:val="1"/>
          <w:numId w:val="3"/>
        </w:numPr>
        <w:tabs>
          <w:tab w:leader="none" w:pos="567" w:val="left"/>
        </w:tabs>
        <w:spacing w:after="0" w:line="360" w:lineRule="auto"/>
        <w:ind/>
        <w:jc w:val="both"/>
        <w:rPr>
          <w:rFonts w:ascii="Times New Roman" w:hAnsi="Times New Roman"/>
          <w:sz w:val="28"/>
        </w:rPr>
      </w:pPr>
      <w:r>
        <w:rPr>
          <w:rFonts w:ascii="Times New Roman" w:hAnsi="Times New Roman"/>
          <w:sz w:val="28"/>
        </w:rPr>
        <w:t>Ich finde / meine / glaube…(</w:t>
      </w:r>
      <w:r>
        <w:rPr>
          <w:rFonts w:ascii="Times New Roman" w:hAnsi="Times New Roman"/>
          <w:sz w:val="28"/>
        </w:rPr>
        <w:t>Я</w:t>
      </w:r>
      <w:r>
        <w:rPr>
          <w:rFonts w:ascii="Times New Roman" w:hAnsi="Times New Roman"/>
          <w:sz w:val="28"/>
        </w:rPr>
        <w:t xml:space="preserve"> </w:t>
      </w:r>
      <w:r>
        <w:rPr>
          <w:rFonts w:ascii="Times New Roman" w:hAnsi="Times New Roman"/>
          <w:sz w:val="28"/>
        </w:rPr>
        <w:t>считаю</w:t>
      </w:r>
      <w:r>
        <w:rPr>
          <w:rFonts w:ascii="Times New Roman" w:hAnsi="Times New Roman"/>
          <w:sz w:val="28"/>
        </w:rPr>
        <w:t>…)</w:t>
      </w:r>
    </w:p>
    <w:p w14:paraId="A1000000">
      <w:pPr>
        <w:numPr>
          <w:ilvl w:val="1"/>
          <w:numId w:val="3"/>
        </w:numPr>
        <w:tabs>
          <w:tab w:leader="none" w:pos="567" w:val="left"/>
        </w:tabs>
        <w:spacing w:after="0" w:line="360" w:lineRule="auto"/>
        <w:ind/>
        <w:jc w:val="both"/>
        <w:rPr>
          <w:rFonts w:ascii="Times New Roman" w:hAnsi="Times New Roman"/>
          <w:sz w:val="28"/>
        </w:rPr>
      </w:pPr>
      <w:r>
        <w:rPr>
          <w:rFonts w:ascii="Times New Roman" w:hAnsi="Times New Roman"/>
          <w:sz w:val="28"/>
        </w:rPr>
        <w:t>Meiner</w:t>
      </w:r>
      <w:r>
        <w:rPr>
          <w:rFonts w:ascii="Times New Roman" w:hAnsi="Times New Roman"/>
          <w:sz w:val="28"/>
        </w:rPr>
        <w:t xml:space="preserve"> </w:t>
      </w:r>
      <w:r>
        <w:rPr>
          <w:rFonts w:ascii="Times New Roman" w:hAnsi="Times New Roman"/>
          <w:sz w:val="28"/>
        </w:rPr>
        <w:t>Meinung</w:t>
      </w:r>
      <w:r>
        <w:rPr>
          <w:rFonts w:ascii="Times New Roman" w:hAnsi="Times New Roman"/>
          <w:sz w:val="28"/>
        </w:rPr>
        <w:t xml:space="preserve"> </w:t>
      </w:r>
      <w:r>
        <w:rPr>
          <w:rFonts w:ascii="Times New Roman" w:hAnsi="Times New Roman"/>
          <w:sz w:val="28"/>
        </w:rPr>
        <w:t>nach</w:t>
      </w:r>
      <w:r>
        <w:rPr>
          <w:rFonts w:ascii="Times New Roman" w:hAnsi="Times New Roman"/>
          <w:sz w:val="28"/>
        </w:rPr>
        <w:t>, (На мой взгляд, …)</w:t>
      </w:r>
    </w:p>
    <w:p w14:paraId="A2000000">
      <w:pPr>
        <w:numPr>
          <w:ilvl w:val="1"/>
          <w:numId w:val="3"/>
        </w:numPr>
        <w:tabs>
          <w:tab w:leader="none" w:pos="567" w:val="left"/>
        </w:tabs>
        <w:spacing w:after="0" w:line="360" w:lineRule="auto"/>
        <w:ind/>
        <w:jc w:val="both"/>
        <w:rPr>
          <w:rFonts w:ascii="Times New Roman" w:hAnsi="Times New Roman"/>
          <w:sz w:val="28"/>
        </w:rPr>
      </w:pPr>
      <w:r>
        <w:rPr>
          <w:rFonts w:ascii="Times New Roman" w:hAnsi="Times New Roman"/>
          <w:sz w:val="28"/>
        </w:rPr>
        <w:t>Erstens</w:t>
      </w:r>
      <w:r>
        <w:rPr>
          <w:rFonts w:ascii="Times New Roman" w:hAnsi="Times New Roman"/>
          <w:sz w:val="28"/>
        </w:rPr>
        <w:t>, (Во</w:t>
      </w:r>
      <w:r>
        <w:rPr>
          <w:rFonts w:ascii="Times New Roman" w:hAnsi="Times New Roman"/>
          <w:sz w:val="28"/>
        </w:rPr>
        <w:t>-</w:t>
      </w:r>
      <w:r>
        <w:rPr>
          <w:rFonts w:ascii="Times New Roman" w:hAnsi="Times New Roman"/>
          <w:sz w:val="28"/>
        </w:rPr>
        <w:t>первых,)</w:t>
      </w:r>
    </w:p>
    <w:p w14:paraId="A3000000">
      <w:pPr>
        <w:numPr>
          <w:ilvl w:val="1"/>
          <w:numId w:val="3"/>
        </w:numPr>
        <w:tabs>
          <w:tab w:leader="none" w:pos="567" w:val="left"/>
        </w:tabs>
        <w:spacing w:after="0" w:line="360" w:lineRule="auto"/>
        <w:ind/>
        <w:jc w:val="both"/>
        <w:rPr>
          <w:rFonts w:ascii="Times New Roman" w:hAnsi="Times New Roman"/>
          <w:sz w:val="28"/>
        </w:rPr>
      </w:pPr>
      <w:r>
        <w:rPr>
          <w:rFonts w:ascii="Times New Roman" w:hAnsi="Times New Roman"/>
          <w:sz w:val="28"/>
        </w:rPr>
        <w:t>Zweitens,</w:t>
      </w:r>
      <w:r>
        <w:rPr>
          <w:rFonts w:ascii="Times New Roman" w:hAnsi="Times New Roman"/>
          <w:sz w:val="28"/>
        </w:rPr>
        <w:t>(Во</w:t>
      </w:r>
      <w:r>
        <w:rPr>
          <w:rFonts w:ascii="Times New Roman" w:hAnsi="Times New Roman"/>
          <w:sz w:val="28"/>
        </w:rPr>
        <w:t>-</w:t>
      </w:r>
      <w:r>
        <w:rPr>
          <w:rFonts w:ascii="Times New Roman" w:hAnsi="Times New Roman"/>
          <w:sz w:val="28"/>
        </w:rPr>
        <w:t>вторых,)</w:t>
      </w:r>
    </w:p>
    <w:p w14:paraId="A4000000">
      <w:pPr>
        <w:numPr>
          <w:ilvl w:val="1"/>
          <w:numId w:val="3"/>
        </w:numPr>
        <w:tabs>
          <w:tab w:leader="none" w:pos="567" w:val="left"/>
        </w:tabs>
        <w:spacing w:after="0" w:line="360" w:lineRule="auto"/>
        <w:ind/>
        <w:jc w:val="both"/>
        <w:rPr>
          <w:rFonts w:ascii="Times New Roman" w:hAnsi="Times New Roman"/>
          <w:sz w:val="28"/>
        </w:rPr>
      </w:pPr>
      <w:r>
        <w:rPr>
          <w:rFonts w:ascii="Times New Roman" w:hAnsi="Times New Roman"/>
          <w:sz w:val="28"/>
        </w:rPr>
        <w:t>Au</w:t>
      </w:r>
      <w:r>
        <w:rPr>
          <w:rFonts w:ascii="Times New Roman" w:hAnsi="Times New Roman"/>
          <w:sz w:val="28"/>
        </w:rPr>
        <w:t>β</w:t>
      </w:r>
      <w:r>
        <w:rPr>
          <w:rFonts w:ascii="Times New Roman" w:hAnsi="Times New Roman"/>
          <w:sz w:val="28"/>
        </w:rPr>
        <w:t>erdem</w:t>
      </w:r>
      <w:r>
        <w:rPr>
          <w:rFonts w:ascii="Times New Roman" w:hAnsi="Times New Roman"/>
          <w:sz w:val="28"/>
        </w:rPr>
        <w:t>(кроме того)</w:t>
      </w:r>
    </w:p>
    <w:p w14:paraId="A5000000">
      <w:pPr>
        <w:tabs>
          <w:tab w:leader="none" w:pos="567" w:val="left"/>
        </w:tabs>
        <w:spacing w:after="0" w:line="360" w:lineRule="auto"/>
        <w:ind w:firstLine="709"/>
        <w:jc w:val="both"/>
        <w:rPr>
          <w:rFonts w:ascii="Times New Roman" w:hAnsi="Times New Roman"/>
          <w:b w:val="1"/>
          <w:sz w:val="28"/>
        </w:rPr>
      </w:pPr>
      <w:r>
        <w:rPr>
          <w:rFonts w:ascii="Times New Roman" w:hAnsi="Times New Roman"/>
          <w:b w:val="1"/>
          <w:sz w:val="28"/>
        </w:rPr>
        <w:t>Формулировка вывода.</w:t>
      </w:r>
    </w:p>
    <w:p w14:paraId="A6000000">
      <w:pPr>
        <w:numPr>
          <w:ilvl w:val="0"/>
          <w:numId w:val="4"/>
        </w:numPr>
        <w:tabs>
          <w:tab w:leader="none" w:pos="567" w:val="left"/>
        </w:tabs>
        <w:spacing w:after="0" w:line="360" w:lineRule="auto"/>
        <w:ind/>
        <w:jc w:val="both"/>
        <w:rPr>
          <w:rFonts w:ascii="Times New Roman" w:hAnsi="Times New Roman"/>
          <w:sz w:val="28"/>
        </w:rPr>
      </w:pPr>
      <w:r>
        <w:rPr>
          <w:rFonts w:ascii="Times New Roman" w:hAnsi="Times New Roman"/>
          <w:sz w:val="28"/>
        </w:rPr>
        <w:t xml:space="preserve">zum Schluss, </w:t>
      </w:r>
      <w:r>
        <w:rPr>
          <w:rFonts w:ascii="Times New Roman" w:hAnsi="Times New Roman"/>
          <w:sz w:val="28"/>
        </w:rPr>
        <w:t>(В заключение)</w:t>
      </w:r>
    </w:p>
    <w:p w14:paraId="A7000000">
      <w:pPr>
        <w:numPr>
          <w:ilvl w:val="0"/>
          <w:numId w:val="4"/>
        </w:numPr>
        <w:tabs>
          <w:tab w:leader="none" w:pos="567" w:val="left"/>
        </w:tabs>
        <w:spacing w:after="0" w:line="360" w:lineRule="auto"/>
        <w:ind/>
        <w:jc w:val="both"/>
        <w:rPr>
          <w:rFonts w:ascii="Times New Roman" w:hAnsi="Times New Roman"/>
          <w:sz w:val="28"/>
        </w:rPr>
      </w:pPr>
      <w:r>
        <w:rPr>
          <w:rFonts w:ascii="Times New Roman" w:hAnsi="Times New Roman"/>
          <w:sz w:val="28"/>
        </w:rPr>
        <w:t xml:space="preserve">im Ergebnis, </w:t>
      </w:r>
      <w:r>
        <w:rPr>
          <w:rFonts w:ascii="Times New Roman" w:hAnsi="Times New Roman"/>
          <w:sz w:val="28"/>
        </w:rPr>
        <w:t>(В результате)</w:t>
      </w:r>
    </w:p>
    <w:p w14:paraId="A8000000">
      <w:pPr>
        <w:numPr>
          <w:ilvl w:val="0"/>
          <w:numId w:val="4"/>
        </w:numPr>
        <w:tabs>
          <w:tab w:leader="none" w:pos="567" w:val="left"/>
        </w:tabs>
        <w:spacing w:after="0" w:line="360" w:lineRule="auto"/>
        <w:ind/>
        <w:jc w:val="both"/>
        <w:rPr>
          <w:rFonts w:ascii="Times New Roman" w:hAnsi="Times New Roman"/>
          <w:sz w:val="28"/>
        </w:rPr>
      </w:pPr>
      <w:r>
        <w:rPr>
          <w:rFonts w:ascii="Times New Roman" w:hAnsi="Times New Roman"/>
          <w:sz w:val="28"/>
        </w:rPr>
        <w:t xml:space="preserve">also, </w:t>
      </w:r>
      <w:r>
        <w:rPr>
          <w:rFonts w:ascii="Times New Roman" w:hAnsi="Times New Roman"/>
          <w:sz w:val="28"/>
        </w:rPr>
        <w:t>(Итак)</w:t>
      </w:r>
    </w:p>
    <w:p w14:paraId="A9000000">
      <w:pPr>
        <w:numPr>
          <w:ilvl w:val="0"/>
          <w:numId w:val="4"/>
        </w:numPr>
        <w:tabs>
          <w:tab w:leader="none" w:pos="567" w:val="left"/>
        </w:tabs>
        <w:spacing w:after="0" w:line="360" w:lineRule="auto"/>
        <w:ind/>
        <w:jc w:val="both"/>
        <w:rPr>
          <w:rFonts w:ascii="Times New Roman" w:hAnsi="Times New Roman"/>
          <w:sz w:val="28"/>
        </w:rPr>
      </w:pPr>
      <w:r>
        <w:rPr>
          <w:rFonts w:ascii="Times New Roman" w:hAnsi="Times New Roman"/>
          <w:sz w:val="28"/>
        </w:rPr>
        <w:t>im großen und ganzen, (</w:t>
      </w:r>
      <w:r>
        <w:rPr>
          <w:rFonts w:ascii="Times New Roman" w:hAnsi="Times New Roman"/>
          <w:sz w:val="28"/>
        </w:rPr>
        <w:t>в</w:t>
      </w:r>
      <w:r>
        <w:rPr>
          <w:rFonts w:ascii="Times New Roman" w:hAnsi="Times New Roman"/>
          <w:sz w:val="28"/>
        </w:rPr>
        <w:t xml:space="preserve"> </w:t>
      </w:r>
      <w:r>
        <w:rPr>
          <w:rFonts w:ascii="Times New Roman" w:hAnsi="Times New Roman"/>
          <w:sz w:val="28"/>
        </w:rPr>
        <w:t>целом</w:t>
      </w:r>
      <w:r>
        <w:rPr>
          <w:rFonts w:ascii="Times New Roman" w:hAnsi="Times New Roman"/>
          <w:sz w:val="28"/>
        </w:rPr>
        <w:t>)</w:t>
      </w:r>
    </w:p>
    <w:p w14:paraId="AA000000">
      <w:pPr>
        <w:numPr>
          <w:ilvl w:val="0"/>
          <w:numId w:val="4"/>
        </w:numPr>
        <w:tabs>
          <w:tab w:leader="none" w:pos="567" w:val="left"/>
        </w:tabs>
        <w:spacing w:after="0" w:line="360" w:lineRule="auto"/>
        <w:ind/>
        <w:jc w:val="both"/>
        <w:rPr>
          <w:rFonts w:ascii="Times New Roman" w:hAnsi="Times New Roman"/>
          <w:sz w:val="28"/>
        </w:rPr>
      </w:pPr>
      <w:r>
        <w:rPr>
          <w:rFonts w:ascii="Times New Roman" w:hAnsi="Times New Roman"/>
          <w:sz w:val="28"/>
        </w:rPr>
        <w:t>zusammengefasst…</w:t>
      </w:r>
      <w:r>
        <w:rPr>
          <w:rFonts w:ascii="Times New Roman" w:hAnsi="Times New Roman"/>
          <w:sz w:val="28"/>
        </w:rPr>
        <w:t>(обобщая, резюмируя)</w:t>
      </w:r>
    </w:p>
    <w:p w14:paraId="AB000000">
      <w:pPr>
        <w:spacing w:after="0" w:line="360" w:lineRule="auto"/>
        <w:ind w:firstLine="709"/>
        <w:jc w:val="both"/>
        <w:rPr>
          <w:rFonts w:ascii="Times New Roman" w:hAnsi="Times New Roman"/>
          <w:sz w:val="28"/>
        </w:rPr>
      </w:pPr>
      <w:r>
        <w:rPr>
          <w:rFonts w:ascii="Times New Roman" w:hAnsi="Times New Roman"/>
          <w:sz w:val="28"/>
        </w:rPr>
        <w:t>И тогда конкретный продукт деятельности обучающихся</w:t>
      </w:r>
      <w:r>
        <w:rPr>
          <w:rFonts w:ascii="Times New Roman" w:hAnsi="Times New Roman"/>
          <w:sz w:val="28"/>
        </w:rPr>
        <w:t xml:space="preserve"> – </w:t>
      </w:r>
      <w:r>
        <w:rPr>
          <w:rFonts w:ascii="Times New Roman" w:hAnsi="Times New Roman"/>
          <w:sz w:val="28"/>
        </w:rPr>
        <w:t>вывод</w:t>
      </w:r>
      <w:r>
        <w:rPr>
          <w:rFonts w:ascii="Times New Roman" w:hAnsi="Times New Roman"/>
          <w:sz w:val="28"/>
        </w:rPr>
        <w:t xml:space="preserve"> </w:t>
      </w:r>
      <w:r>
        <w:rPr>
          <w:rFonts w:ascii="Times New Roman" w:hAnsi="Times New Roman"/>
          <w:sz w:val="28"/>
        </w:rPr>
        <w:t>в виде рассказа, сочинения, эссе или представление своего способа решения изначальной проблемы</w:t>
      </w:r>
      <w:r>
        <w:rPr>
          <w:rFonts w:ascii="Times New Roman" w:hAnsi="Times New Roman"/>
          <w:sz w:val="28"/>
        </w:rPr>
        <w:t xml:space="preserve"> – </w:t>
      </w:r>
      <w:r>
        <w:rPr>
          <w:rFonts w:ascii="Times New Roman" w:hAnsi="Times New Roman"/>
          <w:sz w:val="28"/>
        </w:rPr>
        <w:t>будет</w:t>
      </w:r>
      <w:r>
        <w:rPr>
          <w:rFonts w:ascii="Times New Roman" w:hAnsi="Times New Roman"/>
          <w:sz w:val="28"/>
        </w:rPr>
        <w:t xml:space="preserve"> </w:t>
      </w:r>
      <w:r>
        <w:rPr>
          <w:rFonts w:ascii="Times New Roman" w:hAnsi="Times New Roman"/>
          <w:sz w:val="28"/>
        </w:rPr>
        <w:t>удачным.</w:t>
      </w:r>
    </w:p>
    <w:p w14:paraId="AC000000">
      <w:pPr>
        <w:spacing w:after="0" w:line="360" w:lineRule="auto"/>
        <w:ind w:firstLine="709"/>
        <w:jc w:val="both"/>
        <w:rPr>
          <w:rFonts w:ascii="Times New Roman" w:hAnsi="Times New Roman"/>
          <w:sz w:val="28"/>
        </w:rPr>
      </w:pPr>
      <w:r>
        <w:rPr>
          <w:rFonts w:ascii="Times New Roman" w:hAnsi="Times New Roman"/>
          <w:sz w:val="28"/>
        </w:rPr>
        <w:t xml:space="preserve">Изучение опыта автора </w:t>
      </w:r>
      <w:r>
        <w:rPr>
          <w:rFonts w:ascii="Times New Roman" w:hAnsi="Times New Roman"/>
          <w:sz w:val="28"/>
        </w:rPr>
        <w:t>технологии и</w:t>
      </w:r>
      <w:r>
        <w:rPr>
          <w:rFonts w:ascii="Times New Roman" w:hAnsi="Times New Roman"/>
          <w:sz w:val="28"/>
        </w:rPr>
        <w:t xml:space="preserve"> зарубежных коллег позволяет обозначить несколько вариантов использования технологии шестиугольников в рамках учебных занятий:</w:t>
      </w:r>
    </w:p>
    <w:p w14:paraId="AD000000">
      <w:pPr>
        <w:numPr>
          <w:ilvl w:val="0"/>
          <w:numId w:val="5"/>
        </w:numPr>
        <w:spacing w:after="0" w:line="360" w:lineRule="auto"/>
        <w:ind w:firstLine="709" w:left="0"/>
        <w:jc w:val="both"/>
        <w:rPr>
          <w:rFonts w:ascii="Times New Roman" w:hAnsi="Times New Roman"/>
          <w:sz w:val="28"/>
        </w:rPr>
      </w:pPr>
      <w:r>
        <w:rPr>
          <w:rFonts w:ascii="Times New Roman" w:hAnsi="Times New Roman"/>
          <w:sz w:val="28"/>
        </w:rPr>
        <w:t>Вписать учебный материал в шестиугольники, разрезать их и предложить ученикам собрать мозайку</w:t>
      </w:r>
      <w:r>
        <w:rPr>
          <w:rFonts w:ascii="Times New Roman" w:hAnsi="Times New Roman"/>
          <w:sz w:val="28"/>
        </w:rPr>
        <w:t>.</w:t>
      </w:r>
      <w:r>
        <w:rPr>
          <w:rFonts w:ascii="Times New Roman" w:hAnsi="Times New Roman"/>
          <w:sz w:val="28"/>
        </w:rPr>
        <w:t xml:space="preserve"> Варианты использования могут быть разнообразными. Можно вписать слова, фразы, предложения, словосочетания. Предложения и слова могут быть с ошибками, пропусками и без ошибок. Учащиеся должны выполнить задание и соединить шестиугольники.</w:t>
      </w:r>
    </w:p>
    <w:p w14:paraId="AE000000">
      <w:pPr>
        <w:numPr>
          <w:ilvl w:val="0"/>
          <w:numId w:val="5"/>
        </w:numPr>
        <w:spacing w:after="0" w:line="360" w:lineRule="auto"/>
        <w:ind w:firstLine="709" w:left="0"/>
        <w:jc w:val="both"/>
        <w:rPr>
          <w:rFonts w:ascii="Times New Roman" w:hAnsi="Times New Roman"/>
          <w:sz w:val="28"/>
        </w:rPr>
      </w:pPr>
      <w:r>
        <w:rPr>
          <w:rFonts w:ascii="Times New Roman" w:hAnsi="Times New Roman"/>
          <w:sz w:val="28"/>
        </w:rPr>
        <w:t>Гексы могут быть разного цвета. Каждый шестиугольник в этом случае объединяет учебный материал   в определенную категорию, который связан общим смыслом.</w:t>
      </w:r>
    </w:p>
    <w:p w14:paraId="AF000000">
      <w:pPr>
        <w:numPr>
          <w:ilvl w:val="0"/>
          <w:numId w:val="5"/>
        </w:numPr>
        <w:spacing w:after="0" w:line="360" w:lineRule="auto"/>
        <w:ind w:firstLine="709" w:left="0"/>
        <w:jc w:val="both"/>
        <w:rPr>
          <w:rFonts w:ascii="Times New Roman" w:hAnsi="Times New Roman"/>
          <w:sz w:val="28"/>
        </w:rPr>
      </w:pPr>
      <w:r>
        <w:rPr>
          <w:rFonts w:ascii="Times New Roman" w:hAnsi="Times New Roman"/>
          <w:sz w:val="28"/>
        </w:rPr>
        <w:t xml:space="preserve">Шестиугольники могут быть с изображениями, из которых впоследствии собирается коллаж. </w:t>
      </w:r>
    </w:p>
    <w:p w14:paraId="B0000000">
      <w:pPr>
        <w:numPr>
          <w:ilvl w:val="0"/>
          <w:numId w:val="5"/>
        </w:numPr>
        <w:spacing w:after="0" w:line="360" w:lineRule="auto"/>
        <w:ind w:firstLine="709" w:left="0"/>
        <w:jc w:val="both"/>
        <w:rPr>
          <w:rFonts w:ascii="Times New Roman" w:hAnsi="Times New Roman"/>
          <w:sz w:val="28"/>
        </w:rPr>
      </w:pPr>
      <w:r>
        <w:rPr>
          <w:rFonts w:ascii="Times New Roman" w:hAnsi="Times New Roman"/>
          <w:sz w:val="28"/>
        </w:rPr>
        <w:t>Оставить гексы пустыми для заполнения, чтобы учащиеся самостоятельно могли добав</w:t>
      </w:r>
      <w:r>
        <w:rPr>
          <w:rFonts w:ascii="Times New Roman" w:hAnsi="Times New Roman"/>
          <w:sz w:val="28"/>
        </w:rPr>
        <w:t>ля</w:t>
      </w:r>
      <w:r>
        <w:rPr>
          <w:rFonts w:ascii="Times New Roman" w:hAnsi="Times New Roman"/>
          <w:sz w:val="28"/>
        </w:rPr>
        <w:t>ть к каждому понятию или утверждению категорию уже известных понятий и дополнять их по мере изучения темы.</w:t>
      </w:r>
    </w:p>
    <w:p w14:paraId="B1000000">
      <w:pPr>
        <w:numPr>
          <w:ilvl w:val="0"/>
          <w:numId w:val="5"/>
        </w:numPr>
        <w:spacing w:after="0" w:line="360" w:lineRule="auto"/>
        <w:ind w:firstLine="709" w:left="0"/>
        <w:jc w:val="both"/>
        <w:rPr>
          <w:rFonts w:ascii="Times New Roman" w:hAnsi="Times New Roman"/>
          <w:sz w:val="28"/>
        </w:rPr>
      </w:pPr>
      <w:r>
        <w:rPr>
          <w:rFonts w:ascii="Times New Roman" w:hAnsi="Times New Roman"/>
          <w:sz w:val="28"/>
        </w:rPr>
        <w:t>Работа с шестиугольниками может быть индивидуальной, парной или групповой.</w:t>
      </w:r>
      <w:r>
        <w:rPr>
          <w:rFonts w:ascii="Times New Roman" w:hAnsi="Times New Roman"/>
          <w:sz w:val="28"/>
        </w:rPr>
        <w:t xml:space="preserve"> Так каждая группа сначала заполняет свои шестиугольники. Затем группы обмен</w:t>
      </w:r>
      <w:r>
        <w:rPr>
          <w:rFonts w:ascii="Times New Roman" w:hAnsi="Times New Roman"/>
          <w:sz w:val="28"/>
        </w:rPr>
        <w:t>иваются и пытаются собрать мозаи</w:t>
      </w:r>
      <w:r>
        <w:rPr>
          <w:rFonts w:ascii="Times New Roman" w:hAnsi="Times New Roman"/>
          <w:sz w:val="28"/>
        </w:rPr>
        <w:t xml:space="preserve">ку своих товарищей. </w:t>
      </w:r>
    </w:p>
    <w:p w14:paraId="B2000000">
      <w:pPr>
        <w:spacing w:after="0" w:line="360" w:lineRule="auto"/>
        <w:ind w:firstLine="709"/>
        <w:jc w:val="both"/>
        <w:rPr>
          <w:rFonts w:ascii="Times New Roman" w:hAnsi="Times New Roman"/>
          <w:sz w:val="28"/>
        </w:rPr>
      </w:pPr>
      <w:r>
        <w:rPr>
          <w:rFonts w:ascii="Times New Roman" w:hAnsi="Times New Roman"/>
          <w:sz w:val="28"/>
        </w:rPr>
        <w:t xml:space="preserve">Работая с шестиугольниками на </w:t>
      </w:r>
      <w:r>
        <w:rPr>
          <w:rFonts w:ascii="Times New Roman" w:hAnsi="Times New Roman"/>
          <w:sz w:val="28"/>
        </w:rPr>
        <w:t>уроках, я</w:t>
      </w:r>
      <w:r>
        <w:rPr>
          <w:rFonts w:ascii="Times New Roman" w:hAnsi="Times New Roman"/>
          <w:sz w:val="28"/>
        </w:rPr>
        <w:t xml:space="preserve"> </w:t>
      </w:r>
      <w:r>
        <w:rPr>
          <w:rFonts w:ascii="Times New Roman" w:hAnsi="Times New Roman"/>
          <w:sz w:val="28"/>
        </w:rPr>
        <w:t>заметила</w:t>
      </w:r>
      <w:r>
        <w:rPr>
          <w:rFonts w:ascii="Times New Roman" w:hAnsi="Times New Roman"/>
          <w:sz w:val="28"/>
        </w:rPr>
        <w:t xml:space="preserve">, что </w:t>
      </w:r>
      <w:r>
        <w:rPr>
          <w:rFonts w:ascii="Times New Roman" w:hAnsi="Times New Roman"/>
          <w:sz w:val="28"/>
        </w:rPr>
        <w:t>обучающиеся интуитивно</w:t>
      </w:r>
      <w:r>
        <w:rPr>
          <w:rFonts w:ascii="Times New Roman" w:hAnsi="Times New Roman"/>
          <w:sz w:val="28"/>
        </w:rPr>
        <w:t xml:space="preserve"> начинают соединять их вместе и создавать связи</w:t>
      </w:r>
      <w:r>
        <w:rPr>
          <w:rFonts w:ascii="Times New Roman" w:hAnsi="Times New Roman"/>
          <w:sz w:val="28"/>
        </w:rPr>
        <w:t xml:space="preserve">. </w:t>
      </w:r>
      <w:r>
        <w:rPr>
          <w:rFonts w:ascii="Times New Roman" w:hAnsi="Times New Roman"/>
          <w:sz w:val="28"/>
        </w:rPr>
        <w:t xml:space="preserve"> В </w:t>
      </w:r>
      <w:r>
        <w:rPr>
          <w:rFonts w:ascii="Times New Roman" w:hAnsi="Times New Roman"/>
          <w:sz w:val="28"/>
        </w:rPr>
        <w:t>процессе</w:t>
      </w:r>
      <w:r>
        <w:rPr>
          <w:rFonts w:ascii="Times New Roman" w:hAnsi="Times New Roman"/>
          <w:sz w:val="28"/>
        </w:rPr>
        <w:t xml:space="preserve"> работы обучающиеся делают неожиданные, но правильные выводы</w:t>
      </w:r>
      <w:r>
        <w:rPr>
          <w:rFonts w:ascii="Times New Roman" w:hAnsi="Times New Roman"/>
          <w:sz w:val="28"/>
        </w:rPr>
        <w:t>, так как суть т</w:t>
      </w:r>
      <w:r>
        <w:rPr>
          <w:rFonts w:ascii="Times New Roman" w:hAnsi="Times New Roman"/>
          <w:sz w:val="28"/>
        </w:rPr>
        <w:t>ехнологи</w:t>
      </w:r>
      <w:r>
        <w:rPr>
          <w:rFonts w:ascii="Times New Roman" w:hAnsi="Times New Roman"/>
          <w:sz w:val="28"/>
        </w:rPr>
        <w:t>и</w:t>
      </w:r>
      <w:r>
        <w:rPr>
          <w:rFonts w:ascii="Times New Roman" w:hAnsi="Times New Roman"/>
          <w:sz w:val="28"/>
        </w:rPr>
        <w:t xml:space="preserve"> </w:t>
      </w:r>
      <w:r>
        <w:rPr>
          <w:rFonts w:ascii="Times New Roman" w:hAnsi="Times New Roman"/>
          <w:sz w:val="28"/>
        </w:rPr>
        <w:t>заключается в</w:t>
      </w:r>
      <w:r>
        <w:rPr>
          <w:rFonts w:ascii="Times New Roman" w:hAnsi="Times New Roman"/>
          <w:sz w:val="28"/>
        </w:rPr>
        <w:t xml:space="preserve"> том, чтобы дети видели </w:t>
      </w:r>
      <w:r>
        <w:rPr>
          <w:rFonts w:ascii="Times New Roman" w:hAnsi="Times New Roman"/>
          <w:sz w:val="28"/>
        </w:rPr>
        <w:t>связь</w:t>
      </w:r>
      <w:r>
        <w:rPr>
          <w:rFonts w:ascii="Times New Roman" w:hAnsi="Times New Roman"/>
          <w:sz w:val="28"/>
        </w:rPr>
        <w:t xml:space="preserve"> между анализируемыми единицами</w:t>
      </w:r>
      <w:r>
        <w:rPr>
          <w:rFonts w:ascii="Times New Roman" w:hAnsi="Times New Roman"/>
          <w:sz w:val="28"/>
        </w:rPr>
        <w:t xml:space="preserve">, могли </w:t>
      </w:r>
      <w:r>
        <w:rPr>
          <w:rFonts w:ascii="Times New Roman" w:hAnsi="Times New Roman"/>
          <w:sz w:val="28"/>
        </w:rPr>
        <w:t xml:space="preserve">их </w:t>
      </w:r>
      <w:r>
        <w:rPr>
          <w:rFonts w:ascii="Times New Roman" w:hAnsi="Times New Roman"/>
          <w:sz w:val="28"/>
        </w:rPr>
        <w:t>классифицировать</w:t>
      </w:r>
      <w:r>
        <w:rPr>
          <w:rFonts w:ascii="Times New Roman" w:hAnsi="Times New Roman"/>
          <w:sz w:val="28"/>
        </w:rPr>
        <w:t xml:space="preserve"> и </w:t>
      </w:r>
      <w:r>
        <w:rPr>
          <w:rFonts w:ascii="Times New Roman" w:hAnsi="Times New Roman"/>
          <w:sz w:val="28"/>
        </w:rPr>
        <w:t xml:space="preserve">аргументированно </w:t>
      </w:r>
      <w:r>
        <w:rPr>
          <w:rFonts w:ascii="Times New Roman" w:hAnsi="Times New Roman"/>
          <w:sz w:val="28"/>
        </w:rPr>
        <w:t xml:space="preserve">объяснять </w:t>
      </w:r>
      <w:r>
        <w:rPr>
          <w:rFonts w:ascii="Times New Roman" w:hAnsi="Times New Roman"/>
          <w:sz w:val="28"/>
        </w:rPr>
        <w:t>свою точку зрения</w:t>
      </w:r>
      <w:r>
        <w:rPr>
          <w:rFonts w:ascii="Times New Roman" w:hAnsi="Times New Roman"/>
          <w:sz w:val="28"/>
        </w:rPr>
        <w:t>.</w:t>
      </w:r>
    </w:p>
    <w:p w14:paraId="B3000000">
      <w:pPr>
        <w:spacing w:after="0" w:line="360" w:lineRule="auto"/>
        <w:ind w:firstLine="709" w:left="0"/>
        <w:contextualSpacing w:val="1"/>
        <w:jc w:val="both"/>
        <w:rPr>
          <w:rFonts w:ascii="Times New Roman" w:hAnsi="Times New Roman"/>
          <w:b w:val="1"/>
          <w:sz w:val="28"/>
        </w:rPr>
      </w:pPr>
      <w:r>
        <w:rPr>
          <w:rFonts w:ascii="Times New Roman" w:hAnsi="Times New Roman"/>
          <w:sz w:val="28"/>
        </w:rPr>
        <w:t>Практикуя данную технологию, хочется предложить н</w:t>
      </w:r>
      <w:r>
        <w:rPr>
          <w:rFonts w:ascii="Times New Roman" w:hAnsi="Times New Roman"/>
          <w:sz w:val="28"/>
        </w:rPr>
        <w:t>екоторые советы</w:t>
      </w:r>
      <w:r>
        <w:rPr>
          <w:rFonts w:ascii="Times New Roman" w:hAnsi="Times New Roman"/>
          <w:sz w:val="28"/>
        </w:rPr>
        <w:t xml:space="preserve"> по ее применению</w:t>
      </w:r>
      <w:r>
        <w:rPr>
          <w:rFonts w:ascii="Times New Roman" w:hAnsi="Times New Roman"/>
          <w:sz w:val="28"/>
        </w:rPr>
        <w:t xml:space="preserve">. </w:t>
      </w:r>
      <w:r>
        <w:rPr>
          <w:rFonts w:ascii="Times New Roman" w:hAnsi="Times New Roman"/>
          <w:sz w:val="28"/>
        </w:rPr>
        <w:t xml:space="preserve"> </w:t>
      </w:r>
    </w:p>
    <w:p w14:paraId="B4000000">
      <w:pPr>
        <w:spacing w:after="0" w:line="360" w:lineRule="auto"/>
        <w:ind w:firstLine="709" w:left="0"/>
        <w:contextualSpacing w:val="1"/>
        <w:jc w:val="both"/>
        <w:rPr>
          <w:rFonts w:ascii="Times New Roman" w:hAnsi="Times New Roman"/>
          <w:sz w:val="28"/>
        </w:rPr>
      </w:pPr>
      <w:r>
        <w:rPr>
          <w:rFonts w:ascii="Times New Roman" w:hAnsi="Times New Roman"/>
          <w:sz w:val="28"/>
        </w:rPr>
        <w:t>Так, например</w:t>
      </w:r>
      <w:r>
        <w:rPr>
          <w:rFonts w:ascii="Times New Roman" w:hAnsi="Times New Roman"/>
          <w:sz w:val="28"/>
        </w:rPr>
        <w:t>, на этапе мотивации шестиугольное обучение может быть использовано для того, чтобы вывести на первый план любые ассоциации</w:t>
      </w:r>
      <w:r>
        <w:rPr>
          <w:rFonts w:ascii="Times New Roman" w:hAnsi="Times New Roman"/>
          <w:sz w:val="28"/>
        </w:rPr>
        <w:t>,</w:t>
      </w:r>
      <w:r>
        <w:rPr>
          <w:rFonts w:ascii="Times New Roman" w:hAnsi="Times New Roman"/>
          <w:sz w:val="28"/>
        </w:rPr>
        <w:t xml:space="preserve"> связанные с содержанием проблемы, и уже на этапе введения новой </w:t>
      </w:r>
      <w:r>
        <w:rPr>
          <w:rFonts w:ascii="Times New Roman" w:hAnsi="Times New Roman"/>
          <w:sz w:val="28"/>
        </w:rPr>
        <w:t>темы,</w:t>
      </w:r>
      <w:r>
        <w:rPr>
          <w:rFonts w:ascii="Times New Roman" w:hAnsi="Times New Roman"/>
          <w:sz w:val="28"/>
        </w:rPr>
        <w:t xml:space="preserve"> обучающиеся способны самостоятельно определять ее ключевые подразделы. </w:t>
      </w:r>
      <w:r>
        <w:rPr>
          <w:rFonts w:ascii="Times New Roman" w:hAnsi="Times New Roman"/>
          <w:sz w:val="28"/>
        </w:rPr>
        <w:t>(</w:t>
      </w:r>
      <w:r>
        <w:rPr>
          <w:rFonts w:ascii="Times New Roman" w:hAnsi="Times New Roman"/>
          <w:b w:val="1"/>
          <w:sz w:val="28"/>
        </w:rPr>
        <w:t>Приложение</w:t>
      </w:r>
      <w:r>
        <w:rPr>
          <w:rFonts w:ascii="Times New Roman" w:hAnsi="Times New Roman"/>
          <w:b w:val="1"/>
          <w:sz w:val="28"/>
        </w:rPr>
        <w:t xml:space="preserve"> 2</w:t>
      </w:r>
      <w:r>
        <w:rPr>
          <w:rFonts w:ascii="Times New Roman" w:hAnsi="Times New Roman"/>
          <w:sz w:val="28"/>
        </w:rPr>
        <w:t>)</w:t>
      </w:r>
    </w:p>
    <w:p w14:paraId="B5000000">
      <w:pPr>
        <w:spacing w:after="0" w:line="360" w:lineRule="auto"/>
        <w:ind w:firstLine="709" w:left="0"/>
        <w:contextualSpacing w:val="1"/>
        <w:jc w:val="both"/>
        <w:rPr>
          <w:rFonts w:ascii="Times New Roman" w:hAnsi="Times New Roman"/>
          <w:sz w:val="28"/>
        </w:rPr>
      </w:pPr>
      <w:r>
        <w:rPr>
          <w:rFonts w:ascii="Times New Roman" w:hAnsi="Times New Roman"/>
          <w:sz w:val="28"/>
        </w:rPr>
        <w:t xml:space="preserve">Основные положения могут быть записаны в </w:t>
      </w:r>
      <w:r>
        <w:rPr>
          <w:rFonts w:ascii="Times New Roman" w:hAnsi="Times New Roman"/>
          <w:sz w:val="28"/>
        </w:rPr>
        <w:t>шестиугольники заранее</w:t>
      </w:r>
      <w:r>
        <w:rPr>
          <w:rFonts w:ascii="Times New Roman" w:hAnsi="Times New Roman"/>
          <w:sz w:val="28"/>
        </w:rPr>
        <w:t xml:space="preserve">, </w:t>
      </w:r>
      <w:r>
        <w:rPr>
          <w:rFonts w:ascii="Times New Roman" w:hAnsi="Times New Roman"/>
          <w:sz w:val="28"/>
        </w:rPr>
        <w:t>промаркированны</w:t>
      </w:r>
      <w:r>
        <w:rPr>
          <w:rFonts w:ascii="Times New Roman" w:hAnsi="Times New Roman"/>
          <w:sz w:val="28"/>
        </w:rPr>
        <w:t>е</w:t>
      </w:r>
      <w:r>
        <w:rPr>
          <w:rFonts w:ascii="Times New Roman" w:hAnsi="Times New Roman"/>
          <w:sz w:val="28"/>
        </w:rPr>
        <w:t xml:space="preserve"> разным цветом в зависимости от цели и задач конкретного задания</w:t>
      </w:r>
      <w:r>
        <w:rPr>
          <w:rFonts w:ascii="Times New Roman" w:hAnsi="Times New Roman"/>
          <w:sz w:val="28"/>
        </w:rPr>
        <w:t>. (</w:t>
      </w:r>
      <w:r>
        <w:rPr>
          <w:rFonts w:ascii="Times New Roman" w:hAnsi="Times New Roman"/>
          <w:b w:val="1"/>
          <w:sz w:val="28"/>
        </w:rPr>
        <w:t>Приложение</w:t>
      </w:r>
      <w:r>
        <w:rPr>
          <w:rFonts w:ascii="Times New Roman" w:hAnsi="Times New Roman"/>
          <w:b w:val="1"/>
          <w:sz w:val="28"/>
        </w:rPr>
        <w:t xml:space="preserve"> 3</w:t>
      </w:r>
      <w:r>
        <w:rPr>
          <w:rFonts w:ascii="Times New Roman" w:hAnsi="Times New Roman"/>
          <w:sz w:val="28"/>
        </w:rPr>
        <w:t>)</w:t>
      </w:r>
    </w:p>
    <w:p w14:paraId="B6000000">
      <w:pPr>
        <w:spacing w:after="0" w:line="360" w:lineRule="auto"/>
        <w:ind w:firstLine="709" w:left="0"/>
        <w:contextualSpacing w:val="1"/>
        <w:jc w:val="both"/>
        <w:rPr>
          <w:rFonts w:ascii="Times New Roman" w:hAnsi="Times New Roman"/>
          <w:sz w:val="28"/>
        </w:rPr>
      </w:pPr>
      <w:r>
        <w:rPr>
          <w:rFonts w:ascii="Times New Roman" w:hAnsi="Times New Roman"/>
          <w:sz w:val="28"/>
        </w:rPr>
        <w:t>На этапе решения поставленной проблемы целесообразно использовать пустые шаблоны шестиугольников для повторения изученной лексики и определения логической связи с ключевым словом.</w:t>
      </w:r>
      <w:r>
        <w:rPr>
          <w:rFonts w:ascii="Times New Roman" w:hAnsi="Times New Roman"/>
          <w:sz w:val="28"/>
        </w:rPr>
        <w:t xml:space="preserve"> </w:t>
      </w:r>
      <w:r>
        <w:rPr>
          <w:rFonts w:ascii="Times New Roman" w:hAnsi="Times New Roman"/>
          <w:b w:val="1"/>
          <w:sz w:val="28"/>
        </w:rPr>
        <w:t>(Приложение</w:t>
      </w:r>
      <w:r>
        <w:rPr>
          <w:rFonts w:ascii="Times New Roman" w:hAnsi="Times New Roman"/>
          <w:b w:val="1"/>
          <w:sz w:val="28"/>
        </w:rPr>
        <w:t xml:space="preserve"> 2</w:t>
      </w:r>
      <w:r>
        <w:rPr>
          <w:rFonts w:ascii="Times New Roman" w:hAnsi="Times New Roman"/>
          <w:b w:val="1"/>
          <w:sz w:val="28"/>
        </w:rPr>
        <w:t>)</w:t>
      </w:r>
    </w:p>
    <w:p w14:paraId="B7000000">
      <w:pPr>
        <w:spacing w:after="0" w:line="360" w:lineRule="auto"/>
        <w:ind w:firstLine="709" w:left="0"/>
        <w:contextualSpacing w:val="1"/>
        <w:jc w:val="both"/>
        <w:rPr>
          <w:rFonts w:ascii="Times New Roman" w:hAnsi="Times New Roman"/>
          <w:sz w:val="28"/>
        </w:rPr>
      </w:pPr>
      <w:r>
        <w:rPr>
          <w:rFonts w:ascii="Times New Roman" w:hAnsi="Times New Roman"/>
          <w:sz w:val="28"/>
        </w:rPr>
        <w:t xml:space="preserve">На этапе подведения итогов или рефлексии технология шестиугольного обучения позволяет быстро обобщить </w:t>
      </w:r>
      <w:r>
        <w:rPr>
          <w:rFonts w:ascii="Times New Roman" w:hAnsi="Times New Roman"/>
          <w:sz w:val="28"/>
        </w:rPr>
        <w:t xml:space="preserve">материал </w:t>
      </w:r>
      <w:r>
        <w:rPr>
          <w:rFonts w:ascii="Times New Roman" w:hAnsi="Times New Roman"/>
          <w:sz w:val="28"/>
        </w:rPr>
        <w:t xml:space="preserve">и систематизировать </w:t>
      </w:r>
      <w:r>
        <w:rPr>
          <w:rFonts w:ascii="Times New Roman" w:hAnsi="Times New Roman"/>
          <w:sz w:val="28"/>
        </w:rPr>
        <w:t>его</w:t>
      </w:r>
      <w:r>
        <w:rPr>
          <w:rFonts w:ascii="Times New Roman" w:hAnsi="Times New Roman"/>
          <w:sz w:val="28"/>
        </w:rPr>
        <w:t>.</w:t>
      </w:r>
    </w:p>
    <w:p w14:paraId="B8000000">
      <w:pPr>
        <w:spacing w:after="0" w:line="360" w:lineRule="auto"/>
        <w:ind w:firstLine="709" w:left="0"/>
        <w:contextualSpacing w:val="1"/>
        <w:jc w:val="both"/>
        <w:rPr>
          <w:rFonts w:ascii="Times New Roman" w:hAnsi="Times New Roman"/>
          <w:b w:val="1"/>
          <w:sz w:val="28"/>
        </w:rPr>
      </w:pPr>
      <w:r>
        <w:rPr>
          <w:rFonts w:ascii="Times New Roman" w:hAnsi="Times New Roman"/>
          <w:sz w:val="28"/>
        </w:rPr>
        <w:t xml:space="preserve">С </w:t>
      </w:r>
      <w:r>
        <w:rPr>
          <w:rFonts w:ascii="Times New Roman" w:hAnsi="Times New Roman"/>
          <w:sz w:val="28"/>
        </w:rPr>
        <w:t>другими примерами</w:t>
      </w:r>
      <w:r>
        <w:rPr>
          <w:rFonts w:ascii="Times New Roman" w:hAnsi="Times New Roman"/>
          <w:sz w:val="28"/>
        </w:rPr>
        <w:t xml:space="preserve"> использования технологии шестиугольного обучения на различных этапах и уровнях обучения можно ознакомиться в </w:t>
      </w:r>
      <w:r>
        <w:rPr>
          <w:rFonts w:ascii="Times New Roman" w:hAnsi="Times New Roman"/>
          <w:b w:val="1"/>
          <w:sz w:val="28"/>
        </w:rPr>
        <w:t xml:space="preserve">приложении </w:t>
      </w:r>
      <w:r>
        <w:rPr>
          <w:rFonts w:ascii="Times New Roman" w:hAnsi="Times New Roman"/>
          <w:b w:val="1"/>
          <w:sz w:val="28"/>
        </w:rPr>
        <w:t>4.</w:t>
      </w:r>
    </w:p>
    <w:p w14:paraId="B9000000">
      <w:pPr>
        <w:ind w:firstLine="709"/>
        <w:jc w:val="center"/>
        <w:rPr>
          <w:b w:val="1"/>
          <w:color w:val="000000"/>
          <w:sz w:val="28"/>
        </w:rPr>
      </w:pPr>
    </w:p>
    <w:p w14:paraId="BA000000">
      <w:pPr>
        <w:spacing w:line="360" w:lineRule="auto"/>
        <w:ind w:firstLine="709"/>
        <w:jc w:val="both"/>
        <w:rPr>
          <w:rStyle w:val="Style_6_ch"/>
          <w:color w:val="000000"/>
          <w:sz w:val="28"/>
        </w:rPr>
      </w:pPr>
    </w:p>
    <w:p w14:paraId="BB000000">
      <w:pPr>
        <w:pStyle w:val="Style_4"/>
        <w:ind/>
        <w:jc w:val="center"/>
        <w:rPr>
          <w:b w:val="1"/>
          <w:u w:val="single"/>
        </w:rPr>
      </w:pPr>
      <w:r>
        <w:rPr>
          <w:b w:val="1"/>
          <w:u w:val="single"/>
        </w:rPr>
        <w:t>3.</w:t>
      </w:r>
      <w:r>
        <w:rPr>
          <w:b w:val="1"/>
          <w:u w:val="single"/>
        </w:rPr>
        <w:t xml:space="preserve"> </w:t>
      </w:r>
      <w:r>
        <w:rPr>
          <w:b w:val="1"/>
          <w:u w:val="single"/>
        </w:rPr>
        <w:t>Список литературы</w:t>
      </w:r>
    </w:p>
    <w:p w14:paraId="BC000000">
      <w:pPr>
        <w:pStyle w:val="Style_7"/>
        <w:spacing w:line="360" w:lineRule="auto"/>
        <w:ind w:firstLine="709"/>
        <w:jc w:val="both"/>
        <w:rPr>
          <w:rFonts w:ascii="Times New Roman" w:hAnsi="Times New Roman"/>
          <w:sz w:val="28"/>
        </w:rPr>
      </w:pPr>
      <w:r>
        <w:rPr>
          <w:rFonts w:ascii="Times New Roman" w:hAnsi="Times New Roman"/>
          <w:sz w:val="28"/>
        </w:rPr>
        <w:t>1. Бим И.Л., Садомова Л.В. Немецкий язык.  Рабочие программы. Предметная линия учебников И.Л. Бим. 5-9 классы. Пособие для учителей общеобразовательных организаций. – М.: Просвещение, 2014. – с.125.</w:t>
      </w:r>
    </w:p>
    <w:p w14:paraId="BD000000">
      <w:pPr>
        <w:pStyle w:val="Style_7"/>
        <w:spacing w:line="360" w:lineRule="auto"/>
        <w:ind w:firstLine="709"/>
        <w:jc w:val="both"/>
        <w:rPr>
          <w:rFonts w:ascii="Times New Roman" w:hAnsi="Times New Roman"/>
          <w:sz w:val="28"/>
        </w:rPr>
      </w:pPr>
      <w:r>
        <w:rPr>
          <w:rFonts w:ascii="Times New Roman" w:hAnsi="Times New Roman"/>
          <w:sz w:val="28"/>
        </w:rPr>
        <w:t>2.</w:t>
      </w:r>
      <w:r>
        <w:rPr>
          <w:rFonts w:ascii="Times New Roman" w:hAnsi="Times New Roman"/>
          <w:b w:val="1"/>
          <w:sz w:val="28"/>
        </w:rPr>
        <w:t xml:space="preserve"> </w:t>
      </w:r>
      <w:r>
        <w:rPr>
          <w:rFonts w:ascii="Times New Roman" w:hAnsi="Times New Roman"/>
          <w:sz w:val="28"/>
        </w:rPr>
        <w:t>Божович Е.Д. Психологические особенности развития личности подростка. – М.: Знание 1979. – 39 с</w:t>
      </w:r>
    </w:p>
    <w:p w14:paraId="BE000000">
      <w:pPr>
        <w:pStyle w:val="Style_7"/>
        <w:spacing w:line="360" w:lineRule="auto"/>
        <w:ind w:firstLine="709"/>
        <w:jc w:val="both"/>
        <w:rPr>
          <w:rFonts w:ascii="Times New Roman" w:hAnsi="Times New Roman"/>
          <w:sz w:val="28"/>
        </w:rPr>
      </w:pPr>
      <w:r>
        <w:rPr>
          <w:rFonts w:ascii="Times New Roman" w:hAnsi="Times New Roman"/>
          <w:sz w:val="28"/>
        </w:rPr>
        <w:t>3. Борзова, Е.В. Новый федеральный государственный стандарт общего образования и методика обучения иностранным языкам//Е.В. Борзова//Иностранные языки в школе.-2013. № 7, С.10-17</w:t>
      </w:r>
    </w:p>
    <w:p w14:paraId="BF000000">
      <w:pPr>
        <w:spacing w:after="0" w:line="360" w:lineRule="auto"/>
        <w:ind w:firstLine="709"/>
        <w:jc w:val="both"/>
        <w:rPr>
          <w:rFonts w:ascii="Times New Roman" w:hAnsi="Times New Roman"/>
          <w:b w:val="1"/>
          <w:sz w:val="28"/>
        </w:rPr>
      </w:pPr>
      <w:r>
        <w:rPr>
          <w:rFonts w:ascii="Times New Roman" w:hAnsi="Times New Roman"/>
          <w:sz w:val="28"/>
        </w:rPr>
        <w:t xml:space="preserve">3. Варлакова М. Л. Развитие критического мышления учащихся в процессе обучения физике: автореф. дис. … канд. пед. наук. – Уфа: [б. и.], 2016. – 24 с.  </w:t>
      </w:r>
    </w:p>
    <w:p w14:paraId="C0000000">
      <w:pPr>
        <w:pStyle w:val="Style_7"/>
        <w:spacing w:line="360" w:lineRule="auto"/>
        <w:ind w:firstLine="709"/>
        <w:jc w:val="both"/>
        <w:rPr>
          <w:rFonts w:ascii="Times New Roman" w:hAnsi="Times New Roman"/>
          <w:sz w:val="28"/>
        </w:rPr>
      </w:pPr>
      <w:r>
        <w:rPr>
          <w:rFonts w:ascii="Times New Roman" w:hAnsi="Times New Roman"/>
          <w:sz w:val="28"/>
        </w:rPr>
        <w:t xml:space="preserve"> 4. Заир – бек С.И, Муштавинская И.В. Развитие критического мышления на уроке: Пособие для учителя. – М.: Просвещение, 2004 – 175с.</w:t>
      </w:r>
    </w:p>
    <w:p w14:paraId="C1000000">
      <w:pPr>
        <w:pStyle w:val="Style_7"/>
        <w:spacing w:line="360" w:lineRule="auto"/>
        <w:ind w:firstLine="709"/>
        <w:jc w:val="both"/>
        <w:rPr>
          <w:rFonts w:ascii="Times New Roman" w:hAnsi="Times New Roman"/>
          <w:sz w:val="28"/>
        </w:rPr>
      </w:pPr>
      <w:r>
        <w:rPr>
          <w:rFonts w:ascii="Times New Roman" w:hAnsi="Times New Roman"/>
          <w:sz w:val="28"/>
        </w:rPr>
        <w:t>5. Кларин М.В. Развитие критического и творческого мышления// Школьные технологии-2013.-№2, :С.7</w:t>
      </w:r>
    </w:p>
    <w:p w14:paraId="C2000000">
      <w:pPr>
        <w:pStyle w:val="Style_7"/>
        <w:spacing w:line="360" w:lineRule="auto"/>
        <w:ind w:firstLine="709"/>
        <w:jc w:val="both"/>
        <w:rPr>
          <w:rFonts w:ascii="Times New Roman" w:hAnsi="Times New Roman"/>
          <w:sz w:val="28"/>
        </w:rPr>
      </w:pPr>
      <w:r>
        <w:rPr>
          <w:rFonts w:ascii="Times New Roman" w:hAnsi="Times New Roman"/>
          <w:sz w:val="28"/>
        </w:rPr>
        <w:t>6. Коряковцева, Н.Ф. –Теория обучения иностранным языкам: продуктивные образовательные технологии// Н.Ф. Корякова. М.:</w:t>
      </w:r>
      <w:r>
        <w:rPr>
          <w:rFonts w:ascii="Times New Roman" w:hAnsi="Times New Roman"/>
          <w:sz w:val="28"/>
        </w:rPr>
        <w:t xml:space="preserve"> </w:t>
      </w:r>
      <w:r>
        <w:rPr>
          <w:rFonts w:ascii="Times New Roman" w:hAnsi="Times New Roman"/>
          <w:sz w:val="28"/>
        </w:rPr>
        <w:t>Академия,2019-192 с.</w:t>
      </w:r>
    </w:p>
    <w:p w14:paraId="C3000000">
      <w:pPr>
        <w:pStyle w:val="Style_7"/>
        <w:spacing w:line="360" w:lineRule="auto"/>
        <w:ind w:firstLine="709"/>
        <w:jc w:val="both"/>
        <w:rPr>
          <w:rFonts w:ascii="Times New Roman" w:hAnsi="Times New Roman"/>
          <w:sz w:val="28"/>
        </w:rPr>
      </w:pPr>
      <w:r>
        <w:rPr>
          <w:rFonts w:ascii="Times New Roman" w:hAnsi="Times New Roman"/>
          <w:sz w:val="28"/>
        </w:rPr>
        <w:t xml:space="preserve">7. Краевский В.В. </w:t>
      </w:r>
      <w:r>
        <w:rPr>
          <w:rFonts w:ascii="Times New Roman" w:hAnsi="Times New Roman"/>
          <w:sz w:val="28"/>
        </w:rPr>
        <w:tab/>
      </w:r>
      <w:r>
        <w:rPr>
          <w:rFonts w:ascii="Times New Roman" w:hAnsi="Times New Roman"/>
          <w:sz w:val="28"/>
        </w:rPr>
        <w:t>Дидактика средней школы: Некоторые проблемы современной дидактики [Текст] / под ред. М.Н. Скаткина. – М.: Просвещение, 2006. – 319 с.</w:t>
      </w:r>
      <w:r>
        <w:rPr>
          <w:rFonts w:ascii="Times New Roman" w:hAnsi="Times New Roman"/>
          <w:sz w:val="28"/>
        </w:rPr>
        <w:tab/>
      </w:r>
    </w:p>
    <w:p w14:paraId="C4000000">
      <w:pPr>
        <w:pStyle w:val="Style_7"/>
        <w:spacing w:line="360" w:lineRule="auto"/>
        <w:ind w:firstLine="709"/>
        <w:jc w:val="both"/>
        <w:rPr>
          <w:rFonts w:ascii="Times New Roman" w:hAnsi="Times New Roman"/>
          <w:sz w:val="28"/>
        </w:rPr>
      </w:pPr>
      <w:r>
        <w:rPr>
          <w:rFonts w:ascii="Times New Roman" w:hAnsi="Times New Roman"/>
          <w:sz w:val="28"/>
        </w:rPr>
        <w:t>8. Халперн Д. Психология критического мышления. – СПб.: Изд-во “Питер”,2000. - 512с.</w:t>
      </w:r>
    </w:p>
    <w:p w14:paraId="C5000000">
      <w:pPr>
        <w:pStyle w:val="Style_7"/>
        <w:spacing w:line="360" w:lineRule="auto"/>
        <w:ind w:firstLine="709"/>
        <w:jc w:val="both"/>
        <w:rPr>
          <w:rFonts w:ascii="Times New Roman" w:hAnsi="Times New Roman"/>
          <w:b w:val="1"/>
          <w:sz w:val="28"/>
        </w:rPr>
      </w:pPr>
      <w:r>
        <w:rPr>
          <w:rFonts w:ascii="Times New Roman" w:hAnsi="Times New Roman"/>
          <w:b w:val="1"/>
          <w:sz w:val="28"/>
        </w:rPr>
        <w:t>Список использованных интернет источников</w:t>
      </w:r>
    </w:p>
    <w:p w14:paraId="C6000000">
      <w:pPr>
        <w:pStyle w:val="Style_7"/>
        <w:spacing w:line="360" w:lineRule="auto"/>
        <w:ind w:firstLine="709"/>
        <w:jc w:val="both"/>
        <w:rPr>
          <w:rFonts w:ascii="Times New Roman" w:hAnsi="Times New Roman"/>
          <w:sz w:val="28"/>
        </w:rPr>
      </w:pPr>
      <w:r>
        <w:rPr>
          <w:rFonts w:ascii="Times New Roman" w:hAnsi="Times New Roman"/>
          <w:sz w:val="28"/>
        </w:rPr>
        <w:t>1.</w:t>
      </w:r>
      <w:r>
        <w:rPr>
          <w:rFonts w:ascii="Times New Roman" w:hAnsi="Times New Roman"/>
          <w:sz w:val="28"/>
        </w:rPr>
        <w:t xml:space="preserve"> </w:t>
      </w:r>
      <w:r>
        <w:rPr>
          <w:rFonts w:ascii="Times New Roman" w:hAnsi="Times New Roman"/>
          <w:sz w:val="28"/>
        </w:rPr>
        <w:t>Аствацатуров Г.О. Шестиугольное обучение как образовательная технология // Дидактор – сайт педагога практика [Электронный ресурс]. – URL: http://didaktor.ru/shestiugolnoe-obucheniekak-obrazovatelnaya-texnologiya/</w:t>
      </w:r>
    </w:p>
    <w:p w14:paraId="C7000000">
      <w:pPr>
        <w:pStyle w:val="Style_7"/>
        <w:spacing w:line="360" w:lineRule="auto"/>
        <w:ind w:firstLine="709"/>
        <w:jc w:val="both"/>
        <w:rPr>
          <w:rFonts w:ascii="Times New Roman" w:hAnsi="Times New Roman"/>
          <w:sz w:val="28"/>
        </w:rPr>
      </w:pPr>
      <w:r>
        <w:rPr>
          <w:rFonts w:ascii="Times New Roman" w:hAnsi="Times New Roman"/>
          <w:sz w:val="28"/>
        </w:rPr>
        <w:t xml:space="preserve">2. </w:t>
      </w:r>
      <w:r>
        <w:rPr>
          <w:rFonts w:ascii="Times New Roman" w:hAnsi="Times New Roman"/>
          <w:sz w:val="28"/>
        </w:rPr>
        <w:t xml:space="preserve"> </w:t>
      </w:r>
      <w:r>
        <w:rPr>
          <w:rFonts w:ascii="Times New Roman" w:hAnsi="Times New Roman"/>
          <w:sz w:val="28"/>
        </w:rPr>
        <w:t xml:space="preserve">Григорьева Э. С. Использование технологии критического мышления на уроках химии. – URL: http://festival.1september.ru/articles/528850 (дата обращения: 18.11.2021).  </w:t>
      </w:r>
    </w:p>
    <w:p w14:paraId="C8000000">
      <w:pPr>
        <w:spacing w:after="0" w:line="360" w:lineRule="auto"/>
        <w:ind w:firstLine="709"/>
        <w:jc w:val="both"/>
        <w:rPr>
          <w:rFonts w:ascii="Times New Roman" w:hAnsi="Times New Roman"/>
          <w:sz w:val="28"/>
        </w:rPr>
      </w:pPr>
      <w:r>
        <w:rPr>
          <w:rFonts w:ascii="Times New Roman" w:hAnsi="Times New Roman"/>
          <w:sz w:val="28"/>
        </w:rPr>
        <w:t xml:space="preserve">3. Григорьева Э. С. Цифровая экономика наступает: как и к чему готовить население России? – URL: https://data-economy.ru/25072018_1 (дата обращения: 18.12.2021).  </w:t>
      </w:r>
    </w:p>
    <w:p w14:paraId="C9000000">
      <w:pPr>
        <w:spacing w:after="0" w:line="360" w:lineRule="auto"/>
        <w:ind w:firstLine="709"/>
        <w:jc w:val="both"/>
        <w:rPr>
          <w:rFonts w:ascii="Times New Roman" w:hAnsi="Times New Roman"/>
          <w:sz w:val="28"/>
        </w:rPr>
      </w:pPr>
      <w:r>
        <w:rPr>
          <w:rFonts w:ascii="Times New Roman" w:hAnsi="Times New Roman"/>
          <w:sz w:val="28"/>
        </w:rPr>
        <w:t>4.Клустер. Д.  «Что такое критическое мышление? Журнал «Русский язык.»</w:t>
      </w:r>
      <w:r>
        <w:rPr>
          <w:rFonts w:ascii="Times New Roman" w:hAnsi="Times New Roman"/>
          <w:sz w:val="28"/>
        </w:rPr>
        <w:t xml:space="preserve"> </w:t>
      </w:r>
      <w:r>
        <w:rPr>
          <w:rStyle w:val="Style_6_ch"/>
          <w:rFonts w:ascii="Times New Roman" w:hAnsi="Times New Roman"/>
          <w:color w:val="000000"/>
          <w:sz w:val="28"/>
          <w:u w:val="none"/>
        </w:rPr>
        <w:fldChar w:fldCharType="begin"/>
      </w:r>
      <w:r>
        <w:rPr>
          <w:rStyle w:val="Style_6_ch"/>
          <w:rFonts w:ascii="Times New Roman" w:hAnsi="Times New Roman"/>
          <w:color w:val="000000"/>
          <w:sz w:val="28"/>
          <w:u w:val="none"/>
        </w:rPr>
        <w:instrText>HYPERLINK "https://rus.1sept.ru/article.php?ID=200202902"</w:instrText>
      </w:r>
      <w:r>
        <w:rPr>
          <w:rStyle w:val="Style_6_ch"/>
          <w:rFonts w:ascii="Times New Roman" w:hAnsi="Times New Roman"/>
          <w:color w:val="000000"/>
          <w:sz w:val="28"/>
          <w:u w:val="none"/>
        </w:rPr>
        <w:fldChar w:fldCharType="separate"/>
      </w:r>
      <w:r>
        <w:rPr>
          <w:rStyle w:val="Style_6_ch"/>
          <w:rFonts w:ascii="Times New Roman" w:hAnsi="Times New Roman"/>
          <w:color w:val="000000"/>
          <w:sz w:val="28"/>
          <w:u w:val="none"/>
        </w:rPr>
        <w:t>https://rus.1sept.ru/article.php?ID=200202902</w:t>
      </w:r>
      <w:r>
        <w:rPr>
          <w:rStyle w:val="Style_6_ch"/>
          <w:rFonts w:ascii="Times New Roman" w:hAnsi="Times New Roman"/>
          <w:color w:val="000000"/>
          <w:sz w:val="28"/>
          <w:u w:val="none"/>
        </w:rPr>
        <w:fldChar w:fldCharType="end"/>
      </w:r>
      <w:r>
        <w:rPr>
          <w:rFonts w:ascii="Times New Roman" w:hAnsi="Times New Roman"/>
          <w:sz w:val="28"/>
        </w:rPr>
        <w:t xml:space="preserve"> </w:t>
      </w:r>
      <w:r>
        <w:rPr>
          <w:rFonts w:ascii="Times New Roman" w:hAnsi="Times New Roman"/>
          <w:sz w:val="28"/>
        </w:rPr>
        <w:t xml:space="preserve">(дата обращения 23.12.2021)                                      </w:t>
      </w:r>
    </w:p>
    <w:p w14:paraId="CA000000">
      <w:pPr>
        <w:spacing w:after="0" w:line="360" w:lineRule="auto"/>
        <w:ind w:firstLine="709"/>
        <w:jc w:val="both"/>
        <w:rPr>
          <w:rFonts w:ascii="Times New Roman" w:hAnsi="Times New Roman"/>
          <w:sz w:val="28"/>
        </w:rPr>
      </w:pPr>
      <w:r>
        <w:rPr>
          <w:rFonts w:ascii="Times New Roman" w:hAnsi="Times New Roman"/>
          <w:sz w:val="28"/>
        </w:rPr>
        <w:t xml:space="preserve">5. Технология развития критического мышления через чтение и письмо (РКМЧП) при обучении русскому языку. </w:t>
      </w:r>
      <w:r>
        <w:rPr>
          <w:rStyle w:val="Style_6_ch"/>
          <w:rFonts w:ascii="Times New Roman" w:hAnsi="Times New Roman"/>
          <w:color w:val="000000"/>
          <w:sz w:val="28"/>
          <w:u w:val="none"/>
        </w:rPr>
        <w:fldChar w:fldCharType="begin"/>
      </w:r>
      <w:r>
        <w:rPr>
          <w:rStyle w:val="Style_6_ch"/>
          <w:rFonts w:ascii="Times New Roman" w:hAnsi="Times New Roman"/>
          <w:color w:val="000000"/>
          <w:sz w:val="28"/>
          <w:u w:val="none"/>
        </w:rPr>
        <w:instrText>HYPERLINK "https://urok.1sept.ru/articles/580663"</w:instrText>
      </w:r>
      <w:r>
        <w:rPr>
          <w:rStyle w:val="Style_6_ch"/>
          <w:rFonts w:ascii="Times New Roman" w:hAnsi="Times New Roman"/>
          <w:color w:val="000000"/>
          <w:sz w:val="28"/>
          <w:u w:val="none"/>
        </w:rPr>
        <w:fldChar w:fldCharType="separate"/>
      </w:r>
      <w:r>
        <w:rPr>
          <w:rStyle w:val="Style_6_ch"/>
          <w:rFonts w:ascii="Times New Roman" w:hAnsi="Times New Roman"/>
          <w:color w:val="000000"/>
          <w:sz w:val="28"/>
          <w:u w:val="none"/>
        </w:rPr>
        <w:t>https://urok.1sept.ru/articles/580663</w:t>
      </w:r>
      <w:r>
        <w:rPr>
          <w:rStyle w:val="Style_6_ch"/>
          <w:rFonts w:ascii="Times New Roman" w:hAnsi="Times New Roman"/>
          <w:color w:val="000000"/>
          <w:sz w:val="28"/>
          <w:u w:val="none"/>
        </w:rPr>
        <w:fldChar w:fldCharType="end"/>
      </w:r>
      <w:r>
        <w:rPr>
          <w:rFonts w:ascii="Times New Roman" w:hAnsi="Times New Roman"/>
          <w:sz w:val="28"/>
        </w:rPr>
        <w:t xml:space="preserve"> (дата обращения 20.12.2021г.)</w:t>
      </w:r>
    </w:p>
    <w:p w14:paraId="CB000000">
      <w:pPr>
        <w:pStyle w:val="Style_7"/>
        <w:spacing w:line="360" w:lineRule="auto"/>
        <w:ind w:firstLine="709"/>
        <w:jc w:val="both"/>
        <w:rPr>
          <w:rFonts w:ascii="Times New Roman" w:hAnsi="Times New Roman"/>
          <w:sz w:val="28"/>
        </w:rPr>
      </w:pPr>
      <w:r>
        <w:rPr>
          <w:rFonts w:ascii="Times New Roman" w:hAnsi="Times New Roman"/>
          <w:sz w:val="28"/>
        </w:rPr>
        <w:t xml:space="preserve">6. </w:t>
      </w:r>
      <w:r>
        <w:rPr>
          <w:rFonts w:ascii="Times New Roman" w:hAnsi="Times New Roman"/>
          <w:sz w:val="28"/>
        </w:rPr>
        <w:t xml:space="preserve"> </w:t>
      </w:r>
      <w:r>
        <w:rPr>
          <w:rFonts w:ascii="Times New Roman" w:hAnsi="Times New Roman"/>
          <w:sz w:val="28"/>
        </w:rPr>
        <w:t>Tarr</w:t>
      </w:r>
      <w:r>
        <w:rPr>
          <w:rFonts w:ascii="Times New Roman" w:hAnsi="Times New Roman"/>
          <w:sz w:val="28"/>
        </w:rPr>
        <w:t xml:space="preserve"> </w:t>
      </w:r>
      <w:r>
        <w:rPr>
          <w:rFonts w:ascii="Times New Roman" w:hAnsi="Times New Roman"/>
          <w:sz w:val="28"/>
        </w:rPr>
        <w:t>R</w:t>
      </w:r>
      <w:r>
        <w:rPr>
          <w:rFonts w:ascii="Times New Roman" w:hAnsi="Times New Roman"/>
          <w:sz w:val="28"/>
        </w:rPr>
        <w:t xml:space="preserve">. </w:t>
      </w:r>
      <w:r>
        <w:rPr>
          <w:rFonts w:ascii="Times New Roman" w:hAnsi="Times New Roman"/>
          <w:sz w:val="28"/>
        </w:rPr>
        <w:t>Using</w:t>
      </w:r>
      <w:r>
        <w:rPr>
          <w:rFonts w:ascii="Times New Roman" w:hAnsi="Times New Roman"/>
          <w:sz w:val="28"/>
        </w:rPr>
        <w:t xml:space="preserve"> </w:t>
      </w:r>
      <w:r>
        <w:rPr>
          <w:rFonts w:ascii="Times New Roman" w:hAnsi="Times New Roman"/>
          <w:sz w:val="28"/>
        </w:rPr>
        <w:t>Hexagon</w:t>
      </w:r>
      <w:r>
        <w:rPr>
          <w:rFonts w:ascii="Times New Roman" w:hAnsi="Times New Roman"/>
          <w:sz w:val="28"/>
        </w:rPr>
        <w:t xml:space="preserve"> </w:t>
      </w:r>
      <w:r>
        <w:rPr>
          <w:rFonts w:ascii="Times New Roman" w:hAnsi="Times New Roman"/>
          <w:sz w:val="28"/>
        </w:rPr>
        <w:t>Learning</w:t>
      </w:r>
      <w:r>
        <w:rPr>
          <w:rFonts w:ascii="Times New Roman" w:hAnsi="Times New Roman"/>
          <w:sz w:val="28"/>
        </w:rPr>
        <w:t xml:space="preserve"> </w:t>
      </w:r>
      <w:r>
        <w:rPr>
          <w:rFonts w:ascii="Times New Roman" w:hAnsi="Times New Roman"/>
          <w:sz w:val="28"/>
        </w:rPr>
        <w:t>for</w:t>
      </w:r>
      <w:r>
        <w:rPr>
          <w:rFonts w:ascii="Times New Roman" w:hAnsi="Times New Roman"/>
          <w:sz w:val="28"/>
        </w:rPr>
        <w:t xml:space="preserve"> </w:t>
      </w:r>
      <w:r>
        <w:rPr>
          <w:rFonts w:ascii="Times New Roman" w:hAnsi="Times New Roman"/>
          <w:sz w:val="28"/>
        </w:rPr>
        <w:t>categorisation</w:t>
      </w:r>
      <w:r>
        <w:rPr>
          <w:rFonts w:ascii="Times New Roman" w:hAnsi="Times New Roman"/>
          <w:sz w:val="28"/>
        </w:rPr>
        <w:t xml:space="preserve">, </w:t>
      </w:r>
      <w:r>
        <w:rPr>
          <w:rFonts w:ascii="Times New Roman" w:hAnsi="Times New Roman"/>
          <w:sz w:val="28"/>
        </w:rPr>
        <w:t>linkage</w:t>
      </w:r>
      <w:r>
        <w:rPr>
          <w:rFonts w:ascii="Times New Roman" w:hAnsi="Times New Roman"/>
          <w:sz w:val="28"/>
        </w:rPr>
        <w:t xml:space="preserve"> </w:t>
      </w:r>
      <w:r>
        <w:rPr>
          <w:rFonts w:ascii="Times New Roman" w:hAnsi="Times New Roman"/>
          <w:sz w:val="28"/>
        </w:rPr>
        <w:t>and</w:t>
      </w:r>
      <w:r>
        <w:rPr>
          <w:rFonts w:ascii="Times New Roman" w:hAnsi="Times New Roman"/>
          <w:sz w:val="28"/>
        </w:rPr>
        <w:t xml:space="preserve"> </w:t>
      </w:r>
      <w:r>
        <w:rPr>
          <w:rFonts w:ascii="Times New Roman" w:hAnsi="Times New Roman"/>
          <w:sz w:val="28"/>
        </w:rPr>
        <w:t>prioritization</w:t>
      </w:r>
      <w:r>
        <w:rPr>
          <w:rFonts w:ascii="Times New Roman" w:hAnsi="Times New Roman"/>
          <w:sz w:val="28"/>
        </w:rPr>
        <w:t xml:space="preserve"> [Электронный ресурс]. - Режим доступа: </w:t>
      </w:r>
      <w:r>
        <w:rPr>
          <w:rFonts w:ascii="Times New Roman" w:hAnsi="Times New Roman"/>
          <w:sz w:val="28"/>
        </w:rPr>
        <w:t>http</w:t>
      </w:r>
      <w:r>
        <w:rPr>
          <w:rFonts w:ascii="Times New Roman" w:hAnsi="Times New Roman"/>
          <w:sz w:val="28"/>
        </w:rPr>
        <w:t>://</w:t>
      </w:r>
      <w:r>
        <w:rPr>
          <w:rFonts w:ascii="Times New Roman" w:hAnsi="Times New Roman"/>
          <w:sz w:val="28"/>
        </w:rPr>
        <w:t>www</w:t>
      </w:r>
      <w:r>
        <w:rPr>
          <w:rFonts w:ascii="Times New Roman" w:hAnsi="Times New Roman"/>
          <w:sz w:val="28"/>
        </w:rPr>
        <w:t>.</w:t>
      </w:r>
      <w:r>
        <w:rPr>
          <w:rFonts w:ascii="Times New Roman" w:hAnsi="Times New Roman"/>
          <w:sz w:val="28"/>
        </w:rPr>
        <w:t>classtools</w:t>
      </w:r>
      <w:r>
        <w:rPr>
          <w:rFonts w:ascii="Times New Roman" w:hAnsi="Times New Roman"/>
          <w:sz w:val="28"/>
        </w:rPr>
        <w:t>.</w:t>
      </w:r>
      <w:r>
        <w:rPr>
          <w:rFonts w:ascii="Times New Roman" w:hAnsi="Times New Roman"/>
          <w:sz w:val="28"/>
        </w:rPr>
        <w:t>net</w:t>
      </w:r>
      <w:r>
        <w:rPr>
          <w:rFonts w:ascii="Times New Roman" w:hAnsi="Times New Roman"/>
          <w:sz w:val="28"/>
        </w:rPr>
        <w:t>/</w:t>
      </w:r>
      <w:r>
        <w:rPr>
          <w:rFonts w:ascii="Times New Roman" w:hAnsi="Times New Roman"/>
          <w:sz w:val="28"/>
        </w:rPr>
        <w:t>blog</w:t>
      </w:r>
      <w:r>
        <w:rPr>
          <w:rFonts w:ascii="Times New Roman" w:hAnsi="Times New Roman"/>
          <w:sz w:val="28"/>
        </w:rPr>
        <w:t>/</w:t>
      </w:r>
      <w:r>
        <w:rPr>
          <w:rFonts w:ascii="Times New Roman" w:hAnsi="Times New Roman"/>
          <w:sz w:val="28"/>
        </w:rPr>
        <w:t>using</w:t>
      </w:r>
      <w:r>
        <w:rPr>
          <w:rFonts w:ascii="Times New Roman" w:hAnsi="Times New Roman"/>
          <w:sz w:val="28"/>
        </w:rPr>
        <w:t>-</w:t>
      </w:r>
      <w:r>
        <w:rPr>
          <w:rFonts w:ascii="Times New Roman" w:hAnsi="Times New Roman"/>
          <w:sz w:val="28"/>
        </w:rPr>
        <w:t>hexagon</w:t>
      </w:r>
      <w:r>
        <w:rPr>
          <w:rFonts w:ascii="Times New Roman" w:hAnsi="Times New Roman"/>
          <w:sz w:val="28"/>
        </w:rPr>
        <w:t>-</w:t>
      </w:r>
      <w:r>
        <w:rPr>
          <w:rFonts w:ascii="Times New Roman" w:hAnsi="Times New Roman"/>
          <w:sz w:val="28"/>
        </w:rPr>
        <w:t>learning</w:t>
      </w:r>
      <w:r>
        <w:rPr>
          <w:rFonts w:ascii="Times New Roman" w:hAnsi="Times New Roman"/>
          <w:sz w:val="28"/>
        </w:rPr>
        <w:t>-</w:t>
      </w:r>
      <w:r>
        <w:rPr>
          <w:rFonts w:ascii="Times New Roman" w:hAnsi="Times New Roman"/>
          <w:sz w:val="28"/>
        </w:rPr>
        <w:t>for</w:t>
      </w:r>
      <w:r>
        <w:rPr>
          <w:rFonts w:ascii="Times New Roman" w:hAnsi="Times New Roman"/>
          <w:sz w:val="28"/>
        </w:rPr>
        <w:t>-</w:t>
      </w:r>
      <w:r>
        <w:rPr>
          <w:rFonts w:ascii="Times New Roman" w:hAnsi="Times New Roman"/>
          <w:sz w:val="28"/>
        </w:rPr>
        <w:t>categorisation</w:t>
      </w:r>
      <w:r>
        <w:rPr>
          <w:rFonts w:ascii="Times New Roman" w:hAnsi="Times New Roman"/>
          <w:sz w:val="28"/>
        </w:rPr>
        <w:t>-</w:t>
      </w:r>
      <w:r>
        <w:rPr>
          <w:rFonts w:ascii="Times New Roman" w:hAnsi="Times New Roman"/>
          <w:sz w:val="28"/>
        </w:rPr>
        <w:t>linkage</w:t>
      </w:r>
      <w:r>
        <w:rPr>
          <w:rFonts w:ascii="Times New Roman" w:hAnsi="Times New Roman"/>
          <w:sz w:val="28"/>
        </w:rPr>
        <w:t>-</w:t>
      </w:r>
      <w:r>
        <w:rPr>
          <w:rFonts w:ascii="Times New Roman" w:hAnsi="Times New Roman"/>
          <w:sz w:val="28"/>
        </w:rPr>
        <w:t>and</w:t>
      </w:r>
      <w:r>
        <w:rPr>
          <w:rFonts w:ascii="Times New Roman" w:hAnsi="Times New Roman"/>
          <w:sz w:val="28"/>
        </w:rPr>
        <w:t>-</w:t>
      </w:r>
      <w:r>
        <w:rPr>
          <w:rFonts w:ascii="Times New Roman" w:hAnsi="Times New Roman"/>
          <w:sz w:val="28"/>
        </w:rPr>
        <w:t>prioritisation</w:t>
      </w:r>
      <w:r>
        <w:rPr>
          <w:rFonts w:ascii="Times New Roman" w:hAnsi="Times New Roman"/>
          <w:sz w:val="28"/>
        </w:rPr>
        <w:t>/ (дата обращения 13,01.2022).</w:t>
      </w:r>
    </w:p>
    <w:p w14:paraId="CC000000">
      <w:pPr>
        <w:pStyle w:val="Style_7"/>
        <w:spacing w:line="360" w:lineRule="auto"/>
        <w:ind w:firstLine="709"/>
        <w:jc w:val="both"/>
        <w:rPr>
          <w:rFonts w:ascii="Times New Roman" w:hAnsi="Times New Roman"/>
          <w:b w:val="1"/>
          <w:sz w:val="28"/>
        </w:rPr>
      </w:pPr>
      <w:r>
        <w:rPr>
          <w:rFonts w:ascii="Times New Roman" w:hAnsi="Times New Roman"/>
          <w:sz w:val="28"/>
        </w:rPr>
        <w:t xml:space="preserve">7. </w:t>
      </w:r>
      <w:r>
        <w:rPr>
          <w:rFonts w:ascii="Times New Roman" w:hAnsi="Times New Roman"/>
          <w:sz w:val="28"/>
        </w:rPr>
        <w:t xml:space="preserve"> </w:t>
      </w:r>
      <w:r>
        <w:rPr>
          <w:rFonts w:ascii="Times New Roman" w:hAnsi="Times New Roman"/>
          <w:sz w:val="28"/>
        </w:rPr>
        <w:t>Давос: Самые главные навыки на 2025 год. Взгляд американского учителя</w:t>
      </w:r>
      <w:r>
        <w:rPr>
          <w:rFonts w:ascii="Times New Roman" w:hAnsi="Times New Roman"/>
          <w:b w:val="1"/>
          <w:sz w:val="28"/>
        </w:rPr>
        <w:t xml:space="preserve">. </w:t>
      </w:r>
      <w:r>
        <w:rPr>
          <w:rStyle w:val="Style_6_ch"/>
          <w:rFonts w:ascii="Times New Roman" w:hAnsi="Times New Roman"/>
          <w:color w:val="000000"/>
          <w:sz w:val="28"/>
          <w:u w:val="none"/>
        </w:rPr>
        <w:fldChar w:fldCharType="begin"/>
      </w:r>
      <w:r>
        <w:rPr>
          <w:rStyle w:val="Style_6_ch"/>
          <w:rFonts w:ascii="Times New Roman" w:hAnsi="Times New Roman"/>
          <w:color w:val="000000"/>
          <w:sz w:val="28"/>
          <w:u w:val="none"/>
        </w:rPr>
        <w:instrText>HYPERLINK "https://zen.yandex.ru/media/id/5d9229ecbd639600b14caede/davos-samye-glavnye-navyki-na-2025-god-vzgliad-amerikanskogo-uchitelia-600df41041733326eb9c0fb8"</w:instrText>
      </w:r>
      <w:r>
        <w:rPr>
          <w:rStyle w:val="Style_6_ch"/>
          <w:rFonts w:ascii="Times New Roman" w:hAnsi="Times New Roman"/>
          <w:color w:val="000000"/>
          <w:sz w:val="28"/>
          <w:u w:val="none"/>
        </w:rPr>
        <w:fldChar w:fldCharType="separate"/>
      </w:r>
      <w:r>
        <w:rPr>
          <w:rStyle w:val="Style_6_ch"/>
          <w:rFonts w:ascii="Times New Roman" w:hAnsi="Times New Roman"/>
          <w:color w:val="000000"/>
          <w:sz w:val="28"/>
          <w:u w:val="none"/>
        </w:rPr>
        <w:t>https://zen.yandex.ru/media/id/5d9229ecbd639600b14caede/davos-samye-glavnye-navyki-na-2025-god-vzgliad-amerikanskogo-uchitelia-600df41041733326eb9c0fb8</w:t>
      </w:r>
      <w:r>
        <w:rPr>
          <w:rStyle w:val="Style_6_ch"/>
          <w:rFonts w:ascii="Times New Roman" w:hAnsi="Times New Roman"/>
          <w:color w:val="000000"/>
          <w:sz w:val="28"/>
          <w:u w:val="none"/>
        </w:rPr>
        <w:fldChar w:fldCharType="end"/>
      </w:r>
      <w:r>
        <w:rPr>
          <w:rFonts w:ascii="Times New Roman" w:hAnsi="Times New Roman"/>
          <w:sz w:val="28"/>
        </w:rPr>
        <w:t xml:space="preserve"> (дата обращения 10.11.2021)</w:t>
      </w:r>
    </w:p>
    <w:p w14:paraId="CD000000">
      <w:pPr>
        <w:pStyle w:val="Style_7"/>
        <w:spacing w:line="360" w:lineRule="auto"/>
        <w:ind w:firstLine="709"/>
        <w:jc w:val="both"/>
        <w:rPr>
          <w:rFonts w:ascii="Times New Roman" w:hAnsi="Times New Roman"/>
          <w:sz w:val="28"/>
        </w:rPr>
      </w:pPr>
      <w:r>
        <w:rPr>
          <w:rFonts w:ascii="Times New Roman" w:hAnsi="Times New Roman"/>
          <w:sz w:val="28"/>
        </w:rPr>
        <w:t xml:space="preserve">8. </w:t>
      </w:r>
      <w:r>
        <w:rPr>
          <w:rFonts w:ascii="Times New Roman" w:hAnsi="Times New Roman"/>
          <w:sz w:val="28"/>
        </w:rPr>
        <w:t xml:space="preserve"> </w:t>
      </w:r>
      <w:r>
        <w:rPr>
          <w:rFonts w:ascii="Times New Roman" w:hAnsi="Times New Roman"/>
          <w:sz w:val="28"/>
        </w:rPr>
        <w:t xml:space="preserve"> Какие навыки стали самыми важными в 2020 году : результаты опроса </w:t>
      </w:r>
      <w:r>
        <w:rPr>
          <w:rStyle w:val="Style_6_ch"/>
          <w:rFonts w:ascii="Times New Roman" w:hAnsi="Times New Roman"/>
          <w:color w:val="000000"/>
          <w:sz w:val="28"/>
          <w:u w:val="none"/>
        </w:rPr>
        <w:fldChar w:fldCharType="begin"/>
      </w:r>
      <w:r>
        <w:rPr>
          <w:rStyle w:val="Style_6_ch"/>
          <w:rFonts w:ascii="Times New Roman" w:hAnsi="Times New Roman"/>
          <w:color w:val="000000"/>
          <w:sz w:val="28"/>
          <w:u w:val="none"/>
        </w:rPr>
        <w:instrText>HYPERLINK "https://alexandrov.hh.ru/article/27929"</w:instrText>
      </w:r>
      <w:r>
        <w:rPr>
          <w:rStyle w:val="Style_6_ch"/>
          <w:rFonts w:ascii="Times New Roman" w:hAnsi="Times New Roman"/>
          <w:color w:val="000000"/>
          <w:sz w:val="28"/>
          <w:u w:val="none"/>
        </w:rPr>
        <w:fldChar w:fldCharType="separate"/>
      </w:r>
      <w:r>
        <w:rPr>
          <w:rStyle w:val="Style_6_ch"/>
          <w:rFonts w:ascii="Times New Roman" w:hAnsi="Times New Roman"/>
          <w:color w:val="000000"/>
          <w:sz w:val="28"/>
          <w:u w:val="none"/>
        </w:rPr>
        <w:t>https://alexandrov.hh.ru/article/27929</w:t>
      </w:r>
      <w:r>
        <w:rPr>
          <w:rStyle w:val="Style_6_ch"/>
          <w:rFonts w:ascii="Times New Roman" w:hAnsi="Times New Roman"/>
          <w:color w:val="000000"/>
          <w:sz w:val="28"/>
          <w:u w:val="none"/>
        </w:rPr>
        <w:fldChar w:fldCharType="end"/>
      </w:r>
      <w:r>
        <w:rPr>
          <w:rFonts w:ascii="Times New Roman" w:hAnsi="Times New Roman"/>
          <w:sz w:val="28"/>
        </w:rPr>
        <w:t xml:space="preserve"> (дата обращения 10.112021 )</w:t>
      </w:r>
    </w:p>
    <w:p w14:paraId="CE000000">
      <w:pPr>
        <w:spacing w:after="0" w:line="360" w:lineRule="auto"/>
        <w:ind w:firstLine="709"/>
        <w:jc w:val="both"/>
        <w:rPr>
          <w:rFonts w:ascii="Times New Roman" w:hAnsi="Times New Roman"/>
          <w:sz w:val="28"/>
        </w:rPr>
      </w:pPr>
      <w:r>
        <w:rPr>
          <w:rFonts w:ascii="Times New Roman" w:hAnsi="Times New Roman"/>
          <w:sz w:val="28"/>
        </w:rPr>
        <w:t xml:space="preserve">9. </w:t>
      </w:r>
      <w:r>
        <w:rPr>
          <w:rFonts w:ascii="Times New Roman" w:hAnsi="Times New Roman"/>
          <w:sz w:val="28"/>
          <w:highlight w:val="white"/>
        </w:rPr>
        <w:t xml:space="preserve">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r>
        <w:rPr>
          <w:rStyle w:val="Style_6_ch"/>
          <w:rFonts w:ascii="Times New Roman" w:hAnsi="Times New Roman"/>
          <w:color w:val="000000"/>
          <w:sz w:val="28"/>
          <w:highlight w:val="white"/>
          <w:u w:val="none"/>
        </w:rPr>
        <w:fldChar w:fldCharType="begin"/>
      </w:r>
      <w:r>
        <w:rPr>
          <w:rStyle w:val="Style_6_ch"/>
          <w:rFonts w:ascii="Times New Roman" w:hAnsi="Times New Roman"/>
          <w:color w:val="000000"/>
          <w:sz w:val="28"/>
          <w:highlight w:val="white"/>
          <w:u w:val="none"/>
        </w:rPr>
        <w:instrText>HYPERLINK "http://publication.pravo.gov.ru/Document/View/0001202107050027?index=0&amp;rangeSize=1"</w:instrText>
      </w:r>
      <w:r>
        <w:rPr>
          <w:rStyle w:val="Style_6_ch"/>
          <w:rFonts w:ascii="Times New Roman" w:hAnsi="Times New Roman"/>
          <w:color w:val="000000"/>
          <w:sz w:val="28"/>
          <w:highlight w:val="white"/>
          <w:u w:val="none"/>
        </w:rPr>
        <w:fldChar w:fldCharType="separate"/>
      </w:r>
      <w:r>
        <w:rPr>
          <w:rStyle w:val="Style_6_ch"/>
          <w:rFonts w:ascii="Times New Roman" w:hAnsi="Times New Roman"/>
          <w:color w:val="000000"/>
          <w:sz w:val="28"/>
          <w:highlight w:val="white"/>
          <w:u w:val="none"/>
        </w:rPr>
        <w:t>http://publication.pravo.gov.ru/Document/View/0001202107050027?index=0&amp;rangeSize=1</w:t>
      </w:r>
      <w:r>
        <w:rPr>
          <w:rStyle w:val="Style_6_ch"/>
          <w:rFonts w:ascii="Times New Roman" w:hAnsi="Times New Roman"/>
          <w:color w:val="000000"/>
          <w:sz w:val="28"/>
          <w:highlight w:val="white"/>
          <w:u w:val="none"/>
        </w:rPr>
        <w:fldChar w:fldCharType="end"/>
      </w:r>
      <w:r>
        <w:rPr>
          <w:rFonts w:ascii="Times New Roman" w:hAnsi="Times New Roman"/>
          <w:sz w:val="28"/>
        </w:rPr>
        <w:t xml:space="preserve"> (дата обращения 23.10.2021)</w:t>
      </w:r>
    </w:p>
    <w:p w14:paraId="CF000000">
      <w:pPr>
        <w:spacing w:after="0" w:line="360" w:lineRule="auto"/>
        <w:ind w:firstLine="709"/>
        <w:jc w:val="both"/>
        <w:rPr>
          <w:rFonts w:ascii="Times New Roman" w:hAnsi="Times New Roman"/>
          <w:sz w:val="28"/>
        </w:rPr>
      </w:pPr>
      <w:r>
        <w:rPr>
          <w:rFonts w:ascii="Times New Roman" w:hAnsi="Times New Roman"/>
          <w:sz w:val="28"/>
        </w:rPr>
        <w:t xml:space="preserve">10. </w:t>
      </w:r>
      <w:r>
        <w:rPr>
          <w:rFonts w:ascii="Times New Roman" w:hAnsi="Times New Roman"/>
          <w:b w:val="1"/>
          <w:sz w:val="28"/>
        </w:rPr>
        <w:t xml:space="preserve"> «</w:t>
      </w:r>
      <w:r>
        <w:rPr>
          <w:rFonts w:ascii="Times New Roman" w:hAnsi="Times New Roman"/>
          <w:sz w:val="28"/>
        </w:rPr>
        <w:t xml:space="preserve">Шестиугольное обучение как один из приемов развития критического мышления» Знанио-образовательный портал для учителей, родителей и школьников. </w:t>
      </w:r>
      <w:r>
        <w:rPr>
          <w:rStyle w:val="Style_6_ch"/>
          <w:rFonts w:ascii="Times New Roman" w:hAnsi="Times New Roman"/>
          <w:color w:val="000000"/>
          <w:sz w:val="28"/>
          <w:u w:val="none"/>
        </w:rPr>
        <w:fldChar w:fldCharType="begin"/>
      </w:r>
      <w:r>
        <w:rPr>
          <w:rStyle w:val="Style_6_ch"/>
          <w:rFonts w:ascii="Times New Roman" w:hAnsi="Times New Roman"/>
          <w:color w:val="000000"/>
          <w:sz w:val="28"/>
          <w:u w:val="none"/>
        </w:rPr>
        <w:instrText>HYPERLINK "https://znanio.ru/pub/1654"</w:instrText>
      </w:r>
      <w:r>
        <w:rPr>
          <w:rStyle w:val="Style_6_ch"/>
          <w:rFonts w:ascii="Times New Roman" w:hAnsi="Times New Roman"/>
          <w:color w:val="000000"/>
          <w:sz w:val="28"/>
          <w:u w:val="none"/>
        </w:rPr>
        <w:fldChar w:fldCharType="separate"/>
      </w:r>
      <w:r>
        <w:rPr>
          <w:rStyle w:val="Style_6_ch"/>
          <w:rFonts w:ascii="Times New Roman" w:hAnsi="Times New Roman"/>
          <w:color w:val="000000"/>
          <w:sz w:val="28"/>
          <w:u w:val="none"/>
        </w:rPr>
        <w:t>https://znanio.ru/pub/1654</w:t>
      </w:r>
      <w:r>
        <w:rPr>
          <w:rStyle w:val="Style_6_ch"/>
          <w:rFonts w:ascii="Times New Roman" w:hAnsi="Times New Roman"/>
          <w:color w:val="000000"/>
          <w:sz w:val="28"/>
          <w:u w:val="none"/>
        </w:rPr>
        <w:fldChar w:fldCharType="end"/>
      </w:r>
      <w:r>
        <w:rPr>
          <w:rFonts w:ascii="Times New Roman" w:hAnsi="Times New Roman"/>
          <w:sz w:val="28"/>
        </w:rPr>
        <w:t xml:space="preserve"> (дата обращения-21.01.2021)</w:t>
      </w:r>
    </w:p>
    <w:p w14:paraId="D0000000">
      <w:pPr>
        <w:spacing w:after="0" w:line="360" w:lineRule="auto"/>
        <w:ind w:firstLine="709"/>
        <w:jc w:val="both"/>
        <w:rPr>
          <w:rFonts w:ascii="Times New Roman" w:hAnsi="Times New Roman"/>
          <w:sz w:val="28"/>
        </w:rPr>
      </w:pPr>
      <w:r>
        <w:rPr>
          <w:rFonts w:ascii="Times New Roman" w:hAnsi="Times New Roman"/>
          <w:sz w:val="28"/>
        </w:rPr>
        <w:t xml:space="preserve">11. </w:t>
      </w:r>
      <w:r>
        <w:rPr>
          <w:rFonts w:ascii="Times New Roman" w:hAnsi="Times New Roman"/>
          <w:sz w:val="28"/>
        </w:rPr>
        <w:t>Tarr</w:t>
      </w:r>
      <w:r>
        <w:rPr>
          <w:rFonts w:ascii="Times New Roman" w:hAnsi="Times New Roman"/>
          <w:sz w:val="28"/>
        </w:rPr>
        <w:t xml:space="preserve"> </w:t>
      </w:r>
      <w:r>
        <w:rPr>
          <w:rFonts w:ascii="Times New Roman" w:hAnsi="Times New Roman"/>
          <w:sz w:val="28"/>
        </w:rPr>
        <w:t>R</w:t>
      </w:r>
      <w:r>
        <w:rPr>
          <w:rFonts w:ascii="Times New Roman" w:hAnsi="Times New Roman"/>
          <w:sz w:val="28"/>
        </w:rPr>
        <w:t xml:space="preserve">. </w:t>
      </w:r>
      <w:r>
        <w:rPr>
          <w:rFonts w:ascii="Times New Roman" w:hAnsi="Times New Roman"/>
          <w:sz w:val="28"/>
        </w:rPr>
        <w:t>Using</w:t>
      </w:r>
      <w:r>
        <w:rPr>
          <w:rFonts w:ascii="Times New Roman" w:hAnsi="Times New Roman"/>
          <w:sz w:val="28"/>
        </w:rPr>
        <w:t xml:space="preserve"> </w:t>
      </w:r>
      <w:r>
        <w:rPr>
          <w:rFonts w:ascii="Times New Roman" w:hAnsi="Times New Roman"/>
          <w:sz w:val="28"/>
        </w:rPr>
        <w:t>Hexagon</w:t>
      </w:r>
      <w:r>
        <w:rPr>
          <w:rFonts w:ascii="Times New Roman" w:hAnsi="Times New Roman"/>
          <w:sz w:val="28"/>
        </w:rPr>
        <w:t xml:space="preserve"> </w:t>
      </w:r>
      <w:r>
        <w:rPr>
          <w:rFonts w:ascii="Times New Roman" w:hAnsi="Times New Roman"/>
          <w:sz w:val="28"/>
        </w:rPr>
        <w:t>Learning</w:t>
      </w:r>
      <w:r>
        <w:rPr>
          <w:rFonts w:ascii="Times New Roman" w:hAnsi="Times New Roman"/>
          <w:sz w:val="28"/>
        </w:rPr>
        <w:t xml:space="preserve"> </w:t>
      </w:r>
      <w:r>
        <w:rPr>
          <w:rFonts w:ascii="Times New Roman" w:hAnsi="Times New Roman"/>
          <w:sz w:val="28"/>
        </w:rPr>
        <w:t>for</w:t>
      </w:r>
      <w:r>
        <w:rPr>
          <w:rFonts w:ascii="Times New Roman" w:hAnsi="Times New Roman"/>
          <w:sz w:val="28"/>
        </w:rPr>
        <w:t xml:space="preserve"> </w:t>
      </w:r>
      <w:r>
        <w:rPr>
          <w:rFonts w:ascii="Times New Roman" w:hAnsi="Times New Roman"/>
          <w:sz w:val="28"/>
        </w:rPr>
        <w:t>categorisation</w:t>
      </w:r>
      <w:r>
        <w:rPr>
          <w:rFonts w:ascii="Times New Roman" w:hAnsi="Times New Roman"/>
          <w:sz w:val="28"/>
        </w:rPr>
        <w:t xml:space="preserve">, </w:t>
      </w:r>
      <w:r>
        <w:rPr>
          <w:rFonts w:ascii="Times New Roman" w:hAnsi="Times New Roman"/>
          <w:sz w:val="28"/>
        </w:rPr>
        <w:t>linkage</w:t>
      </w:r>
      <w:r>
        <w:rPr>
          <w:rFonts w:ascii="Times New Roman" w:hAnsi="Times New Roman"/>
          <w:sz w:val="28"/>
        </w:rPr>
        <w:t xml:space="preserve"> </w:t>
      </w:r>
      <w:r>
        <w:rPr>
          <w:rFonts w:ascii="Times New Roman" w:hAnsi="Times New Roman"/>
          <w:sz w:val="28"/>
        </w:rPr>
        <w:t>and</w:t>
      </w:r>
      <w:r>
        <w:rPr>
          <w:rFonts w:ascii="Times New Roman" w:hAnsi="Times New Roman"/>
          <w:sz w:val="28"/>
        </w:rPr>
        <w:t xml:space="preserve"> </w:t>
      </w:r>
      <w:r>
        <w:rPr>
          <w:rFonts w:ascii="Times New Roman" w:hAnsi="Times New Roman"/>
          <w:sz w:val="28"/>
        </w:rPr>
        <w:t>prioritization</w:t>
      </w:r>
      <w:r>
        <w:rPr>
          <w:rFonts w:ascii="Times New Roman" w:hAnsi="Times New Roman"/>
          <w:sz w:val="28"/>
        </w:rPr>
        <w:t xml:space="preserve"> [Электронный ресурс]. - Режим доступа: </w:t>
      </w:r>
      <w:r>
        <w:rPr>
          <w:rFonts w:ascii="Times New Roman" w:hAnsi="Times New Roman"/>
          <w:sz w:val="28"/>
        </w:rPr>
        <w:t>http</w:t>
      </w:r>
      <w:r>
        <w:rPr>
          <w:rFonts w:ascii="Times New Roman" w:hAnsi="Times New Roman"/>
          <w:sz w:val="28"/>
        </w:rPr>
        <w:t>://</w:t>
      </w:r>
      <w:r>
        <w:rPr>
          <w:rFonts w:ascii="Times New Roman" w:hAnsi="Times New Roman"/>
          <w:sz w:val="28"/>
        </w:rPr>
        <w:t>www</w:t>
      </w:r>
      <w:r>
        <w:rPr>
          <w:rFonts w:ascii="Times New Roman" w:hAnsi="Times New Roman"/>
          <w:sz w:val="28"/>
        </w:rPr>
        <w:t>.</w:t>
      </w:r>
      <w:r>
        <w:rPr>
          <w:rFonts w:ascii="Times New Roman" w:hAnsi="Times New Roman"/>
          <w:sz w:val="28"/>
        </w:rPr>
        <w:t>classtools</w:t>
      </w:r>
      <w:r>
        <w:rPr>
          <w:rFonts w:ascii="Times New Roman" w:hAnsi="Times New Roman"/>
          <w:sz w:val="28"/>
        </w:rPr>
        <w:t>.</w:t>
      </w:r>
      <w:r>
        <w:rPr>
          <w:rFonts w:ascii="Times New Roman" w:hAnsi="Times New Roman"/>
          <w:sz w:val="28"/>
        </w:rPr>
        <w:t>net</w:t>
      </w:r>
      <w:r>
        <w:rPr>
          <w:rFonts w:ascii="Times New Roman" w:hAnsi="Times New Roman"/>
          <w:sz w:val="28"/>
        </w:rPr>
        <w:t>/</w:t>
      </w:r>
      <w:r>
        <w:rPr>
          <w:rFonts w:ascii="Times New Roman" w:hAnsi="Times New Roman"/>
          <w:sz w:val="28"/>
        </w:rPr>
        <w:t>blog</w:t>
      </w:r>
      <w:r>
        <w:rPr>
          <w:rFonts w:ascii="Times New Roman" w:hAnsi="Times New Roman"/>
          <w:sz w:val="28"/>
        </w:rPr>
        <w:t>/</w:t>
      </w:r>
      <w:r>
        <w:rPr>
          <w:rFonts w:ascii="Times New Roman" w:hAnsi="Times New Roman"/>
          <w:sz w:val="28"/>
        </w:rPr>
        <w:t>using</w:t>
      </w:r>
      <w:r>
        <w:rPr>
          <w:rFonts w:ascii="Times New Roman" w:hAnsi="Times New Roman"/>
          <w:sz w:val="28"/>
        </w:rPr>
        <w:t>-</w:t>
      </w:r>
      <w:r>
        <w:rPr>
          <w:rFonts w:ascii="Times New Roman" w:hAnsi="Times New Roman"/>
          <w:sz w:val="28"/>
        </w:rPr>
        <w:t>hexagon</w:t>
      </w:r>
      <w:r>
        <w:rPr>
          <w:rFonts w:ascii="Times New Roman" w:hAnsi="Times New Roman"/>
          <w:sz w:val="28"/>
        </w:rPr>
        <w:t>-</w:t>
      </w:r>
      <w:r>
        <w:rPr>
          <w:rFonts w:ascii="Times New Roman" w:hAnsi="Times New Roman"/>
          <w:sz w:val="28"/>
        </w:rPr>
        <w:t>learning</w:t>
      </w:r>
      <w:r>
        <w:rPr>
          <w:rFonts w:ascii="Times New Roman" w:hAnsi="Times New Roman"/>
          <w:sz w:val="28"/>
        </w:rPr>
        <w:t>-</w:t>
      </w:r>
      <w:r>
        <w:rPr>
          <w:rFonts w:ascii="Times New Roman" w:hAnsi="Times New Roman"/>
          <w:sz w:val="28"/>
        </w:rPr>
        <w:t>for</w:t>
      </w:r>
      <w:r>
        <w:rPr>
          <w:rFonts w:ascii="Times New Roman" w:hAnsi="Times New Roman"/>
          <w:sz w:val="28"/>
        </w:rPr>
        <w:t>-</w:t>
      </w:r>
      <w:r>
        <w:rPr>
          <w:rFonts w:ascii="Times New Roman" w:hAnsi="Times New Roman"/>
          <w:sz w:val="28"/>
        </w:rPr>
        <w:t>categorisation</w:t>
      </w:r>
      <w:r>
        <w:rPr>
          <w:rFonts w:ascii="Times New Roman" w:hAnsi="Times New Roman"/>
          <w:sz w:val="28"/>
        </w:rPr>
        <w:t>-</w:t>
      </w:r>
      <w:r>
        <w:rPr>
          <w:rFonts w:ascii="Times New Roman" w:hAnsi="Times New Roman"/>
          <w:sz w:val="28"/>
        </w:rPr>
        <w:t>linkage</w:t>
      </w:r>
      <w:r>
        <w:rPr>
          <w:rFonts w:ascii="Times New Roman" w:hAnsi="Times New Roman"/>
          <w:sz w:val="28"/>
        </w:rPr>
        <w:t>-</w:t>
      </w:r>
      <w:r>
        <w:rPr>
          <w:rFonts w:ascii="Times New Roman" w:hAnsi="Times New Roman"/>
          <w:sz w:val="28"/>
        </w:rPr>
        <w:t>and</w:t>
      </w:r>
      <w:r>
        <w:rPr>
          <w:rFonts w:ascii="Times New Roman" w:hAnsi="Times New Roman"/>
          <w:sz w:val="28"/>
        </w:rPr>
        <w:t>-</w:t>
      </w:r>
      <w:r>
        <w:rPr>
          <w:rFonts w:ascii="Times New Roman" w:hAnsi="Times New Roman"/>
          <w:sz w:val="28"/>
        </w:rPr>
        <w:t>prioritisation</w:t>
      </w:r>
      <w:r>
        <w:rPr>
          <w:rFonts w:ascii="Times New Roman" w:hAnsi="Times New Roman"/>
          <w:sz w:val="28"/>
        </w:rPr>
        <w:t>/ (дата обращения 13.01.2022).</w:t>
      </w:r>
    </w:p>
    <w:p w14:paraId="D1000000">
      <w:pPr>
        <w:spacing w:after="0" w:line="360" w:lineRule="auto"/>
        <w:ind w:firstLine="709"/>
        <w:jc w:val="both"/>
        <w:rPr>
          <w:rFonts w:ascii="Times New Roman" w:hAnsi="Times New Roman"/>
          <w:sz w:val="28"/>
        </w:rPr>
      </w:pPr>
      <w:r>
        <w:rPr>
          <w:rFonts w:ascii="Times New Roman" w:hAnsi="Times New Roman"/>
          <w:sz w:val="28"/>
        </w:rPr>
        <w:t xml:space="preserve">12. </w:t>
      </w:r>
      <w:r>
        <w:rPr>
          <w:rStyle w:val="Style_6_ch"/>
          <w:rFonts w:ascii="Times New Roman" w:hAnsi="Times New Roman"/>
          <w:color w:val="000000"/>
          <w:sz w:val="28"/>
          <w:u w:val="none"/>
        </w:rPr>
        <w:fldChar w:fldCharType="begin"/>
      </w:r>
      <w:r>
        <w:rPr>
          <w:rStyle w:val="Style_6_ch"/>
          <w:rFonts w:ascii="Times New Roman" w:hAnsi="Times New Roman"/>
          <w:color w:val="000000"/>
          <w:sz w:val="28"/>
          <w:u w:val="none"/>
        </w:rPr>
        <w:instrText>HYPERLINK "https://www.classtools.net/hexagon/"</w:instrText>
      </w:r>
      <w:r>
        <w:rPr>
          <w:rStyle w:val="Style_6_ch"/>
          <w:rFonts w:ascii="Times New Roman" w:hAnsi="Times New Roman"/>
          <w:color w:val="000000"/>
          <w:sz w:val="28"/>
          <w:u w:val="none"/>
        </w:rPr>
        <w:fldChar w:fldCharType="separate"/>
      </w:r>
      <w:r>
        <w:rPr>
          <w:rStyle w:val="Style_6_ch"/>
          <w:rFonts w:ascii="Times New Roman" w:hAnsi="Times New Roman"/>
          <w:color w:val="000000"/>
          <w:sz w:val="28"/>
          <w:u w:val="none"/>
        </w:rPr>
        <w:t>https://www.classtools.net/hexagon/</w:t>
      </w:r>
      <w:r>
        <w:rPr>
          <w:rStyle w:val="Style_6_ch"/>
          <w:rFonts w:ascii="Times New Roman" w:hAnsi="Times New Roman"/>
          <w:color w:val="000000"/>
          <w:sz w:val="28"/>
          <w:u w:val="none"/>
        </w:rPr>
        <w:fldChar w:fldCharType="end"/>
      </w:r>
    </w:p>
    <w:p w14:paraId="D2000000">
      <w:pPr>
        <w:spacing w:after="0" w:line="360" w:lineRule="auto"/>
        <w:ind w:firstLine="709"/>
        <w:jc w:val="both"/>
        <w:rPr>
          <w:rFonts w:ascii="Times New Roman" w:hAnsi="Times New Roman"/>
          <w:sz w:val="28"/>
        </w:rPr>
      </w:pPr>
      <w:r>
        <w:rPr>
          <w:rFonts w:ascii="Times New Roman" w:hAnsi="Times New Roman"/>
          <w:sz w:val="28"/>
        </w:rPr>
        <w:t xml:space="preserve">13. </w:t>
      </w:r>
      <w:r>
        <w:rPr>
          <w:rStyle w:val="Style_6_ch"/>
          <w:rFonts w:ascii="Times New Roman" w:hAnsi="Times New Roman"/>
          <w:color w:val="000000"/>
          <w:sz w:val="28"/>
          <w:u w:val="none"/>
        </w:rPr>
        <w:fldChar w:fldCharType="begin"/>
      </w:r>
      <w:r>
        <w:rPr>
          <w:rStyle w:val="Style_6_ch"/>
          <w:rFonts w:ascii="Times New Roman" w:hAnsi="Times New Roman"/>
          <w:color w:val="000000"/>
          <w:sz w:val="28"/>
          <w:u w:val="none"/>
        </w:rPr>
        <w:instrText>HYPERLINK "https://psyhoinfo.ru/razrabotka-sredstv-ocenki-socializacii-i-vospitaniya-uchashchihsya/testy-ocenki-kriticheskogo-myshleniya-km/otsenka-urovnya-razvitiya"</w:instrText>
      </w:r>
      <w:r>
        <w:rPr>
          <w:rStyle w:val="Style_6_ch"/>
          <w:rFonts w:ascii="Times New Roman" w:hAnsi="Times New Roman"/>
          <w:color w:val="000000"/>
          <w:sz w:val="28"/>
          <w:u w:val="none"/>
        </w:rPr>
        <w:fldChar w:fldCharType="separate"/>
      </w:r>
      <w:r>
        <w:rPr>
          <w:rStyle w:val="Style_6_ch"/>
          <w:rFonts w:ascii="Times New Roman" w:hAnsi="Times New Roman"/>
          <w:color w:val="000000"/>
          <w:sz w:val="28"/>
          <w:u w:val="none"/>
        </w:rPr>
        <w:t>https://psyhoinfo.ru/razrabotka-sredstv-ocenki-socializacii-i-vospitaniya-uchashchihsya/testy-ocenki-kriticheskogo-myshleniya-km/otsenka-urovnya-razvitiya</w:t>
      </w:r>
      <w:r>
        <w:rPr>
          <w:rStyle w:val="Style_6_ch"/>
          <w:rFonts w:ascii="Times New Roman" w:hAnsi="Times New Roman"/>
          <w:color w:val="000000"/>
          <w:sz w:val="28"/>
          <w:u w:val="none"/>
        </w:rPr>
        <w:fldChar w:fldCharType="end"/>
      </w:r>
      <w:r>
        <w:rPr>
          <w:rFonts w:ascii="Times New Roman" w:hAnsi="Times New Roman"/>
          <w:sz w:val="28"/>
        </w:rPr>
        <w:t xml:space="preserve"> -kriticheskogo-mishleniya-uchaschihsya-0</w:t>
      </w:r>
    </w:p>
    <w:p w14:paraId="D3000000">
      <w:pPr>
        <w:spacing w:line="360" w:lineRule="auto"/>
        <w:ind/>
        <w:jc w:val="center"/>
        <w:rPr>
          <w:b w:val="1"/>
          <w:color w:val="000000"/>
          <w:sz w:val="28"/>
        </w:rPr>
      </w:pPr>
      <w:r>
        <w:rPr>
          <w:b w:val="1"/>
          <w:color w:val="000000"/>
          <w:sz w:val="28"/>
        </w:rPr>
        <w:t>4. Приложение.</w:t>
      </w:r>
    </w:p>
    <w:p w14:paraId="D4000000">
      <w:pPr>
        <w:pStyle w:val="Style_4"/>
        <w:rPr>
          <w:rFonts w:ascii="Times New Roman" w:hAnsi="Times New Roman"/>
          <w:b w:val="1"/>
          <w:sz w:val="28"/>
        </w:rPr>
      </w:pPr>
      <w:r>
        <w:rPr>
          <w:rFonts w:ascii="Times New Roman" w:hAnsi="Times New Roman"/>
          <w:b w:val="1"/>
          <w:sz w:val="28"/>
        </w:rPr>
        <w:t>Приложение 1.</w:t>
      </w:r>
    </w:p>
    <w:p w14:paraId="D5000000">
      <w:pPr>
        <w:spacing w:line="240" w:lineRule="auto"/>
        <w:ind/>
        <w:jc w:val="both"/>
        <w:rPr>
          <w:rFonts w:ascii="Times New Roman" w:hAnsi="Times New Roman"/>
          <w:b w:val="1"/>
          <w:sz w:val="28"/>
        </w:rPr>
      </w:pPr>
      <w:r>
        <w:rPr>
          <w:rFonts w:ascii="Times New Roman" w:hAnsi="Times New Roman"/>
          <w:sz w:val="28"/>
        </w:rPr>
        <w:drawing>
          <wp:anchor allowOverlap="true" behindDoc="true" distB="0" distL="114300" distR="114300" distT="0" layoutInCell="true" locked="false" relativeHeight="251658240" simplePos="false">
            <wp:simplePos x="0" y="0"/>
            <wp:positionH relativeFrom="column">
              <wp:posOffset>87630</wp:posOffset>
            </wp:positionH>
            <wp:positionV relativeFrom="paragraph">
              <wp:posOffset>144780</wp:posOffset>
            </wp:positionV>
            <wp:extent cx="5987415" cy="2970530"/>
            <wp:wrapTight distL="114300" distR="114300" wrapText="bothSides">
              <wp:wrapPolygon>
                <wp:start x="0" y="0"/>
                <wp:lineTo x="0" y="21471"/>
                <wp:lineTo x="21511" y="21471"/>
                <wp:lineTo x="21511" y="0"/>
                <wp:lineTo x="0" y="0"/>
              </wp:wrapPolygon>
            </wp:wrapTight>
            <wp:docPr id="4" name="Picture 4"/>
            <a:graphic>
              <a:graphicData uri="http://schemas.openxmlformats.org/drawingml/2006/picture">
                <pic:pic>
                  <pic:nvPicPr>
                    <pic:cNvPr id="3" name="Picture 3"/>
                    <pic:cNvPicPr preferRelativeResize="true"/>
                  </pic:nvPicPr>
                  <pic:blipFill>
                    <a:blip r:embed="rId3"/>
                    <a:srcRect b="4219" l="2193" r="2306" t="11447"/>
                    <a:stretch/>
                  </pic:blipFill>
                  <pic:spPr>
                    <a:xfrm flipH="false" flipV="false" rot="0">
                      <a:ext cx="5987415" cy="2970530"/>
                    </a:xfrm>
                    <a:prstGeom prst="rect"/>
                  </pic:spPr>
                </pic:pic>
              </a:graphicData>
            </a:graphic>
          </wp:anchor>
        </w:drawing>
      </w:r>
    </w:p>
    <w:p w14:paraId="D6000000">
      <w:pPr>
        <w:spacing w:line="240" w:lineRule="auto"/>
        <w:ind/>
        <w:jc w:val="both"/>
        <w:rPr>
          <w:rFonts w:ascii="Times New Roman" w:hAnsi="Times New Roman"/>
          <w:b w:val="1"/>
          <w:sz w:val="28"/>
        </w:rPr>
      </w:pPr>
    </w:p>
    <w:p w14:paraId="D7000000">
      <w:pPr>
        <w:spacing w:line="240" w:lineRule="auto"/>
        <w:ind/>
        <w:jc w:val="both"/>
        <w:rPr>
          <w:rFonts w:ascii="Times New Roman" w:hAnsi="Times New Roman"/>
          <w:b w:val="1"/>
          <w:sz w:val="28"/>
        </w:rPr>
      </w:pPr>
    </w:p>
    <w:p w14:paraId="D8000000">
      <w:pPr>
        <w:spacing w:line="240" w:lineRule="auto"/>
        <w:ind/>
        <w:jc w:val="both"/>
        <w:rPr>
          <w:rFonts w:ascii="Times New Roman" w:hAnsi="Times New Roman"/>
          <w:b w:val="1"/>
          <w:sz w:val="28"/>
        </w:rPr>
      </w:pPr>
    </w:p>
    <w:p w14:paraId="D9000000">
      <w:pPr>
        <w:spacing w:line="240" w:lineRule="auto"/>
        <w:ind/>
        <w:jc w:val="both"/>
        <w:rPr>
          <w:rFonts w:ascii="Times New Roman" w:hAnsi="Times New Roman"/>
          <w:b w:val="1"/>
          <w:sz w:val="28"/>
        </w:rPr>
      </w:pPr>
    </w:p>
    <w:p w14:paraId="DA000000">
      <w:pPr>
        <w:spacing w:line="240" w:lineRule="auto"/>
        <w:ind/>
        <w:jc w:val="both"/>
        <w:rPr>
          <w:rFonts w:ascii="Times New Roman" w:hAnsi="Times New Roman"/>
          <w:b w:val="1"/>
          <w:sz w:val="28"/>
        </w:rPr>
      </w:pPr>
    </w:p>
    <w:p w14:paraId="DB000000">
      <w:pPr>
        <w:spacing w:line="240" w:lineRule="auto"/>
        <w:ind/>
        <w:jc w:val="both"/>
        <w:rPr>
          <w:rFonts w:ascii="Times New Roman" w:hAnsi="Times New Roman"/>
          <w:b w:val="1"/>
          <w:sz w:val="28"/>
        </w:rPr>
      </w:pPr>
    </w:p>
    <w:p w14:paraId="DC000000">
      <w:pPr>
        <w:spacing w:line="240" w:lineRule="auto"/>
        <w:ind/>
        <w:jc w:val="both"/>
        <w:rPr>
          <w:rFonts w:ascii="Times New Roman" w:hAnsi="Times New Roman"/>
          <w:b w:val="1"/>
          <w:sz w:val="28"/>
        </w:rPr>
      </w:pPr>
    </w:p>
    <w:p w14:paraId="DD000000">
      <w:pPr>
        <w:spacing w:line="240" w:lineRule="auto"/>
        <w:ind/>
        <w:jc w:val="both"/>
        <w:rPr>
          <w:rFonts w:ascii="Times New Roman" w:hAnsi="Times New Roman"/>
          <w:b w:val="1"/>
          <w:sz w:val="28"/>
        </w:rPr>
      </w:pPr>
    </w:p>
    <w:p w14:paraId="DE000000">
      <w:pPr>
        <w:spacing w:line="240" w:lineRule="auto"/>
        <w:ind/>
        <w:jc w:val="both"/>
        <w:rPr>
          <w:rFonts w:ascii="Times New Roman" w:hAnsi="Times New Roman"/>
          <w:b w:val="1"/>
          <w:sz w:val="28"/>
        </w:rPr>
      </w:pPr>
    </w:p>
    <w:p w14:paraId="DF000000">
      <w:pPr>
        <w:spacing w:line="240" w:lineRule="auto"/>
        <w:ind/>
        <w:jc w:val="both"/>
        <w:rPr>
          <w:rFonts w:ascii="Times New Roman" w:hAnsi="Times New Roman"/>
          <w:b w:val="1"/>
          <w:sz w:val="28"/>
        </w:rPr>
      </w:pPr>
    </w:p>
    <w:p w14:paraId="E0000000">
      <w:pPr>
        <w:spacing w:line="240" w:lineRule="auto"/>
        <w:ind/>
        <w:jc w:val="both"/>
        <w:rPr>
          <w:rFonts w:ascii="Times New Roman" w:hAnsi="Times New Roman"/>
          <w:b w:val="1"/>
          <w:sz w:val="28"/>
        </w:rPr>
      </w:pPr>
    </w:p>
    <w:p w14:paraId="E1000000">
      <w:pPr>
        <w:spacing w:line="240" w:lineRule="auto"/>
        <w:ind/>
        <w:jc w:val="both"/>
        <w:rPr>
          <w:rFonts w:ascii="Times New Roman" w:hAnsi="Times New Roman"/>
          <w:b w:val="1"/>
          <w:sz w:val="28"/>
        </w:rPr>
      </w:pPr>
    </w:p>
    <w:p w14:paraId="E2000000">
      <w:pPr>
        <w:spacing w:line="240" w:lineRule="auto"/>
        <w:ind/>
        <w:jc w:val="both"/>
        <w:rPr>
          <w:rFonts w:ascii="Times New Roman" w:hAnsi="Times New Roman"/>
          <w:b w:val="1"/>
          <w:sz w:val="28"/>
        </w:rPr>
      </w:pPr>
    </w:p>
    <w:p w14:paraId="E3000000">
      <w:pPr>
        <w:spacing w:line="240" w:lineRule="auto"/>
        <w:ind/>
        <w:jc w:val="both"/>
        <w:rPr>
          <w:rFonts w:ascii="Times New Roman" w:hAnsi="Times New Roman"/>
          <w:b w:val="1"/>
          <w:sz w:val="28"/>
        </w:rPr>
      </w:pPr>
    </w:p>
    <w:p w14:paraId="E4000000">
      <w:pPr>
        <w:spacing w:line="240" w:lineRule="auto"/>
        <w:ind/>
        <w:jc w:val="both"/>
        <w:rPr>
          <w:rFonts w:ascii="Times New Roman" w:hAnsi="Times New Roman"/>
          <w:b w:val="1"/>
          <w:sz w:val="28"/>
        </w:rPr>
      </w:pPr>
    </w:p>
    <w:p w14:paraId="E5000000">
      <w:pPr>
        <w:spacing w:line="240" w:lineRule="auto"/>
        <w:ind/>
        <w:jc w:val="both"/>
        <w:rPr>
          <w:rFonts w:ascii="Times New Roman" w:hAnsi="Times New Roman"/>
          <w:b w:val="1"/>
          <w:sz w:val="28"/>
        </w:rPr>
      </w:pPr>
      <w:r>
        <w:rPr>
          <w:rFonts w:ascii="Times New Roman" w:hAnsi="Times New Roman"/>
          <w:b w:val="1"/>
          <w:sz w:val="28"/>
        </w:rPr>
        <w:t xml:space="preserve">Инструкция. </w:t>
      </w:r>
    </w:p>
    <w:p w14:paraId="E6000000">
      <w:pPr>
        <w:spacing w:line="240" w:lineRule="auto"/>
        <w:ind/>
        <w:jc w:val="both"/>
        <w:rPr>
          <w:rFonts w:ascii="Times New Roman" w:hAnsi="Times New Roman"/>
          <w:sz w:val="28"/>
        </w:rPr>
      </w:pPr>
      <w:r>
        <w:rPr>
          <w:rFonts w:ascii="Times New Roman" w:hAnsi="Times New Roman"/>
          <w:sz w:val="28"/>
        </w:rPr>
        <w:t>- в первом окошке написать тему;</w:t>
      </w:r>
    </w:p>
    <w:p w14:paraId="E7000000">
      <w:pPr>
        <w:spacing w:line="240" w:lineRule="auto"/>
        <w:ind/>
        <w:jc w:val="both"/>
        <w:rPr>
          <w:rFonts w:ascii="Times New Roman" w:hAnsi="Times New Roman"/>
          <w:sz w:val="28"/>
        </w:rPr>
      </w:pPr>
      <w:r>
        <w:rPr>
          <w:rFonts w:ascii="Times New Roman" w:hAnsi="Times New Roman"/>
          <w:sz w:val="28"/>
        </w:rPr>
        <w:t xml:space="preserve">- во втором дать подробную инструкцию для учеников; </w:t>
      </w:r>
    </w:p>
    <w:p w14:paraId="E8000000">
      <w:pPr>
        <w:spacing w:line="240" w:lineRule="auto"/>
        <w:ind/>
        <w:jc w:val="both"/>
        <w:rPr>
          <w:rFonts w:ascii="Times New Roman" w:hAnsi="Times New Roman"/>
          <w:sz w:val="28"/>
        </w:rPr>
      </w:pPr>
      <w:r>
        <w:rPr>
          <w:rFonts w:ascii="Times New Roman" w:hAnsi="Times New Roman"/>
          <w:sz w:val="28"/>
        </w:rPr>
        <w:t xml:space="preserve">-в третьем записать ключевые слова для шестиугольников. Они пишутся в одну строчку. Каждая новая строчка – это новый шестиугольник. </w:t>
      </w:r>
    </w:p>
    <w:p w14:paraId="E9000000">
      <w:pPr>
        <w:spacing w:line="240" w:lineRule="auto"/>
        <w:ind/>
        <w:jc w:val="both"/>
        <w:rPr>
          <w:rFonts w:ascii="Times New Roman" w:hAnsi="Times New Roman"/>
          <w:sz w:val="28"/>
        </w:rPr>
      </w:pPr>
      <w:r>
        <w:rPr>
          <w:rFonts w:ascii="Times New Roman" w:hAnsi="Times New Roman"/>
          <w:sz w:val="28"/>
        </w:rPr>
        <w:t>После этого можно сохранить свою разработку в двух вариантах:</w:t>
      </w:r>
    </w:p>
    <w:p w14:paraId="EA000000">
      <w:pPr>
        <w:spacing w:line="240" w:lineRule="auto"/>
        <w:ind/>
        <w:jc w:val="both"/>
        <w:rPr>
          <w:rFonts w:ascii="Times New Roman" w:hAnsi="Times New Roman"/>
          <w:sz w:val="28"/>
        </w:rPr>
      </w:pPr>
      <w:r>
        <w:rPr>
          <w:rFonts w:ascii="Times New Roman" w:hAnsi="Times New Roman"/>
          <w:sz w:val="28"/>
        </w:rPr>
        <w:t>- как отдельную веб-страницу</w:t>
      </w:r>
    </w:p>
    <w:p w14:paraId="EB000000">
      <w:pPr>
        <w:spacing w:line="240" w:lineRule="auto"/>
        <w:ind/>
        <w:jc w:val="both"/>
        <w:rPr>
          <w:rFonts w:ascii="Times New Roman" w:hAnsi="Times New Roman"/>
          <w:sz w:val="28"/>
        </w:rPr>
      </w:pPr>
      <w:r>
        <w:rPr>
          <w:rFonts w:ascii="Times New Roman" w:hAnsi="Times New Roman"/>
          <w:sz w:val="28"/>
        </w:rPr>
        <w:t>-как текстовый докумен</w:t>
      </w:r>
      <w:r>
        <w:rPr>
          <w:rFonts w:ascii="Times New Roman" w:hAnsi="Times New Roman"/>
          <w:sz w:val="28"/>
        </w:rPr>
        <w:t>т.</w:t>
      </w:r>
    </w:p>
    <w:p w14:paraId="EC000000">
      <w:pPr>
        <w:pStyle w:val="Style_4"/>
        <w:ind/>
        <w:jc w:val="both"/>
        <w:rPr>
          <w:rFonts w:ascii="Times New Roman" w:hAnsi="Times New Roman"/>
          <w:sz w:val="28"/>
        </w:rPr>
      </w:pPr>
    </w:p>
    <w:p w14:paraId="ED000000">
      <w:pPr>
        <w:pStyle w:val="Style_4"/>
        <w:rPr>
          <w:rFonts w:ascii="Times New Roman" w:hAnsi="Times New Roman"/>
          <w:sz w:val="28"/>
        </w:rPr>
      </w:pPr>
      <w:r>
        <w:rPr>
          <w:rFonts w:ascii="Times New Roman" w:hAnsi="Times New Roman"/>
          <w:sz w:val="28"/>
        </w:rPr>
        <w:br w:type="page"/>
      </w:r>
      <w:r>
        <w:rPr>
          <w:rFonts w:ascii="Times New Roman" w:hAnsi="Times New Roman"/>
          <w:b w:val="1"/>
          <w:sz w:val="28"/>
        </w:rPr>
        <w:t>Приложение 2.</w:t>
      </w:r>
      <w:r>
        <w:rPr>
          <w:rFonts w:ascii="Times New Roman" w:hAnsi="Times New Roman"/>
          <w:b w:val="1"/>
          <w:sz w:val="28"/>
        </w:rPr>
        <w:t xml:space="preserve"> </w:t>
      </w:r>
    </w:p>
    <w:p w14:paraId="EE000000">
      <w:pPr>
        <w:spacing w:after="0" w:line="360" w:lineRule="auto"/>
        <w:ind w:firstLine="0" w:left="0"/>
        <w:contextualSpacing w:val="1"/>
        <w:jc w:val="center"/>
        <w:rPr>
          <w:rFonts w:ascii="Times New Roman" w:hAnsi="Times New Roman"/>
          <w:b w:val="1"/>
          <w:i w:val="1"/>
          <w:sz w:val="28"/>
        </w:rPr>
      </w:pPr>
      <w:r>
        <w:rPr>
          <w:rFonts w:ascii="Times New Roman" w:hAnsi="Times New Roman"/>
          <w:b w:val="1"/>
          <w:sz w:val="28"/>
        </w:rPr>
        <w:t xml:space="preserve">Фрагмент урока немецкого языка в 6 классе по теме </w:t>
      </w:r>
      <w:r>
        <w:rPr>
          <w:rFonts w:ascii="Times New Roman" w:hAnsi="Times New Roman"/>
          <w:sz w:val="28"/>
        </w:rPr>
        <w:t>«</w:t>
      </w:r>
      <w:r>
        <w:rPr>
          <w:rFonts w:ascii="Times New Roman" w:hAnsi="Times New Roman"/>
          <w:b w:val="1"/>
          <w:sz w:val="28"/>
        </w:rPr>
        <w:t>Deutsche</w:t>
      </w:r>
      <w:r>
        <w:rPr>
          <w:rFonts w:ascii="Times New Roman" w:hAnsi="Times New Roman"/>
          <w:b w:val="1"/>
          <w:sz w:val="28"/>
        </w:rPr>
        <w:t xml:space="preserve"> </w:t>
      </w:r>
      <w:r>
        <w:rPr>
          <w:rFonts w:ascii="Times New Roman" w:hAnsi="Times New Roman"/>
          <w:b w:val="1"/>
          <w:sz w:val="28"/>
        </w:rPr>
        <w:t>Schulen</w:t>
      </w:r>
      <w:r>
        <w:rPr>
          <w:rFonts w:ascii="Times New Roman" w:hAnsi="Times New Roman"/>
          <w:b w:val="1"/>
          <w:sz w:val="28"/>
        </w:rPr>
        <w:t xml:space="preserve">. </w:t>
      </w:r>
      <w:r>
        <w:rPr>
          <w:rFonts w:ascii="Times New Roman" w:hAnsi="Times New Roman"/>
          <w:b w:val="1"/>
          <w:sz w:val="28"/>
        </w:rPr>
        <w:t>Wie</w:t>
      </w:r>
      <w:r>
        <w:rPr>
          <w:rFonts w:ascii="Times New Roman" w:hAnsi="Times New Roman"/>
          <w:b w:val="1"/>
          <w:sz w:val="28"/>
        </w:rPr>
        <w:t xml:space="preserve"> </w:t>
      </w:r>
      <w:r>
        <w:rPr>
          <w:rFonts w:ascii="Times New Roman" w:hAnsi="Times New Roman"/>
          <w:b w:val="1"/>
          <w:sz w:val="28"/>
        </w:rPr>
        <w:t>sind</w:t>
      </w:r>
      <w:r>
        <w:rPr>
          <w:rFonts w:ascii="Times New Roman" w:hAnsi="Times New Roman"/>
          <w:b w:val="1"/>
          <w:sz w:val="28"/>
        </w:rPr>
        <w:t xml:space="preserve"> </w:t>
      </w:r>
      <w:r>
        <w:rPr>
          <w:rFonts w:ascii="Times New Roman" w:hAnsi="Times New Roman"/>
          <w:b w:val="1"/>
          <w:sz w:val="28"/>
        </w:rPr>
        <w:t>sie</w:t>
      </w:r>
      <w:r>
        <w:rPr>
          <w:rFonts w:ascii="Times New Roman" w:hAnsi="Times New Roman"/>
          <w:b w:val="1"/>
          <w:sz w:val="28"/>
        </w:rPr>
        <w:t>?»</w:t>
      </w:r>
      <w:r>
        <w:rPr>
          <w:rFonts w:ascii="Times New Roman" w:hAnsi="Times New Roman"/>
          <w:b w:val="1"/>
          <w:sz w:val="28"/>
        </w:rPr>
        <w:t xml:space="preserve"> </w:t>
      </w:r>
      <w:r>
        <w:rPr>
          <w:rFonts w:ascii="Times New Roman" w:hAnsi="Times New Roman"/>
          <w:b w:val="1"/>
          <w:i w:val="1"/>
          <w:sz w:val="28"/>
        </w:rPr>
        <w:t>(Немецкие школы.</w:t>
      </w:r>
      <w:r>
        <w:rPr>
          <w:rFonts w:ascii="Times New Roman" w:hAnsi="Times New Roman"/>
          <w:b w:val="1"/>
          <w:i w:val="1"/>
          <w:sz w:val="28"/>
        </w:rPr>
        <w:t xml:space="preserve"> </w:t>
      </w:r>
      <w:r>
        <w:rPr>
          <w:rFonts w:ascii="Times New Roman" w:hAnsi="Times New Roman"/>
          <w:b w:val="1"/>
          <w:i w:val="1"/>
          <w:sz w:val="28"/>
        </w:rPr>
        <w:t>Какие они?)</w:t>
      </w:r>
    </w:p>
    <w:p w14:paraId="EF000000">
      <w:pPr>
        <w:spacing w:after="0" w:line="360" w:lineRule="auto"/>
        <w:ind w:firstLine="709" w:left="0"/>
        <w:contextualSpacing w:val="1"/>
        <w:jc w:val="both"/>
        <w:rPr>
          <w:rFonts w:ascii="Times New Roman" w:hAnsi="Times New Roman"/>
          <w:sz w:val="28"/>
        </w:rPr>
      </w:pPr>
      <w:r>
        <w:rPr>
          <w:rFonts w:ascii="Times New Roman" w:hAnsi="Times New Roman"/>
          <w:sz w:val="28"/>
        </w:rPr>
        <w:t>В</w:t>
      </w:r>
      <w:r>
        <w:rPr>
          <w:rFonts w:ascii="Times New Roman" w:hAnsi="Times New Roman"/>
          <w:sz w:val="28"/>
        </w:rPr>
        <w:t xml:space="preserve"> пятых</w:t>
      </w:r>
      <w:r>
        <w:rPr>
          <w:rFonts w:ascii="Times New Roman" w:hAnsi="Times New Roman"/>
          <w:sz w:val="28"/>
        </w:rPr>
        <w:t>-шестых классах целесообразно применять технологию шестиугольного обучения на отдельных этапах уроках в силу того, что в этом возрасте только начинается формирование данного вида мышления. При изучении нового раздела «</w:t>
      </w:r>
      <w:r>
        <w:rPr>
          <w:rFonts w:ascii="Times New Roman" w:hAnsi="Times New Roman"/>
          <w:sz w:val="28"/>
        </w:rPr>
        <w:t>Deutsche</w:t>
      </w:r>
      <w:r>
        <w:rPr>
          <w:rFonts w:ascii="Times New Roman" w:hAnsi="Times New Roman"/>
          <w:sz w:val="28"/>
        </w:rPr>
        <w:t xml:space="preserve"> </w:t>
      </w:r>
      <w:r>
        <w:rPr>
          <w:rFonts w:ascii="Times New Roman" w:hAnsi="Times New Roman"/>
          <w:sz w:val="28"/>
        </w:rPr>
        <w:t>Schulen</w:t>
      </w:r>
      <w:r>
        <w:rPr>
          <w:rFonts w:ascii="Times New Roman" w:hAnsi="Times New Roman"/>
          <w:sz w:val="28"/>
        </w:rPr>
        <w:t xml:space="preserve">. </w:t>
      </w:r>
      <w:r>
        <w:rPr>
          <w:rFonts w:ascii="Times New Roman" w:hAnsi="Times New Roman"/>
          <w:sz w:val="28"/>
        </w:rPr>
        <w:t>Wie</w:t>
      </w:r>
      <w:r>
        <w:rPr>
          <w:rFonts w:ascii="Times New Roman" w:hAnsi="Times New Roman"/>
          <w:sz w:val="28"/>
        </w:rPr>
        <w:t xml:space="preserve"> </w:t>
      </w:r>
      <w:r>
        <w:rPr>
          <w:rFonts w:ascii="Times New Roman" w:hAnsi="Times New Roman"/>
          <w:sz w:val="28"/>
        </w:rPr>
        <w:t>sind</w:t>
      </w:r>
      <w:r>
        <w:rPr>
          <w:rFonts w:ascii="Times New Roman" w:hAnsi="Times New Roman"/>
          <w:sz w:val="28"/>
        </w:rPr>
        <w:t xml:space="preserve"> </w:t>
      </w:r>
      <w:r>
        <w:rPr>
          <w:rFonts w:ascii="Times New Roman" w:hAnsi="Times New Roman"/>
          <w:sz w:val="28"/>
        </w:rPr>
        <w:t>sie</w:t>
      </w:r>
      <w:r>
        <w:rPr>
          <w:rFonts w:ascii="Times New Roman" w:hAnsi="Times New Roman"/>
          <w:sz w:val="28"/>
        </w:rPr>
        <w:t>?»</w:t>
      </w:r>
      <w:r>
        <w:rPr>
          <w:rFonts w:ascii="Times New Roman" w:hAnsi="Times New Roman"/>
          <w:sz w:val="28"/>
        </w:rPr>
        <w:t xml:space="preserve"> </w:t>
      </w:r>
      <w:r>
        <w:rPr>
          <w:rFonts w:ascii="Times New Roman" w:hAnsi="Times New Roman"/>
          <w:sz w:val="28"/>
        </w:rPr>
        <w:t>(Немецкие школы.</w:t>
      </w:r>
      <w:r>
        <w:rPr>
          <w:rFonts w:ascii="Times New Roman" w:hAnsi="Times New Roman"/>
          <w:sz w:val="28"/>
        </w:rPr>
        <w:t xml:space="preserve"> </w:t>
      </w:r>
      <w:r>
        <w:rPr>
          <w:rFonts w:ascii="Times New Roman" w:hAnsi="Times New Roman"/>
          <w:sz w:val="28"/>
        </w:rPr>
        <w:t>Какие они?) для получения общих представлений относительно новой темы перед обучающимися была поставлена задача вспомнить и написать все слова и выражения относительно общей темы «Школа».</w:t>
      </w:r>
      <w:r>
        <w:rPr>
          <w:rFonts w:ascii="Times New Roman" w:hAnsi="Times New Roman"/>
          <w:sz w:val="28"/>
        </w:rPr>
        <w:t xml:space="preserve"> Обучающиеся получили 1 шестиугольник с общим понятием «Школа» и пустые шестиугольники, которые они должны были заполнить своими ассоциациями и уже известными словами в рамках данного понятия. (Рисунок 1). Работа происходила в малых группах (4-5 человек). По сигналу учителя обучающимся было предложено поменяться рабочими местами, для анализа и корректировки </w:t>
      </w:r>
      <w:r>
        <w:rPr>
          <w:rFonts w:ascii="Times New Roman" w:hAnsi="Times New Roman"/>
          <w:sz w:val="28"/>
        </w:rPr>
        <w:t>пазла</w:t>
      </w:r>
      <w:r>
        <w:rPr>
          <w:rFonts w:ascii="Times New Roman" w:hAnsi="Times New Roman"/>
          <w:sz w:val="28"/>
        </w:rPr>
        <w:t xml:space="preserve"> другой группы. В итоге на этапе вхождения </w:t>
      </w:r>
      <w:r>
        <w:rPr>
          <w:rFonts w:ascii="Times New Roman" w:hAnsi="Times New Roman"/>
          <w:sz w:val="28"/>
        </w:rPr>
        <w:t>в</w:t>
      </w:r>
      <w:r>
        <w:rPr>
          <w:rFonts w:ascii="Times New Roman" w:hAnsi="Times New Roman"/>
          <w:sz w:val="28"/>
        </w:rPr>
        <w:t xml:space="preserve"> </w:t>
      </w:r>
    </w:p>
    <w:p w14:paraId="F0000000">
      <w:pPr>
        <w:spacing w:after="0" w:line="360" w:lineRule="auto"/>
        <w:ind w:firstLine="0" w:left="0"/>
        <w:contextualSpacing w:val="1"/>
        <w:jc w:val="both"/>
        <w:rPr>
          <w:rFonts w:ascii="Times New Roman" w:hAnsi="Times New Roman"/>
          <w:sz w:val="28"/>
        </w:rPr>
      </w:pPr>
      <w:r>
        <w:rPr>
          <w:rFonts w:ascii="Times New Roman" w:hAnsi="Times New Roman"/>
          <w:sz w:val="28"/>
        </w:rPr>
        <w:t xml:space="preserve">тему урока учащиеся смогли сами определить ключевые </w:t>
      </w:r>
      <w:r>
        <w:rPr>
          <w:rFonts w:ascii="Times New Roman" w:hAnsi="Times New Roman"/>
          <w:sz w:val="28"/>
        </w:rPr>
        <w:t>подтемы</w:t>
      </w:r>
      <w:r>
        <w:rPr>
          <w:rFonts w:ascii="Times New Roman" w:hAnsi="Times New Roman"/>
          <w:sz w:val="28"/>
        </w:rPr>
        <w:t xml:space="preserve"> раздела.  (Рисунок 2).</w:t>
      </w:r>
    </w:p>
    <w:p w14:paraId="F1000000">
      <w:pPr>
        <w:spacing w:line="240" w:lineRule="auto"/>
        <w:ind w:firstLine="0" w:left="0"/>
        <w:contextualSpacing w:val="1"/>
        <w:jc w:val="both"/>
        <w:rPr>
          <w:rFonts w:ascii="Times New Roman" w:hAnsi="Times New Roman"/>
          <w:b w:val="1"/>
          <w:sz w:val="28"/>
        </w:rPr>
      </w:pPr>
      <w:r>
        <w:drawing>
          <wp:inline>
            <wp:extent cx="5648325" cy="2924175"/>
            <wp:docPr id="6" name="Picture 6"/>
            <a:graphic>
              <a:graphicData uri="http://schemas.openxmlformats.org/drawingml/2006/picture">
                <pic:pic>
                  <pic:nvPicPr>
                    <pic:cNvPr id="5" name="Picture 5"/>
                    <pic:cNvPicPr preferRelativeResize="true"/>
                  </pic:nvPicPr>
                  <pic:blipFill>
                    <a:blip r:embed="rId4"/>
                    <a:srcRect b="5217" l="7941" r="0" t="16830"/>
                    <a:stretch/>
                  </pic:blipFill>
                  <pic:spPr>
                    <a:xfrm flipH="false" flipV="false" rot="0">
                      <a:ext cx="5648325" cy="2924175"/>
                    </a:xfrm>
                    <a:prstGeom prst="rect"/>
                  </pic:spPr>
                </pic:pic>
              </a:graphicData>
            </a:graphic>
          </wp:inline>
        </w:drawing>
      </w:r>
    </w:p>
    <w:p w14:paraId="F2000000">
      <w:pPr>
        <w:spacing w:line="240" w:lineRule="auto"/>
        <w:ind w:firstLine="0" w:left="0"/>
        <w:contextualSpacing w:val="1"/>
        <w:jc w:val="center"/>
        <w:rPr>
          <w:rFonts w:ascii="Times New Roman" w:hAnsi="Times New Roman"/>
          <w:b w:val="1"/>
          <w:i w:val="1"/>
          <w:sz w:val="24"/>
          <w:u w:val="single"/>
        </w:rPr>
      </w:pPr>
      <w:r>
        <w:rPr>
          <w:rFonts w:ascii="Times New Roman" w:hAnsi="Times New Roman"/>
          <w:b w:val="1"/>
          <w:i w:val="1"/>
          <w:sz w:val="24"/>
          <w:u w:val="single"/>
        </w:rPr>
        <w:t>Рисунок 1.</w:t>
      </w:r>
    </w:p>
    <w:p w14:paraId="F3000000">
      <w:pPr>
        <w:spacing w:line="240" w:lineRule="auto"/>
        <w:ind w:firstLine="0" w:left="0"/>
        <w:contextualSpacing w:val="1"/>
        <w:jc w:val="center"/>
      </w:pPr>
    </w:p>
    <w:p w14:paraId="F4000000">
      <w:pPr>
        <w:spacing w:line="240" w:lineRule="auto"/>
        <w:ind w:firstLine="0" w:left="0"/>
        <w:contextualSpacing w:val="1"/>
        <w:jc w:val="center"/>
      </w:pPr>
    </w:p>
    <w:p w14:paraId="F5000000">
      <w:pPr>
        <w:spacing w:after="0" w:line="360" w:lineRule="auto"/>
        <w:ind w:firstLine="0" w:left="0"/>
        <w:contextualSpacing w:val="1"/>
        <w:jc w:val="both"/>
        <w:rPr>
          <w:rFonts w:ascii="Times New Roman" w:hAnsi="Times New Roman"/>
          <w:sz w:val="28"/>
        </w:rPr>
      </w:pPr>
      <w:r>
        <w:drawing>
          <wp:inline>
            <wp:extent cx="5962650" cy="3724275"/>
            <wp:docPr id="8" name="Picture 8"/>
            <a:graphic>
              <a:graphicData uri="http://schemas.openxmlformats.org/drawingml/2006/picture">
                <pic:pic>
                  <pic:nvPicPr>
                    <pic:cNvPr id="7" name="Picture 7"/>
                    <pic:cNvPicPr preferRelativeResize="true"/>
                  </pic:nvPicPr>
                  <pic:blipFill>
                    <a:blip r:embed="rId5"/>
                    <a:srcRect b="6299" l="6668" r="33728" t="16830"/>
                    <a:stretch/>
                  </pic:blipFill>
                  <pic:spPr>
                    <a:xfrm flipH="false" flipV="false" rot="0">
                      <a:ext cx="5962650" cy="3724275"/>
                    </a:xfrm>
                    <a:prstGeom prst="rect"/>
                  </pic:spPr>
                </pic:pic>
              </a:graphicData>
            </a:graphic>
          </wp:inline>
        </w:drawing>
      </w:r>
    </w:p>
    <w:p w14:paraId="F6000000">
      <w:pPr>
        <w:spacing w:after="0" w:line="360" w:lineRule="auto"/>
        <w:ind w:firstLine="0" w:left="0"/>
        <w:contextualSpacing w:val="1"/>
        <w:jc w:val="center"/>
        <w:rPr>
          <w:rFonts w:ascii="Times New Roman" w:hAnsi="Times New Roman"/>
          <w:b w:val="1"/>
          <w:i w:val="1"/>
          <w:sz w:val="24"/>
          <w:u w:val="single"/>
        </w:rPr>
      </w:pPr>
      <w:r>
        <w:rPr>
          <w:rFonts w:ascii="Times New Roman" w:hAnsi="Times New Roman"/>
          <w:b w:val="1"/>
          <w:i w:val="1"/>
          <w:sz w:val="24"/>
          <w:u w:val="single"/>
        </w:rPr>
        <w:t>Рисунок 2.</w:t>
      </w:r>
    </w:p>
    <w:p w14:paraId="F7000000">
      <w:pPr>
        <w:spacing w:after="0" w:line="360" w:lineRule="auto"/>
        <w:ind w:firstLine="709" w:left="0"/>
        <w:contextualSpacing w:val="1"/>
        <w:jc w:val="both"/>
        <w:rPr>
          <w:rFonts w:ascii="Times New Roman" w:hAnsi="Times New Roman"/>
          <w:sz w:val="28"/>
        </w:rPr>
      </w:pPr>
      <w:r>
        <w:rPr>
          <w:rFonts w:ascii="Times New Roman" w:hAnsi="Times New Roman"/>
          <w:sz w:val="28"/>
        </w:rPr>
        <w:t>На уроке методологической направленности в рамках темы «Школа» на первом этапе обучающиеся получили маркированные цветные шестиугольники с общими понятиями. В пустые шестиугольники они должны вписать изученные лексические единицы и соединить их с общим понятием. На втором этапе один представитель от группы остается за столом, остальные участники перемещаются на место другой группы, где им необходимо проверить правильность установленных категорий, исправить ошибки, дописать необходимые, по их мнению, слова и выражения.</w:t>
      </w:r>
    </w:p>
    <w:p w14:paraId="F8000000">
      <w:pPr>
        <w:spacing w:after="0" w:line="360" w:lineRule="auto"/>
        <w:ind w:firstLine="709" w:left="0"/>
        <w:contextualSpacing w:val="1"/>
        <w:jc w:val="both"/>
        <w:rPr>
          <w:rFonts w:ascii="Times New Roman" w:hAnsi="Times New Roman"/>
          <w:sz w:val="28"/>
        </w:rPr>
      </w:pPr>
      <w:r>
        <w:rPr>
          <w:rFonts w:ascii="Times New Roman" w:hAnsi="Times New Roman"/>
          <w:sz w:val="28"/>
        </w:rPr>
        <w:t>На третьем этапе группам необходимо подготовить и представить рассказ по теме «Наша школа», опираясь на составленную из шестиугольников</w:t>
      </w:r>
      <w:r>
        <w:rPr>
          <w:rFonts w:ascii="Times New Roman" w:hAnsi="Times New Roman"/>
          <w:color w:val="FF0000"/>
          <w:sz w:val="28"/>
        </w:rPr>
        <w:t xml:space="preserve"> </w:t>
      </w:r>
      <w:r>
        <w:rPr>
          <w:rFonts w:ascii="Times New Roman" w:hAnsi="Times New Roman"/>
          <w:sz w:val="28"/>
        </w:rPr>
        <w:t xml:space="preserve">мозаику. Каждой группе </w:t>
      </w:r>
      <w:r>
        <w:rPr>
          <w:rFonts w:ascii="Times New Roman" w:hAnsi="Times New Roman"/>
          <w:sz w:val="28"/>
        </w:rPr>
        <w:t>представляется возможность</w:t>
      </w:r>
      <w:r>
        <w:rPr>
          <w:rFonts w:ascii="Times New Roman" w:hAnsi="Times New Roman"/>
          <w:sz w:val="28"/>
        </w:rPr>
        <w:t xml:space="preserve"> задать вопросы.</w:t>
      </w:r>
    </w:p>
    <w:p w14:paraId="F9000000">
      <w:pPr>
        <w:spacing w:after="0" w:line="360" w:lineRule="auto"/>
        <w:ind w:firstLine="709" w:left="0"/>
        <w:contextualSpacing w:val="1"/>
        <w:jc w:val="both"/>
        <w:rPr>
          <w:rFonts w:ascii="Times New Roman" w:hAnsi="Times New Roman"/>
          <w:sz w:val="28"/>
        </w:rPr>
      </w:pPr>
      <w:r>
        <w:rPr>
          <w:rFonts w:ascii="Times New Roman" w:hAnsi="Times New Roman"/>
          <w:sz w:val="28"/>
        </w:rPr>
        <w:t>В качестве итогового продукта обучающиеся готовят презентацию, в которой отражаются все аспекты школьной жизни.</w:t>
      </w:r>
    </w:p>
    <w:p w14:paraId="FA000000">
      <w:pPr>
        <w:spacing w:after="0" w:line="360" w:lineRule="auto"/>
        <w:ind w:firstLine="709" w:left="0"/>
        <w:contextualSpacing w:val="1"/>
        <w:rPr>
          <w:rFonts w:ascii="Times New Roman" w:hAnsi="Times New Roman"/>
          <w:b w:val="1"/>
          <w:sz w:val="28"/>
        </w:rPr>
      </w:pPr>
      <w:r>
        <w:rPr>
          <w:rFonts w:ascii="Times New Roman" w:hAnsi="Times New Roman"/>
          <w:b w:val="1"/>
          <w:sz w:val="28"/>
        </w:rPr>
        <w:br w:type="page"/>
      </w:r>
      <w:r>
        <w:rPr>
          <w:rFonts w:ascii="Times New Roman" w:hAnsi="Times New Roman"/>
          <w:b w:val="1"/>
          <w:sz w:val="28"/>
        </w:rPr>
        <w:t xml:space="preserve">Приложение 3. </w:t>
      </w:r>
    </w:p>
    <w:p w14:paraId="FB000000">
      <w:pPr>
        <w:spacing w:after="0" w:line="360" w:lineRule="auto"/>
        <w:ind w:firstLine="709" w:left="0"/>
        <w:contextualSpacing w:val="1"/>
        <w:jc w:val="center"/>
        <w:rPr>
          <w:rFonts w:ascii="Times New Roman" w:hAnsi="Times New Roman"/>
          <w:b w:val="1"/>
          <w:sz w:val="28"/>
        </w:rPr>
      </w:pPr>
      <w:r>
        <w:rPr>
          <w:rFonts w:ascii="Times New Roman" w:hAnsi="Times New Roman"/>
          <w:b w:val="1"/>
          <w:sz w:val="28"/>
        </w:rPr>
        <w:t>Фрагмент урока-повторения в 5 классе по теме «</w:t>
      </w:r>
      <w:r>
        <w:rPr>
          <w:rFonts w:ascii="Times New Roman" w:hAnsi="Times New Roman"/>
          <w:b w:val="1"/>
          <w:sz w:val="28"/>
        </w:rPr>
        <w:t>Bei</w:t>
      </w:r>
      <w:r>
        <w:rPr>
          <w:rFonts w:ascii="Times New Roman" w:hAnsi="Times New Roman"/>
          <w:b w:val="1"/>
          <w:sz w:val="28"/>
        </w:rPr>
        <w:t xml:space="preserve"> </w:t>
      </w:r>
      <w:r>
        <w:rPr>
          <w:rFonts w:ascii="Times New Roman" w:hAnsi="Times New Roman"/>
          <w:b w:val="1"/>
          <w:sz w:val="28"/>
        </w:rPr>
        <w:t>Gabi</w:t>
      </w:r>
      <w:r>
        <w:rPr>
          <w:rFonts w:ascii="Times New Roman" w:hAnsi="Times New Roman"/>
          <w:b w:val="1"/>
          <w:sz w:val="28"/>
        </w:rPr>
        <w:t xml:space="preserve"> </w:t>
      </w:r>
      <w:r>
        <w:rPr>
          <w:rFonts w:ascii="Times New Roman" w:hAnsi="Times New Roman"/>
          <w:b w:val="1"/>
          <w:sz w:val="28"/>
        </w:rPr>
        <w:t>zu</w:t>
      </w:r>
      <w:r>
        <w:rPr>
          <w:rFonts w:ascii="Times New Roman" w:hAnsi="Times New Roman"/>
          <w:b w:val="1"/>
          <w:sz w:val="28"/>
        </w:rPr>
        <w:t xml:space="preserve"> </w:t>
      </w:r>
      <w:r>
        <w:rPr>
          <w:rFonts w:ascii="Times New Roman" w:hAnsi="Times New Roman"/>
          <w:b w:val="1"/>
          <w:sz w:val="28"/>
        </w:rPr>
        <w:t>Hause</w:t>
      </w:r>
      <w:r>
        <w:rPr>
          <w:rFonts w:ascii="Times New Roman" w:hAnsi="Times New Roman"/>
          <w:b w:val="1"/>
          <w:sz w:val="28"/>
        </w:rPr>
        <w:t xml:space="preserve">. </w:t>
      </w:r>
      <w:r>
        <w:rPr>
          <w:rFonts w:ascii="Times New Roman" w:hAnsi="Times New Roman"/>
          <w:b w:val="1"/>
          <w:sz w:val="28"/>
        </w:rPr>
        <w:t>Was</w:t>
      </w:r>
      <w:r>
        <w:rPr>
          <w:rFonts w:ascii="Times New Roman" w:hAnsi="Times New Roman"/>
          <w:b w:val="1"/>
          <w:sz w:val="28"/>
        </w:rPr>
        <w:t xml:space="preserve"> </w:t>
      </w:r>
      <w:r>
        <w:rPr>
          <w:rFonts w:ascii="Times New Roman" w:hAnsi="Times New Roman"/>
          <w:b w:val="1"/>
          <w:sz w:val="28"/>
        </w:rPr>
        <w:t>sehen</w:t>
      </w:r>
      <w:r>
        <w:rPr>
          <w:rFonts w:ascii="Times New Roman" w:hAnsi="Times New Roman"/>
          <w:b w:val="1"/>
          <w:sz w:val="28"/>
        </w:rPr>
        <w:t xml:space="preserve"> </w:t>
      </w:r>
      <w:r>
        <w:rPr>
          <w:rFonts w:ascii="Times New Roman" w:hAnsi="Times New Roman"/>
          <w:b w:val="1"/>
          <w:sz w:val="28"/>
        </w:rPr>
        <w:t>wir</w:t>
      </w:r>
      <w:r>
        <w:rPr>
          <w:rFonts w:ascii="Times New Roman" w:hAnsi="Times New Roman"/>
          <w:b w:val="1"/>
          <w:sz w:val="28"/>
        </w:rPr>
        <w:t xml:space="preserve"> </w:t>
      </w:r>
      <w:r>
        <w:rPr>
          <w:rFonts w:ascii="Times New Roman" w:hAnsi="Times New Roman"/>
          <w:b w:val="1"/>
          <w:sz w:val="28"/>
        </w:rPr>
        <w:t>da</w:t>
      </w:r>
      <w:r>
        <w:rPr>
          <w:rFonts w:ascii="Times New Roman" w:hAnsi="Times New Roman"/>
          <w:b w:val="1"/>
          <w:sz w:val="28"/>
        </w:rPr>
        <w:t>?»</w:t>
      </w:r>
      <w:r>
        <w:rPr>
          <w:rFonts w:ascii="Times New Roman" w:hAnsi="Times New Roman"/>
          <w:b w:val="1"/>
          <w:sz w:val="28"/>
        </w:rPr>
        <w:t xml:space="preserve"> </w:t>
      </w:r>
      <w:r>
        <w:rPr>
          <w:rFonts w:ascii="Times New Roman" w:hAnsi="Times New Roman"/>
          <w:b w:val="1"/>
          <w:sz w:val="28"/>
        </w:rPr>
        <w:t>(</w:t>
      </w:r>
      <w:r>
        <w:rPr>
          <w:rFonts w:ascii="Times New Roman" w:hAnsi="Times New Roman"/>
          <w:b w:val="1"/>
          <w:sz w:val="28"/>
        </w:rPr>
        <w:t>Дома</w:t>
      </w:r>
      <w:r>
        <w:rPr>
          <w:rFonts w:ascii="Times New Roman" w:hAnsi="Times New Roman"/>
          <w:b w:val="1"/>
          <w:sz w:val="28"/>
        </w:rPr>
        <w:t xml:space="preserve"> </w:t>
      </w:r>
      <w:r>
        <w:rPr>
          <w:rFonts w:ascii="Times New Roman" w:hAnsi="Times New Roman"/>
          <w:b w:val="1"/>
          <w:sz w:val="28"/>
        </w:rPr>
        <w:t>у</w:t>
      </w:r>
      <w:r>
        <w:rPr>
          <w:rFonts w:ascii="Times New Roman" w:hAnsi="Times New Roman"/>
          <w:b w:val="1"/>
          <w:sz w:val="28"/>
        </w:rPr>
        <w:t xml:space="preserve"> </w:t>
      </w:r>
      <w:r>
        <w:rPr>
          <w:rFonts w:ascii="Times New Roman" w:hAnsi="Times New Roman"/>
          <w:b w:val="1"/>
          <w:sz w:val="28"/>
        </w:rPr>
        <w:t>Габи</w:t>
      </w:r>
      <w:r>
        <w:rPr>
          <w:rFonts w:ascii="Times New Roman" w:hAnsi="Times New Roman"/>
          <w:b w:val="1"/>
          <w:sz w:val="28"/>
        </w:rPr>
        <w:t>.</w:t>
      </w:r>
      <w:r>
        <w:rPr>
          <w:rFonts w:ascii="Times New Roman" w:hAnsi="Times New Roman"/>
          <w:b w:val="1"/>
          <w:sz w:val="28"/>
        </w:rPr>
        <w:t xml:space="preserve"> </w:t>
      </w:r>
      <w:r>
        <w:rPr>
          <w:rFonts w:ascii="Times New Roman" w:hAnsi="Times New Roman"/>
          <w:b w:val="1"/>
          <w:sz w:val="28"/>
        </w:rPr>
        <w:t>Что мы там видим?)</w:t>
      </w:r>
    </w:p>
    <w:p w14:paraId="FC000000">
      <w:pPr>
        <w:spacing w:after="0" w:line="360" w:lineRule="auto"/>
        <w:ind w:firstLine="709" w:left="0"/>
        <w:contextualSpacing w:val="1"/>
        <w:jc w:val="both"/>
        <w:rPr>
          <w:rFonts w:ascii="Times New Roman" w:hAnsi="Times New Roman"/>
          <w:sz w:val="28"/>
        </w:rPr>
      </w:pPr>
      <w:r>
        <w:rPr>
          <w:rFonts w:ascii="Times New Roman" w:hAnsi="Times New Roman"/>
          <w:sz w:val="28"/>
        </w:rPr>
        <w:t xml:space="preserve">Технология шестиугольного обучения максимально эффективно раскрывает свои возможности при повторении и обобщении изученного материала. Изучив большой раздел или тему, учащиеся смогут структурировать и связать все основные </w:t>
      </w:r>
      <w:r>
        <w:rPr>
          <w:rFonts w:ascii="Times New Roman" w:hAnsi="Times New Roman"/>
          <w:sz w:val="28"/>
        </w:rPr>
        <w:t>подтемы</w:t>
      </w:r>
      <w:r>
        <w:rPr>
          <w:rFonts w:ascii="Times New Roman" w:hAnsi="Times New Roman"/>
          <w:sz w:val="28"/>
        </w:rPr>
        <w:t xml:space="preserve">. В таких случаях экономится полезное пространство (парта), строительный материал (бумага) и труд учащихся. </w:t>
      </w:r>
    </w:p>
    <w:p w14:paraId="FD000000">
      <w:pPr>
        <w:spacing w:after="0" w:line="360" w:lineRule="auto"/>
        <w:ind w:firstLine="709" w:left="0"/>
        <w:contextualSpacing w:val="1"/>
        <w:jc w:val="both"/>
        <w:rPr>
          <w:rFonts w:ascii="Times New Roman" w:hAnsi="Times New Roman"/>
          <w:sz w:val="28"/>
        </w:rPr>
      </w:pPr>
      <w:r>
        <w:rPr>
          <w:rFonts w:ascii="Times New Roman" w:hAnsi="Times New Roman"/>
          <w:sz w:val="28"/>
        </w:rPr>
        <w:t>Так, например, для обобщения и повторения лексического и грамматического материала раздела</w:t>
      </w:r>
      <w:r>
        <w:rPr>
          <w:rFonts w:ascii="Times New Roman" w:hAnsi="Times New Roman"/>
          <w:sz w:val="28"/>
        </w:rPr>
        <w:t xml:space="preserve"> в </w:t>
      </w:r>
      <w:r>
        <w:rPr>
          <w:rFonts w:ascii="Times New Roman" w:hAnsi="Times New Roman"/>
          <w:sz w:val="28"/>
        </w:rPr>
        <w:t xml:space="preserve"> я предлагаю </w:t>
      </w:r>
      <w:r>
        <w:rPr>
          <w:rFonts w:ascii="Times New Roman" w:hAnsi="Times New Roman"/>
          <w:sz w:val="28"/>
        </w:rPr>
        <w:t>обучающимся</w:t>
      </w:r>
      <w:r>
        <w:rPr>
          <w:rFonts w:ascii="Times New Roman" w:hAnsi="Times New Roman"/>
          <w:sz w:val="28"/>
        </w:rPr>
        <w:t xml:space="preserve"> хаотично расположенные </w:t>
      </w:r>
      <w:r>
        <w:rPr>
          <w:rFonts w:ascii="Times New Roman" w:hAnsi="Times New Roman"/>
          <w:sz w:val="28"/>
        </w:rPr>
        <w:t>гексы</w:t>
      </w:r>
      <w:r>
        <w:rPr>
          <w:rFonts w:ascii="Times New Roman" w:hAnsi="Times New Roman"/>
          <w:sz w:val="28"/>
        </w:rPr>
        <w:t xml:space="preserve"> со словами  «</w:t>
      </w:r>
      <w:r>
        <w:rPr>
          <w:rFonts w:ascii="Times New Roman" w:hAnsi="Times New Roman"/>
          <w:sz w:val="28"/>
        </w:rPr>
        <w:t>Gabis</w:t>
      </w:r>
      <w:r>
        <w:rPr>
          <w:rFonts w:ascii="Times New Roman" w:hAnsi="Times New Roman"/>
          <w:sz w:val="28"/>
        </w:rPr>
        <w:t xml:space="preserve"> </w:t>
      </w:r>
      <w:r>
        <w:rPr>
          <w:rFonts w:ascii="Times New Roman" w:hAnsi="Times New Roman"/>
          <w:sz w:val="28"/>
        </w:rPr>
        <w:t>Haus</w:t>
      </w:r>
      <w:r>
        <w:rPr>
          <w:rFonts w:ascii="Times New Roman" w:hAnsi="Times New Roman"/>
          <w:sz w:val="28"/>
        </w:rPr>
        <w:t xml:space="preserve">»,  « </w:t>
      </w:r>
      <w:r>
        <w:rPr>
          <w:rFonts w:ascii="Times New Roman" w:hAnsi="Times New Roman"/>
          <w:sz w:val="28"/>
        </w:rPr>
        <w:t>die</w:t>
      </w:r>
      <w:r>
        <w:rPr>
          <w:rFonts w:ascii="Times New Roman" w:hAnsi="Times New Roman"/>
          <w:sz w:val="28"/>
        </w:rPr>
        <w:t xml:space="preserve"> </w:t>
      </w:r>
      <w:r>
        <w:rPr>
          <w:rFonts w:ascii="Times New Roman" w:hAnsi="Times New Roman"/>
          <w:sz w:val="28"/>
        </w:rPr>
        <w:t>Zimmer</w:t>
      </w:r>
      <w:r>
        <w:rPr>
          <w:rFonts w:ascii="Times New Roman" w:hAnsi="Times New Roman"/>
          <w:sz w:val="28"/>
        </w:rPr>
        <w:t>» , «</w:t>
      </w:r>
      <w:r>
        <w:rPr>
          <w:rFonts w:ascii="Times New Roman" w:hAnsi="Times New Roman"/>
          <w:sz w:val="28"/>
        </w:rPr>
        <w:t>die</w:t>
      </w:r>
      <w:r>
        <w:rPr>
          <w:rFonts w:ascii="Times New Roman" w:hAnsi="Times New Roman"/>
          <w:sz w:val="28"/>
        </w:rPr>
        <w:t xml:space="preserve"> </w:t>
      </w:r>
      <w:r>
        <w:rPr>
          <w:rFonts w:ascii="Times New Roman" w:hAnsi="Times New Roman"/>
          <w:sz w:val="28"/>
        </w:rPr>
        <w:t>Möbel</w:t>
      </w:r>
      <w:r>
        <w:rPr>
          <w:rFonts w:ascii="Times New Roman" w:hAnsi="Times New Roman"/>
          <w:sz w:val="28"/>
        </w:rPr>
        <w:t>» «</w:t>
      </w:r>
      <w:r>
        <w:rPr>
          <w:rFonts w:ascii="Times New Roman" w:hAnsi="Times New Roman"/>
          <w:sz w:val="28"/>
        </w:rPr>
        <w:t>vor</w:t>
      </w:r>
      <w:r>
        <w:rPr>
          <w:rFonts w:ascii="Times New Roman" w:hAnsi="Times New Roman"/>
          <w:sz w:val="28"/>
        </w:rPr>
        <w:t xml:space="preserve">, </w:t>
      </w:r>
      <w:r>
        <w:rPr>
          <w:rFonts w:ascii="Times New Roman" w:hAnsi="Times New Roman"/>
          <w:sz w:val="28"/>
        </w:rPr>
        <w:t>hinter</w:t>
      </w:r>
      <w:r>
        <w:rPr>
          <w:rFonts w:ascii="Times New Roman" w:hAnsi="Times New Roman"/>
          <w:sz w:val="28"/>
        </w:rPr>
        <w:t xml:space="preserve">, </w:t>
      </w:r>
      <w:r>
        <w:rPr>
          <w:rFonts w:ascii="Times New Roman" w:hAnsi="Times New Roman"/>
          <w:sz w:val="28"/>
        </w:rPr>
        <w:t>unter</w:t>
      </w:r>
      <w:r>
        <w:rPr>
          <w:rFonts w:ascii="Times New Roman" w:hAnsi="Times New Roman"/>
          <w:sz w:val="28"/>
        </w:rPr>
        <w:t xml:space="preserve">, </w:t>
      </w:r>
      <w:r>
        <w:rPr>
          <w:rFonts w:ascii="Times New Roman" w:hAnsi="Times New Roman"/>
          <w:sz w:val="28"/>
        </w:rPr>
        <w:t>zwischen</w:t>
      </w:r>
      <w:r>
        <w:rPr>
          <w:rFonts w:ascii="Times New Roman" w:hAnsi="Times New Roman"/>
          <w:sz w:val="28"/>
        </w:rPr>
        <w:t xml:space="preserve">, </w:t>
      </w:r>
      <w:r>
        <w:rPr>
          <w:rFonts w:ascii="Times New Roman" w:hAnsi="Times New Roman"/>
          <w:sz w:val="28"/>
        </w:rPr>
        <w:t>durch</w:t>
      </w:r>
      <w:r>
        <w:rPr>
          <w:rFonts w:ascii="Times New Roman" w:hAnsi="Times New Roman"/>
          <w:sz w:val="28"/>
        </w:rPr>
        <w:t xml:space="preserve">» и пустые шестиугольники,  которые они должны заполнить изученной лексикой и распределить их в определенные категории. Задание можно усложнить, попросив </w:t>
      </w:r>
      <w:r>
        <w:rPr>
          <w:rFonts w:ascii="Times New Roman" w:hAnsi="Times New Roman"/>
          <w:sz w:val="28"/>
        </w:rPr>
        <w:t>обучающихся</w:t>
      </w:r>
      <w:r>
        <w:rPr>
          <w:rFonts w:ascii="Times New Roman" w:hAnsi="Times New Roman"/>
          <w:sz w:val="28"/>
        </w:rPr>
        <w:t xml:space="preserve"> составить предложения в каждой категории. С вариантами полученной мозаики можно ознакомиться на рисунке 3,4. </w:t>
      </w:r>
    </w:p>
    <w:p w14:paraId="FE000000">
      <w:pPr>
        <w:spacing w:after="0" w:line="360" w:lineRule="auto"/>
        <w:ind w:firstLine="0" w:left="0"/>
        <w:contextualSpacing w:val="1"/>
        <w:jc w:val="center"/>
        <w:rPr>
          <w:rFonts w:ascii="Times New Roman" w:hAnsi="Times New Roman"/>
          <w:b w:val="1"/>
          <w:i w:val="1"/>
          <w:sz w:val="24"/>
          <w:u w:val="single"/>
        </w:rPr>
      </w:pPr>
      <w:r>
        <w:drawing>
          <wp:inline>
            <wp:extent cx="5876925" cy="3514725"/>
            <wp:docPr id="10" name="Picture 10"/>
            <a:graphic>
              <a:graphicData uri="http://schemas.openxmlformats.org/drawingml/2006/picture">
                <pic:pic>
                  <pic:nvPicPr>
                    <pic:cNvPr id="9" name="Picture 9"/>
                    <pic:cNvPicPr preferRelativeResize="true"/>
                  </pic:nvPicPr>
                  <pic:blipFill>
                    <a:blip r:embed="rId6"/>
                    <a:srcRect b="5118" l="2988" r="19368" t="15649"/>
                    <a:stretch/>
                  </pic:blipFill>
                  <pic:spPr>
                    <a:xfrm flipH="false" flipV="false" rot="0">
                      <a:ext cx="5876925" cy="3514725"/>
                    </a:xfrm>
                    <a:prstGeom prst="rect"/>
                  </pic:spPr>
                </pic:pic>
              </a:graphicData>
            </a:graphic>
          </wp:inline>
        </w:drawing>
      </w:r>
      <w:r>
        <w:rPr>
          <w:rFonts w:ascii="Times New Roman" w:hAnsi="Times New Roman"/>
          <w:b w:val="1"/>
          <w:i w:val="1"/>
          <w:sz w:val="24"/>
          <w:u w:val="single"/>
        </w:rPr>
        <w:t>Рисунок 3.</w:t>
      </w:r>
    </w:p>
    <w:p w14:paraId="FF000000">
      <w:pPr>
        <w:spacing w:after="0" w:line="360" w:lineRule="auto"/>
        <w:ind w:firstLine="0" w:left="0"/>
        <w:contextualSpacing w:val="1"/>
        <w:jc w:val="both"/>
        <w:rPr>
          <w:rFonts w:ascii="Times New Roman" w:hAnsi="Times New Roman"/>
          <w:sz w:val="28"/>
        </w:rPr>
      </w:pPr>
      <w:r>
        <w:drawing>
          <wp:inline>
            <wp:extent cx="5934075" cy="2914650"/>
            <wp:docPr id="12" name="Picture 12"/>
            <a:graphic>
              <a:graphicData uri="http://schemas.openxmlformats.org/drawingml/2006/picture">
                <pic:pic>
                  <pic:nvPicPr>
                    <pic:cNvPr id="11" name="Picture 11"/>
                    <pic:cNvPicPr preferRelativeResize="true"/>
                  </pic:nvPicPr>
                  <pic:blipFill>
                    <a:blip r:embed="rId7"/>
                    <a:srcRect b="20818" l="3542" r="3487" t="16339"/>
                    <a:stretch/>
                  </pic:blipFill>
                  <pic:spPr>
                    <a:xfrm flipH="false" flipV="false" rot="0">
                      <a:ext cx="5934075" cy="2914650"/>
                    </a:xfrm>
                    <a:prstGeom prst="rect"/>
                  </pic:spPr>
                </pic:pic>
              </a:graphicData>
            </a:graphic>
          </wp:inline>
        </w:drawing>
      </w:r>
    </w:p>
    <w:p w14:paraId="00010000">
      <w:pPr>
        <w:spacing w:after="0" w:line="360" w:lineRule="auto"/>
        <w:ind w:firstLine="0" w:left="0"/>
        <w:contextualSpacing w:val="1"/>
        <w:jc w:val="center"/>
        <w:rPr>
          <w:rFonts w:ascii="Times New Roman" w:hAnsi="Times New Roman"/>
          <w:b w:val="1"/>
          <w:i w:val="1"/>
          <w:sz w:val="24"/>
          <w:u w:val="single"/>
        </w:rPr>
      </w:pPr>
      <w:r>
        <w:rPr>
          <w:rFonts w:ascii="Times New Roman" w:hAnsi="Times New Roman"/>
          <w:b w:val="1"/>
          <w:i w:val="1"/>
          <w:sz w:val="24"/>
          <w:u w:val="single"/>
        </w:rPr>
        <w:t>Рисунок 4.</w:t>
      </w:r>
    </w:p>
    <w:p w14:paraId="01010000">
      <w:pPr>
        <w:spacing w:after="0" w:line="360" w:lineRule="auto"/>
        <w:ind w:firstLine="709" w:left="0"/>
        <w:jc w:val="both"/>
        <w:rPr>
          <w:sz w:val="28"/>
        </w:rPr>
      </w:pPr>
      <w:r>
        <w:rPr>
          <w:sz w:val="28"/>
        </w:rPr>
        <w:t xml:space="preserve">В итоге у разных групп получились абсолютно непохожие фигуры с разными логическими цепочками. При обсуждении полученных результатов обучающиеся задают уточняющие вопросы и аргументируют свою точку зрения. </w:t>
      </w:r>
    </w:p>
    <w:p w14:paraId="02010000">
      <w:pPr>
        <w:spacing w:after="0" w:line="360" w:lineRule="auto"/>
        <w:ind w:firstLine="709" w:left="0"/>
        <w:jc w:val="both"/>
        <w:rPr>
          <w:sz w:val="28"/>
        </w:rPr>
      </w:pPr>
      <w:r>
        <w:rPr>
          <w:sz w:val="28"/>
        </w:rPr>
        <w:t xml:space="preserve">Использование технологии шестиугольного обучения на данном этапе урока служит хорошим подспорьем при подготовке к контрольной работе. </w:t>
      </w:r>
    </w:p>
    <w:p w14:paraId="03010000">
      <w:pPr>
        <w:spacing w:after="0" w:line="360" w:lineRule="auto"/>
        <w:ind w:firstLine="709" w:left="0"/>
        <w:jc w:val="both"/>
        <w:rPr>
          <w:b w:val="1"/>
        </w:rPr>
      </w:pPr>
      <w:r>
        <w:rPr>
          <w:b w:val="1"/>
        </w:rPr>
        <w:br w:type="page"/>
      </w:r>
      <w:r>
        <w:rPr>
          <w:b w:val="1"/>
        </w:rPr>
        <w:t xml:space="preserve">Приложение 4.  </w:t>
      </w:r>
    </w:p>
    <w:p w14:paraId="04010000">
      <w:pPr>
        <w:spacing w:after="0" w:line="360" w:lineRule="auto"/>
        <w:ind w:firstLine="709" w:left="0"/>
        <w:jc w:val="both"/>
        <w:rPr>
          <w:b w:val="1"/>
          <w:sz w:val="28"/>
        </w:rPr>
      </w:pPr>
      <w:r>
        <w:rPr>
          <w:b w:val="1"/>
          <w:sz w:val="28"/>
        </w:rPr>
        <w:t xml:space="preserve">Примеры использования технологии шестиугольного обучения на различных этапах и уровнях обучения. </w:t>
      </w:r>
    </w:p>
    <w:p w14:paraId="05010000">
      <w:pPr>
        <w:spacing w:after="0" w:line="360" w:lineRule="auto"/>
        <w:ind w:firstLine="709" w:left="0"/>
        <w:jc w:val="both"/>
        <w:rPr>
          <w:b w:val="1"/>
          <w:sz w:val="28"/>
        </w:rPr>
      </w:pPr>
      <w:r>
        <w:rPr>
          <w:b w:val="1"/>
          <w:sz w:val="28"/>
        </w:rPr>
        <w:t>Урок комплексного применения знаний и умений в 8 классе по теме «</w:t>
      </w:r>
      <w:r>
        <w:rPr>
          <w:b w:val="1"/>
          <w:sz w:val="28"/>
        </w:rPr>
        <w:t>Wir</w:t>
      </w:r>
      <w:r>
        <w:rPr>
          <w:b w:val="1"/>
          <w:sz w:val="28"/>
        </w:rPr>
        <w:t xml:space="preserve"> </w:t>
      </w:r>
      <w:r>
        <w:rPr>
          <w:b w:val="1"/>
          <w:sz w:val="28"/>
        </w:rPr>
        <w:t>bereiten</w:t>
      </w:r>
      <w:r>
        <w:rPr>
          <w:b w:val="1"/>
          <w:sz w:val="28"/>
        </w:rPr>
        <w:t xml:space="preserve"> </w:t>
      </w:r>
      <w:r>
        <w:rPr>
          <w:b w:val="1"/>
          <w:sz w:val="28"/>
        </w:rPr>
        <w:t>uns</w:t>
      </w:r>
      <w:r>
        <w:rPr>
          <w:b w:val="1"/>
          <w:sz w:val="28"/>
        </w:rPr>
        <w:t xml:space="preserve"> </w:t>
      </w:r>
      <w:r>
        <w:rPr>
          <w:b w:val="1"/>
          <w:sz w:val="28"/>
        </w:rPr>
        <w:t>auf</w:t>
      </w:r>
      <w:r>
        <w:rPr>
          <w:b w:val="1"/>
          <w:sz w:val="28"/>
        </w:rPr>
        <w:t xml:space="preserve"> </w:t>
      </w:r>
      <w:r>
        <w:rPr>
          <w:b w:val="1"/>
          <w:sz w:val="28"/>
        </w:rPr>
        <w:t>eine</w:t>
      </w:r>
      <w:r>
        <w:rPr>
          <w:b w:val="1"/>
          <w:sz w:val="28"/>
        </w:rPr>
        <w:t xml:space="preserve"> </w:t>
      </w:r>
      <w:r>
        <w:rPr>
          <w:b w:val="1"/>
          <w:sz w:val="28"/>
        </w:rPr>
        <w:t>Deutschlandsreise</w:t>
      </w:r>
      <w:r>
        <w:rPr>
          <w:b w:val="1"/>
          <w:sz w:val="28"/>
        </w:rPr>
        <w:t xml:space="preserve"> </w:t>
      </w:r>
      <w:r>
        <w:rPr>
          <w:b w:val="1"/>
          <w:sz w:val="28"/>
        </w:rPr>
        <w:t>vor</w:t>
      </w:r>
      <w:r>
        <w:rPr>
          <w:b w:val="1"/>
          <w:sz w:val="28"/>
        </w:rPr>
        <w:t>» (Мы готовимся к путешествию по Германии)</w:t>
      </w:r>
    </w:p>
    <w:p w14:paraId="06010000">
      <w:pPr>
        <w:spacing w:after="0" w:line="360" w:lineRule="auto"/>
        <w:ind w:firstLine="709" w:left="0"/>
        <w:jc w:val="both"/>
        <w:rPr>
          <w:sz w:val="28"/>
        </w:rPr>
      </w:pPr>
      <w:r>
        <w:rPr>
          <w:sz w:val="28"/>
        </w:rPr>
        <w:t>Согласно психолого-педагогической литературе этапом, когда у человека создаются наиболее благоприятные условия для развития критического мышления, является возраст 14-16 лет. В связи с этим, на данной ступени обучения целесообразно усложнять структуру урока и выстраивать его согласно технологической цепочке, представленной выше</w:t>
      </w:r>
      <w:r>
        <w:rPr>
          <w:sz w:val="28"/>
        </w:rPr>
        <w:t>.</w:t>
      </w:r>
      <w:r>
        <w:rPr>
          <w:sz w:val="28"/>
        </w:rPr>
        <w:t xml:space="preserve"> </w:t>
      </w:r>
      <w:r>
        <w:rPr>
          <w:b w:val="1"/>
          <w:i w:val="1"/>
          <w:sz w:val="28"/>
        </w:rPr>
        <w:t>(</w:t>
      </w:r>
      <w:r>
        <w:rPr>
          <w:b w:val="1"/>
          <w:i w:val="1"/>
          <w:sz w:val="28"/>
        </w:rPr>
        <w:t>с</w:t>
      </w:r>
      <w:r>
        <w:rPr>
          <w:b w:val="1"/>
          <w:i w:val="1"/>
          <w:sz w:val="28"/>
        </w:rPr>
        <w:t>мотреть стр. 10 опыта).</w:t>
      </w:r>
      <w:r>
        <w:rPr>
          <w:sz w:val="28"/>
        </w:rPr>
        <w:t xml:space="preserve"> Здесь развивать критическое мышление лучше через чтение и письмо. </w:t>
      </w:r>
    </w:p>
    <w:p w14:paraId="07010000">
      <w:pPr>
        <w:spacing w:after="0" w:line="360" w:lineRule="auto"/>
        <w:ind w:firstLine="709" w:left="0"/>
        <w:jc w:val="both"/>
        <w:rPr>
          <w:sz w:val="28"/>
        </w:rPr>
      </w:pPr>
      <w:r>
        <w:rPr>
          <w:sz w:val="28"/>
        </w:rPr>
        <w:t>Так, например, в рамках урока немецкого языка по теме «</w:t>
      </w:r>
      <w:r>
        <w:rPr>
          <w:sz w:val="28"/>
        </w:rPr>
        <w:t>Wir</w:t>
      </w:r>
      <w:r>
        <w:rPr>
          <w:sz w:val="28"/>
        </w:rPr>
        <w:t xml:space="preserve"> </w:t>
      </w:r>
      <w:r>
        <w:rPr>
          <w:sz w:val="28"/>
        </w:rPr>
        <w:t>bereiten</w:t>
      </w:r>
      <w:r>
        <w:rPr>
          <w:sz w:val="28"/>
        </w:rPr>
        <w:t xml:space="preserve"> </w:t>
      </w:r>
      <w:r>
        <w:rPr>
          <w:sz w:val="28"/>
        </w:rPr>
        <w:t>uns</w:t>
      </w:r>
      <w:r>
        <w:rPr>
          <w:sz w:val="28"/>
        </w:rPr>
        <w:t xml:space="preserve"> </w:t>
      </w:r>
      <w:r>
        <w:rPr>
          <w:sz w:val="28"/>
        </w:rPr>
        <w:t>auf</w:t>
      </w:r>
      <w:r>
        <w:rPr>
          <w:sz w:val="28"/>
        </w:rPr>
        <w:t xml:space="preserve"> </w:t>
      </w:r>
      <w:r>
        <w:rPr>
          <w:sz w:val="28"/>
        </w:rPr>
        <w:t>eine</w:t>
      </w:r>
      <w:r>
        <w:rPr>
          <w:sz w:val="28"/>
        </w:rPr>
        <w:t xml:space="preserve"> </w:t>
      </w:r>
      <w:r>
        <w:rPr>
          <w:sz w:val="28"/>
        </w:rPr>
        <w:t>Deutschlandsreise</w:t>
      </w:r>
      <w:r>
        <w:rPr>
          <w:sz w:val="28"/>
        </w:rPr>
        <w:t xml:space="preserve"> </w:t>
      </w:r>
      <w:r>
        <w:rPr>
          <w:sz w:val="28"/>
        </w:rPr>
        <w:t>vor</w:t>
      </w:r>
      <w:r>
        <w:rPr>
          <w:sz w:val="28"/>
        </w:rPr>
        <w:t>» обучающимся был предложен текст «</w:t>
      </w:r>
      <w:r>
        <w:rPr>
          <w:sz w:val="28"/>
        </w:rPr>
        <w:t>die</w:t>
      </w:r>
      <w:r>
        <w:rPr>
          <w:sz w:val="28"/>
        </w:rPr>
        <w:t xml:space="preserve"> </w:t>
      </w:r>
      <w:r>
        <w:rPr>
          <w:sz w:val="28"/>
        </w:rPr>
        <w:t>Reisevorbereitungen</w:t>
      </w:r>
      <w:r>
        <w:rPr>
          <w:sz w:val="28"/>
        </w:rPr>
        <w:t xml:space="preserve">», заполненные шестиугольники </w:t>
      </w:r>
      <w:r>
        <w:rPr>
          <w:b w:val="1"/>
          <w:sz w:val="28"/>
        </w:rPr>
        <w:t>(Рисунок 5)</w:t>
      </w:r>
      <w:r>
        <w:rPr>
          <w:sz w:val="28"/>
        </w:rPr>
        <w:t xml:space="preserve"> и инструкция работы с текстом, которая может выглядеть следующим образом:</w:t>
      </w:r>
    </w:p>
    <w:p w14:paraId="08010000">
      <w:pPr>
        <w:spacing w:after="0" w:line="360" w:lineRule="auto"/>
        <w:ind w:firstLine="709" w:left="0"/>
        <w:jc w:val="both"/>
        <w:rPr>
          <w:sz w:val="28"/>
        </w:rPr>
      </w:pPr>
      <w:r>
        <w:rPr>
          <w:sz w:val="28"/>
        </w:rPr>
        <w:t xml:space="preserve">1. </w:t>
      </w:r>
      <w:r>
        <w:rPr>
          <w:sz w:val="28"/>
        </w:rPr>
        <w:t>Lest</w:t>
      </w:r>
      <w:r>
        <w:rPr>
          <w:sz w:val="28"/>
        </w:rPr>
        <w:t xml:space="preserve"> </w:t>
      </w:r>
      <w:r>
        <w:rPr>
          <w:sz w:val="28"/>
        </w:rPr>
        <w:t>den</w:t>
      </w:r>
      <w:r>
        <w:rPr>
          <w:sz w:val="28"/>
        </w:rPr>
        <w:t xml:space="preserve"> </w:t>
      </w:r>
      <w:r>
        <w:rPr>
          <w:sz w:val="28"/>
        </w:rPr>
        <w:t>Text</w:t>
      </w:r>
      <w:r>
        <w:rPr>
          <w:sz w:val="28"/>
        </w:rPr>
        <w:t xml:space="preserve"> (Прочитайте текст).</w:t>
      </w:r>
    </w:p>
    <w:p w14:paraId="09010000">
      <w:pPr>
        <w:spacing w:after="0" w:line="360" w:lineRule="auto"/>
        <w:ind w:firstLine="709" w:left="0"/>
        <w:jc w:val="both"/>
        <w:rPr>
          <w:sz w:val="28"/>
        </w:rPr>
      </w:pPr>
      <w:r>
        <w:rPr>
          <w:sz w:val="28"/>
        </w:rPr>
        <w:t xml:space="preserve">2. </w:t>
      </w:r>
      <w:r>
        <w:rPr>
          <w:sz w:val="28"/>
        </w:rPr>
        <w:t>Betrachtet</w:t>
      </w:r>
      <w:r>
        <w:rPr>
          <w:sz w:val="28"/>
        </w:rPr>
        <w:t xml:space="preserve"> </w:t>
      </w:r>
      <w:r>
        <w:rPr>
          <w:sz w:val="28"/>
        </w:rPr>
        <w:t>die</w:t>
      </w:r>
      <w:r>
        <w:rPr>
          <w:sz w:val="28"/>
        </w:rPr>
        <w:t xml:space="preserve"> </w:t>
      </w:r>
      <w:r>
        <w:rPr>
          <w:sz w:val="28"/>
        </w:rPr>
        <w:t>Hexagone</w:t>
      </w:r>
      <w:r>
        <w:rPr>
          <w:sz w:val="28"/>
        </w:rPr>
        <w:t xml:space="preserve"> .(</w:t>
      </w:r>
      <w:r>
        <w:rPr>
          <w:sz w:val="28"/>
        </w:rPr>
        <w:t>Рассмотрите шестиугольники).</w:t>
      </w:r>
    </w:p>
    <w:p w14:paraId="0A010000">
      <w:pPr>
        <w:spacing w:after="0" w:line="360" w:lineRule="auto"/>
        <w:ind w:firstLine="709" w:left="0"/>
        <w:jc w:val="both"/>
        <w:rPr>
          <w:sz w:val="28"/>
        </w:rPr>
      </w:pPr>
      <w:r>
        <w:rPr>
          <w:sz w:val="28"/>
        </w:rPr>
        <w:t xml:space="preserve">3 </w:t>
      </w:r>
      <w:r>
        <w:rPr>
          <w:sz w:val="28"/>
        </w:rPr>
        <w:t>Finde</w:t>
      </w:r>
      <w:r>
        <w:rPr>
          <w:sz w:val="28"/>
        </w:rPr>
        <w:t>t</w:t>
      </w:r>
      <w:r>
        <w:rPr>
          <w:sz w:val="28"/>
        </w:rPr>
        <w:t xml:space="preserve"> </w:t>
      </w:r>
      <w:r>
        <w:rPr>
          <w:sz w:val="28"/>
        </w:rPr>
        <w:t>die</w:t>
      </w:r>
      <w:r>
        <w:rPr>
          <w:sz w:val="28"/>
        </w:rPr>
        <w:t xml:space="preserve"> </w:t>
      </w:r>
      <w:r>
        <w:rPr>
          <w:sz w:val="28"/>
        </w:rPr>
        <w:t>Schlüsselkonzepte</w:t>
      </w:r>
      <w:r>
        <w:rPr>
          <w:sz w:val="28"/>
        </w:rPr>
        <w:t>. (Найдите ключевые понятия).</w:t>
      </w:r>
    </w:p>
    <w:p w14:paraId="0B010000">
      <w:pPr>
        <w:spacing w:after="0" w:line="360" w:lineRule="auto"/>
        <w:ind w:firstLine="709" w:left="0"/>
        <w:jc w:val="both"/>
        <w:rPr>
          <w:sz w:val="28"/>
        </w:rPr>
      </w:pPr>
      <w:r>
        <w:rPr>
          <w:sz w:val="28"/>
        </w:rPr>
        <w:t xml:space="preserve">4. </w:t>
      </w:r>
      <w:r>
        <w:rPr>
          <w:sz w:val="28"/>
        </w:rPr>
        <w:t>Gruppiert</w:t>
      </w:r>
      <w:r>
        <w:rPr>
          <w:sz w:val="28"/>
        </w:rPr>
        <w:t xml:space="preserve">  </w:t>
      </w:r>
      <w:r>
        <w:rPr>
          <w:sz w:val="28"/>
        </w:rPr>
        <w:t>die</w:t>
      </w:r>
      <w:r>
        <w:rPr>
          <w:sz w:val="28"/>
        </w:rPr>
        <w:t xml:space="preserve"> </w:t>
      </w:r>
      <w:r>
        <w:rPr>
          <w:sz w:val="28"/>
        </w:rPr>
        <w:t>anderen</w:t>
      </w:r>
      <w:r>
        <w:rPr>
          <w:sz w:val="28"/>
        </w:rPr>
        <w:t xml:space="preserve"> </w:t>
      </w:r>
      <w:r>
        <w:rPr>
          <w:sz w:val="28"/>
        </w:rPr>
        <w:t>Hexagone</w:t>
      </w:r>
      <w:r>
        <w:rPr>
          <w:sz w:val="28"/>
        </w:rPr>
        <w:t xml:space="preserve"> </w:t>
      </w:r>
      <w:r>
        <w:rPr>
          <w:sz w:val="28"/>
        </w:rPr>
        <w:t>nach</w:t>
      </w:r>
      <w:r>
        <w:rPr>
          <w:sz w:val="28"/>
        </w:rPr>
        <w:t xml:space="preserve"> </w:t>
      </w:r>
      <w:r>
        <w:rPr>
          <w:sz w:val="28"/>
        </w:rPr>
        <w:t>gemeinsamen</w:t>
      </w:r>
      <w:r>
        <w:rPr>
          <w:sz w:val="28"/>
        </w:rPr>
        <w:t xml:space="preserve"> </w:t>
      </w:r>
      <w:r>
        <w:rPr>
          <w:sz w:val="28"/>
        </w:rPr>
        <w:t>Merkmalen</w:t>
      </w:r>
      <w:r>
        <w:rPr>
          <w:sz w:val="28"/>
        </w:rPr>
        <w:t xml:space="preserve"> Сгруппируйте оставшиеся шестиугольники, исходя из общих признаков). </w:t>
      </w:r>
    </w:p>
    <w:p w14:paraId="0C010000">
      <w:pPr>
        <w:spacing w:after="0" w:line="360" w:lineRule="auto"/>
        <w:ind w:firstLine="709" w:left="0"/>
        <w:jc w:val="both"/>
        <w:rPr>
          <w:sz w:val="28"/>
        </w:rPr>
      </w:pPr>
      <w:r>
        <w:rPr>
          <w:sz w:val="28"/>
        </w:rPr>
        <w:t xml:space="preserve">5. </w:t>
      </w:r>
      <w:r>
        <w:rPr>
          <w:sz w:val="28"/>
        </w:rPr>
        <w:t>Bestimmt</w:t>
      </w:r>
      <w:r>
        <w:rPr>
          <w:sz w:val="28"/>
        </w:rPr>
        <w:t xml:space="preserve"> </w:t>
      </w:r>
      <w:r>
        <w:rPr>
          <w:sz w:val="28"/>
        </w:rPr>
        <w:t>logische</w:t>
      </w:r>
      <w:r>
        <w:rPr>
          <w:sz w:val="28"/>
        </w:rPr>
        <w:t xml:space="preserve"> </w:t>
      </w:r>
      <w:r>
        <w:rPr>
          <w:sz w:val="28"/>
        </w:rPr>
        <w:t>Beziehungen</w:t>
      </w:r>
      <w:r>
        <w:rPr>
          <w:sz w:val="28"/>
        </w:rPr>
        <w:t>.</w:t>
      </w:r>
      <w:r>
        <w:rPr>
          <w:sz w:val="28"/>
        </w:rPr>
        <w:t xml:space="preserve"> (Определите логические взаимосвязи).</w:t>
      </w:r>
    </w:p>
    <w:p w14:paraId="0D010000">
      <w:pPr>
        <w:spacing w:after="0" w:line="360" w:lineRule="auto"/>
        <w:ind w:firstLine="709" w:left="0"/>
        <w:jc w:val="both"/>
        <w:rPr>
          <w:sz w:val="28"/>
        </w:rPr>
      </w:pPr>
      <w:r>
        <w:rPr>
          <w:sz w:val="28"/>
        </w:rPr>
        <w:t>6. Составьте шестиугольную карту. (</w:t>
      </w:r>
      <w:r>
        <w:rPr>
          <w:sz w:val="28"/>
        </w:rPr>
        <w:t>Stellt</w:t>
      </w:r>
      <w:r>
        <w:rPr>
          <w:sz w:val="28"/>
        </w:rPr>
        <w:t xml:space="preserve">  </w:t>
      </w:r>
      <w:r>
        <w:rPr>
          <w:sz w:val="28"/>
        </w:rPr>
        <w:t>eine</w:t>
      </w:r>
      <w:r>
        <w:rPr>
          <w:sz w:val="28"/>
        </w:rPr>
        <w:t xml:space="preserve"> </w:t>
      </w:r>
      <w:r>
        <w:rPr>
          <w:sz w:val="28"/>
        </w:rPr>
        <w:t>Hexagonkarte</w:t>
      </w:r>
      <w:r>
        <w:rPr>
          <w:sz w:val="28"/>
        </w:rPr>
        <w:t xml:space="preserve"> </w:t>
      </w:r>
      <w:r>
        <w:rPr>
          <w:sz w:val="28"/>
        </w:rPr>
        <w:t>zusammen</w:t>
      </w:r>
      <w:r>
        <w:rPr>
          <w:sz w:val="28"/>
        </w:rPr>
        <w:t>)</w:t>
      </w:r>
    </w:p>
    <w:p w14:paraId="0E010000">
      <w:pPr>
        <w:spacing w:after="0" w:line="360" w:lineRule="auto"/>
        <w:ind w:firstLine="709" w:left="0"/>
        <w:jc w:val="both"/>
        <w:rPr>
          <w:sz w:val="28"/>
        </w:rPr>
      </w:pPr>
    </w:p>
    <w:p w14:paraId="0F010000">
      <w:pPr>
        <w:spacing w:after="0" w:line="360" w:lineRule="auto"/>
        <w:ind w:firstLine="709" w:left="0"/>
        <w:jc w:val="both"/>
        <w:rPr>
          <w:sz w:val="28"/>
        </w:rPr>
      </w:pPr>
    </w:p>
    <w:p w14:paraId="10010000">
      <w:pPr>
        <w:spacing w:after="0" w:line="360" w:lineRule="auto"/>
        <w:ind w:firstLine="0" w:left="705"/>
        <w:jc w:val="both"/>
        <w:rPr>
          <w:sz w:val="28"/>
        </w:rPr>
      </w:pPr>
    </w:p>
    <w:p w14:paraId="11010000">
      <w:pPr>
        <w:spacing w:after="0" w:line="360" w:lineRule="auto"/>
        <w:ind w:firstLine="0" w:left="0"/>
        <w:jc w:val="both"/>
      </w:pPr>
      <w:r>
        <w:drawing>
          <wp:inline>
            <wp:extent cx="5762625" cy="4714875"/>
            <wp:docPr id="14" name="Picture 14"/>
            <a:graphic>
              <a:graphicData uri="http://schemas.openxmlformats.org/drawingml/2006/picture">
                <pic:pic>
                  <pic:nvPicPr>
                    <pic:cNvPr id="13" name="Picture 13"/>
                    <pic:cNvPicPr preferRelativeResize="true"/>
                  </pic:nvPicPr>
                  <pic:blipFill>
                    <a:blip r:embed="rId8"/>
                    <a:srcRect b="5905" l="19119" r="21222" t="7185"/>
                    <a:stretch/>
                  </pic:blipFill>
                  <pic:spPr>
                    <a:xfrm flipH="false" flipV="false" rot="0">
                      <a:ext cx="5762625" cy="4714875"/>
                    </a:xfrm>
                    <a:prstGeom prst="rect"/>
                  </pic:spPr>
                </pic:pic>
              </a:graphicData>
            </a:graphic>
          </wp:inline>
        </w:drawing>
      </w:r>
    </w:p>
    <w:p w14:paraId="12010000">
      <w:pPr>
        <w:spacing w:after="0" w:line="360" w:lineRule="auto"/>
        <w:ind w:firstLine="709" w:left="0"/>
        <w:jc w:val="center"/>
        <w:rPr>
          <w:b w:val="1"/>
          <w:i w:val="1"/>
        </w:rPr>
      </w:pPr>
      <w:r>
        <w:rPr>
          <w:b w:val="1"/>
          <w:i w:val="1"/>
        </w:rPr>
        <w:t>Рисунок 5</w:t>
      </w:r>
    </w:p>
    <w:p w14:paraId="13010000">
      <w:pPr>
        <w:spacing w:after="0" w:line="360" w:lineRule="auto"/>
        <w:ind w:firstLine="709" w:left="0"/>
        <w:jc w:val="both"/>
        <w:rPr>
          <w:sz w:val="28"/>
        </w:rPr>
      </w:pPr>
      <w:r>
        <w:rPr>
          <w:sz w:val="28"/>
        </w:rPr>
        <w:t xml:space="preserve">Обучающиеся на основании прочитанного текста должны распределить   шестиугольники сначала на основные категории, при повторном прочтении им необходимо дополнить каждую категорию </w:t>
      </w:r>
      <w:r>
        <w:rPr>
          <w:sz w:val="28"/>
        </w:rPr>
        <w:t>подтемами</w:t>
      </w:r>
      <w:r>
        <w:rPr>
          <w:sz w:val="28"/>
        </w:rPr>
        <w:t xml:space="preserve">.  </w:t>
      </w:r>
    </w:p>
    <w:p w14:paraId="14010000">
      <w:pPr>
        <w:spacing w:after="0" w:line="360" w:lineRule="auto"/>
        <w:ind w:firstLine="709" w:left="0"/>
        <w:jc w:val="both"/>
        <w:rPr>
          <w:sz w:val="28"/>
        </w:rPr>
      </w:pPr>
      <w:r>
        <w:rPr>
          <w:sz w:val="28"/>
        </w:rPr>
        <w:t xml:space="preserve">Затем группы на основании составленной ими мозаики пишут </w:t>
      </w:r>
      <w:r>
        <w:rPr>
          <w:sz w:val="28"/>
        </w:rPr>
        <w:t>синквейн</w:t>
      </w:r>
      <w:r>
        <w:rPr>
          <w:sz w:val="28"/>
        </w:rPr>
        <w:t xml:space="preserve"> по теме «Путешествие».</w:t>
      </w:r>
    </w:p>
    <w:p w14:paraId="15010000">
      <w:pPr>
        <w:tabs>
          <w:tab w:leader="none" w:pos="567" w:val="left"/>
        </w:tabs>
        <w:spacing w:after="0" w:line="360" w:lineRule="auto"/>
        <w:ind w:firstLine="0" w:left="0"/>
        <w:jc w:val="both"/>
        <w:rPr>
          <w:b w:val="1"/>
          <w:sz w:val="28"/>
        </w:rPr>
      </w:pPr>
      <w:r>
        <w:rPr>
          <w:b w:val="1"/>
          <w:sz w:val="28"/>
        </w:rPr>
        <w:tab/>
      </w:r>
      <w:r>
        <w:rPr>
          <w:b w:val="1"/>
          <w:sz w:val="28"/>
        </w:rPr>
        <w:t>Урок в 9 классе по теме «</w:t>
      </w:r>
      <w:r>
        <w:rPr>
          <w:b w:val="1"/>
          <w:sz w:val="28"/>
        </w:rPr>
        <w:t>Freiwilligenarbeit</w:t>
      </w:r>
      <w:r>
        <w:rPr>
          <w:b w:val="1"/>
          <w:sz w:val="28"/>
        </w:rPr>
        <w:t>» (</w:t>
      </w:r>
      <w:r>
        <w:rPr>
          <w:b w:val="1"/>
          <w:sz w:val="28"/>
        </w:rPr>
        <w:t>волонтерство</w:t>
      </w:r>
      <w:r>
        <w:rPr>
          <w:b w:val="1"/>
          <w:sz w:val="28"/>
        </w:rPr>
        <w:t>) в рамках раздела «</w:t>
      </w:r>
      <w:r>
        <w:rPr>
          <w:b w:val="1"/>
          <w:sz w:val="28"/>
        </w:rPr>
        <w:t>Die</w:t>
      </w:r>
      <w:r>
        <w:rPr>
          <w:b w:val="1"/>
          <w:sz w:val="28"/>
        </w:rPr>
        <w:t xml:space="preserve"> </w:t>
      </w:r>
      <w:r>
        <w:rPr>
          <w:b w:val="1"/>
          <w:sz w:val="28"/>
        </w:rPr>
        <w:t>Zukunft</w:t>
      </w:r>
      <w:r>
        <w:rPr>
          <w:b w:val="1"/>
          <w:sz w:val="28"/>
        </w:rPr>
        <w:t xml:space="preserve"> </w:t>
      </w:r>
      <w:r>
        <w:rPr>
          <w:b w:val="1"/>
          <w:sz w:val="28"/>
        </w:rPr>
        <w:t>beginnt</w:t>
      </w:r>
      <w:r>
        <w:rPr>
          <w:b w:val="1"/>
          <w:sz w:val="28"/>
        </w:rPr>
        <w:t xml:space="preserve"> </w:t>
      </w:r>
      <w:r>
        <w:rPr>
          <w:b w:val="1"/>
          <w:sz w:val="28"/>
        </w:rPr>
        <w:t>schon</w:t>
      </w:r>
      <w:r>
        <w:rPr>
          <w:b w:val="1"/>
          <w:sz w:val="28"/>
        </w:rPr>
        <w:t xml:space="preserve"> </w:t>
      </w:r>
      <w:r>
        <w:rPr>
          <w:b w:val="1"/>
          <w:sz w:val="28"/>
        </w:rPr>
        <w:t>jetzt</w:t>
      </w:r>
      <w:r>
        <w:rPr>
          <w:b w:val="1"/>
          <w:sz w:val="28"/>
        </w:rPr>
        <w:t xml:space="preserve">. </w:t>
      </w:r>
      <w:r>
        <w:rPr>
          <w:b w:val="1"/>
          <w:sz w:val="28"/>
        </w:rPr>
        <w:t>Wie</w:t>
      </w:r>
      <w:r>
        <w:rPr>
          <w:b w:val="1"/>
          <w:sz w:val="28"/>
        </w:rPr>
        <w:t xml:space="preserve"> </w:t>
      </w:r>
      <w:r>
        <w:rPr>
          <w:b w:val="1"/>
          <w:sz w:val="28"/>
        </w:rPr>
        <w:t>steht</w:t>
      </w:r>
      <w:r>
        <w:rPr>
          <w:b w:val="1"/>
          <w:sz w:val="28"/>
        </w:rPr>
        <w:t xml:space="preserve"> </w:t>
      </w:r>
      <w:r>
        <w:rPr>
          <w:b w:val="1"/>
          <w:sz w:val="28"/>
        </w:rPr>
        <w:t>es</w:t>
      </w:r>
      <w:r>
        <w:rPr>
          <w:b w:val="1"/>
          <w:sz w:val="28"/>
        </w:rPr>
        <w:t xml:space="preserve"> </w:t>
      </w:r>
      <w:r>
        <w:rPr>
          <w:b w:val="1"/>
          <w:sz w:val="28"/>
        </w:rPr>
        <w:t>mit</w:t>
      </w:r>
      <w:r>
        <w:rPr>
          <w:b w:val="1"/>
          <w:sz w:val="28"/>
        </w:rPr>
        <w:t xml:space="preserve"> </w:t>
      </w:r>
      <w:r>
        <w:rPr>
          <w:b w:val="1"/>
          <w:sz w:val="28"/>
        </w:rPr>
        <w:t>der</w:t>
      </w:r>
      <w:r>
        <w:rPr>
          <w:b w:val="1"/>
          <w:sz w:val="28"/>
        </w:rPr>
        <w:t xml:space="preserve"> </w:t>
      </w:r>
      <w:r>
        <w:rPr>
          <w:b w:val="1"/>
          <w:sz w:val="28"/>
        </w:rPr>
        <w:t>Berufswahl</w:t>
      </w:r>
      <w:r>
        <w:rPr>
          <w:b w:val="1"/>
          <w:sz w:val="28"/>
        </w:rPr>
        <w:t>?»</w:t>
      </w:r>
      <w:r>
        <w:rPr>
          <w:b w:val="1"/>
          <w:sz w:val="28"/>
        </w:rPr>
        <w:t xml:space="preserve"> </w:t>
      </w:r>
      <w:r>
        <w:rPr>
          <w:b w:val="1"/>
          <w:sz w:val="28"/>
        </w:rPr>
        <w:t>(Будущее начинается уже сегодня.</w:t>
      </w:r>
      <w:r>
        <w:rPr>
          <w:b w:val="1"/>
          <w:sz w:val="28"/>
        </w:rPr>
        <w:t xml:space="preserve"> </w:t>
      </w:r>
      <w:r>
        <w:rPr>
          <w:b w:val="1"/>
          <w:sz w:val="28"/>
        </w:rPr>
        <w:t>Как обстоит дело с выбором профессии?)</w:t>
      </w:r>
    </w:p>
    <w:p w14:paraId="16010000">
      <w:pPr>
        <w:spacing w:after="0" w:line="360" w:lineRule="auto"/>
        <w:ind w:firstLine="709" w:left="0"/>
        <w:jc w:val="both"/>
        <w:rPr>
          <w:sz w:val="28"/>
        </w:rPr>
      </w:pPr>
      <w:r>
        <w:rPr>
          <w:sz w:val="28"/>
        </w:rPr>
        <w:t xml:space="preserve">Каждая пара/группа обучающихся получает заполненный шестиугольник с ключевым понятием </w:t>
      </w:r>
      <w:r>
        <w:rPr>
          <w:b w:val="1"/>
          <w:sz w:val="28"/>
        </w:rPr>
        <w:t>«</w:t>
      </w:r>
      <w:r>
        <w:rPr>
          <w:b w:val="1"/>
          <w:sz w:val="28"/>
        </w:rPr>
        <w:t>Freiwilligenarbeit</w:t>
      </w:r>
      <w:r>
        <w:rPr>
          <w:b w:val="1"/>
          <w:sz w:val="28"/>
        </w:rPr>
        <w:t>»(</w:t>
      </w:r>
      <w:r>
        <w:rPr>
          <w:b w:val="1"/>
          <w:sz w:val="28"/>
        </w:rPr>
        <w:t>Волонтерство</w:t>
      </w:r>
      <w:r>
        <w:rPr>
          <w:b w:val="1"/>
          <w:sz w:val="28"/>
        </w:rPr>
        <w:t xml:space="preserve">). </w:t>
      </w:r>
      <w:r>
        <w:rPr>
          <w:sz w:val="28"/>
        </w:rPr>
        <w:t>К нему присоединяются шестиугольники с вопросами «</w:t>
      </w:r>
      <w:r>
        <w:rPr>
          <w:sz w:val="28"/>
        </w:rPr>
        <w:t>Warum</w:t>
      </w:r>
      <w:r>
        <w:rPr>
          <w:sz w:val="28"/>
        </w:rPr>
        <w:t xml:space="preserve"> </w:t>
      </w:r>
      <w:r>
        <w:rPr>
          <w:sz w:val="28"/>
        </w:rPr>
        <w:t>engagieren</w:t>
      </w:r>
      <w:r>
        <w:rPr>
          <w:sz w:val="28"/>
        </w:rPr>
        <w:t xml:space="preserve"> </w:t>
      </w:r>
      <w:r>
        <w:rPr>
          <w:sz w:val="28"/>
        </w:rPr>
        <w:t>sich</w:t>
      </w:r>
      <w:r>
        <w:rPr>
          <w:sz w:val="28"/>
        </w:rPr>
        <w:t xml:space="preserve"> </w:t>
      </w:r>
      <w:r>
        <w:rPr>
          <w:sz w:val="28"/>
        </w:rPr>
        <w:t>viele</w:t>
      </w:r>
      <w:r>
        <w:rPr>
          <w:sz w:val="28"/>
        </w:rPr>
        <w:t xml:space="preserve"> </w:t>
      </w:r>
      <w:r>
        <w:rPr>
          <w:sz w:val="28"/>
        </w:rPr>
        <w:t>Menschen</w:t>
      </w:r>
      <w:r>
        <w:rPr>
          <w:sz w:val="28"/>
        </w:rPr>
        <w:t xml:space="preserve"> </w:t>
      </w:r>
      <w:r>
        <w:rPr>
          <w:sz w:val="28"/>
        </w:rPr>
        <w:t>als</w:t>
      </w:r>
      <w:r>
        <w:rPr>
          <w:sz w:val="28"/>
        </w:rPr>
        <w:t xml:space="preserve"> </w:t>
      </w:r>
      <w:r>
        <w:rPr>
          <w:sz w:val="28"/>
        </w:rPr>
        <w:t>Freiwillige</w:t>
      </w:r>
      <w:r>
        <w:rPr>
          <w:sz w:val="28"/>
        </w:rPr>
        <w:t>?», «</w:t>
      </w:r>
      <w:r>
        <w:rPr>
          <w:sz w:val="28"/>
        </w:rPr>
        <w:t>Was</w:t>
      </w:r>
      <w:r>
        <w:rPr>
          <w:sz w:val="28"/>
        </w:rPr>
        <w:t xml:space="preserve"> </w:t>
      </w:r>
      <w:r>
        <w:rPr>
          <w:sz w:val="28"/>
        </w:rPr>
        <w:t>für</w:t>
      </w:r>
      <w:r>
        <w:rPr>
          <w:sz w:val="28"/>
        </w:rPr>
        <w:t xml:space="preserve"> </w:t>
      </w:r>
      <w:r>
        <w:rPr>
          <w:sz w:val="28"/>
        </w:rPr>
        <w:t>eine</w:t>
      </w:r>
      <w:r>
        <w:rPr>
          <w:sz w:val="28"/>
        </w:rPr>
        <w:t xml:space="preserve"> </w:t>
      </w:r>
      <w:r>
        <w:rPr>
          <w:sz w:val="28"/>
        </w:rPr>
        <w:t>freiwillige</w:t>
      </w:r>
      <w:r>
        <w:rPr>
          <w:sz w:val="28"/>
        </w:rPr>
        <w:t xml:space="preserve"> </w:t>
      </w:r>
      <w:r>
        <w:rPr>
          <w:sz w:val="28"/>
        </w:rPr>
        <w:t>Arbeit</w:t>
      </w:r>
      <w:r>
        <w:rPr>
          <w:sz w:val="28"/>
        </w:rPr>
        <w:t xml:space="preserve"> </w:t>
      </w:r>
      <w:r>
        <w:rPr>
          <w:sz w:val="28"/>
        </w:rPr>
        <w:t>machen</w:t>
      </w:r>
      <w:r>
        <w:rPr>
          <w:sz w:val="28"/>
        </w:rPr>
        <w:t xml:space="preserve"> </w:t>
      </w:r>
      <w:r>
        <w:rPr>
          <w:sz w:val="28"/>
        </w:rPr>
        <w:t>sie</w:t>
      </w:r>
      <w:r>
        <w:rPr>
          <w:sz w:val="28"/>
        </w:rPr>
        <w:t xml:space="preserve">?» </w:t>
      </w:r>
      <w:r>
        <w:rPr>
          <w:sz w:val="28"/>
        </w:rPr>
        <w:t xml:space="preserve">Задача </w:t>
      </w:r>
      <w:r>
        <w:rPr>
          <w:sz w:val="28"/>
        </w:rPr>
        <w:t>обучающихся</w:t>
      </w:r>
      <w:r>
        <w:rPr>
          <w:sz w:val="28"/>
        </w:rPr>
        <w:t xml:space="preserve"> в течение ограниченного временного отрезка заполнить пустые </w:t>
      </w:r>
      <w:r>
        <w:rPr>
          <w:sz w:val="28"/>
        </w:rPr>
        <w:t>гексы</w:t>
      </w:r>
      <w:r>
        <w:rPr>
          <w:sz w:val="28"/>
        </w:rPr>
        <w:t xml:space="preserve">, ответив на поставленные вопросы. После обсуждения обучающиеся работают с сайтом </w:t>
      </w:r>
      <w:r>
        <w:rPr>
          <w:rStyle w:val="Style_6_ch"/>
          <w:sz w:val="28"/>
        </w:rPr>
        <w:fldChar w:fldCharType="begin"/>
      </w:r>
      <w:r>
        <w:rPr>
          <w:rStyle w:val="Style_6_ch"/>
          <w:sz w:val="28"/>
        </w:rPr>
        <w:instrText>HYPERLINK "https://www.auslandszeit.de/freiwilligenarbeit/"</w:instrText>
      </w:r>
      <w:r>
        <w:rPr>
          <w:rStyle w:val="Style_6_ch"/>
          <w:sz w:val="28"/>
        </w:rPr>
        <w:fldChar w:fldCharType="separate"/>
      </w:r>
      <w:r>
        <w:rPr>
          <w:rStyle w:val="Style_6_ch"/>
          <w:sz w:val="28"/>
        </w:rPr>
        <w:t>https://www.auslandszeit.de/freiwilligenarbeit/</w:t>
      </w:r>
      <w:r>
        <w:rPr>
          <w:rStyle w:val="Style_6_ch"/>
          <w:sz w:val="28"/>
        </w:rPr>
        <w:fldChar w:fldCharType="end"/>
      </w:r>
      <w:r>
        <w:rPr>
          <w:sz w:val="28"/>
        </w:rPr>
        <w:t xml:space="preserve">.  По мере анализа интернет источника они заполняют пустые шестиугольники, создавая новую схему и отвечая на вопросы: </w:t>
      </w:r>
      <w:r>
        <w:rPr>
          <w:sz w:val="28"/>
        </w:rPr>
        <w:t>Wer</w:t>
      </w:r>
      <w:r>
        <w:rPr>
          <w:sz w:val="28"/>
        </w:rPr>
        <w:t>?</w:t>
      </w:r>
      <w:r>
        <w:rPr>
          <w:sz w:val="28"/>
        </w:rPr>
        <w:t xml:space="preserve"> </w:t>
      </w:r>
      <w:r>
        <w:rPr>
          <w:sz w:val="28"/>
        </w:rPr>
        <w:t>Wo</w:t>
      </w:r>
      <w:r>
        <w:rPr>
          <w:sz w:val="28"/>
        </w:rPr>
        <w:t xml:space="preserve">? </w:t>
      </w:r>
      <w:r>
        <w:rPr>
          <w:sz w:val="28"/>
        </w:rPr>
        <w:t>Wann</w:t>
      </w:r>
      <w:r>
        <w:rPr>
          <w:sz w:val="28"/>
        </w:rPr>
        <w:t>?</w:t>
      </w:r>
      <w:r>
        <w:rPr>
          <w:sz w:val="28"/>
        </w:rPr>
        <w:t xml:space="preserve"> </w:t>
      </w:r>
      <w:r>
        <w:rPr>
          <w:sz w:val="28"/>
        </w:rPr>
        <w:t>Was</w:t>
      </w:r>
      <w:r>
        <w:rPr>
          <w:sz w:val="28"/>
        </w:rPr>
        <w:t xml:space="preserve">? </w:t>
      </w:r>
      <w:r>
        <w:rPr>
          <w:sz w:val="28"/>
        </w:rPr>
        <w:t>Warum</w:t>
      </w:r>
      <w:r>
        <w:rPr>
          <w:sz w:val="28"/>
        </w:rPr>
        <w:t>?</w:t>
      </w:r>
      <w:r>
        <w:rPr>
          <w:sz w:val="28"/>
        </w:rPr>
        <w:t xml:space="preserve"> После этого обучающиеся знакомятся с результатами работы других групп, задают уточняющие вопросы. В качестве домашнего задания </w:t>
      </w:r>
      <w:r>
        <w:rPr>
          <w:sz w:val="28"/>
        </w:rPr>
        <w:t>обучающимся</w:t>
      </w:r>
      <w:r>
        <w:rPr>
          <w:sz w:val="28"/>
        </w:rPr>
        <w:t xml:space="preserve"> предлагается написать короткое сочинение на тему «</w:t>
      </w:r>
      <w:r>
        <w:rPr>
          <w:sz w:val="28"/>
        </w:rPr>
        <w:t>Warum</w:t>
      </w:r>
      <w:r>
        <w:rPr>
          <w:sz w:val="28"/>
        </w:rPr>
        <w:t xml:space="preserve"> </w:t>
      </w:r>
      <w:r>
        <w:rPr>
          <w:sz w:val="28"/>
        </w:rPr>
        <w:t>engagieren</w:t>
      </w:r>
      <w:r>
        <w:rPr>
          <w:sz w:val="28"/>
        </w:rPr>
        <w:t xml:space="preserve"> </w:t>
      </w:r>
      <w:r>
        <w:rPr>
          <w:sz w:val="28"/>
        </w:rPr>
        <w:t>sich</w:t>
      </w:r>
      <w:r>
        <w:rPr>
          <w:sz w:val="28"/>
        </w:rPr>
        <w:t xml:space="preserve"> </w:t>
      </w:r>
      <w:r>
        <w:rPr>
          <w:sz w:val="28"/>
        </w:rPr>
        <w:t>viele</w:t>
      </w:r>
      <w:r>
        <w:rPr>
          <w:sz w:val="28"/>
        </w:rPr>
        <w:t xml:space="preserve"> </w:t>
      </w:r>
      <w:r>
        <w:rPr>
          <w:sz w:val="28"/>
        </w:rPr>
        <w:t>Menschen</w:t>
      </w:r>
      <w:r>
        <w:rPr>
          <w:sz w:val="28"/>
        </w:rPr>
        <w:t xml:space="preserve"> </w:t>
      </w:r>
      <w:r>
        <w:rPr>
          <w:sz w:val="28"/>
        </w:rPr>
        <w:t>als</w:t>
      </w:r>
      <w:r>
        <w:rPr>
          <w:sz w:val="28"/>
        </w:rPr>
        <w:t xml:space="preserve"> </w:t>
      </w:r>
      <w:r>
        <w:rPr>
          <w:sz w:val="28"/>
        </w:rPr>
        <w:t>Freiwillige</w:t>
      </w:r>
      <w:r>
        <w:rPr>
          <w:sz w:val="28"/>
        </w:rPr>
        <w:t>?».</w:t>
      </w:r>
    </w:p>
    <w:p w14:paraId="17010000">
      <w:pPr>
        <w:spacing w:after="0" w:line="360" w:lineRule="auto"/>
        <w:ind w:firstLine="709" w:left="0"/>
        <w:jc w:val="both"/>
        <w:rPr>
          <w:b w:val="1"/>
          <w:sz w:val="28"/>
        </w:rPr>
      </w:pPr>
      <w:r>
        <w:rPr>
          <w:b w:val="1"/>
          <w:sz w:val="28"/>
        </w:rPr>
        <w:t>Урок обобщения и систематизации знаний в 7 классе по теме «</w:t>
      </w:r>
      <w:r>
        <w:rPr>
          <w:b w:val="1"/>
          <w:sz w:val="28"/>
        </w:rPr>
        <w:t>Sport</w:t>
      </w:r>
      <w:r>
        <w:rPr>
          <w:b w:val="1"/>
          <w:sz w:val="28"/>
        </w:rPr>
        <w:t xml:space="preserve">. </w:t>
      </w:r>
      <w:r>
        <w:rPr>
          <w:b w:val="1"/>
          <w:sz w:val="28"/>
        </w:rPr>
        <w:t>Pro</w:t>
      </w:r>
      <w:r>
        <w:rPr>
          <w:b w:val="1"/>
          <w:sz w:val="28"/>
        </w:rPr>
        <w:t xml:space="preserve"> </w:t>
      </w:r>
      <w:r>
        <w:rPr>
          <w:b w:val="1"/>
          <w:sz w:val="28"/>
        </w:rPr>
        <w:t>und</w:t>
      </w:r>
      <w:r>
        <w:rPr>
          <w:b w:val="1"/>
          <w:sz w:val="28"/>
        </w:rPr>
        <w:t xml:space="preserve"> </w:t>
      </w:r>
      <w:r>
        <w:rPr>
          <w:b w:val="1"/>
          <w:sz w:val="28"/>
        </w:rPr>
        <w:t>Contra</w:t>
      </w:r>
      <w:r>
        <w:rPr>
          <w:b w:val="1"/>
          <w:sz w:val="28"/>
        </w:rPr>
        <w:t>» (Спорт. За и Против)</w:t>
      </w:r>
    </w:p>
    <w:p w14:paraId="18010000">
      <w:pPr>
        <w:spacing w:after="0" w:line="360" w:lineRule="auto"/>
        <w:ind w:firstLine="709" w:left="0"/>
        <w:jc w:val="both"/>
        <w:rPr>
          <w:sz w:val="28"/>
        </w:rPr>
      </w:pPr>
      <w:r>
        <w:rPr>
          <w:sz w:val="28"/>
        </w:rPr>
        <w:t xml:space="preserve">Технология </w:t>
      </w:r>
      <w:r>
        <w:rPr>
          <w:sz w:val="28"/>
        </w:rPr>
        <w:t xml:space="preserve"> шестиугольного обучения позволяет добиться повышения качества письменных работ, в частности аргументированное эссе «за» и «против». Работа со схемами дает возможность наглядно представить, насколько аргументы соответствуют излагаемым точкам зрения.</w:t>
      </w:r>
    </w:p>
    <w:p w14:paraId="19010000">
      <w:pPr>
        <w:spacing w:after="0" w:line="360" w:lineRule="auto"/>
        <w:ind w:firstLine="708" w:left="0"/>
        <w:jc w:val="both"/>
        <w:rPr>
          <w:sz w:val="28"/>
        </w:rPr>
      </w:pPr>
      <w:r>
        <w:rPr>
          <w:sz w:val="28"/>
        </w:rPr>
        <w:t>Так на уроке в 8 классе при активизации изученных единиц по теме «</w:t>
      </w:r>
      <w:r>
        <w:rPr>
          <w:sz w:val="28"/>
        </w:rPr>
        <w:t>Sport</w:t>
      </w:r>
      <w:r>
        <w:rPr>
          <w:sz w:val="28"/>
        </w:rPr>
        <w:t>» обучающимся были предложены заполненные шестиугольники</w:t>
      </w:r>
      <w:r>
        <w:rPr>
          <w:sz w:val="28"/>
        </w:rPr>
        <w:t xml:space="preserve"> с плюсами и минусами занятия спортом. </w:t>
      </w:r>
      <w:r>
        <w:rPr>
          <w:sz w:val="28"/>
        </w:rPr>
        <w:t xml:space="preserve">Обучающиеся собирают шестиугольники в единое целое, называют плюсы и минусы занятий спортом (Рисунок 6). </w:t>
      </w:r>
    </w:p>
    <w:p w14:paraId="1A010000">
      <w:pPr>
        <w:spacing w:after="0" w:line="360" w:lineRule="auto"/>
        <w:ind w:firstLine="0" w:left="0"/>
        <w:jc w:val="center"/>
      </w:pPr>
      <w:r>
        <w:drawing>
          <wp:inline>
            <wp:extent cx="5362575" cy="2590800"/>
            <wp:docPr id="16" name="Picture 16"/>
            <a:graphic>
              <a:graphicData uri="http://schemas.openxmlformats.org/drawingml/2006/picture">
                <pic:pic>
                  <pic:nvPicPr>
                    <pic:cNvPr id="15" name="Picture 15"/>
                    <pic:cNvPicPr preferRelativeResize="true"/>
                  </pic:nvPicPr>
                  <pic:blipFill>
                    <a:blip r:embed="rId9"/>
                    <a:srcRect b="26624" l="2075" r="0" t="16289"/>
                    <a:stretch/>
                  </pic:blipFill>
                  <pic:spPr>
                    <a:xfrm flipH="false" flipV="false" rot="0">
                      <a:ext cx="5362575" cy="2590800"/>
                    </a:xfrm>
                    <a:prstGeom prst="rect"/>
                  </pic:spPr>
                </pic:pic>
              </a:graphicData>
            </a:graphic>
          </wp:inline>
        </w:drawing>
      </w:r>
    </w:p>
    <w:p w14:paraId="1B010000">
      <w:pPr>
        <w:spacing w:after="0" w:line="360" w:lineRule="auto"/>
        <w:ind w:firstLine="0" w:left="0"/>
        <w:jc w:val="center"/>
      </w:pPr>
      <w:r>
        <w:rPr>
          <w:b w:val="1"/>
          <w:i w:val="1"/>
        </w:rPr>
        <w:t>Рисунок 6</w:t>
      </w:r>
    </w:p>
    <w:p w14:paraId="1C010000">
      <w:pPr>
        <w:spacing w:after="0" w:line="360" w:lineRule="auto"/>
        <w:ind w:firstLine="709" w:left="0"/>
        <w:jc w:val="both"/>
        <w:rPr>
          <w:sz w:val="28"/>
        </w:rPr>
      </w:pPr>
      <w:r>
        <w:rPr>
          <w:sz w:val="28"/>
        </w:rPr>
        <w:t xml:space="preserve">В качестве домашнего задания обучающимся было предложено написать аргументированное эссе «за» и «против». </w:t>
      </w:r>
    </w:p>
    <w:p w14:paraId="1D010000">
      <w:pPr>
        <w:spacing w:line="360" w:lineRule="auto"/>
        <w:ind/>
        <w:jc w:val="center"/>
        <w:rPr>
          <w:b w:val="1"/>
          <w:color w:val="000000"/>
          <w:sz w:val="28"/>
        </w:rPr>
      </w:pPr>
      <w:r>
        <w:rPr>
          <w:rFonts w:ascii="Times New Roman" w:hAnsi="Times New Roman"/>
          <w:b w:val="1"/>
          <w:sz w:val="28"/>
        </w:rPr>
        <w:t xml:space="preserve">   </w:t>
      </w:r>
    </w:p>
    <w:p w14:paraId="1E010000">
      <w:pPr>
        <w:spacing w:line="360" w:lineRule="auto"/>
        <w:ind/>
        <w:rPr>
          <w:color w:val="000000"/>
          <w:sz w:val="28"/>
        </w:rPr>
      </w:pPr>
    </w:p>
    <w:p w14:paraId="1F010000">
      <w:pPr>
        <w:ind/>
        <w:jc w:val="both"/>
        <w:rPr>
          <w:sz w:val="28"/>
        </w:rPr>
      </w:pPr>
    </w:p>
    <w:sectPr>
      <w:footerReference r:id="rId1" w:type="default"/>
      <w:pgSz w:h="16838" w:w="11906"/>
      <w:pgMar w:bottom="1134" w:footer="708" w:gutter="0" w:header="708" w:left="731" w:right="850" w:top="709"/>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ft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3" w:type="paragraph">
    <w:name w:val="Normal"/>
    <w:link w:val="Style_3_ch"/>
    <w:uiPriority w:val="0"/>
    <w:qFormat/>
    <w:rPr>
      <w:sz w:val="24"/>
    </w:rPr>
  </w:style>
  <w:style w:default="1" w:styleId="Style_3_ch" w:type="character">
    <w:name w:val="Normal"/>
    <w:link w:val="Style_3"/>
    <w:rPr>
      <w:sz w:val="24"/>
    </w:rPr>
  </w:style>
  <w:style w:styleId="Style_8" w:type="paragraph">
    <w:name w:val="Body Text"/>
    <w:basedOn w:val="Style_3"/>
    <w:link w:val="Style_8_ch"/>
    <w:pPr>
      <w:spacing w:line="360" w:lineRule="auto"/>
      <w:ind/>
      <w:jc w:val="center"/>
    </w:pPr>
    <w:rPr>
      <w:b w:val="1"/>
      <w:sz w:val="28"/>
    </w:rPr>
  </w:style>
  <w:style w:styleId="Style_8_ch" w:type="character">
    <w:name w:val="Body Text"/>
    <w:basedOn w:val="Style_3_ch"/>
    <w:link w:val="Style_8"/>
    <w:rPr>
      <w:b w:val="1"/>
      <w:sz w:val="28"/>
    </w:rPr>
  </w:style>
  <w:style w:styleId="Style_9" w:type="paragraph">
    <w:name w:val="toc 2"/>
    <w:next w:val="Style_3"/>
    <w:link w:val="Style_9_ch"/>
    <w:uiPriority w:val="39"/>
    <w:pPr>
      <w:ind w:firstLine="0" w:left="200"/>
    </w:pPr>
  </w:style>
  <w:style w:styleId="Style_9_ch" w:type="character">
    <w:name w:val="toc 2"/>
    <w:link w:val="Style_9"/>
  </w:style>
  <w:style w:styleId="Style_10" w:type="paragraph">
    <w:name w:val="toc 4"/>
    <w:next w:val="Style_3"/>
    <w:link w:val="Style_10_ch"/>
    <w:uiPriority w:val="39"/>
    <w:pPr>
      <w:ind w:firstLine="0" w:left="600"/>
    </w:pPr>
  </w:style>
  <w:style w:styleId="Style_10_ch" w:type="character">
    <w:name w:val="toc 4"/>
    <w:link w:val="Style_10"/>
  </w:style>
  <w:style w:styleId="Style_11" w:type="paragraph">
    <w:name w:val="toc 6"/>
    <w:next w:val="Style_3"/>
    <w:link w:val="Style_11_ch"/>
    <w:uiPriority w:val="39"/>
    <w:pPr>
      <w:ind w:firstLine="0" w:left="1000"/>
    </w:pPr>
  </w:style>
  <w:style w:styleId="Style_11_ch" w:type="character">
    <w:name w:val="toc 6"/>
    <w:link w:val="Style_11"/>
  </w:style>
  <w:style w:styleId="Style_12" w:type="paragraph">
    <w:name w:val="header"/>
    <w:basedOn w:val="Style_3"/>
    <w:link w:val="Style_12_ch"/>
    <w:pPr>
      <w:tabs>
        <w:tab w:leader="none" w:pos="4677" w:val="center"/>
        <w:tab w:leader="none" w:pos="9355" w:val="right"/>
      </w:tabs>
      <w:ind/>
    </w:pPr>
  </w:style>
  <w:style w:styleId="Style_12_ch" w:type="character">
    <w:name w:val="header"/>
    <w:basedOn w:val="Style_3_ch"/>
    <w:link w:val="Style_12"/>
  </w:style>
  <w:style w:styleId="Style_13" w:type="paragraph">
    <w:name w:val="toc 7"/>
    <w:next w:val="Style_3"/>
    <w:link w:val="Style_13_ch"/>
    <w:uiPriority w:val="39"/>
    <w:pPr>
      <w:ind w:firstLine="0" w:left="1200"/>
    </w:pPr>
  </w:style>
  <w:style w:styleId="Style_13_ch" w:type="character">
    <w:name w:val="toc 7"/>
    <w:link w:val="Style_13"/>
  </w:style>
  <w:style w:styleId="Style_14" w:type="paragraph">
    <w:name w:val="heading 3"/>
    <w:next w:val="Style_3"/>
    <w:link w:val="Style_14_ch"/>
    <w:uiPriority w:val="9"/>
    <w:qFormat/>
    <w:pPr>
      <w:ind/>
      <w:outlineLvl w:val="2"/>
    </w:pPr>
    <w:rPr>
      <w:rFonts w:ascii="XO Thames" w:hAnsi="XO Thames"/>
      <w:b w:val="1"/>
      <w:i w:val="1"/>
      <w:color w:val="000000"/>
    </w:rPr>
  </w:style>
  <w:style w:styleId="Style_14_ch" w:type="character">
    <w:name w:val="heading 3"/>
    <w:link w:val="Style_14"/>
    <w:rPr>
      <w:rFonts w:ascii="XO Thames" w:hAnsi="XO Thames"/>
      <w:b w:val="1"/>
      <w:i w:val="1"/>
      <w:color w:val="000000"/>
    </w:rPr>
  </w:style>
  <w:style w:styleId="Style_15" w:type="paragraph">
    <w:name w:val="Normal (Web)"/>
    <w:basedOn w:val="Style_3"/>
    <w:link w:val="Style_15_ch"/>
    <w:pPr>
      <w:spacing w:afterAutospacing="on" w:beforeAutospacing="on"/>
      <w:ind/>
    </w:pPr>
  </w:style>
  <w:style w:styleId="Style_15_ch" w:type="character">
    <w:name w:val="Normal (Web)"/>
    <w:basedOn w:val="Style_3_ch"/>
    <w:link w:val="Style_15"/>
  </w:style>
  <w:style w:styleId="Style_16" w:type="paragraph">
    <w:name w:val="apple-converted-space"/>
    <w:basedOn w:val="Style_17"/>
    <w:link w:val="Style_16_ch"/>
  </w:style>
  <w:style w:styleId="Style_16_ch" w:type="character">
    <w:name w:val="apple-converted-space"/>
    <w:basedOn w:val="Style_17_ch"/>
    <w:link w:val="Style_16"/>
  </w:style>
  <w:style w:styleId="Style_18" w:type="paragraph">
    <w:name w:val="annotation subject"/>
    <w:basedOn w:val="Style_19"/>
    <w:next w:val="Style_19"/>
    <w:link w:val="Style_18_ch"/>
    <w:rPr>
      <w:b w:val="1"/>
    </w:rPr>
  </w:style>
  <w:style w:styleId="Style_18_ch" w:type="character">
    <w:name w:val="annotation subject"/>
    <w:basedOn w:val="Style_19_ch"/>
    <w:link w:val="Style_18"/>
    <w:rPr>
      <w:b w:val="1"/>
    </w:rPr>
  </w:style>
  <w:style w:styleId="Style_1" w:type="paragraph">
    <w:name w:val="footer"/>
    <w:basedOn w:val="Style_3"/>
    <w:link w:val="Style_1_ch"/>
    <w:pPr>
      <w:tabs>
        <w:tab w:leader="none" w:pos="4677" w:val="center"/>
        <w:tab w:leader="none" w:pos="9355" w:val="right"/>
      </w:tabs>
      <w:ind/>
    </w:pPr>
  </w:style>
  <w:style w:styleId="Style_1_ch" w:type="character">
    <w:name w:val="footer"/>
    <w:basedOn w:val="Style_3_ch"/>
    <w:link w:val="Style_1"/>
  </w:style>
  <w:style w:styleId="Style_20" w:type="paragraph">
    <w:name w:val="Strong"/>
    <w:link w:val="Style_20_ch"/>
    <w:rPr>
      <w:b w:val="1"/>
    </w:rPr>
  </w:style>
  <w:style w:styleId="Style_20_ch" w:type="character">
    <w:name w:val="Strong"/>
    <w:link w:val="Style_20"/>
    <w:rPr>
      <w:b w:val="1"/>
    </w:rPr>
  </w:style>
  <w:style w:styleId="Style_21" w:type="paragraph">
    <w:name w:val="toc 3"/>
    <w:next w:val="Style_3"/>
    <w:link w:val="Style_21_ch"/>
    <w:uiPriority w:val="39"/>
    <w:pPr>
      <w:ind w:firstLine="0" w:left="400"/>
    </w:pPr>
  </w:style>
  <w:style w:styleId="Style_21_ch" w:type="character">
    <w:name w:val="toc 3"/>
    <w:link w:val="Style_21"/>
  </w:style>
  <w:style w:styleId="Style_22" w:type="paragraph">
    <w:name w:val="Balloon Text"/>
    <w:basedOn w:val="Style_3"/>
    <w:link w:val="Style_22_ch"/>
    <w:rPr>
      <w:rFonts w:ascii="Tahoma" w:hAnsi="Tahoma"/>
      <w:sz w:val="16"/>
    </w:rPr>
  </w:style>
  <w:style w:styleId="Style_22_ch" w:type="character">
    <w:name w:val="Balloon Text"/>
    <w:basedOn w:val="Style_3_ch"/>
    <w:link w:val="Style_22"/>
    <w:rPr>
      <w:rFonts w:ascii="Tahoma" w:hAnsi="Tahoma"/>
      <w:sz w:val="16"/>
    </w:rPr>
  </w:style>
  <w:style w:styleId="Style_23" w:type="paragraph">
    <w:name w:val="heading 5"/>
    <w:next w:val="Style_3"/>
    <w:link w:val="Style_23_ch"/>
    <w:uiPriority w:val="9"/>
    <w:qFormat/>
    <w:pPr>
      <w:spacing w:after="120" w:before="120"/>
      <w:ind/>
      <w:outlineLvl w:val="4"/>
    </w:pPr>
    <w:rPr>
      <w:rFonts w:ascii="XO Thames" w:hAnsi="XO Thames"/>
      <w:b w:val="1"/>
      <w:color w:val="000000"/>
      <w:sz w:val="22"/>
    </w:rPr>
  </w:style>
  <w:style w:styleId="Style_23_ch" w:type="character">
    <w:name w:val="heading 5"/>
    <w:link w:val="Style_23"/>
    <w:rPr>
      <w:rFonts w:ascii="XO Thames" w:hAnsi="XO Thames"/>
      <w:b w:val="1"/>
      <w:color w:val="000000"/>
      <w:sz w:val="22"/>
    </w:rPr>
  </w:style>
  <w:style w:styleId="Style_4" w:type="paragraph">
    <w:name w:val="heading 1"/>
    <w:basedOn w:val="Style_3"/>
    <w:next w:val="Style_3"/>
    <w:link w:val="Style_4_ch"/>
    <w:uiPriority w:val="9"/>
    <w:qFormat/>
    <w:pPr>
      <w:keepNext w:val="1"/>
      <w:ind/>
      <w:outlineLvl w:val="0"/>
    </w:pPr>
    <w:rPr>
      <w:sz w:val="28"/>
    </w:rPr>
  </w:style>
  <w:style w:styleId="Style_4_ch" w:type="character">
    <w:name w:val="heading 1"/>
    <w:basedOn w:val="Style_3_ch"/>
    <w:link w:val="Style_4"/>
    <w:rPr>
      <w:sz w:val="28"/>
    </w:rPr>
  </w:style>
  <w:style w:styleId="Style_24" w:type="paragraph">
    <w:name w:val="Table Paragraph"/>
    <w:basedOn w:val="Style_3"/>
    <w:link w:val="Style_24_ch"/>
    <w:pPr>
      <w:widowControl w:val="0"/>
      <w:ind w:firstLine="0" w:left="107"/>
    </w:pPr>
    <w:rPr>
      <w:sz w:val="22"/>
    </w:rPr>
  </w:style>
  <w:style w:styleId="Style_24_ch" w:type="character">
    <w:name w:val="Table Paragraph"/>
    <w:basedOn w:val="Style_3_ch"/>
    <w:link w:val="Style_24"/>
    <w:rPr>
      <w:sz w:val="22"/>
    </w:rPr>
  </w:style>
  <w:style w:styleId="Style_25" w:type="paragraph">
    <w:name w:val="annotation reference"/>
    <w:link w:val="Style_25_ch"/>
    <w:rPr>
      <w:sz w:val="16"/>
    </w:rPr>
  </w:style>
  <w:style w:styleId="Style_25_ch" w:type="character">
    <w:name w:val="annotation reference"/>
    <w:link w:val="Style_25"/>
    <w:rPr>
      <w:sz w:val="16"/>
    </w:rPr>
  </w:style>
  <w:style w:styleId="Style_6" w:type="paragraph">
    <w:name w:val="Hyperlink"/>
    <w:link w:val="Style_6_ch"/>
    <w:rPr>
      <w:color w:val="0000FF"/>
      <w:u w:val="single"/>
    </w:rPr>
  </w:style>
  <w:style w:styleId="Style_6_ch" w:type="character">
    <w:name w:val="Hyperlink"/>
    <w:link w:val="Style_6"/>
    <w:rPr>
      <w:color w:val="0000FF"/>
      <w:u w:val="single"/>
    </w:rPr>
  </w:style>
  <w:style w:styleId="Style_7" w:type="paragraph">
    <w:name w:val="Footnote"/>
    <w:link w:val="Style_7_ch"/>
    <w:pPr>
      <w:ind/>
      <w:jc w:val="left"/>
    </w:pPr>
    <w:rPr>
      <w:rFonts w:ascii="XO Thames" w:hAnsi="XO Thames"/>
      <w:sz w:val="22"/>
    </w:rPr>
  </w:style>
  <w:style w:styleId="Style_7_ch" w:type="character">
    <w:name w:val="Footnote"/>
    <w:link w:val="Style_7"/>
    <w:rPr>
      <w:rFonts w:ascii="XO Thames" w:hAnsi="XO Thames"/>
      <w:sz w:val="22"/>
    </w:rPr>
  </w:style>
  <w:style w:styleId="Style_26" w:type="paragraph">
    <w:name w:val="toc 1"/>
    <w:basedOn w:val="Style_3"/>
    <w:next w:val="Style_3"/>
    <w:link w:val="Style_26_ch"/>
    <w:uiPriority w:val="39"/>
  </w:style>
  <w:style w:styleId="Style_26_ch" w:type="character">
    <w:name w:val="toc 1"/>
    <w:basedOn w:val="Style_3_ch"/>
    <w:link w:val="Style_26"/>
  </w:style>
  <w:style w:styleId="Style_27" w:type="paragraph">
    <w:name w:val="Header and Footer"/>
    <w:link w:val="Style_27_ch"/>
    <w:pPr>
      <w:spacing w:line="360" w:lineRule="auto"/>
      <w:ind/>
    </w:pPr>
    <w:rPr>
      <w:rFonts w:ascii="XO Thames" w:hAnsi="XO Thames"/>
      <w:sz w:val="20"/>
    </w:rPr>
  </w:style>
  <w:style w:styleId="Style_27_ch" w:type="character">
    <w:name w:val="Header and Footer"/>
    <w:link w:val="Style_27"/>
    <w:rPr>
      <w:rFonts w:ascii="XO Thames" w:hAnsi="XO Thames"/>
      <w:sz w:val="20"/>
    </w:rPr>
  </w:style>
  <w:style w:styleId="Style_2" w:type="paragraph">
    <w:name w:val="TOC Heading"/>
    <w:basedOn w:val="Style_4"/>
    <w:next w:val="Style_3"/>
    <w:link w:val="Style_2_ch"/>
    <w:pPr>
      <w:keepLines w:val="1"/>
      <w:spacing w:before="240" w:line="264" w:lineRule="auto"/>
      <w:ind/>
      <w:outlineLvl w:val="8"/>
    </w:pPr>
    <w:rPr>
      <w:rFonts w:ascii="Calibri Light" w:hAnsi="Calibri Light"/>
      <w:color w:val="2F5496"/>
      <w:sz w:val="32"/>
    </w:rPr>
  </w:style>
  <w:style w:styleId="Style_2_ch" w:type="character">
    <w:name w:val="TOC Heading"/>
    <w:basedOn w:val="Style_4_ch"/>
    <w:link w:val="Style_2"/>
    <w:rPr>
      <w:rFonts w:ascii="Calibri Light" w:hAnsi="Calibri Light"/>
      <w:color w:val="2F5496"/>
      <w:sz w:val="32"/>
    </w:rPr>
  </w:style>
  <w:style w:styleId="Style_28" w:type="paragraph">
    <w:name w:val="List Paragraph"/>
    <w:basedOn w:val="Style_3"/>
    <w:link w:val="Style_28_ch"/>
    <w:pPr>
      <w:spacing w:after="200" w:line="276" w:lineRule="auto"/>
      <w:ind w:firstLine="0" w:left="720"/>
      <w:contextualSpacing w:val="1"/>
    </w:pPr>
    <w:rPr>
      <w:rFonts w:ascii="Calibri" w:hAnsi="Calibri"/>
      <w:sz w:val="22"/>
    </w:rPr>
  </w:style>
  <w:style w:styleId="Style_28_ch" w:type="character">
    <w:name w:val="List Paragraph"/>
    <w:basedOn w:val="Style_3_ch"/>
    <w:link w:val="Style_28"/>
    <w:rPr>
      <w:rFonts w:ascii="Calibri" w:hAnsi="Calibri"/>
      <w:sz w:val="22"/>
    </w:rPr>
  </w:style>
  <w:style w:styleId="Style_29" w:type="paragraph">
    <w:name w:val="toc 9"/>
    <w:next w:val="Style_3"/>
    <w:link w:val="Style_29_ch"/>
    <w:uiPriority w:val="39"/>
    <w:pPr>
      <w:ind w:firstLine="0" w:left="1600"/>
    </w:pPr>
  </w:style>
  <w:style w:styleId="Style_29_ch" w:type="character">
    <w:name w:val="toc 9"/>
    <w:link w:val="Style_29"/>
  </w:style>
  <w:style w:styleId="Style_30" w:type="paragraph">
    <w:name w:val="toc 8"/>
    <w:next w:val="Style_3"/>
    <w:link w:val="Style_30_ch"/>
    <w:uiPriority w:val="39"/>
    <w:pPr>
      <w:ind w:firstLine="0" w:left="1400"/>
    </w:pPr>
  </w:style>
  <w:style w:styleId="Style_30_ch" w:type="character">
    <w:name w:val="toc 8"/>
    <w:link w:val="Style_30"/>
  </w:style>
  <w:style w:styleId="Style_31" w:type="paragraph">
    <w:name w:val="Body Text 2"/>
    <w:basedOn w:val="Style_3"/>
    <w:link w:val="Style_31_ch"/>
    <w:pPr>
      <w:spacing w:line="360" w:lineRule="auto"/>
      <w:ind/>
    </w:pPr>
    <w:rPr>
      <w:sz w:val="28"/>
    </w:rPr>
  </w:style>
  <w:style w:styleId="Style_31_ch" w:type="character">
    <w:name w:val="Body Text 2"/>
    <w:basedOn w:val="Style_3_ch"/>
    <w:link w:val="Style_31"/>
    <w:rPr>
      <w:sz w:val="28"/>
    </w:rPr>
  </w:style>
  <w:style w:styleId="Style_19" w:type="paragraph">
    <w:name w:val="annotation text"/>
    <w:basedOn w:val="Style_3"/>
    <w:link w:val="Style_19_ch"/>
    <w:rPr>
      <w:sz w:val="20"/>
    </w:rPr>
  </w:style>
  <w:style w:styleId="Style_19_ch" w:type="character">
    <w:name w:val="annotation text"/>
    <w:basedOn w:val="Style_3_ch"/>
    <w:link w:val="Style_19"/>
    <w:rPr>
      <w:sz w:val="20"/>
    </w:rPr>
  </w:style>
  <w:style w:styleId="Style_32" w:type="paragraph">
    <w:name w:val="toc 5"/>
    <w:next w:val="Style_3"/>
    <w:link w:val="Style_32_ch"/>
    <w:uiPriority w:val="39"/>
    <w:pPr>
      <w:ind w:firstLine="0" w:left="800"/>
    </w:pPr>
  </w:style>
  <w:style w:styleId="Style_32_ch" w:type="character">
    <w:name w:val="toc 5"/>
    <w:link w:val="Style_32"/>
  </w:style>
  <w:style w:styleId="Style_33" w:type="paragraph">
    <w:name w:val="Subtitle"/>
    <w:next w:val="Style_3"/>
    <w:link w:val="Style_33_ch"/>
    <w:uiPriority w:val="11"/>
    <w:qFormat/>
    <w:rPr>
      <w:rFonts w:ascii="XO Thames" w:hAnsi="XO Thames"/>
      <w:i w:val="1"/>
      <w:color w:val="616161"/>
      <w:sz w:val="24"/>
    </w:rPr>
  </w:style>
  <w:style w:styleId="Style_33_ch" w:type="character">
    <w:name w:val="Subtitle"/>
    <w:link w:val="Style_33"/>
    <w:rPr>
      <w:rFonts w:ascii="XO Thames" w:hAnsi="XO Thames"/>
      <w:i w:val="1"/>
      <w:color w:val="616161"/>
      <w:sz w:val="24"/>
    </w:rPr>
  </w:style>
  <w:style w:styleId="Style_34" w:type="paragraph">
    <w:name w:val="toc 10"/>
    <w:next w:val="Style_3"/>
    <w:link w:val="Style_34_ch"/>
    <w:uiPriority w:val="39"/>
    <w:pPr>
      <w:ind w:firstLine="0" w:left="1800"/>
    </w:pPr>
  </w:style>
  <w:style w:styleId="Style_34_ch" w:type="character">
    <w:name w:val="toc 10"/>
    <w:link w:val="Style_34"/>
  </w:style>
  <w:style w:styleId="Style_35" w:type="paragraph">
    <w:name w:val="Title"/>
    <w:next w:val="Style_3"/>
    <w:link w:val="Style_35_ch"/>
    <w:uiPriority w:val="10"/>
    <w:qFormat/>
    <w:rPr>
      <w:rFonts w:ascii="XO Thames" w:hAnsi="XO Thames"/>
      <w:b w:val="1"/>
      <w:sz w:val="52"/>
    </w:rPr>
  </w:style>
  <w:style w:styleId="Style_35_ch" w:type="character">
    <w:name w:val="Title"/>
    <w:link w:val="Style_35"/>
    <w:rPr>
      <w:rFonts w:ascii="XO Thames" w:hAnsi="XO Thames"/>
      <w:b w:val="1"/>
      <w:sz w:val="52"/>
    </w:rPr>
  </w:style>
  <w:style w:styleId="Style_36" w:type="paragraph">
    <w:name w:val="heading 4"/>
    <w:next w:val="Style_3"/>
    <w:link w:val="Style_36_ch"/>
    <w:uiPriority w:val="9"/>
    <w:qFormat/>
    <w:pPr>
      <w:spacing w:after="120" w:before="120"/>
      <w:ind/>
      <w:outlineLvl w:val="3"/>
    </w:pPr>
    <w:rPr>
      <w:rFonts w:ascii="XO Thames" w:hAnsi="XO Thames"/>
      <w:b w:val="1"/>
      <w:color w:val="595959"/>
      <w:sz w:val="26"/>
    </w:rPr>
  </w:style>
  <w:style w:styleId="Style_36_ch" w:type="character">
    <w:name w:val="heading 4"/>
    <w:link w:val="Style_36"/>
    <w:rPr>
      <w:rFonts w:ascii="XO Thames" w:hAnsi="XO Thames"/>
      <w:b w:val="1"/>
      <w:color w:val="595959"/>
      <w:sz w:val="26"/>
    </w:rPr>
  </w:style>
  <w:style w:styleId="Style_17" w:type="paragraph">
    <w:name w:val="Default Paragraph Font"/>
    <w:link w:val="Style_17_ch"/>
  </w:style>
  <w:style w:styleId="Style_17_ch" w:type="character">
    <w:name w:val="Default Paragraph Font"/>
    <w:link w:val="Style_17"/>
  </w:style>
  <w:style w:styleId="Style_37" w:type="paragraph">
    <w:name w:val="heading 2"/>
    <w:next w:val="Style_3"/>
    <w:link w:val="Style_37_ch"/>
    <w:uiPriority w:val="9"/>
    <w:qFormat/>
    <w:pPr>
      <w:spacing w:after="120" w:before="120"/>
      <w:ind/>
      <w:outlineLvl w:val="1"/>
    </w:pPr>
    <w:rPr>
      <w:rFonts w:ascii="XO Thames" w:hAnsi="XO Thames"/>
      <w:b w:val="1"/>
      <w:color w:val="00A0FF"/>
      <w:sz w:val="26"/>
    </w:rPr>
  </w:style>
  <w:style w:styleId="Style_37_ch" w:type="character">
    <w:name w:val="heading 2"/>
    <w:link w:val="Style_37"/>
    <w:rPr>
      <w:rFonts w:ascii="XO Thames" w:hAnsi="XO Thames"/>
      <w:b w:val="1"/>
      <w:color w:val="00A0FF"/>
      <w:sz w:val="26"/>
    </w:rPr>
  </w:style>
  <w:style w:default="1" w:styleId="Style_5"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5" Target="theme/theme1.xml" Type="http://schemas.openxmlformats.org/officeDocument/2006/relationships/theme"/>
  <Relationship Id="rId16" Target="numbering.xml" Type="http://schemas.openxmlformats.org/officeDocument/2006/relationships/numbering"/>
  <Relationship Id="rId11" Target="settings.xml" Type="http://schemas.openxmlformats.org/officeDocument/2006/relationships/settings"/>
  <Relationship Id="rId10" Target="fontTable.xml" Type="http://schemas.openxmlformats.org/officeDocument/2006/relationships/fontTable"/>
  <Relationship Id="rId14" Target="webSettings.xml" Type="http://schemas.openxmlformats.org/officeDocument/2006/relationships/webSettings"/>
  <Relationship Id="rId7" Target="media/6.png" Type="http://schemas.openxmlformats.org/officeDocument/2006/relationships/image"/>
  <Relationship Id="rId6" Target="media/5.png" Type="http://schemas.openxmlformats.org/officeDocument/2006/relationships/image"/>
  <Relationship Id="rId13" Target="stylesWithEffects.xml" Type="http://schemas.microsoft.com/office/2007/relationships/stylesWithEffects"/>
  <Relationship Id="rId9" Target="media/8.png" Type="http://schemas.openxmlformats.org/officeDocument/2006/relationships/image"/>
  <Relationship Id="rId5" Target="media/4.png" Type="http://schemas.openxmlformats.org/officeDocument/2006/relationships/image"/>
  <Relationship Id="rId8" Target="media/7.png" Type="http://schemas.openxmlformats.org/officeDocument/2006/relationships/image"/>
  <Relationship Id="rId4" Target="media/3.png" Type="http://schemas.openxmlformats.org/officeDocument/2006/relationships/image"/>
  <Relationship Id="rId12" Target="styles.xml" Type="http://schemas.openxmlformats.org/officeDocument/2006/relationships/styles"/>
  <Relationship Id="rId3" Target="media/2.png" Type="http://schemas.openxmlformats.org/officeDocument/2006/relationships/image"/>
  <Relationship Id="rId2"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MyOffice-CoreFramework-Windows/22-903.417.5503.534.7@RELEASE-DESKTOP-SORREL_HOME-RC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2023-02-02T10:33:07Z</dcterms:modified>
</cp:coreProperties>
</file>