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media/image5.jpeg" ContentType="image/jpeg"/>
  <Override PartName="/word/media/image6.png" ContentType="image/png"/>
  <Override PartName="/word/media/image7.jpeg" ContentType="image/jpeg"/>
  <Override PartName="/word/media/image8.png" ContentType="image/png"/>
  <Override PartName="/word/media/image9.jpeg" ContentType="image/jpeg"/>
  <Override PartName="/word/media/image10.png" ContentType="image/png"/>
  <Override PartName="/word/footnotes.xml" ContentType="application/vnd.openxmlformats-officedocument.wordprocessingml.foot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_rels/chart1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_____Microsoft_Office_Excel1.xlsx" ContentType="application/vnd.openxmlformats-officedocument.spreadsheetml.sheet"/>
  <Override PartName="/word/_rels/document.xml.rels" ContentType="application/vnd.openxmlformats-package.relationships+xml"/>
  <Override PartName="/word/_rels/footnotes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</w:tabs>
        <w:spacing w:lineRule="auto" w:line="36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Краевое государственное бюджетное образовательное учреждение «Алтайский краевой педагогический лицей-интернат»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</w:tabs>
        <w:spacing w:lineRule="auto" w:line="36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Hlk97101631"/>
      <w:r>
        <w:rPr>
          <w:rFonts w:ascii="Times New Roman" w:hAnsi="Times New Roman"/>
          <w:sz w:val="28"/>
          <w:szCs w:val="28"/>
        </w:rPr>
        <w:t>УРОВЕНЬ ГРАМОТНОСТИ ПОДРОСТКОВ В ВОПРОСЕ СБЕРЕЖЕНИЯ ФИНАНСОВЫХ СРЕДСТВ НА ПРИМЕРЕ УЧАЩИХСЯ АКПЛ</w:t>
      </w:r>
      <w:bookmarkEnd w:id="0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Исследовательская работа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7215" w:leader="none"/>
        </w:tabs>
        <w:spacing w:lineRule="auto" w:line="360" w:before="0" w:after="0"/>
        <w:ind w:left="6237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Выполнила:</w:t>
        <w:br/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Вайгель Виктория Владимировна, </w:t>
        <w:br/>
        <w:t>11 класс физики и информатики</w:t>
      </w:r>
    </w:p>
    <w:p>
      <w:pPr>
        <w:pStyle w:val="Normal"/>
        <w:tabs>
          <w:tab w:val="clear" w:pos="708"/>
          <w:tab w:val="left" w:pos="7215" w:leader="none"/>
        </w:tabs>
        <w:spacing w:lineRule="auto" w:line="360" w:before="0" w:after="0"/>
        <w:ind w:left="6237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КГБОУ «АКПЛ» г.Барнаул</w:t>
      </w:r>
    </w:p>
    <w:p>
      <w:pPr>
        <w:pStyle w:val="Normal"/>
        <w:tabs>
          <w:tab w:val="clear" w:pos="708"/>
          <w:tab w:val="left" w:pos="7215" w:leader="none"/>
        </w:tabs>
        <w:spacing w:lineRule="auto" w:line="360" w:before="0" w:after="0"/>
        <w:ind w:left="6237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left="6237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Руководитель: </w:t>
        <w:br/>
      </w:r>
      <w:r>
        <w:rPr>
          <w:rFonts w:eastAsia="Times New Roman" w:ascii="Times New Roman" w:hAnsi="Times New Roman"/>
          <w:sz w:val="28"/>
          <w:szCs w:val="28"/>
          <w:lang w:eastAsia="ru-RU"/>
        </w:rPr>
        <w:t>Казакова Наталья Николаевна,</w:t>
      </w:r>
    </w:p>
    <w:p>
      <w:pPr>
        <w:pStyle w:val="Normal"/>
        <w:spacing w:lineRule="auto" w:line="360" w:before="0" w:after="0"/>
        <w:ind w:left="6237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учитель истории и обществознания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Барнаул 2023</w:t>
      </w:r>
    </w:p>
    <w:p>
      <w:pPr>
        <w:pStyle w:val="Style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15"/>
            <w:tabs>
              <w:tab w:val="clear" w:pos="708"/>
              <w:tab w:val="right" w:pos="9628" w:leader="dot"/>
            </w:tabs>
            <w:rPr>
              <w:rFonts w:ascii="Calibri" w:hAnsi="Calibri" w:eastAsia="Times New Roman"/>
              <w:sz w:val="22"/>
              <w:lang w:eastAsia="ru-RU"/>
            </w:rPr>
          </w:pPr>
          <w:r>
            <w:fldChar w:fldCharType="begin"/>
          </w:r>
          <w:r>
            <w:rPr>
              <w:webHidden/>
              <w:vanish w:val="false"/>
            </w:rPr>
            <w:instrText> TOC \z \o "1-3" \u \h</w:instrText>
          </w:r>
          <w:r>
            <w:rPr>
              <w:webHidden/>
              <w:vanish w:val="false"/>
            </w:rPr>
            <w:fldChar w:fldCharType="separate"/>
          </w:r>
          <w:hyperlink w:anchor="_Toc9748900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_Toc97489000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vanish w:val="false"/>
              </w:rPr>
              <w:t>Введение</w:t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5"/>
            <w:tabs>
              <w:tab w:val="clear" w:pos="708"/>
              <w:tab w:val="right" w:pos="9628" w:leader="dot"/>
            </w:tabs>
            <w:rPr>
              <w:rFonts w:ascii="Calibri" w:hAnsi="Calibri" w:eastAsia="Times New Roman"/>
              <w:sz w:val="22"/>
              <w:lang w:eastAsia="ru-RU"/>
            </w:rPr>
          </w:pPr>
          <w:hyperlink w:anchor="_Toc9748900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_Toc97489001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vanish w:val="false"/>
              </w:rPr>
              <w:t>Актуальность:</w:t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5"/>
            <w:tabs>
              <w:tab w:val="clear" w:pos="708"/>
              <w:tab w:val="right" w:pos="9628" w:leader="dot"/>
            </w:tabs>
            <w:rPr>
              <w:rFonts w:ascii="Calibri" w:hAnsi="Calibri" w:eastAsia="Times New Roman"/>
              <w:sz w:val="22"/>
              <w:lang w:eastAsia="ru-RU"/>
            </w:rPr>
          </w:pPr>
          <w:hyperlink w:anchor="_Toc97489002">
            <w:r>
              <w:rPr>
                <w:webHidden/>
                <w:vanish w:val="false"/>
              </w:rPr>
              <w:t xml:space="preserve">Глава </w:t>
            </w:r>
            <w:r>
              <w:rPr>
                <w:lang w:val="en-US"/>
              </w:rPr>
              <w:t>I</w:t>
            </w:r>
            <w:r>
              <w:rPr/>
              <w:t xml:space="preserve"> Теоретический анализ проблемы.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_Toc97489002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5"/>
            <w:tabs>
              <w:tab w:val="clear" w:pos="708"/>
              <w:tab w:val="right" w:pos="9628" w:leader="dot"/>
            </w:tabs>
            <w:rPr>
              <w:rFonts w:ascii="Calibri" w:hAnsi="Calibri" w:eastAsia="Times New Roman"/>
              <w:sz w:val="22"/>
              <w:lang w:eastAsia="ru-RU"/>
            </w:rPr>
          </w:pPr>
          <w:hyperlink w:anchor="_Toc9748900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_Toc97489003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vanish w:val="false"/>
              </w:rPr>
              <w:t>1.1 Понятийный аппарат.</w:t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5"/>
            <w:tabs>
              <w:tab w:val="clear" w:pos="708"/>
              <w:tab w:val="right" w:pos="9628" w:leader="dot"/>
            </w:tabs>
            <w:rPr>
              <w:rFonts w:ascii="Calibri" w:hAnsi="Calibri" w:eastAsia="Times New Roman"/>
              <w:sz w:val="22"/>
              <w:lang w:eastAsia="ru-RU"/>
            </w:rPr>
          </w:pPr>
          <w:hyperlink w:anchor="_Toc97489004">
            <w:r>
              <w:rPr>
                <w:webHidden/>
                <w:vanish w:val="false"/>
                <w:shd w:fill="FFFFFF" w:val="clear"/>
              </w:rPr>
              <w:t>1.2 Виды сбережения личных финансов, доступные для подростков.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_Toc97489004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5"/>
            <w:tabs>
              <w:tab w:val="clear" w:pos="708"/>
              <w:tab w:val="right" w:pos="9628" w:leader="dot"/>
            </w:tabs>
            <w:rPr>
              <w:rFonts w:ascii="Calibri" w:hAnsi="Calibri" w:eastAsia="Times New Roman"/>
              <w:sz w:val="22"/>
              <w:lang w:eastAsia="ru-RU"/>
            </w:rPr>
          </w:pPr>
          <w:hyperlink w:anchor="_Toc9748900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_Toc97489005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vanish w:val="false"/>
              </w:rPr>
              <w:t>1.3 Уровень финансовой грамотности населения России .</w:t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5"/>
            <w:tabs>
              <w:tab w:val="clear" w:pos="708"/>
              <w:tab w:val="right" w:pos="9628" w:leader="dot"/>
            </w:tabs>
            <w:rPr>
              <w:rFonts w:ascii="Calibri" w:hAnsi="Calibri" w:eastAsia="Times New Roman"/>
              <w:sz w:val="22"/>
              <w:lang w:eastAsia="ru-RU"/>
            </w:rPr>
          </w:pPr>
          <w:hyperlink w:anchor="_Toc97489006">
            <w:r>
              <w:rPr>
                <w:webHidden/>
                <w:vanish w:val="false"/>
              </w:rPr>
              <w:t xml:space="preserve">Глава </w:t>
            </w:r>
            <w:r>
              <w:rPr>
                <w:lang w:val="en-US"/>
              </w:rPr>
              <w:t>II</w:t>
            </w:r>
            <w:r>
              <w:rPr/>
              <w:t xml:space="preserve"> Уровень грамотности подростков в вопросе сбережения финансовых средств на примере учащихся АКПЛ.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_Toc97489006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5"/>
            <w:tabs>
              <w:tab w:val="clear" w:pos="708"/>
              <w:tab w:val="right" w:pos="9628" w:leader="dot"/>
            </w:tabs>
            <w:rPr>
              <w:rFonts w:ascii="Calibri" w:hAnsi="Calibri" w:eastAsia="Times New Roman"/>
              <w:sz w:val="22"/>
              <w:lang w:eastAsia="ru-RU"/>
            </w:rPr>
          </w:pPr>
          <w:hyperlink w:anchor="_Toc97489007">
            <w:r>
              <w:rPr>
                <w:webHidden/>
                <w:vanish w:val="false"/>
              </w:rPr>
              <w:t>2.1 Опрос</w:t>
            </w:r>
            <w:r>
              <w:rPr>
                <w:kern w:val="2"/>
                <w:shd w:fill="FFFFFF" w:val="clear"/>
              </w:rPr>
              <w:t xml:space="preserve"> «Уровень грамотности учащихся АКПЛ в вопросе сбережения личных финансов».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_Toc97489007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5"/>
            <w:tabs>
              <w:tab w:val="clear" w:pos="708"/>
              <w:tab w:val="right" w:pos="9628" w:leader="dot"/>
            </w:tabs>
            <w:rPr>
              <w:rFonts w:ascii="Calibri" w:hAnsi="Calibri" w:eastAsia="Times New Roman"/>
              <w:sz w:val="22"/>
              <w:lang w:eastAsia="ru-RU"/>
            </w:rPr>
          </w:pPr>
          <w:hyperlink w:anchor="_Toc9748900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_Toc97489008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vanish w:val="false"/>
              </w:rPr>
              <w:t>Заключение.</w:t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5"/>
            <w:tabs>
              <w:tab w:val="clear" w:pos="708"/>
              <w:tab w:val="right" w:pos="9628" w:leader="dot"/>
            </w:tabs>
            <w:rPr>
              <w:rFonts w:ascii="Calibri" w:hAnsi="Calibri" w:eastAsia="Times New Roman"/>
              <w:sz w:val="22"/>
              <w:lang w:eastAsia="ru-RU"/>
            </w:rPr>
          </w:pPr>
          <w:hyperlink w:anchor="_Toc9748900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_Toc97489009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vanish w:val="false"/>
              </w:rPr>
              <w:t>Список источников</w:t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5"/>
            <w:tabs>
              <w:tab w:val="clear" w:pos="708"/>
              <w:tab w:val="right" w:pos="9628" w:leader="dot"/>
            </w:tabs>
            <w:rPr>
              <w:rFonts w:ascii="Calibri" w:hAnsi="Calibri" w:eastAsia="Times New Roman"/>
              <w:sz w:val="22"/>
              <w:lang w:eastAsia="ru-RU"/>
            </w:rPr>
          </w:pPr>
          <w:hyperlink w:anchor="_Toc9748901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_Toc97489010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vanish w:val="false"/>
              </w:rPr>
              <w:t>Список литературы</w:t>
              <w:tab/>
              <w:t>18</w:t>
            </w:r>
            <w:r>
              <w:rPr>
                <w:webHidden/>
              </w:rPr>
              <w:fldChar w:fldCharType="end"/>
            </w:r>
          </w:hyperlink>
          <w:r>
            <w:rPr>
              <w:vanish w:val="false"/>
            </w:rPr>
            <w:fldChar w:fldCharType="end"/>
          </w:r>
        </w:p>
      </w:sdtContent>
    </w:sdt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11"/>
        <w:spacing w:lineRule="auto" w:line="36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11"/>
        <w:spacing w:lineRule="auto" w:line="36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111"/>
        <w:spacing w:lineRule="auto" w:line="36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1"/>
        <w:rPr>
          <w:rFonts w:ascii="Times New Roman" w:hAnsi="Times New Roman"/>
          <w:sz w:val="28"/>
          <w:szCs w:val="28"/>
        </w:rPr>
      </w:pPr>
      <w:bookmarkStart w:id="1" w:name="_Toc95485123"/>
      <w:bookmarkStart w:id="2" w:name="_Toc97489000"/>
      <w:r>
        <w:rPr>
          <w:rFonts w:ascii="Times New Roman" w:hAnsi="Times New Roman"/>
          <w:sz w:val="28"/>
          <w:szCs w:val="28"/>
        </w:rPr>
        <w:t>Введение</w:t>
      </w:r>
      <w:bookmarkEnd w:id="1"/>
      <w:bookmarkEnd w:id="2"/>
    </w:p>
    <w:p>
      <w:pPr>
        <w:pStyle w:val="1"/>
        <w:rPr>
          <w:rFonts w:ascii="Times New Roman" w:hAnsi="Times New Roman"/>
          <w:sz w:val="28"/>
          <w:szCs w:val="28"/>
        </w:rPr>
      </w:pPr>
      <w:bookmarkStart w:id="3" w:name="_Toc97489001"/>
      <w:r>
        <w:rPr>
          <w:rFonts w:ascii="Times New Roman" w:hAnsi="Times New Roman"/>
          <w:sz w:val="28"/>
          <w:szCs w:val="28"/>
        </w:rPr>
        <w:t>Актуальность</w:t>
      </w:r>
      <w:bookmarkEnd w:id="3"/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Финансовая грамотность – залог развития и здоровья экономики страны. В современный период проблема финансовой грамотности у подростков становится важной стратегической задачей и приобретает наибольшую актуальность в связи с объективным процессом увеличения роли рыночных отношений в обществе. Уже определены основные направления деятельности несовершеннолетних в экономическом росте страны: их участие в трудовой сфере, активное потребление товаров и услуг, которые создают в бюджете страны налогооблагаемую базу и улучшают качество жизни подростков. Исключение составляет отрицательное направление участия несовершеннолетних в экономическом росте страны, такие как потребление алкоголя и сигарет. Все больше молодёжи России в свободное время от учебы работают или подрабатывают в разных сферах и таким образом увеличивают экономический потенциал страны. Несовершеннолетние ХХI века хотят работать и зарабатывать. Они не имеют надежд на патерналистскую поддержку государства, не связывают свое будущее только с материальным достатком родительской семьи. Настрой на обретение высокого уровня и достойного места в жизни нередко сочетается в их представлении с разными средствами. Во все времена несовершеннолетние испытывают потребность в развитии социальной активности, гражданской инициативы, предприимчивости, способности к активному выстраиванию своего будущего в реальных условиях. Вместе с тем, подростки в большинстве настроены на активное освоение социального пространства. Государство обязано эффективно решать проблемы финансовой грамотности несовершеннолетних в экономике, ведь именно они – это будущее России.</w:t>
      </w:r>
    </w:p>
    <w:p>
      <w:pPr>
        <w:pStyle w:val="Normal"/>
        <w:spacing w:lineRule="auto" w:line="360" w:before="0"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определение  уровня грамотности подростков в вопросе  сбережения личных финансовых средств на примере учащихся АКПЛ;</w:t>
      </w:r>
    </w:p>
    <w:p>
      <w:pPr>
        <w:pStyle w:val="Normal"/>
        <w:spacing w:lineRule="auto" w:line="360" w:before="0"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 полученных данных с прошлогодними результатами.</w:t>
      </w:r>
    </w:p>
    <w:p>
      <w:pPr>
        <w:pStyle w:val="Normal"/>
        <w:spacing w:lineRule="auto" w:line="360" w:before="0" w:after="0"/>
        <w:ind w:firstLine="284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Выяснить, какие способы сбережения финансовых средств наиболее эффективны;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Выяснить, какие способы сбережения финансовых средств наиболее предпочитают жители  России в целом (так как взрослые имеют большое влияние на своих детей);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виды сбережения финансовых средств, доступных для возрастной категории (15-18 лет);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и проанализировать опрос о способах сбережения личных финансовых средств учащимися АКПЛ;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Выяснить причины низкого уровня финансовой грамотности подростков на примере учащихся АКПЛ.</w:t>
      </w:r>
    </w:p>
    <w:p>
      <w:pPr>
        <w:pStyle w:val="Normal"/>
        <w:spacing w:lineRule="auto" w:line="360" w:before="0"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 исследования:</w:t>
      </w:r>
      <w:r>
        <w:rPr>
          <w:rFonts w:ascii="Times New Roman" w:hAnsi="Times New Roman"/>
          <w:sz w:val="28"/>
          <w:szCs w:val="28"/>
        </w:rPr>
        <w:t xml:space="preserve"> финансовая грамотность подростков современной России в вопросе сбережения финансовых средств;</w:t>
      </w:r>
    </w:p>
    <w:p>
      <w:pPr>
        <w:pStyle w:val="Normal"/>
        <w:spacing w:lineRule="auto" w:line="360" w:before="0"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исследования: </w:t>
      </w:r>
      <w:r>
        <w:rPr>
          <w:rFonts w:ascii="Times New Roman" w:hAnsi="Times New Roman"/>
          <w:sz w:val="28"/>
          <w:szCs w:val="28"/>
        </w:rPr>
        <w:t xml:space="preserve">уровень финансовой грамотности учащихся АКПЛ в вопросе сбережения финансовых средств; </w:t>
      </w:r>
    </w:p>
    <w:p>
      <w:pPr>
        <w:pStyle w:val="Normal"/>
        <w:spacing w:lineRule="auto" w:line="360" w:before="0" w:after="0"/>
        <w:ind w:firstLine="284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720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 используется для того, чтобы изучить, каким образом ученики сберегают личные средства и насколько хорошо они разбираются в вопросе сбережения финансовых средств;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720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литературы позволяет определить виды сбережения личных финансов, доступные для определенной возрастной категории подростков (15-18 лет).</w:t>
      </w:r>
    </w:p>
    <w:p>
      <w:pPr>
        <w:pStyle w:val="Normal"/>
        <w:spacing w:lineRule="auto" w:line="360" w:before="0" w:after="0"/>
        <w:ind w:firstLine="284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Проблема исследования: </w:t>
      </w:r>
      <w:r>
        <w:rPr>
          <w:rFonts w:ascii="Times New Roman" w:hAnsi="Times New Roman"/>
          <w:sz w:val="28"/>
          <w:szCs w:val="28"/>
        </w:rPr>
        <w:t xml:space="preserve">от грамотности подростков в вопросе финансов зависит будущее России, так как они являются основой экономики страны. </w:t>
      </w:r>
    </w:p>
    <w:p>
      <w:pPr>
        <w:pStyle w:val="Normal"/>
        <w:spacing w:lineRule="auto" w:line="360" w:before="0"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Гипотеза: </w:t>
      </w:r>
      <w:r>
        <w:rPr>
          <w:rFonts w:ascii="Times New Roman" w:hAnsi="Times New Roman"/>
          <w:bCs/>
          <w:sz w:val="28"/>
          <w:szCs w:val="28"/>
        </w:rPr>
        <w:t xml:space="preserve">анализ уровня финансовой грамотности учащихся АКПЛ покажет низкий уровень. </w:t>
      </w:r>
    </w:p>
    <w:p>
      <w:pPr>
        <w:pStyle w:val="Normal"/>
        <w:spacing w:lineRule="auto" w:line="360" w:before="0" w:after="0"/>
        <w:ind w:firstLine="284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Практическая значимость: </w:t>
      </w:r>
      <w:r>
        <w:rPr>
          <w:rFonts w:ascii="Times New Roman" w:hAnsi="Times New Roman"/>
          <w:sz w:val="28"/>
          <w:szCs w:val="28"/>
        </w:rPr>
        <w:t>теоретическую часть и статистические данные, полученные в результате анализа анкетирования, можно использовать на мероприятиях, посвященных финансовому образованию подростков.</w:t>
      </w:r>
    </w:p>
    <w:p>
      <w:pPr>
        <w:pStyle w:val="Normal"/>
        <w:spacing w:lineRule="auto" w:line="360" w:before="0" w:after="0"/>
        <w:ind w:firstLine="284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Результаты:</w:t>
      </w:r>
    </w:p>
    <w:p>
      <w:pPr>
        <w:pStyle w:val="Normal"/>
        <w:spacing w:lineRule="auto" w:line="360" w:before="0"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Молодые люди начинают вести учет собственных доходов и расходов. Когда будет выработана привычка ведения систематического учета всех, даже незначительных, изменений, можно будет сделать выводы о том, как улучшить качественно и количественно личный бюджет. </w:t>
      </w:r>
      <w:r>
        <w:br w:type="page"/>
      </w:r>
    </w:p>
    <w:p>
      <w:pPr>
        <w:pStyle w:val="1"/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bookmarkStart w:id="4" w:name="_Toc97489002"/>
      <w:bookmarkStart w:id="5" w:name="_Toc95485124"/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Теоретический анализ проблемы</w:t>
      </w:r>
      <w:bookmarkEnd w:id="5"/>
      <w:r>
        <w:rPr>
          <w:rFonts w:ascii="Times New Roman" w:hAnsi="Times New Roman"/>
          <w:sz w:val="28"/>
          <w:szCs w:val="28"/>
        </w:rPr>
        <w:t>.</w:t>
      </w:r>
      <w:bookmarkEnd w:id="4"/>
    </w:p>
    <w:p>
      <w:pPr>
        <w:pStyle w:val="1"/>
        <w:numPr>
          <w:ilvl w:val="1"/>
          <w:numId w:val="6"/>
        </w:numPr>
        <w:spacing w:lineRule="auto" w:line="360" w:before="0" w:after="0"/>
        <w:jc w:val="center"/>
        <w:rPr>
          <w:sz w:val="28"/>
          <w:szCs w:val="28"/>
        </w:rPr>
      </w:pPr>
      <w:bookmarkStart w:id="6" w:name="_Toc97489003"/>
      <w:bookmarkStart w:id="7" w:name="_Toc95485125"/>
      <w:r>
        <w:rPr>
          <w:rFonts w:ascii="Times New Roman" w:hAnsi="Times New Roman"/>
          <w:sz w:val="28"/>
          <w:szCs w:val="28"/>
        </w:rPr>
        <w:t>Понятийный аппарат</w:t>
      </w:r>
      <w:bookmarkEnd w:id="7"/>
      <w:r>
        <w:rPr>
          <w:sz w:val="28"/>
          <w:szCs w:val="28"/>
        </w:rPr>
        <w:t>.</w:t>
      </w:r>
      <w:bookmarkEnd w:id="6"/>
    </w:p>
    <w:p>
      <w:pPr>
        <w:pStyle w:val="Style38"/>
        <w:shd w:val="clear" w:color="auto" w:fill="FFFFFF"/>
        <w:spacing w:lineRule="auto" w:line="360" w:beforeAutospacing="0" w:before="0" w:afterAutospacing="0" w:after="0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Финансовая грамотность </w:t>
      </w:r>
      <w:r>
        <w:rPr>
          <w:sz w:val="28"/>
          <w:szCs w:val="28"/>
        </w:rPr>
        <w:t xml:space="preserve">- способность принимать обоснованные решения и совершать эффективные действия в сферах, имеющих отношение к управлению финансами, для реализации жизненных целей и планов в текущий момент и будущие периоды </w:t>
      </w:r>
      <w:r>
        <w:rPr>
          <w:sz w:val="28"/>
          <w:szCs w:val="28"/>
          <w:lang w:val="en-US"/>
        </w:rPr>
        <w:t>[6]</w:t>
      </w:r>
      <w:r>
        <w:rPr>
          <w:sz w:val="28"/>
          <w:szCs w:val="28"/>
        </w:rPr>
        <w:t>.</w:t>
      </w:r>
    </w:p>
    <w:p>
      <w:pPr>
        <w:pStyle w:val="Style38"/>
        <w:shd w:val="clear" w:color="auto" w:fill="FFFFFF"/>
        <w:spacing w:lineRule="auto" w:line="360" w:beforeAutospacing="0" w:before="0" w:afterAutospacing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Она включает в себя способность вести учет всех поступлений и расходов, умение распоряжаться денежными ресурсами, планировать будущее, делать выбор финансовых инструментов, создавать сбережения, чтобы обеспечивать себя.</w:t>
      </w:r>
    </w:p>
    <w:p>
      <w:pPr>
        <w:pStyle w:val="Style38"/>
        <w:shd w:val="clear" w:color="auto" w:fill="FFFFFF"/>
        <w:spacing w:lineRule="auto" w:line="360" w:beforeAutospacing="0" w:before="0" w:afterAutospacing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Финансово грамотные люди в большей степени защищены от финансовых рисков и непредвиденных ситуаций. Они более ответственно относятся к управлению личными финансами, способны повышать уровень благосостояния за счет распределения имеющихся денежных ресурсов и планирования будущих расходов. Не менее важно то, что они могут положительно влиять на национальную и мировую экономику.</w:t>
      </w:r>
    </w:p>
    <w:p>
      <w:pPr>
        <w:pStyle w:val="Style38"/>
        <w:shd w:val="clear" w:color="auto" w:fill="FFFFFF"/>
        <w:spacing w:lineRule="auto" w:line="360" w:beforeAutospacing="0" w:before="0" w:afterAutospacing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Мир финансов сегодня сложнее, чем прежде. Понимание того, что представляют собой расчетные и сберегательные счета, – лишь малая часть того, что нужно знать, чтобы быть финансово грамотным человеком. Возможности инвестирования, сбережения, кредитования огромны, и человеку, не разбирающемуся в этих вопросах, сложно определить, на что ему нужно обращать внимание при пользовании финансовыми инструментами, и как выяснить, какие возможности являются лучшим выбором лично для него. </w:t>
      </w:r>
    </w:p>
    <w:p>
      <w:pPr>
        <w:pStyle w:val="Style38"/>
        <w:shd w:val="clear" w:color="auto" w:fill="FFFFFF"/>
        <w:spacing w:lineRule="auto" w:line="360" w:beforeAutospacing="0" w:before="0" w:afterAutospacing="0" w:after="0"/>
        <w:ind w:firstLine="426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>Под финансовой грамотностью понимают результат процесса финансового обучения:</w:t>
      </w:r>
    </w:p>
    <w:p>
      <w:pPr>
        <w:pStyle w:val="Style38"/>
        <w:shd w:val="clear" w:color="auto" w:fill="FFFFFF"/>
        <w:spacing w:lineRule="auto" w:line="360" w:beforeAutospacing="0" w:before="0" w:afterAutospacing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владение индивидами информацией о существующих финансовых продуктах и их производителях (продавцах), а также существующих каналах получения информации и консультационных услуг;</w:t>
      </w:r>
    </w:p>
    <w:p>
      <w:pPr>
        <w:pStyle w:val="Style38"/>
        <w:shd w:val="clear" w:color="auto" w:fill="FFFFFF"/>
        <w:spacing w:lineRule="auto" w:line="360" w:beforeAutospacing="0" w:before="0" w:afterAutospacing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способность потребителей финансовых услуг использовать имеющуюся информацию в процессе принятия решений: при осуществлении специальных расчетов, оценке риска, сопоставлении сравнительных преимуществ и недостатков той или иной финансовой услуги».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Финансовые средства</w:t>
      </w:r>
      <w:r>
        <w:rPr>
          <w:rFonts w:ascii="Times New Roman" w:hAnsi="Times New Roman"/>
          <w:sz w:val="28"/>
          <w:szCs w:val="28"/>
        </w:rPr>
        <w:t xml:space="preserve"> - деньги (банкноты и металлические монеты) в валюте любой страны.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Сбережения </w:t>
      </w:r>
      <w:r>
        <w:rPr>
          <w:rFonts w:ascii="Times New Roman" w:hAnsi="Times New Roman"/>
          <w:sz w:val="28"/>
          <w:szCs w:val="28"/>
        </w:rPr>
        <w:t>- доход после уплаты налогов, не израсходованный на приобретение потребительских товаров.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  <w:b/>
          <w:b/>
          <w:bCs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sz w:val="28"/>
          <w:szCs w:val="28"/>
          <w:shd w:fill="FFFFFF" w:val="clear"/>
        </w:rPr>
        <w:t>Вклад</w:t>
      </w:r>
      <w:r>
        <w:rPr>
          <w:rFonts w:ascii="Times New Roman" w:hAnsi="Times New Roman"/>
          <w:b/>
          <w:sz w:val="28"/>
          <w:szCs w:val="28"/>
          <w:shd w:fill="FFFFFF" w:val="clear"/>
        </w:rPr>
        <w:t> (депозит</w:t>
      </w:r>
      <w:r>
        <w:rPr>
          <w:rFonts w:ascii="Times New Roman" w:hAnsi="Times New Roman"/>
          <w:sz w:val="28"/>
          <w:szCs w:val="28"/>
          <w:shd w:fill="FFFFFF" w:val="clear"/>
        </w:rPr>
        <w:t>) — сумма средств, которую банк принимает от клиента на определенный или неопределенный срок под проценты.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fill="FFFFFF" w:val="clear"/>
        </w:rPr>
        <w:t>Ценная</w:t>
      </w:r>
      <w:r>
        <w:rPr>
          <w:rFonts w:ascii="Times New Roman" w:hAnsi="Times New Roman"/>
          <w:b/>
          <w:sz w:val="28"/>
          <w:szCs w:val="28"/>
          <w:shd w:fill="FFFFFF" w:val="clear"/>
        </w:rPr>
        <w:t> </w:t>
      </w:r>
      <w:r>
        <w:rPr>
          <w:rFonts w:ascii="Times New Roman" w:hAnsi="Times New Roman"/>
          <w:b/>
          <w:bCs/>
          <w:sz w:val="28"/>
          <w:szCs w:val="28"/>
          <w:shd w:fill="FFFFFF" w:val="clear"/>
        </w:rPr>
        <w:t>бумага</w:t>
      </w:r>
      <w:r>
        <w:rPr>
          <w:rFonts w:ascii="Times New Roman" w:hAnsi="Times New Roman"/>
          <w:sz w:val="28"/>
          <w:szCs w:val="28"/>
          <w:shd w:fill="FFFFFF" w:val="clear"/>
        </w:rPr>
        <w:t> — документ, удостоверяющий, с соблюдением установленной формы и обязательных реквизитов, имущественные права, осуществление или передача которых возможны только при его предъявлении. Гражданский кодекс РФ также определяет, что с передачей </w:t>
      </w:r>
      <w:r>
        <w:rPr>
          <w:rFonts w:ascii="Times New Roman" w:hAnsi="Times New Roman"/>
          <w:bCs/>
          <w:sz w:val="28"/>
          <w:szCs w:val="28"/>
          <w:shd w:fill="FFFFFF" w:val="clear"/>
        </w:rPr>
        <w:t>ценной</w:t>
      </w:r>
      <w:r>
        <w:rPr>
          <w:rFonts w:ascii="Times New Roman" w:hAnsi="Times New Roman"/>
          <w:sz w:val="28"/>
          <w:szCs w:val="28"/>
          <w:shd w:fill="FFFFFF" w:val="clear"/>
        </w:rPr>
        <w:t> </w:t>
      </w:r>
      <w:r>
        <w:rPr>
          <w:rFonts w:ascii="Times New Roman" w:hAnsi="Times New Roman"/>
          <w:bCs/>
          <w:sz w:val="28"/>
          <w:szCs w:val="28"/>
          <w:shd w:fill="FFFFFF" w:val="clear"/>
        </w:rPr>
        <w:t>бумаги</w:t>
      </w:r>
      <w:r>
        <w:rPr>
          <w:rFonts w:ascii="Times New Roman" w:hAnsi="Times New Roman"/>
          <w:sz w:val="28"/>
          <w:szCs w:val="28"/>
          <w:shd w:fill="FFFFFF" w:val="clear"/>
        </w:rPr>
        <w:t> все указанные ею права переходят в совокупности.</w:t>
      </w:r>
    </w:p>
    <w:p>
      <w:pPr>
        <w:pStyle w:val="Normal"/>
        <w:spacing w:lineRule="auto" w:line="360" w:before="0" w:after="0"/>
        <w:ind w:right="1134" w:firstLine="426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sz w:val="28"/>
          <w:szCs w:val="28"/>
          <w:shd w:fill="FFFFFF" w:val="clear"/>
        </w:rPr>
        <w:t>Инвестиции</w:t>
      </w:r>
      <w:r>
        <w:rPr>
          <w:rFonts w:ascii="Times New Roman" w:hAnsi="Times New Roman"/>
          <w:sz w:val="28"/>
          <w:szCs w:val="28"/>
          <w:shd w:fill="FFFFFF" w:val="clear"/>
        </w:rPr>
        <w:t> —размещение капитала с целью получения в дальнейшем прибыли.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b/>
          <w:sz w:val="28"/>
          <w:szCs w:val="28"/>
          <w:shd w:fill="FFFFFF" w:val="clear"/>
        </w:rPr>
        <w:t>Наличные деньги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 — валюта одной из стран в каком-либо физическом представлении (обычно купюры) у конкретного физического или юридического лица для платежей за покупаемые товары и услуги.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fill="FFFFFF" w:val="clear"/>
        </w:rPr>
        <w:t>Вложения в недвижимость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— одни из самых популярных частных инвестиций в России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. 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b/>
          <w:sz w:val="28"/>
          <w:szCs w:val="28"/>
          <w:shd w:fill="FFFFFF" w:val="clear"/>
        </w:rPr>
        <w:t xml:space="preserve">Инвестирование в драгоценный металл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– процесс сохранения  сбережений и приумножение  их в долгосрочной перспективе. 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>Из преимуществ вложения средств в золото можно отметить следующие: Высокую ликвидность: независимо от глобальности экономических или политических потрясений, золото можно будет продать, пусть и с минимальными потерями ― в отличие от валюты и различных ценных бумаг.</w:t>
      </w:r>
    </w:p>
    <w:p>
      <w:pPr>
        <w:pStyle w:val="1"/>
        <w:numPr>
          <w:ilvl w:val="1"/>
          <w:numId w:val="6"/>
        </w:numPr>
        <w:rPr>
          <w:rFonts w:ascii="Times New Roman" w:hAnsi="Times New Roman"/>
          <w:sz w:val="28"/>
          <w:szCs w:val="28"/>
          <w:shd w:fill="FFFFFF" w:val="clear"/>
        </w:rPr>
      </w:pPr>
      <w:bookmarkStart w:id="8" w:name="_Toc97489004"/>
      <w:bookmarkStart w:id="9" w:name="_Toc95485126"/>
      <w:r>
        <w:rPr>
          <w:rFonts w:ascii="Times New Roman" w:hAnsi="Times New Roman"/>
          <w:sz w:val="28"/>
          <w:szCs w:val="28"/>
          <w:shd w:fill="FFFFFF" w:val="clear"/>
        </w:rPr>
        <w:t>Виды сбережения личных финансов, доступные для подростков</w:t>
      </w:r>
      <w:bookmarkEnd w:id="9"/>
      <w:r>
        <w:rPr>
          <w:rFonts w:ascii="Times New Roman" w:hAnsi="Times New Roman"/>
          <w:sz w:val="28"/>
          <w:szCs w:val="28"/>
          <w:shd w:fill="FFFFFF" w:val="clear"/>
        </w:rPr>
        <w:t>.</w:t>
      </w:r>
      <w:bookmarkEnd w:id="8"/>
    </w:p>
    <w:p>
      <w:pPr>
        <w:pStyle w:val="Normal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Дееспособность несовершеннолетних с 14-18 лет устанавливает Гражданский Кодекс Российской Федерации.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статье 26 ГК РФ несовершеннолетнему с 14 лет доступны следующие права</w:t>
      </w:r>
      <w:r>
        <w:rPr>
          <w:rStyle w:val="Style17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2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Вклад в банках;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2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Наличные деньги;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2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средства в иностранной валюте;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2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Инвестирование (в некоторых брокерских компаниях с 18 лет);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2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Вложение средств в драгоценные металлы;</w:t>
      </w:r>
    </w:p>
    <w:p>
      <w:pPr>
        <w:pStyle w:val="ListParagraph"/>
        <w:spacing w:lineRule="auto" w:line="360" w:before="0" w:after="0"/>
        <w:ind w:left="72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авторам учебника по финансовой грамотности для 10-11 классов, наиболее продуктивными из всех предложенных методов сбережений являются: банковский вклад ( денежные средства не лежат дома и хотя бы догоняют инфляцию в росте), инвестирование (сейчас этот способ доступен во многих преложениях (Сбербанк онлайн, ВТБ, Тинькофф, Россельхозбанк) и много доступной литературы по этой теме даже для начинающих, вложение в драгоценные металлы (золото выросло в цене с 2010 года на 500%)</w:t>
      </w:r>
      <w:r>
        <w:rPr>
          <w:rStyle w:val="Style17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[]</w:t>
      </w:r>
      <w:r>
        <w:rPr>
          <w:rFonts w:ascii="Times New Roman" w:hAnsi="Times New Roman"/>
          <w:sz w:val="28"/>
          <w:szCs w:val="28"/>
        </w:rPr>
        <w:t>. Из вышеуказанных способов - менее продуктивный – банковский вклад</w:t>
      </w:r>
      <w:r>
        <w:rPr>
          <w:rStyle w:val="Style17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ListParagraph"/>
        <w:spacing w:lineRule="auto" w:line="360" w:before="0" w:after="0"/>
        <w:ind w:left="72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касается вложений в валюту, то по данным издания </w:t>
      </w:r>
      <w:r>
        <w:rPr>
          <w:rFonts w:ascii="Times New Roman" w:hAnsi="Times New Roman"/>
          <w:sz w:val="28"/>
          <w:szCs w:val="28"/>
          <w:lang w:val="en-US"/>
        </w:rPr>
        <w:t>Forbes</w:t>
      </w:r>
      <w:r>
        <w:rPr>
          <w:rFonts w:ascii="Times New Roman" w:hAnsi="Times New Roman"/>
          <w:sz w:val="28"/>
          <w:szCs w:val="28"/>
        </w:rPr>
        <w:t>, – они  могут принести ощутимую прибыль, но являются слишком рискованными и без специального обучения здесь не обойтись</w:t>
      </w:r>
      <w:r>
        <w:rPr>
          <w:rStyle w:val="Style17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>. Поэтому отметём сразу этот способ, как хоть и доступный формально для подростков, но как наиболее рискованный, а значит - неэффективный.</w:t>
      </w:r>
    </w:p>
    <w:p>
      <w:pPr>
        <w:pStyle w:val="ListParagraph"/>
        <w:spacing w:lineRule="auto" w:line="360" w:before="0" w:after="0"/>
        <w:ind w:left="72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использование банковского вклада, инвестирование и вложение в драгоценные металлы – как способов сбережения денежных средств, будут свидетельствовать нам о том, что подростки, использующие их - имеют достаточно высокий уровень грамотности в этом вопросе.</w:t>
      </w:r>
    </w:p>
    <w:p>
      <w:pPr>
        <w:pStyle w:val="1"/>
        <w:numPr>
          <w:ilvl w:val="1"/>
          <w:numId w:val="6"/>
        </w:numPr>
        <w:rPr>
          <w:rFonts w:ascii="Times New Roman" w:hAnsi="Times New Roman"/>
          <w:sz w:val="28"/>
          <w:szCs w:val="28"/>
        </w:rPr>
      </w:pPr>
      <w:bookmarkStart w:id="10" w:name="_Toc97489005"/>
      <w:bookmarkStart w:id="11" w:name="_Toc95485127"/>
      <w:r>
        <w:rPr>
          <w:rFonts w:ascii="Times New Roman" w:hAnsi="Times New Roman"/>
          <w:sz w:val="28"/>
          <w:szCs w:val="28"/>
        </w:rPr>
        <w:t>Уровень финансовой грамотности населения России</w:t>
      </w:r>
      <w:bookmarkEnd w:id="11"/>
      <w:r>
        <w:rPr>
          <w:rFonts w:ascii="Times New Roman" w:hAnsi="Times New Roman"/>
          <w:sz w:val="28"/>
          <w:szCs w:val="28"/>
        </w:rPr>
        <w:t>.</w:t>
      </w:r>
      <w:bookmarkEnd w:id="10"/>
    </w:p>
    <w:p>
      <w:pPr>
        <w:pStyle w:val="Normal"/>
        <w:spacing w:lineRule="auto" w:line="360" w:before="0"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Сбережения имеют 46% россиян</w:t>
      </w:r>
      <w:r>
        <w:rPr>
          <w:rStyle w:val="Style17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/>
          <w:sz w:val="28"/>
          <w:szCs w:val="28"/>
        </w:rPr>
        <w:t>. Одним из показателей уровня финансовой грамотности жителей России можно судить по тому, какими способами в основном население хранит свои сбережения. Статистические данные говорят, что денежные средства хранятся либо наличными дома, либо россияне держат сбережения в банках (россияне предпочитают вклады в российских банках (42%) и наличные рубли (37%))</w:t>
      </w:r>
      <w:r>
        <w:rPr>
          <w:rStyle w:val="Style17"/>
          <w:rFonts w:ascii="Times New Roman" w:hAnsi="Times New Roman"/>
          <w:sz w:val="28"/>
          <w:szCs w:val="28"/>
        </w:rPr>
        <w:footnoteReference w:id="7"/>
      </w:r>
      <w:r>
        <w:rPr>
          <w:rFonts w:ascii="Times New Roman" w:hAnsi="Times New Roman"/>
          <w:sz w:val="28"/>
          <w:szCs w:val="28"/>
        </w:rPr>
        <w:t>, которые дают не большой прирост (банковская ставка по вкладу в среднем составляет от 0,01 до 10%</w:t>
      </w:r>
      <w:r>
        <w:rPr>
          <w:rStyle w:val="Style17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>). Например, в настоящее время уровень инфляции (на 2021 год) составил по свидетельствам газеты «Коммерсант» (а он опирался на сведения Росстата) 8,39%</w:t>
      </w:r>
      <w:r>
        <w:rPr>
          <w:rStyle w:val="Style17"/>
          <w:rFonts w:ascii="Times New Roman" w:hAnsi="Times New Roman"/>
          <w:sz w:val="28"/>
          <w:szCs w:val="28"/>
        </w:rPr>
        <w:footnoteReference w:id="9"/>
      </w:r>
      <w:r>
        <w:rPr>
          <w:rFonts w:ascii="Times New Roman" w:hAnsi="Times New Roman"/>
          <w:sz w:val="28"/>
          <w:szCs w:val="28"/>
        </w:rPr>
        <w:t>. Получается, что уровень инфляции превышает банковский процент по вкладу. Несмотря на это, банковские вклады остаются одним из самых востребованных инвестиционных инструментов. Объём средств на депозитах в банках последние несколько лет неуклонно растёт. Вывод: банковский вклад держать не совсем выгодно, но большинство россиян предпочитают именно этот инструмент</w:t>
      </w:r>
      <w:r>
        <w:rPr>
          <w:rStyle w:val="Style17"/>
          <w:rFonts w:ascii="Times New Roman" w:hAnsi="Times New Roman"/>
          <w:sz w:val="28"/>
          <w:szCs w:val="28"/>
        </w:rPr>
        <w:footnoteReference w:id="10"/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 w:before="0"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Инвестируют же всего 12% (хотя наблюдается значительный прирост инвестирующих россиян)</w:t>
      </w:r>
      <w:r>
        <w:rPr>
          <w:rStyle w:val="Style17"/>
          <w:rFonts w:ascii="Times New Roman" w:hAnsi="Times New Roman"/>
          <w:sz w:val="28"/>
          <w:szCs w:val="28"/>
        </w:rPr>
        <w:footnoteReference w:id="11"/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360" w:before="0"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долларах и евро накопления хранят лишь 2%.</w:t>
      </w:r>
      <w:r>
        <w:rPr>
          <w:rStyle w:val="Style17"/>
          <w:rFonts w:ascii="Times New Roman" w:hAnsi="Times New Roman"/>
          <w:sz w:val="28"/>
          <w:szCs w:val="28"/>
        </w:rPr>
        <w:footnoteReference w:id="12"/>
      </w:r>
      <w:r>
        <w:rPr>
          <w:rFonts w:ascii="Times New Roman" w:hAnsi="Times New Roman"/>
          <w:sz w:val="28"/>
          <w:szCs w:val="28"/>
        </w:rPr>
        <w:t xml:space="preserve"> Хотя с каждым годом этот тренд растёт.</w:t>
      </w:r>
    </w:p>
    <w:p>
      <w:pPr>
        <w:pStyle w:val="Normal"/>
        <w:spacing w:lineRule="auto" w:line="360" w:before="0"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17% граждан предпочитают хранить средства в виде изделий из драгметаллов и камней.</w:t>
      </w:r>
      <w:r>
        <w:rPr>
          <w:rStyle w:val="Style17"/>
          <w:rFonts w:ascii="Times New Roman" w:hAnsi="Times New Roman"/>
          <w:sz w:val="28"/>
          <w:szCs w:val="28"/>
        </w:rPr>
        <w:footnoteReference w:id="13"/>
      </w:r>
    </w:p>
    <w:p>
      <w:pPr>
        <w:pStyle w:val="Normal"/>
        <w:spacing w:lineRule="auto" w:line="360" w:before="0"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россияне использую в основном малоэффективные способы сбережения и накопления денежных средств.</w:t>
      </w:r>
    </w:p>
    <w:p>
      <w:pPr>
        <w:pStyle w:val="Normal"/>
        <w:spacing w:lineRule="auto" w:line="360" w:before="0"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Почему же россияне использую неэффективные способы сбережения средств?</w:t>
      </w:r>
    </w:p>
    <w:p>
      <w:pPr>
        <w:pStyle w:val="Style38"/>
        <w:shd w:val="clear" w:color="auto" w:fill="FFFFFF"/>
        <w:spacing w:lineRule="auto" w:line="360" w:beforeAutospacing="0" w:before="0" w:afterAutospacing="0" w:after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мнению экспертов существует 4 глобальных причин финансовой неграмотности:</w:t>
      </w:r>
    </w:p>
    <w:p>
      <w:pPr>
        <w:pStyle w:val="Normal"/>
        <w:shd w:val="clear" w:color="auto" w:fill="FFFFFF"/>
        <w:spacing w:lineRule="auto" w:line="360" w:before="0"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1)Россияне плохо разбираются в финансах в первую очередь из-за неграмотности старшего поколения. В Европейских странах подростков сразу приучают мыслить «по-рыночному». В России же пришли к рыночной экономике всего 30 лет назад. Этого периода очень мало для изменения массового сознания. Тем более за это время страна пережила 4 экономических кризиса, которые тоже повлияли на старшее поколение, а те в свою очередь, став родителями, воздействовали на детей.</w:t>
      </w:r>
    </w:p>
    <w:p>
      <w:pPr>
        <w:pStyle w:val="Normal"/>
        <w:shd w:val="clear" w:color="auto" w:fill="FFFFFF"/>
        <w:spacing w:lineRule="auto" w:line="360" w:before="0"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2)Стремление переложить ответственность на кого-то: правительство, государство, а не самому разобраться в системе. </w:t>
      </w:r>
    </w:p>
    <w:p>
      <w:pPr>
        <w:pStyle w:val="Normal"/>
        <w:shd w:val="clear" w:color="auto" w:fill="FFFFFF"/>
        <w:spacing w:lineRule="auto" w:line="360" w:before="0"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3)Жажда быстрой наживы и тяга к «заманчивым» предложениям, свойственна многим. Обман со стороны организаторов финансовых курсов и марафонов вызывают недоверие к инвестициям. Потеря всех сбережений после развала СССР сформировали страх перед банковскими вкладами у родителей, которые сейчас передают это своим детям. Но при этом есть и те, кто до сих пор мечтает быстро обогатиться и верит во все мошеннические схемы. Они «вкладывают» свои и так, не всегда крупные личные финансы в курсы или марафоны, в надежде получить больше. Но не думая о рисках, впоследствии, оказываются втянутыми в мошеннические схемы, позже продолжая дезинформировать знакомых о возможностях реального накопления финансов.</w:t>
      </w:r>
    </w:p>
    <w:p>
      <w:pPr>
        <w:pStyle w:val="Normal"/>
        <w:shd w:val="clear" w:color="auto" w:fill="FFFFFF"/>
        <w:spacing w:lineRule="auto" w:line="360" w:before="0"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4)Обучение финансовой грамотности сдерживает тот факт, что у значительной части населения маленькие доходы, поэтому у взрослых и тем более - подростков не всегда есть личные финансовые средства. А как научиться их экономить или копить они просто не задумываются.</w:t>
      </w:r>
    </w:p>
    <w:p>
      <w:pPr>
        <w:pStyle w:val="Normal"/>
        <w:shd w:val="clear" w:color="auto" w:fill="FFFFFF"/>
        <w:spacing w:lineRule="auto" w:line="360" w:before="0"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Причины финансовой безграмотности среди подростков кроятся в воспитании их взрослыми – которые сами являются безграмотными.</w:t>
      </w:r>
    </w:p>
    <w:p>
      <w:pPr>
        <w:pStyle w:val="Normal"/>
        <w:shd w:val="clear" w:color="auto" w:fill="FFFFFF"/>
        <w:spacing w:lineRule="auto" w:line="360" w:before="0"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 все равно подростки постепенно накапливают опыт управления финансами. Этому способствует государственная политика, направленная на повышение уровня финансовой грамотности населения. Была принята</w:t>
      </w:r>
      <w:r>
        <w:rPr>
          <w:rFonts w:ascii="Times New Roman" w:hAnsi="Times New Roman"/>
          <w:sz w:val="28"/>
          <w:szCs w:val="28"/>
        </w:rPr>
        <w:t xml:space="preserve"> Государственная программа «Повышение уровня финансовой грамотности населения в Алтайском крае» утверждена постановлением Администрации Алтайского края от 03.10.2014 № 450 (в ред. от 29.01.2020 № 28) и реализуется в рамках Стратегии повышения финансовой грамотности в Российской Федерации на 2017-2023 годы. Целью Стратегии является создание основ для формирования финансово грамотного поведения населения. </w:t>
      </w:r>
      <w:r>
        <w:rPr>
          <w:rFonts w:ascii="Times New Roman" w:hAnsi="Times New Roman"/>
          <w:color w:val="000000"/>
          <w:sz w:val="28"/>
          <w:szCs w:val="28"/>
        </w:rPr>
        <w:t>Учебные курсы и модули по финансовой грамотности внедрены в образовательные программы всех уровней системы образования Алтайского края. Для этого сформирован кадровый ресурс и созданы организационные и методические условия. На текущий момент прошли подготовку по методике преподавания финансовой грамотности 77 преподавателей вузов, 2026 педагогов школ, колледжей и дошкольных образовательных организаций, 406 консультантов по финансовой грамотности осуществляют экспертную поддержку. Курс «Финансовая грамотность» преподается в 53% общеобразовательных организаций с 01.09.2017 года.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2021 году 80,6% образовательных организаций региона обеспечены учебно-методическими комплектами по финансовой грамотности, включающими материалы для учителей, обучающихся и их родителей.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Сформировано 58 волонтерских отрядов в 49 образовательных организациях Алтайского края, в ряды которых вступили более 800 школьников и студентов вузов и колледжей, организующих просветительские мероприятия для своих сверстников и младших школьников.</w:t>
      </w:r>
      <w:r>
        <w:rPr>
          <w:rStyle w:val="Style17"/>
          <w:rFonts w:ascii="Times New Roman" w:hAnsi="Times New Roman"/>
          <w:color w:val="000000"/>
          <w:sz w:val="28"/>
          <w:szCs w:val="28"/>
        </w:rPr>
        <w:footnoteReference w:id="14"/>
      </w:r>
      <w:r>
        <w:rPr>
          <w:rFonts w:ascii="Times New Roman" w:hAnsi="Times New Roman"/>
          <w:color w:val="000000"/>
          <w:sz w:val="28"/>
          <w:szCs w:val="28"/>
        </w:rPr>
        <w:t xml:space="preserve"> Вся эта огромная работа даёт свои плоды: молодежь проявляют гораздо больше интереса к инвестированию и финансовому планированию, чем те же 20 лет назад. </w:t>
      </w:r>
    </w:p>
    <w:p>
      <w:pPr>
        <w:pStyle w:val="Normal"/>
        <w:spacing w:lineRule="auto" w:line="360" w:before="0" w:after="0"/>
        <w:ind w:firstLine="426"/>
        <w:rPr>
          <w:rFonts w:ascii="Times New Roman" w:hAnsi="Times New Roman" w:eastAsia="Arial"/>
          <w:b/>
          <w:b/>
          <w:sz w:val="28"/>
          <w:szCs w:val="28"/>
        </w:rPr>
      </w:pPr>
      <w:r>
        <w:rPr>
          <w:rFonts w:eastAsia="Arial" w:ascii="Times New Roman" w:hAnsi="Times New Roman"/>
          <w:b/>
          <w:sz w:val="28"/>
          <w:szCs w:val="28"/>
        </w:rPr>
      </w:r>
      <w:r>
        <w:br w:type="page"/>
      </w:r>
    </w:p>
    <w:p>
      <w:pPr>
        <w:pStyle w:val="1"/>
        <w:spacing w:lineRule="auto" w:line="360" w:before="0" w:after="0"/>
        <w:rPr>
          <w:rFonts w:ascii="Times New Roman" w:hAnsi="Times New Roman"/>
          <w:color w:val="000000"/>
          <w:sz w:val="28"/>
          <w:szCs w:val="28"/>
        </w:rPr>
      </w:pPr>
      <w:bookmarkStart w:id="12" w:name="_Toc97489006"/>
      <w:bookmarkStart w:id="13" w:name="_Toc95485128"/>
      <w:r>
        <w:rPr>
          <w:rFonts w:ascii="Times New Roman" w:hAnsi="Times New Roman"/>
          <w:sz w:val="28"/>
          <w:szCs w:val="28"/>
        </w:rPr>
        <w:t xml:space="preserve">Глава </w:t>
      </w:r>
      <w:bookmarkEnd w:id="13"/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Уровень грамотности подростков в вопросе сбережения финансовых средств на примере учащихся АКПЛ.</w:t>
      </w:r>
      <w:bookmarkEnd w:id="12"/>
    </w:p>
    <w:p>
      <w:pPr>
        <w:pStyle w:val="1"/>
        <w:spacing w:lineRule="auto" w:line="360" w:before="0" w:after="0"/>
        <w:rPr>
          <w:rFonts w:ascii="Times New Roman" w:hAnsi="Times New Roman"/>
          <w:kern w:val="2"/>
          <w:sz w:val="28"/>
          <w:szCs w:val="28"/>
          <w:shd w:fill="FFFFFF" w:val="clear"/>
        </w:rPr>
      </w:pPr>
      <w:bookmarkStart w:id="14" w:name="_Toc97489007"/>
      <w:bookmarkStart w:id="15" w:name="_Toc95485129"/>
      <w:r>
        <w:rPr>
          <w:rFonts w:ascii="Times New Roman" w:hAnsi="Times New Roman"/>
          <w:sz w:val="28"/>
          <w:szCs w:val="28"/>
        </w:rPr>
        <w:t>2.1 Опрос</w:t>
      </w:r>
      <w:r>
        <w:rPr>
          <w:rFonts w:ascii="Times New Roman" w:hAnsi="Times New Roman"/>
          <w:kern w:val="2"/>
          <w:sz w:val="28"/>
          <w:szCs w:val="28"/>
          <w:shd w:fill="FFFFFF" w:val="clear"/>
        </w:rPr>
        <w:t xml:space="preserve"> «Уровень грамотности учащихся АКПЛ в вопросе сбережения личных финансов»</w:t>
      </w:r>
      <w:bookmarkEnd w:id="15"/>
      <w:r>
        <w:rPr>
          <w:rFonts w:ascii="Times New Roman" w:hAnsi="Times New Roman"/>
          <w:kern w:val="2"/>
          <w:sz w:val="28"/>
          <w:szCs w:val="28"/>
          <w:shd w:fill="FFFFFF" w:val="clear"/>
        </w:rPr>
        <w:t>.</w:t>
      </w:r>
      <w:bookmarkEnd w:id="14"/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практической части проекта, был проведён опрос среди учащихся 10-11 классов КГБОУ «АКПЛ», с помощью которого был определён уровень финансовой грамотности учащихся в вопросе сбережения личных финансов.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20"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Есть ли у вас сейчас личные финансы?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20"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Каким образом у вас появляются эти деньги?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20"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вы распоряжаетесь своими личными средствами?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20"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вы думаете, много ли способов сбережения денежных средств, доступных молодежи?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20"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Какие способы накопления личных средств доступны подросткам в возрасте до 18 лет?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20"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Каким из способов накопления вы пользуетесь?</w:t>
      </w:r>
    </w:p>
    <w:p>
      <w:pPr>
        <w:pStyle w:val="ListParagraph"/>
        <w:spacing w:lineRule="auto" w:line="360" w:before="0" w:after="0"/>
        <w:ind w:left="1428"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Свой вариант укажите в поле ниже.</w:t>
      </w:r>
    </w:p>
    <w:p>
      <w:pPr>
        <w:pStyle w:val="ListParagraph"/>
        <w:spacing w:lineRule="auto" w:line="360" w:before="0" w:after="0"/>
        <w:ind w:left="1428"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right="567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анкетировании приняли участие 27 учеников (10-11 классы) КГБОУ «АКПЛ».</w:t>
      </w:r>
    </w:p>
    <w:p>
      <w:pPr>
        <w:pStyle w:val="Normal"/>
        <w:spacing w:lineRule="auto" w:line="360" w:before="0" w:after="0"/>
        <w:ind w:right="567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Повторное анкетирование прошли 25 учеников(10-11 классы) КГБОУ «АКПЛ».</w:t>
      </w:r>
    </w:p>
    <w:p>
      <w:pPr>
        <w:pStyle w:val="Normal"/>
        <w:spacing w:lineRule="auto" w:line="360" w:before="0" w:after="0"/>
        <w:ind w:right="567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Вопрос №1</w:t>
      </w:r>
      <w:r>
        <w:rPr>
          <w:rFonts w:ascii="Times New Roman" w:hAnsi="Times New Roman"/>
          <w:color w:val="000000"/>
          <w:sz w:val="28"/>
          <w:szCs w:val="28"/>
        </w:rPr>
        <w:t xml:space="preserve">  помог узнать количество учащихся с личными финансами. По результатам, отображённым в диаграмме </w:t>
      </w:r>
      <w:bookmarkStart w:id="16" w:name="_Hlk97100687"/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см. приложение 1</w:t>
      </w:r>
      <w:r>
        <w:rPr>
          <w:rFonts w:ascii="Times New Roman" w:hAnsi="Times New Roman"/>
          <w:color w:val="000000"/>
          <w:sz w:val="28"/>
          <w:szCs w:val="28"/>
        </w:rPr>
        <w:t>)</w:t>
      </w:r>
      <w:bookmarkEnd w:id="16"/>
      <w:r>
        <w:rPr>
          <w:rFonts w:ascii="Times New Roman" w:hAnsi="Times New Roman"/>
          <w:color w:val="000000"/>
          <w:sz w:val="28"/>
          <w:szCs w:val="28"/>
        </w:rPr>
        <w:t>, можно увидеть, что большинство участников опроса выбрало вариант: личные финансы есть. На удивление - 11,1% опрошенных не имеет своих личных средств.</w:t>
      </w:r>
      <w:r>
        <w:rPr>
          <w:rFonts w:ascii="Times New Roman" w:hAnsi="Times New Roman"/>
          <w:color w:val="000000"/>
          <w:sz w:val="28"/>
          <w:szCs w:val="28"/>
        </w:rPr>
        <w:t xml:space="preserve"> Результаты через год не отличаются от прошлых.</w:t>
      </w:r>
    </w:p>
    <w:p>
      <w:pPr>
        <w:pStyle w:val="Normal"/>
        <w:spacing w:lineRule="auto" w:line="360" w:before="0" w:after="0"/>
        <w:ind w:right="567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основе данных, полученных с помощью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вопроса № 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7" w:name="_Hlk97100735"/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см. приложение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bookmarkEnd w:id="17"/>
      <w:r>
        <w:rPr>
          <w:rFonts w:ascii="Times New Roman" w:hAnsi="Times New Roman"/>
          <w:color w:val="000000"/>
          <w:sz w:val="28"/>
          <w:szCs w:val="28"/>
        </w:rPr>
        <w:t xml:space="preserve">можно сделать вывод о том, что учащимся 10-11 классов деньги в основном выдают родители (только 21,7% получают свои личные финансы независимо от родителей). </w:t>
      </w:r>
      <w:r>
        <w:rPr>
          <w:rFonts w:ascii="Times New Roman" w:hAnsi="Times New Roman"/>
          <w:color w:val="000000"/>
          <w:sz w:val="28"/>
          <w:szCs w:val="28"/>
        </w:rPr>
        <w:t>Результаты 2023 года не отличаются от предыдущих, значит подростки все еще в большинстве случаев зависят от родителей.</w:t>
      </w:r>
    </w:p>
    <w:p>
      <w:pPr>
        <w:pStyle w:val="Normal"/>
        <w:spacing w:lineRule="auto" w:line="360" w:before="0" w:after="0"/>
        <w:ind w:right="567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Вопрос № 3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см. приложение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 позволил узнать, куда подростки тратят свои личные деньги. Так, большинство опрошенных (48,1%) выбрали вариант «складывать в копилку» - т.е. хранение наличных. В равном количестве были выбраны следующие 6 категорий:</w:t>
      </w:r>
    </w:p>
    <w:p>
      <w:pPr>
        <w:pStyle w:val="Normal"/>
        <w:tabs>
          <w:tab w:val="clear" w:pos="708"/>
          <w:tab w:val="left" w:pos="1230" w:leader="none"/>
        </w:tabs>
        <w:spacing w:lineRule="auto" w:line="360" w:before="0" w:after="0"/>
        <w:ind w:right="567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«отдаю родителям» (4,46%)</w:t>
      </w:r>
    </w:p>
    <w:p>
      <w:pPr>
        <w:pStyle w:val="Normal"/>
        <w:spacing w:lineRule="auto" w:line="360" w:before="0" w:after="0"/>
        <w:ind w:right="567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«трачу по мере необходимости» (4,46%)</w:t>
      </w:r>
    </w:p>
    <w:p>
      <w:pPr>
        <w:pStyle w:val="Normal"/>
        <w:spacing w:lineRule="auto" w:line="360" w:before="0" w:after="0"/>
        <w:ind w:right="567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«всегда по-разному» (4,46%)</w:t>
      </w:r>
    </w:p>
    <w:p>
      <w:pPr>
        <w:pStyle w:val="Normal"/>
        <w:spacing w:lineRule="auto" w:line="360" w:before="0" w:after="0"/>
        <w:ind w:right="567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«денежных средств не имею» (4,46%)</w:t>
      </w:r>
    </w:p>
    <w:p>
      <w:pPr>
        <w:pStyle w:val="Normal"/>
        <w:spacing w:lineRule="auto" w:line="360" w:before="0" w:after="0"/>
        <w:ind w:right="567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«расходятся на нужды» (4,46%)</w:t>
      </w:r>
    </w:p>
    <w:p>
      <w:pPr>
        <w:pStyle w:val="Normal"/>
        <w:spacing w:lineRule="auto" w:line="360" w:before="0" w:after="0"/>
        <w:ind w:right="567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«что-то трачу, что-то откладываю» (4,46%).</w:t>
      </w:r>
    </w:p>
    <w:p>
      <w:pPr>
        <w:pStyle w:val="Normal"/>
        <w:spacing w:lineRule="auto" w:line="360" w:before="0" w:after="0"/>
        <w:ind w:right="567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Вариант «инвестирую» был выбран 7,4% опрошенных.</w:t>
      </w:r>
    </w:p>
    <w:p>
      <w:pPr>
        <w:pStyle w:val="Normal"/>
        <w:spacing w:lineRule="auto" w:line="360" w:before="0" w:after="0"/>
        <w:ind w:right="567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отличии от прошлого года вариант «инвестирую» выбран не был, значит подростки предпочли более </w:t>
      </w:r>
      <w:r>
        <w:rPr>
          <w:rFonts w:ascii="Times New Roman" w:hAnsi="Times New Roman"/>
          <w:color w:val="000000"/>
          <w:sz w:val="28"/>
          <w:szCs w:val="28"/>
        </w:rPr>
        <w:t>безопасные варианты (так как за прошедший год инвестирование стало одной из основных тем приумножения своих финансов, и из-за появления огромного количества  некомпетентных  курсов к этой теме доверие упало).</w:t>
      </w:r>
    </w:p>
    <w:p>
      <w:pPr>
        <w:pStyle w:val="Normal"/>
        <w:spacing w:lineRule="auto" w:line="360" w:before="0" w:after="0"/>
        <w:ind w:right="567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помощью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вопроса №4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8" w:name="_Hlk97102266"/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см. приложение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18"/>
      <w:r>
        <w:rPr>
          <w:rFonts w:ascii="Times New Roman" w:hAnsi="Times New Roman"/>
          <w:color w:val="000000"/>
          <w:sz w:val="28"/>
          <w:szCs w:val="28"/>
        </w:rPr>
        <w:t xml:space="preserve">мы узнали, что учащимся АКПЛ известно про количество доступных способов сбережения. Ответ «Нет доступных вариантов до 18 лет» </w:t>
      </w:r>
      <w:r>
        <w:rPr>
          <w:rFonts w:ascii="Times New Roman" w:hAnsi="Times New Roman"/>
          <w:color w:val="000000"/>
          <w:sz w:val="28"/>
          <w:szCs w:val="28"/>
        </w:rPr>
        <w:t xml:space="preserve">за два опроса </w:t>
      </w:r>
      <w:r>
        <w:rPr>
          <w:rFonts w:ascii="Times New Roman" w:hAnsi="Times New Roman"/>
          <w:color w:val="000000"/>
          <w:sz w:val="28"/>
          <w:szCs w:val="28"/>
        </w:rPr>
        <w:t>не был выбран никем.</w:t>
      </w:r>
    </w:p>
    <w:p>
      <w:pPr>
        <w:pStyle w:val="Normal"/>
        <w:spacing w:lineRule="auto" w:line="360" w:before="0" w:after="0"/>
        <w:ind w:right="567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основе полученных данных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вопроса №5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(см. приложение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можно сделать вывод о том, что учащиеся 10-11 классов достаточно хорошо осведомлены о способах сбережения личных финансов, доступные возрастной категории 15-18 лет.</w:t>
      </w:r>
    </w:p>
    <w:p>
      <w:pPr>
        <w:pStyle w:val="Normal"/>
        <w:spacing w:lineRule="auto" w:line="360" w:before="0" w:after="0"/>
        <w:ind w:right="567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данным диаграммы, можно видеть, что часть учащихся отметила неправильные варианты с видами сбережений, доступных до 18 лет. </w:t>
      </w:r>
      <w:r>
        <w:rPr>
          <w:rFonts w:ascii="Times New Roman" w:hAnsi="Times New Roman"/>
          <w:color w:val="000000"/>
          <w:sz w:val="28"/>
          <w:szCs w:val="28"/>
        </w:rPr>
        <w:t>В среднем процентное соотношение неправильных ответов к общему количеству не изменилось.</w:t>
      </w:r>
    </w:p>
    <w:p>
      <w:pPr>
        <w:pStyle w:val="Normal"/>
        <w:spacing w:lineRule="auto" w:line="360" w:before="0" w:after="0"/>
        <w:ind w:right="567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вопросе №6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(см. приложение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4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учащимся было предложено самим написать вариант сбережений, которым они сами пользуются. </w:t>
      </w:r>
    </w:p>
    <w:p>
      <w:pPr>
        <w:pStyle w:val="Normal"/>
        <w:spacing w:lineRule="auto" w:line="360" w:before="0" w:after="0"/>
        <w:ind w:right="567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Самими популярными вариантами стали: «вложение в банковский депозит» и «хранение наличными».</w:t>
      </w:r>
    </w:p>
    <w:p>
      <w:pPr>
        <w:pStyle w:val="Normal"/>
        <w:spacing w:lineRule="auto" w:line="360" w:before="0" w:after="0"/>
        <w:ind w:right="567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основе полученных результатов, можно сделать вывод, что большинство учащихся старшего звена знают достаточно информации о вариантах сбережения личных средств. За год уровень грамотности учащихся подрос, но некоторые аспекты финансов ребята предпочитают  оставлять как и раньше, не используя все экономические возможности, которые им доступны,потому что больше доверяют тому, чем пользуются их родители</w:t>
      </w:r>
      <w:r>
        <w:rPr>
          <w:rStyle w:val="Style17"/>
          <w:rFonts w:ascii="Times New Roman" w:hAnsi="Times New Roman"/>
          <w:color w:val="000000"/>
          <w:sz w:val="28"/>
          <w:szCs w:val="28"/>
        </w:rPr>
        <w:footnoteReference w:id="15"/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lineRule="auto" w:line="360" w:before="0" w:after="0"/>
        <w:ind w:right="567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Таким образом, наша гипотеза подтвердилась частично: учащиеся АКПЛ обладают теоретическими знаниями в вопросе грамотного сбережения денежных средств, но ими не пользуются. Так как на них имеют большое влияние взрослые, которые в свою очередь тоже обладают довольно низким уровнем финансовой грамотности в этом вопросе.</w:t>
      </w:r>
    </w:p>
    <w:p>
      <w:pPr>
        <w:pStyle w:val="Normal"/>
        <w:spacing w:lineRule="auto" w:line="360" w:before="0" w:after="0"/>
        <w:ind w:right="567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Исходя из этого, появляется необходимость в разработке и реализация мероприятий и внеклассных занятий с подростками на тему финансовой грамотности и сбережений личных финансовых средств. А так же проведение просветительской работы среди взрослого населения.</w:t>
      </w:r>
    </w:p>
    <w:p>
      <w:pPr>
        <w:pStyle w:val="Normal"/>
        <w:spacing w:lineRule="auto" w:line="360" w:before="0" w:after="0"/>
        <w:ind w:right="567" w:firstLine="426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br w:type="page"/>
      </w:r>
    </w:p>
    <w:p>
      <w:pPr>
        <w:pStyle w:val="1"/>
        <w:rPr>
          <w:rFonts w:ascii="Times New Roman" w:hAnsi="Times New Roman"/>
        </w:rPr>
      </w:pPr>
      <w:bookmarkStart w:id="19" w:name="_Toc97489008"/>
      <w:bookmarkStart w:id="20" w:name="_Toc95485130"/>
      <w:r>
        <w:rPr>
          <w:rFonts w:ascii="Times New Roman" w:hAnsi="Times New Roman"/>
        </w:rPr>
        <w:t>Заключение</w:t>
      </w:r>
      <w:bookmarkEnd w:id="20"/>
      <w:r>
        <w:rPr>
          <w:rFonts w:ascii="Times New Roman" w:hAnsi="Times New Roman"/>
        </w:rPr>
        <w:t>.</w:t>
      </w:r>
      <w:bookmarkEnd w:id="19"/>
    </w:p>
    <w:p>
      <w:pPr>
        <w:pStyle w:val="Normal"/>
        <w:spacing w:lineRule="auto" w:line="360" w:before="0" w:after="0"/>
        <w:ind w:right="567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образом, в результате исследования цель работы была достигнута. Удалось определить уровень грамотности подростков в вопросе сбережения личных финансовых средств на примере учащихся АКПЛ  и сравнить новые полученные данные со старыми;</w:t>
      </w:r>
    </w:p>
    <w:p>
      <w:pPr>
        <w:pStyle w:val="Normal"/>
        <w:spacing w:lineRule="auto" w:line="360" w:before="0" w:after="0"/>
        <w:ind w:right="567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Были решены следующие задачи: </w:t>
      </w:r>
    </w:p>
    <w:p>
      <w:pPr>
        <w:pStyle w:val="Normal"/>
        <w:spacing w:lineRule="auto" w:line="360" w:before="0" w:after="0"/>
        <w:ind w:right="567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· Выяснены, какие способы сбережения финансовых средств наиболее эффективны: </w:t>
      </w:r>
      <w:r>
        <w:rPr>
          <w:rFonts w:ascii="Times New Roman" w:hAnsi="Times New Roman"/>
          <w:sz w:val="28"/>
          <w:szCs w:val="28"/>
        </w:rPr>
        <w:t>инвестирование, вложение в драгоценные металлы. Менее продуктивный – банковский вклад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>
      <w:pPr>
        <w:pStyle w:val="Normal"/>
        <w:spacing w:lineRule="auto" w:line="360" w:before="0" w:after="0"/>
        <w:ind w:right="567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· Я узнала, какие способы сбережения финансовых средств предпочитают жители России: хранение денежных средств </w:t>
      </w:r>
      <w:r>
        <w:rPr>
          <w:rFonts w:ascii="Times New Roman" w:hAnsi="Times New Roman"/>
          <w:sz w:val="28"/>
          <w:szCs w:val="28"/>
        </w:rPr>
        <w:t>наличными дома или сбережения в банках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>
      <w:pPr>
        <w:pStyle w:val="Normal"/>
        <w:spacing w:lineRule="auto" w:line="360" w:before="0" w:after="0"/>
        <w:ind w:right="567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·</w:t>
        <w:tab/>
        <w:t xml:space="preserve">Определила виды сбережений, доступных для возрастной категории (15-18 лет): </w:t>
      </w:r>
      <w:r>
        <w:rPr>
          <w:rFonts w:ascii="Times New Roman" w:hAnsi="Times New Roman"/>
          <w:sz w:val="28"/>
          <w:szCs w:val="28"/>
        </w:rPr>
        <w:t>Вклад в банках, наличные деньги, денежные средства в иностранной валюте, инвестирование, вложение средств в драгоценные металлы;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·</w:t>
        <w:tab/>
        <w:t>Провела и проанализировала опрос о способах сбережения личных финансовых средств учащимися АКПЛ:</w:t>
      </w:r>
      <w:r>
        <w:rPr>
          <w:rFonts w:ascii="Times New Roman" w:hAnsi="Times New Roman"/>
          <w:sz w:val="28"/>
          <w:szCs w:val="28"/>
        </w:rPr>
        <w:t xml:space="preserve"> ребята продолжают сохранять свои средства «дедовским» способом: наличными дома (большинство респондентов), либо с помощью банковского депозита (под небольшой процент), и не пытаются их приумножить с помощью эффективных финансовых инструментов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·</w:t>
        <w:tab/>
        <w:t>Выяснила причины низкого уровня финансовой грамотности подростков на примере учащихся АКПЛ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во-первых, влияние старшего поколения, не желающего воспринимать новые способы сбережения средств;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во-вторых, неполное знание вариантов сбережения и накопления финансов, доступных для своего возраста;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в-третьих, невысокие доходы семьи.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Проведя повторный опрос учащихся АКПЛ через год выявила небольшие изменения в ответах, а значит уровень финансовой грамотности </w:t>
      </w:r>
      <w:r>
        <w:rPr>
          <w:rFonts w:ascii="Times New Roman" w:hAnsi="Times New Roman"/>
          <w:sz w:val="28"/>
          <w:szCs w:val="28"/>
        </w:rPr>
        <w:t>почти не изменился</w:t>
      </w:r>
      <w:r>
        <w:rPr>
          <w:rFonts w:ascii="Times New Roman" w:hAnsi="Times New Roman"/>
          <w:sz w:val="28"/>
          <w:szCs w:val="28"/>
        </w:rPr>
        <w:t xml:space="preserve"> по сравнению с прошлым годом, </w:t>
      </w:r>
      <w:r>
        <w:rPr>
          <w:rFonts w:ascii="Times New Roman" w:hAnsi="Times New Roman"/>
          <w:sz w:val="28"/>
          <w:szCs w:val="28"/>
        </w:rPr>
        <w:t>значит программ по повышению финансовой грамотности учащихся недостаточно и нужно развивать это направление в образовании.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же, гипотеза, выдвинутая в начале работы, подтвердилась частично. Нельзя однозначно сказать, что уровень финансовой грамотности в вопросе сбережений личных средств среди учащихся АКПЛ низкий, согласно результатам анкетирования учащиеся значительно осведомлены в этом вопросе.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собранного материала и проведённого исследования можно проводить классные часы на тему сбережения личных финансовых средств подростков. Это внесет клад в развитие финансовой грамотности современной молодежи, что в свою очередь является одной из важнейших задач правительства.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br w:type="page"/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источников и использованной литературы</w:t>
      </w:r>
    </w:p>
    <w:p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1" w:name="_Toc97489009"/>
      <w:r>
        <w:rPr>
          <w:rFonts w:ascii="Times New Roman" w:hAnsi="Times New Roman"/>
          <w:sz w:val="28"/>
          <w:szCs w:val="28"/>
        </w:rPr>
        <w:t>Список источников</w:t>
      </w:r>
      <w:bookmarkStart w:id="22" w:name="_Toc95485131"/>
      <w:bookmarkEnd w:id="21"/>
      <w:bookmarkEnd w:id="22"/>
    </w:p>
    <w:p>
      <w:pPr>
        <w:pStyle w:val="Style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 Беседа с учащимися 11 физико-математического класса. (10.02.2023).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Необходимость повышения финансовой грамотности молодежи как важнейший приоритет государственной политики // [Электронный ресурс] – Режим доступа: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 - </w:t>
      </w:r>
      <w:hyperlink r:id="rId2">
        <w:r>
          <w:rPr>
            <w:rFonts w:ascii="Times New Roman" w:hAnsi="Times New Roman"/>
            <w:sz w:val="28"/>
            <w:szCs w:val="28"/>
            <w:lang w:val="en-US"/>
          </w:rPr>
          <w:t>https</w:t>
        </w:r>
        <w:r>
          <w:rPr>
            <w:rFonts w:ascii="Times New Roman" w:hAnsi="Times New Roman"/>
            <w:sz w:val="28"/>
            <w:szCs w:val="28"/>
          </w:rPr>
          <w:t>://</w:t>
        </w:r>
        <w:r>
          <w:rPr>
            <w:rFonts w:ascii="Times New Roman" w:hAnsi="Times New Roman"/>
            <w:sz w:val="28"/>
            <w:szCs w:val="28"/>
            <w:lang w:val="en-US"/>
          </w:rPr>
          <w:t>iq</w:t>
        </w:r>
        <w:r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  <w:lang w:val="en-US"/>
          </w:rPr>
          <w:t>hse</w:t>
        </w:r>
        <w:r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  <w:lang w:val="en-US"/>
          </w:rPr>
          <w:t>ru</w:t>
        </w:r>
        <w:r>
          <w:rPr>
            <w:rFonts w:ascii="Times New Roman" w:hAnsi="Times New Roman"/>
            <w:sz w:val="28"/>
            <w:szCs w:val="28"/>
          </w:rPr>
          <w:t>/</w:t>
        </w:r>
        <w:r>
          <w:rPr>
            <w:rFonts w:ascii="Times New Roman" w:hAnsi="Times New Roman"/>
            <w:sz w:val="28"/>
            <w:szCs w:val="28"/>
            <w:lang w:val="en-US"/>
          </w:rPr>
          <w:t>more</w:t>
        </w:r>
        <w:r>
          <w:rPr>
            <w:rFonts w:ascii="Times New Roman" w:hAnsi="Times New Roman"/>
            <w:sz w:val="28"/>
            <w:szCs w:val="28"/>
          </w:rPr>
          <w:t>/</w:t>
        </w:r>
        <w:r>
          <w:rPr>
            <w:rFonts w:ascii="Times New Roman" w:hAnsi="Times New Roman"/>
            <w:sz w:val="28"/>
            <w:szCs w:val="28"/>
            <w:lang w:val="en-US"/>
          </w:rPr>
          <w:t>finance</w:t>
        </w:r>
        <w:r>
          <w:rPr>
            <w:rFonts w:ascii="Times New Roman" w:hAnsi="Times New Roman"/>
            <w:sz w:val="28"/>
            <w:szCs w:val="28"/>
          </w:rPr>
          <w:t>/</w:t>
        </w:r>
        <w:r>
          <w:rPr>
            <w:rFonts w:ascii="Times New Roman" w:hAnsi="Times New Roman"/>
            <w:sz w:val="28"/>
            <w:szCs w:val="28"/>
            <w:lang w:val="en-US"/>
          </w:rPr>
          <w:t>neobhodimost</w:t>
        </w:r>
        <w:r>
          <w:rPr>
            <w:rFonts w:ascii="Times New Roman" w:hAnsi="Times New Roman"/>
            <w:sz w:val="28"/>
            <w:szCs w:val="28"/>
          </w:rPr>
          <w:t>-</w:t>
        </w:r>
        <w:r>
          <w:rPr>
            <w:rFonts w:ascii="Times New Roman" w:hAnsi="Times New Roman"/>
            <w:sz w:val="28"/>
            <w:szCs w:val="28"/>
            <w:lang w:val="en-US"/>
          </w:rPr>
          <w:t>povishenia</w:t>
        </w:r>
        <w:r>
          <w:rPr>
            <w:rFonts w:ascii="Times New Roman" w:hAnsi="Times New Roman"/>
            <w:sz w:val="28"/>
            <w:szCs w:val="28"/>
          </w:rPr>
          <w:t>-</w:t>
        </w:r>
        <w:r>
          <w:rPr>
            <w:rFonts w:ascii="Times New Roman" w:hAnsi="Times New Roman"/>
            <w:sz w:val="28"/>
            <w:szCs w:val="28"/>
            <w:lang w:val="en-US"/>
          </w:rPr>
          <w:t>finansovoj</w:t>
        </w:r>
        <w:r>
          <w:rPr>
            <w:rFonts w:ascii="Times New Roman" w:hAnsi="Times New Roman"/>
            <w:sz w:val="28"/>
            <w:szCs w:val="28"/>
          </w:rPr>
          <w:t>-</w:t>
        </w:r>
        <w:r>
          <w:rPr>
            <w:rFonts w:ascii="Times New Roman" w:hAnsi="Times New Roman"/>
            <w:sz w:val="28"/>
            <w:szCs w:val="28"/>
            <w:lang w:val="en-US"/>
          </w:rPr>
          <w:t>gramotnosti</w:t>
        </w:r>
      </w:hyperlink>
      <w:r>
        <w:rPr>
          <w:rFonts w:ascii="Times New Roman" w:hAnsi="Times New Roman"/>
          <w:sz w:val="28"/>
          <w:szCs w:val="28"/>
        </w:rPr>
        <w:t>, свободный. (дата обращения: 11.02.2022).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Вложения в недвижимость: как выгодно вложить деньги // [Электронный ресурс] – Режим доступа: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 </w:t>
      </w:r>
      <w:hyperlink r:id="rId3">
        <w:r>
          <w:rPr>
            <w:rFonts w:ascii="Times New Roman" w:hAnsi="Times New Roman"/>
            <w:sz w:val="28"/>
            <w:szCs w:val="28"/>
            <w:lang w:val="en-US"/>
          </w:rPr>
          <w:t>https</w:t>
        </w:r>
        <w:r>
          <w:rPr>
            <w:rFonts w:ascii="Times New Roman" w:hAnsi="Times New Roman"/>
            <w:sz w:val="28"/>
            <w:szCs w:val="28"/>
          </w:rPr>
          <w:t>://</w:t>
        </w:r>
        <w:r>
          <w:rPr>
            <w:rFonts w:ascii="Times New Roman" w:hAnsi="Times New Roman"/>
            <w:sz w:val="28"/>
            <w:szCs w:val="28"/>
            <w:lang w:val="en-US"/>
          </w:rPr>
          <w:t>blog</w:t>
        </w:r>
        <w:r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  <w:lang w:val="en-US"/>
          </w:rPr>
          <w:t>domclick</w:t>
        </w:r>
        <w:r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  <w:lang w:val="en-US"/>
          </w:rPr>
          <w:t>ru</w:t>
        </w:r>
        <w:r>
          <w:rPr>
            <w:rFonts w:ascii="Times New Roman" w:hAnsi="Times New Roman"/>
            <w:sz w:val="28"/>
            <w:szCs w:val="28"/>
          </w:rPr>
          <w:t>/</w:t>
        </w:r>
        <w:r>
          <w:rPr>
            <w:rFonts w:ascii="Times New Roman" w:hAnsi="Times New Roman"/>
            <w:sz w:val="28"/>
            <w:szCs w:val="28"/>
            <w:lang w:val="en-US"/>
          </w:rPr>
          <w:t>post</w:t>
        </w:r>
        <w:r>
          <w:rPr>
            <w:rFonts w:ascii="Times New Roman" w:hAnsi="Times New Roman"/>
            <w:sz w:val="28"/>
            <w:szCs w:val="28"/>
          </w:rPr>
          <w:t>/</w:t>
        </w:r>
        <w:r>
          <w:rPr>
            <w:rFonts w:ascii="Times New Roman" w:hAnsi="Times New Roman"/>
            <w:sz w:val="28"/>
            <w:szCs w:val="28"/>
            <w:lang w:val="en-US"/>
          </w:rPr>
          <w:t>investiczii</w:t>
        </w:r>
        <w:r>
          <w:rPr>
            <w:rFonts w:ascii="Times New Roman" w:hAnsi="Times New Roman"/>
            <w:sz w:val="28"/>
            <w:szCs w:val="28"/>
          </w:rPr>
          <w:t>-</w:t>
        </w:r>
        <w:r>
          <w:rPr>
            <w:rFonts w:ascii="Times New Roman" w:hAnsi="Times New Roman"/>
            <w:sz w:val="28"/>
            <w:szCs w:val="28"/>
            <w:lang w:val="en-US"/>
          </w:rPr>
          <w:t>v</w:t>
        </w:r>
        <w:r>
          <w:rPr>
            <w:rFonts w:ascii="Times New Roman" w:hAnsi="Times New Roman"/>
            <w:sz w:val="28"/>
            <w:szCs w:val="28"/>
          </w:rPr>
          <w:t>-</w:t>
        </w:r>
        <w:r>
          <w:rPr>
            <w:rFonts w:ascii="Times New Roman" w:hAnsi="Times New Roman"/>
            <w:sz w:val="28"/>
            <w:szCs w:val="28"/>
            <w:lang w:val="en-US"/>
          </w:rPr>
          <w:t>nedvizhimost</w:t>
        </w:r>
        <w:r>
          <w:rPr>
            <w:rFonts w:ascii="Times New Roman" w:hAnsi="Times New Roman"/>
            <w:sz w:val="28"/>
            <w:szCs w:val="28"/>
          </w:rPr>
          <w:t>-</w:t>
        </w:r>
        <w:r>
          <w:rPr>
            <w:rFonts w:ascii="Times New Roman" w:hAnsi="Times New Roman"/>
            <w:sz w:val="28"/>
            <w:szCs w:val="28"/>
            <w:lang w:val="en-US"/>
          </w:rPr>
          <w:t>kak</w:t>
        </w:r>
        <w:r>
          <w:rPr>
            <w:rFonts w:ascii="Times New Roman" w:hAnsi="Times New Roman"/>
            <w:sz w:val="28"/>
            <w:szCs w:val="28"/>
          </w:rPr>
          <w:t>-</w:t>
        </w:r>
        <w:r>
          <w:rPr>
            <w:rFonts w:ascii="Times New Roman" w:hAnsi="Times New Roman"/>
            <w:sz w:val="28"/>
            <w:szCs w:val="28"/>
            <w:lang w:val="en-US"/>
          </w:rPr>
          <w:t>vygodno</w:t>
        </w:r>
        <w:r>
          <w:rPr>
            <w:rFonts w:ascii="Times New Roman" w:hAnsi="Times New Roman"/>
            <w:sz w:val="28"/>
            <w:szCs w:val="28"/>
          </w:rPr>
          <w:t>-</w:t>
        </w:r>
        <w:r>
          <w:rPr>
            <w:rFonts w:ascii="Times New Roman" w:hAnsi="Times New Roman"/>
            <w:sz w:val="28"/>
            <w:szCs w:val="28"/>
            <w:lang w:val="en-US"/>
          </w:rPr>
          <w:t>vlozhit</w:t>
        </w:r>
        <w:r>
          <w:rPr>
            <w:rFonts w:ascii="Times New Roman" w:hAnsi="Times New Roman"/>
            <w:sz w:val="28"/>
            <w:szCs w:val="28"/>
          </w:rPr>
          <w:t>-</w:t>
        </w:r>
        <w:r>
          <w:rPr>
            <w:rFonts w:ascii="Times New Roman" w:hAnsi="Times New Roman"/>
            <w:sz w:val="28"/>
            <w:szCs w:val="28"/>
            <w:lang w:val="en-US"/>
          </w:rPr>
          <w:t>dengi</w:t>
        </w:r>
      </w:hyperlink>
      <w:r>
        <w:rPr>
          <w:rStyle w:val="Style15"/>
          <w:rFonts w:ascii="Times New Roman" w:hAnsi="Times New Roman"/>
          <w:sz w:val="28"/>
          <w:szCs w:val="28"/>
        </w:rPr>
        <w:t>?</w:t>
      </w:r>
      <w:r>
        <w:rPr>
          <w:rStyle w:val="Style15"/>
          <w:rFonts w:ascii="Times New Roman" w:hAnsi="Times New Roman"/>
          <w:color w:val="000000"/>
          <w:sz w:val="28"/>
          <w:szCs w:val="28"/>
          <w:u w:val="none"/>
        </w:rPr>
        <w:t xml:space="preserve">, свободный. </w:t>
      </w:r>
      <w:r>
        <w:rPr>
          <w:rFonts w:ascii="Times New Roman" w:hAnsi="Times New Roman"/>
          <w:sz w:val="28"/>
          <w:szCs w:val="28"/>
        </w:rPr>
        <w:t>(дата обращения: 10.02.2022).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color w:val="0563C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Сбербанк – частным клиентам //  [Электронный ресурс] – Режим доступа: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4">
        <w:r>
          <w:rPr>
            <w:rFonts w:ascii="Times New Roman" w:hAnsi="Times New Roman"/>
            <w:sz w:val="28"/>
            <w:szCs w:val="28"/>
            <w:lang w:val="en-US"/>
          </w:rPr>
          <w:t>https</w:t>
        </w:r>
        <w:r>
          <w:rPr>
            <w:rFonts w:ascii="Times New Roman" w:hAnsi="Times New Roman"/>
            <w:sz w:val="28"/>
            <w:szCs w:val="28"/>
          </w:rPr>
          <w:t>://</w:t>
        </w:r>
        <w:r>
          <w:rPr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  <w:lang w:val="en-US"/>
          </w:rPr>
          <w:t>sberbank</w:t>
        </w:r>
        <w:r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  <w:lang w:val="en-US"/>
          </w:rPr>
          <w:t>ru</w:t>
        </w:r>
        <w:r>
          <w:rPr>
            <w:rFonts w:ascii="Times New Roman" w:hAnsi="Times New Roman"/>
            <w:sz w:val="28"/>
            <w:szCs w:val="28"/>
          </w:rPr>
          <w:t>/</w:t>
        </w:r>
        <w:r>
          <w:rPr>
            <w:rFonts w:ascii="Times New Roman" w:hAnsi="Times New Roman"/>
            <w:sz w:val="28"/>
            <w:szCs w:val="28"/>
            <w:lang w:val="en-US"/>
          </w:rPr>
          <w:t>ru</w:t>
        </w:r>
        <w:r>
          <w:rPr>
            <w:rFonts w:ascii="Times New Roman" w:hAnsi="Times New Roman"/>
            <w:sz w:val="28"/>
            <w:szCs w:val="28"/>
          </w:rPr>
          <w:t>/</w:t>
        </w:r>
        <w:r>
          <w:rPr>
            <w:rFonts w:ascii="Times New Roman" w:hAnsi="Times New Roman"/>
            <w:sz w:val="28"/>
            <w:szCs w:val="28"/>
            <w:lang w:val="en-US"/>
          </w:rPr>
          <w:t>person</w:t>
        </w:r>
      </w:hyperlink>
      <w:r>
        <w:rPr>
          <w:rStyle w:val="Style15"/>
          <w:rFonts w:ascii="Times New Roman" w:hAnsi="Times New Roman"/>
          <w:sz w:val="28"/>
          <w:szCs w:val="28"/>
        </w:rPr>
        <w:t xml:space="preserve"> </w:t>
      </w:r>
      <w:r>
        <w:rPr>
          <w:rStyle w:val="Style15"/>
          <w:rFonts w:ascii="Times New Roman" w:hAnsi="Times New Roman"/>
          <w:color w:val="000000"/>
          <w:sz w:val="28"/>
          <w:szCs w:val="28"/>
          <w:u w:val="none"/>
        </w:rPr>
        <w:t xml:space="preserve">, свободный. </w:t>
      </w:r>
      <w:r>
        <w:rPr>
          <w:rFonts w:ascii="Times New Roman" w:hAnsi="Times New Roman"/>
          <w:sz w:val="28"/>
          <w:szCs w:val="28"/>
        </w:rPr>
        <w:t>(дата обращения: 07.12.2021).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Финансовая грамотность. Актуальность вопроса // [Электронный ресурс] – Режим доступа: 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5">
        <w:r>
          <w:rPr>
            <w:rFonts w:ascii="Times New Roman" w:hAnsi="Times New Roman"/>
            <w:sz w:val="28"/>
            <w:szCs w:val="28"/>
            <w:lang w:val="en-US"/>
          </w:rPr>
          <w:t>https</w:t>
        </w:r>
        <w:r>
          <w:rPr>
            <w:rFonts w:ascii="Times New Roman" w:hAnsi="Times New Roman"/>
            <w:sz w:val="28"/>
            <w:szCs w:val="28"/>
          </w:rPr>
          <w:t>://</w:t>
        </w:r>
        <w:r>
          <w:rPr>
            <w:rFonts w:ascii="Times New Roman" w:hAnsi="Times New Roman"/>
            <w:sz w:val="28"/>
            <w:szCs w:val="28"/>
            <w:lang w:val="en-US"/>
          </w:rPr>
          <w:t>infourok</w:t>
        </w:r>
        <w:r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  <w:lang w:val="en-US"/>
          </w:rPr>
          <w:t>ru</w:t>
        </w:r>
        <w:r>
          <w:rPr>
            <w:rFonts w:ascii="Times New Roman" w:hAnsi="Times New Roman"/>
            <w:sz w:val="28"/>
            <w:szCs w:val="28"/>
          </w:rPr>
          <w:t>/</w:t>
        </w:r>
        <w:r>
          <w:rPr>
            <w:rFonts w:ascii="Times New Roman" w:hAnsi="Times New Roman"/>
            <w:sz w:val="28"/>
            <w:szCs w:val="28"/>
            <w:lang w:val="en-US"/>
          </w:rPr>
          <w:t>statya</w:t>
        </w:r>
        <w:r>
          <w:rPr>
            <w:rFonts w:ascii="Times New Roman" w:hAnsi="Times New Roman"/>
            <w:sz w:val="28"/>
            <w:szCs w:val="28"/>
          </w:rPr>
          <w:t>-</w:t>
        </w:r>
        <w:r>
          <w:rPr>
            <w:rFonts w:ascii="Times New Roman" w:hAnsi="Times New Roman"/>
            <w:sz w:val="28"/>
            <w:szCs w:val="28"/>
            <w:lang w:val="en-US"/>
          </w:rPr>
          <w:t>finansovaya</w:t>
        </w:r>
        <w:r>
          <w:rPr>
            <w:rFonts w:ascii="Times New Roman" w:hAnsi="Times New Roman"/>
            <w:sz w:val="28"/>
            <w:szCs w:val="28"/>
          </w:rPr>
          <w:t>-</w:t>
        </w:r>
        <w:r>
          <w:rPr>
            <w:rFonts w:ascii="Times New Roman" w:hAnsi="Times New Roman"/>
            <w:sz w:val="28"/>
            <w:szCs w:val="28"/>
            <w:lang w:val="en-US"/>
          </w:rPr>
          <w:t>gramotnost</w:t>
        </w:r>
        <w:r>
          <w:rPr>
            <w:rFonts w:ascii="Times New Roman" w:hAnsi="Times New Roman"/>
            <w:sz w:val="28"/>
            <w:szCs w:val="28"/>
          </w:rPr>
          <w:t>-</w:t>
        </w:r>
        <w:r>
          <w:rPr>
            <w:rFonts w:ascii="Times New Roman" w:hAnsi="Times New Roman"/>
            <w:sz w:val="28"/>
            <w:szCs w:val="28"/>
            <w:lang w:val="en-US"/>
          </w:rPr>
          <w:t>aktualnost</w:t>
        </w:r>
        <w:r>
          <w:rPr>
            <w:rFonts w:ascii="Times New Roman" w:hAnsi="Times New Roman"/>
            <w:sz w:val="28"/>
            <w:szCs w:val="28"/>
          </w:rPr>
          <w:t>-</w:t>
        </w:r>
        <w:r>
          <w:rPr>
            <w:rFonts w:ascii="Times New Roman" w:hAnsi="Times New Roman"/>
            <w:sz w:val="28"/>
            <w:szCs w:val="28"/>
            <w:lang w:val="en-US"/>
          </w:rPr>
          <w:t>voprosa</w:t>
        </w:r>
        <w:r>
          <w:rPr>
            <w:rFonts w:ascii="Times New Roman" w:hAnsi="Times New Roman"/>
            <w:sz w:val="28"/>
            <w:szCs w:val="28"/>
          </w:rPr>
          <w:t>-</w:t>
        </w:r>
        <w:r>
          <w:rPr>
            <w:rFonts w:ascii="Times New Roman" w:hAnsi="Times New Roman"/>
            <w:sz w:val="28"/>
            <w:szCs w:val="28"/>
            <w:lang w:val="en-US"/>
          </w:rPr>
          <w:t>v</w:t>
        </w:r>
        <w:r>
          <w:rPr>
            <w:rFonts w:ascii="Times New Roman" w:hAnsi="Times New Roman"/>
            <w:sz w:val="28"/>
            <w:szCs w:val="28"/>
          </w:rPr>
          <w:t>-</w:t>
        </w:r>
        <w:r>
          <w:rPr>
            <w:rFonts w:ascii="Times New Roman" w:hAnsi="Times New Roman"/>
            <w:sz w:val="28"/>
            <w:szCs w:val="28"/>
            <w:lang w:val="en-US"/>
          </w:rPr>
          <w:t>nachalnoy</w:t>
        </w:r>
        <w:r>
          <w:rPr>
            <w:rFonts w:ascii="Times New Roman" w:hAnsi="Times New Roman"/>
            <w:sz w:val="28"/>
            <w:szCs w:val="28"/>
          </w:rPr>
          <w:t>-</w:t>
        </w:r>
        <w:r>
          <w:rPr>
            <w:rFonts w:ascii="Times New Roman" w:hAnsi="Times New Roman"/>
            <w:sz w:val="28"/>
            <w:szCs w:val="28"/>
            <w:lang w:val="en-US"/>
          </w:rPr>
          <w:t>shkole</w:t>
        </w:r>
        <w:r>
          <w:rPr>
            <w:rFonts w:ascii="Times New Roman" w:hAnsi="Times New Roman"/>
            <w:sz w:val="28"/>
            <w:szCs w:val="28"/>
          </w:rPr>
          <w:t>-3850232.</w:t>
        </w:r>
        <w:r>
          <w:rPr>
            <w:rFonts w:ascii="Times New Roman" w:hAnsi="Times New Roman"/>
            <w:sz w:val="28"/>
            <w:szCs w:val="28"/>
            <w:lang w:val="en-US"/>
          </w:rPr>
          <w:t>html</w:t>
        </w:r>
      </w:hyperlink>
      <w:r>
        <w:rPr>
          <w:rFonts w:ascii="Times New Roman" w:hAnsi="Times New Roman"/>
          <w:sz w:val="28"/>
          <w:szCs w:val="28"/>
        </w:rPr>
        <w:t xml:space="preserve"> ,свободный. (дата обращения: 11.02.2022).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Бадмаева, А. В. Финансовая грамотность несовершеннолетних и их участие в экономическом росте России / А. В. Бадмаева. — Текст : непосредственный // Молодой ученый. — 2012. — № 3 (38). — С. 142-143. — URL: https://moluch.ru/archive/38/4450/ (дата обращения: 11.02.2022).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563C1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7. Финансовая безграмотность //  [Электронный ресурс] – Режим доступа: 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6">
        <w:r>
          <w:rPr>
            <w:rFonts w:ascii="Times New Roman" w:hAnsi="Times New Roman"/>
            <w:sz w:val="28"/>
            <w:szCs w:val="28"/>
            <w:lang w:val="en-US"/>
          </w:rPr>
          <w:t>https</w:t>
        </w:r>
        <w:r>
          <w:rPr>
            <w:rFonts w:ascii="Times New Roman" w:hAnsi="Times New Roman"/>
            <w:sz w:val="28"/>
            <w:szCs w:val="28"/>
          </w:rPr>
          <w:t>://</w:t>
        </w:r>
        <w:r>
          <w:rPr>
            <w:rFonts w:ascii="Times New Roman" w:hAnsi="Times New Roman"/>
            <w:sz w:val="28"/>
            <w:szCs w:val="28"/>
            <w:lang w:val="en-US"/>
          </w:rPr>
          <w:t>brobank</w:t>
        </w:r>
        <w:r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  <w:lang w:val="en-US"/>
          </w:rPr>
          <w:t>ru</w:t>
        </w:r>
        <w:r>
          <w:rPr>
            <w:rFonts w:ascii="Times New Roman" w:hAnsi="Times New Roman"/>
            <w:sz w:val="28"/>
            <w:szCs w:val="28"/>
          </w:rPr>
          <w:t>/</w:t>
        </w:r>
        <w:r>
          <w:rPr>
            <w:rFonts w:ascii="Times New Roman" w:hAnsi="Times New Roman"/>
            <w:sz w:val="28"/>
            <w:szCs w:val="28"/>
            <w:lang w:val="en-US"/>
          </w:rPr>
          <w:t>finansovaya</w:t>
        </w:r>
        <w:r>
          <w:rPr>
            <w:rFonts w:ascii="Times New Roman" w:hAnsi="Times New Roman"/>
            <w:sz w:val="28"/>
            <w:szCs w:val="28"/>
          </w:rPr>
          <w:t>-</w:t>
        </w:r>
        <w:r>
          <w:rPr>
            <w:rFonts w:ascii="Times New Roman" w:hAnsi="Times New Roman"/>
            <w:sz w:val="28"/>
            <w:szCs w:val="28"/>
            <w:lang w:val="en-US"/>
          </w:rPr>
          <w:t>bezgramotnost</w:t>
        </w:r>
        <w:r>
          <w:rPr>
            <w:rFonts w:ascii="Times New Roman" w:hAnsi="Times New Roman"/>
            <w:sz w:val="28"/>
            <w:szCs w:val="28"/>
          </w:rPr>
          <w:t>/</w:t>
        </w:r>
      </w:hyperlink>
      <w:r>
        <w:rPr>
          <w:rStyle w:val="Style15"/>
          <w:rFonts w:ascii="Times New Roman" w:hAnsi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z w:val="28"/>
          <w:szCs w:val="28"/>
        </w:rPr>
        <w:t>,свободный.</w:t>
      </w:r>
      <w:r>
        <w:rPr>
          <w:rStyle w:val="Style15"/>
          <w:rFonts w:ascii="Times New Roman" w:hAnsi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z w:val="28"/>
          <w:szCs w:val="28"/>
        </w:rPr>
        <w:t>(дата обращения: 29.12.2021).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3" w:name="_Toc97489010"/>
      <w:r>
        <w:rPr>
          <w:rFonts w:ascii="Times New Roman" w:hAnsi="Times New Roman"/>
          <w:sz w:val="28"/>
          <w:szCs w:val="28"/>
        </w:rPr>
        <w:t>Список литературы</w:t>
      </w:r>
      <w:bookmarkEnd w:id="23"/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удалённого доступа: Бадмаева, А. В. Финансовая грамотность несовершеннолетних и их участие в экономическом росте России / А. В. Бадмаева. — Текст : непосредственный // Молодой ученый. — 2012. — № 3 (38). — С. 142-143. — URL: https://moluch.ru/archive/38/4450/ (дата обращения: 11.02.2022).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Брехова Ю.В. Алмосов А.П., Завьялов Д.Ю. Финансовая грамотность: материалы для учащихся. 10-11 классы общеобразоват. Орг. – М.: ВАКО, 2018.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bCs/>
          <w:i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</w:r>
      <w:r>
        <w:br w:type="page"/>
      </w:r>
    </w:p>
    <w:p>
      <w:pPr>
        <w:pStyle w:val="Normal"/>
        <w:jc w:val="right"/>
        <w:rPr>
          <w:rFonts w:ascii="Times New Roman" w:hAnsi="Times New Roman"/>
          <w:bCs/>
          <w:i/>
          <w:i/>
          <w:sz w:val="28"/>
          <w:szCs w:val="28"/>
        </w:rPr>
      </w:pPr>
      <w:bookmarkStart w:id="24" w:name="_Hlk97131075"/>
      <w:r>
        <w:rPr>
          <w:rFonts w:ascii="Times New Roman" w:hAnsi="Times New Roman"/>
          <w:bCs/>
          <w:i/>
          <w:sz w:val="28"/>
          <w:szCs w:val="28"/>
        </w:rPr>
        <w:t xml:space="preserve">Приложение </w:t>
      </w:r>
      <w:bookmarkEnd w:id="24"/>
      <w:r>
        <w:rPr>
          <w:rFonts w:ascii="Times New Roman" w:hAnsi="Times New Roman"/>
          <w:bCs/>
          <w:i/>
          <w:sz w:val="28"/>
          <w:szCs w:val="28"/>
        </w:rPr>
        <w:t>1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Вопрос 1. </w:t>
      </w:r>
      <w:r>
        <w:rPr>
          <w:rFonts w:ascii="Times New Roman" w:hAnsi="Times New Roman"/>
          <w:sz w:val="28"/>
          <w:szCs w:val="28"/>
        </w:rPr>
        <w:t>Есть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 у вас сейчас личные финансы?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/>
        <w:drawing>
          <wp:inline distT="0" distB="0" distL="0" distR="0">
            <wp:extent cx="3492500" cy="2442210"/>
            <wp:effectExtent l="0" t="0" r="0" b="0"/>
            <wp:docPr id="1" name="Рисунок 7" descr="https://sun9-22.userapi.com/impg/-4dqks-gqkgvJrfPjfjxdsOpVAaSBw6AKfXcZA/HFFFUArleJ8.jpg?size=1080x598&amp;quality=95&amp;sign=840ace52ca4f1240a11d2a97752b026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https://sun9-22.userapi.com/impg/-4dqks-gqkgvJrfPjfjxdsOpVAaSBw6AKfXcZA/HFFFUArleJ8.jpg?size=1080x598&amp;quality=95&amp;sign=840ace52ca4f1240a11d2a97752b026a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0" t="7355" r="26649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367280" cy="2453640"/>
            <wp:effectExtent l="0" t="0" r="0" b="0"/>
            <wp:docPr id="2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888" t="25354" r="53947" b="7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color w:val="202124"/>
          <w:spacing w:val="2"/>
          <w:sz w:val="28"/>
          <w:szCs w:val="28"/>
          <w:shd w:fill="FFFFFF" w:val="clear"/>
        </w:rPr>
      </w:pPr>
      <w:r>
        <w:rPr>
          <w:rFonts w:ascii="Times New Roman" w:hAnsi="Times New Roman"/>
          <w:color w:val="202124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/>
          <w:color w:val="202124"/>
          <w:spacing w:val="2"/>
          <w:sz w:val="28"/>
          <w:szCs w:val="28"/>
          <w:shd w:fill="FFFFFF" w:val="clear"/>
        </w:rPr>
      </w:pPr>
      <w:r>
        <w:rPr>
          <w:rFonts w:ascii="Times New Roman" w:hAnsi="Times New Roman"/>
          <w:b/>
          <w:i/>
          <w:sz w:val="28"/>
          <w:szCs w:val="28"/>
        </w:rPr>
        <w:t>Вопрос 2.</w:t>
      </w:r>
      <w:r>
        <w:rPr>
          <w:rFonts w:ascii="Times New Roman" w:hAnsi="Times New Roman"/>
          <w:b/>
          <w:i/>
          <w:color w:val="202124"/>
          <w:spacing w:val="2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color w:val="202124"/>
          <w:spacing w:val="2"/>
          <w:sz w:val="28"/>
          <w:szCs w:val="28"/>
          <w:shd w:fill="FFFFFF" w:val="clear"/>
        </w:rPr>
        <w:t>Каким образом у вас появляются эти деньги?</w:t>
      </w:r>
    </w:p>
    <w:p>
      <w:pPr>
        <w:pStyle w:val="Normal"/>
        <w:jc w:val="both"/>
        <w:rPr>
          <w:rFonts w:ascii="Times New Roman" w:hAnsi="Times New Roman"/>
          <w:color w:val="202124"/>
          <w:spacing w:val="2"/>
          <w:sz w:val="28"/>
          <w:szCs w:val="28"/>
          <w:shd w:fill="FFFFFF" w:val="clear"/>
        </w:rPr>
      </w:pPr>
      <w:r>
        <w:rPr/>
        <w:drawing>
          <wp:inline distT="0" distB="0" distL="0" distR="0">
            <wp:extent cx="3581400" cy="2016760"/>
            <wp:effectExtent l="0" t="0" r="0" b="0"/>
            <wp:docPr id="3" name="Рисунок 10" descr="https://sun9-13.userapi.com/impg/YxDWArF5Ap5xpLwsKyYMwdt9biBkDOQ2UDCdTQ/jILfzl1r__0.jpg?size=1080x641&amp;quality=95&amp;sign=f21486c9eb9b6d693ae8ff88dc459b6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0" descr="https://sun9-13.userapi.com/impg/YxDWArF5Ap5xpLwsKyYMwdt9biBkDOQ2UDCdTQ/jILfzl1r__0.jpg?size=1080x641&amp;quality=95&amp;sign=f21486c9eb9b6d693ae8ff88dc459b6b&amp;type=alb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685" t="10753" r="3548" b="6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035175" cy="2032000"/>
            <wp:effectExtent l="0" t="0" r="0" b="0"/>
            <wp:docPr id="4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0193" t="28488" r="54306" b="10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Normal"/>
        <w:jc w:val="right"/>
        <w:rPr>
          <w:rFonts w:ascii="Times New Roman" w:hAnsi="Times New Roman"/>
          <w:bCs/>
          <w:i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Приложение 2</w:t>
      </w:r>
    </w:p>
    <w:p>
      <w:pPr>
        <w:pStyle w:val="Normal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Normal"/>
        <w:jc w:val="both"/>
        <w:rPr>
          <w:rStyle w:val="Freebirdanalyticsviewquestiontitle"/>
          <w:rFonts w:ascii="Times New Roman" w:hAnsi="Times New Roman"/>
          <w:color w:val="202124"/>
          <w:spacing w:val="2"/>
          <w:sz w:val="28"/>
          <w:szCs w:val="28"/>
          <w:shd w:fill="FFFFFF" w:val="clear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Вопрос 3.  </w:t>
      </w:r>
      <w:r>
        <w:rPr>
          <w:rStyle w:val="Freebirdanalyticsviewquestiontitle"/>
          <w:rFonts w:ascii="Times New Roman" w:hAnsi="Times New Roman"/>
          <w:color w:val="202124"/>
          <w:spacing w:val="2"/>
          <w:sz w:val="28"/>
          <w:szCs w:val="28"/>
          <w:shd w:fill="FFFFFF" w:val="clear"/>
        </w:rPr>
        <w:t>Как вы распоряжаетесь своими личными средствами?</w:t>
      </w:r>
    </w:p>
    <w:p>
      <w:pPr>
        <w:pStyle w:val="Normal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/>
        <w:drawing>
          <wp:inline distT="0" distB="0" distL="0" distR="0">
            <wp:extent cx="3804920" cy="2098675"/>
            <wp:effectExtent l="0" t="0" r="0" b="0"/>
            <wp:docPr id="5" name="Рисунок 13" descr="https://sun9-4.userapi.com/impg/mpy-de2Y7jhSIbbPr4V6LDFIhhLtpAzgJBpikw/Yq8ROuXTLBA.jpg?size=1080x591&amp;quality=95&amp;sign=ae1de17b166b196eb1e5bc7c609f107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3" descr="https://sun9-4.userapi.com/impg/mpy-de2Y7jhSIbbPr4V6LDFIhhLtpAzgJBpikw/Yq8ROuXTLBA.jpg?size=1080x591&amp;quality=95&amp;sign=ae1de17b166b196eb1e5bc7c609f1077&amp;type=albu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0070" t="10616" r="7962" b="6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920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121535" cy="2108200"/>
            <wp:effectExtent l="0" t="0" r="0" b="0"/>
            <wp:docPr id="6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0036" t="28490" r="53696" b="9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Normal"/>
        <w:jc w:val="both"/>
        <w:rPr>
          <w:rStyle w:val="Freebirdanalyticsviewquestiontitle"/>
          <w:rFonts w:ascii="Times New Roman" w:hAnsi="Times New Roman"/>
          <w:color w:val="202124"/>
          <w:spacing w:val="2"/>
          <w:sz w:val="28"/>
          <w:szCs w:val="28"/>
          <w:shd w:fill="FFFFFF" w:val="clear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Вопрос 4. </w:t>
      </w:r>
      <w:r>
        <w:rPr>
          <w:rStyle w:val="Freebirdanalyticsviewquestiontitle"/>
          <w:rFonts w:ascii="Times New Roman" w:hAnsi="Times New Roman"/>
          <w:color w:val="202124"/>
          <w:spacing w:val="2"/>
          <w:sz w:val="28"/>
          <w:szCs w:val="28"/>
          <w:shd w:fill="FFFFFF" w:val="clear"/>
        </w:rPr>
        <w:t>Как вы думаете, много ли способов сбережения денежных средств, доступных молодежи?</w:t>
      </w:r>
    </w:p>
    <w:p>
      <w:pPr>
        <w:pStyle w:val="Normal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/>
        <w:drawing>
          <wp:inline distT="0" distB="0" distL="0" distR="0">
            <wp:extent cx="3437890" cy="1979295"/>
            <wp:effectExtent l="0" t="0" r="0" b="0"/>
            <wp:docPr id="7" name="Рисунок 16" descr="https://sun9-10.userapi.com/impg/VwymRXxkwv0iWJeZyLvwg_OV5na0qrl1Qhovyw/ApopnaO4iVI.jpg?size=1080x589&amp;quality=95&amp;sign=c70ef37aed6a4b05a209a09211b9fa9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6" descr="https://sun9-10.userapi.com/impg/VwymRXxkwv0iWJeZyLvwg_OV5na0qrl1Qhovyw/ApopnaO4iVI.jpg?size=1080x589&amp;quality=95&amp;sign=c70ef37aed6a4b05a209a09211b9fa99&amp;type=album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8504" t="15722" r="1182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852930" cy="2035810"/>
            <wp:effectExtent l="0" t="0" r="0" b="0"/>
            <wp:docPr id="8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0692" t="28101" r="55013" b="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br w:type="page"/>
      </w:r>
    </w:p>
    <w:p>
      <w:pPr>
        <w:pStyle w:val="Normal"/>
        <w:jc w:val="right"/>
        <w:rPr>
          <w:rFonts w:ascii="Times New Roman" w:hAnsi="Times New Roman"/>
          <w:bCs/>
          <w:i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Приложение 3</w:t>
      </w:r>
    </w:p>
    <w:p>
      <w:pPr>
        <w:pStyle w:val="Normal"/>
        <w:jc w:val="both"/>
        <w:rPr>
          <w:rFonts w:ascii="Times New Roman" w:hAnsi="Times New Roman"/>
          <w:color w:val="202124"/>
          <w:spacing w:val="2"/>
          <w:sz w:val="28"/>
          <w:szCs w:val="28"/>
          <w:shd w:fill="FFFFFF" w:val="clear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Вопрос №5. </w:t>
      </w:r>
      <w:r>
        <w:rPr>
          <w:rFonts w:ascii="Times New Roman" w:hAnsi="Times New Roman"/>
          <w:color w:val="202124"/>
          <w:spacing w:val="2"/>
          <w:sz w:val="28"/>
          <w:szCs w:val="28"/>
          <w:shd w:fill="FFFFFF" w:val="clear"/>
        </w:rPr>
        <w:t>Какие способы накопления личных средств доступны подросткам в возрасте до 18 лет?</w:t>
      </w:r>
    </w:p>
    <w:p>
      <w:pPr>
        <w:pStyle w:val="Normal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/>
        <w:drawing>
          <wp:inline distT="0" distB="0" distL="0" distR="0">
            <wp:extent cx="5967730" cy="3507740"/>
            <wp:effectExtent l="0" t="0" r="0" b="0"/>
            <wp:docPr id="9" name="Рисунок 19" descr="https://sun9-28.userapi.com/impg/ekdW9ZdxwGeC9r36d3EkHm_BOlAPXwq2YR8h3A/TtE7-pXqPME.jpg?size=1080x649&amp;quality=95&amp;sign=fb16a5eb944ca3a7eaef751b3ea4a47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9" descr="https://sun9-28.userapi.com/impg/ekdW9ZdxwGeC9r36d3EkHm_BOlAPXwq2YR8h3A/TtE7-pXqPME.jpg?size=1080x649&amp;quality=95&amp;sign=fb16a5eb944ca3a7eaef751b3ea4a478&amp;type=album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0" t="0" r="3473" b="5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7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/>
        <w:drawing>
          <wp:inline distT="0" distB="0" distL="0" distR="0">
            <wp:extent cx="6317615" cy="2301875"/>
            <wp:effectExtent l="0" t="0" r="0" b="0"/>
            <wp:docPr id="10" name="Рисунок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5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-858" t="18991" r="8175" b="16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15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Normal"/>
        <w:jc w:val="right"/>
        <w:rPr>
          <w:rFonts w:ascii="Times New Roman" w:hAnsi="Times New Roman"/>
          <w:bCs/>
          <w:i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Приложение 4</w:t>
      </w:r>
    </w:p>
    <w:p>
      <w:pPr>
        <w:pStyle w:val="Normal"/>
        <w:jc w:val="both"/>
        <w:rPr>
          <w:rFonts w:ascii="Times New Roman" w:hAnsi="Times New Roman"/>
          <w:color w:val="202124"/>
          <w:spacing w:val="2"/>
          <w:sz w:val="28"/>
          <w:szCs w:val="28"/>
          <w:shd w:fill="FFFFFF" w:val="clear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Вопрос №6. </w:t>
      </w:r>
      <w:r>
        <w:rPr>
          <w:rFonts w:ascii="Times New Roman" w:hAnsi="Times New Roman"/>
          <w:color w:val="202124"/>
          <w:spacing w:val="2"/>
          <w:sz w:val="28"/>
          <w:szCs w:val="28"/>
          <w:shd w:fill="FFFFFF" w:val="clear"/>
        </w:rPr>
        <w:t>Каким из способов накопления вы пользуетесь? Напишите свой вариант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/>
        <w:drawing>
          <wp:inline distT="0" distB="0" distL="0" distR="0">
            <wp:extent cx="5307965" cy="3187700"/>
            <wp:effectExtent l="0" t="0" r="0" b="0"/>
            <wp:docPr id="1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before="0" w:after="160"/>
        <w:jc w:val="both"/>
        <w:rPr>
          <w:rFonts w:ascii="Times New Roman" w:hAnsi="Times New Roman"/>
          <w:sz w:val="28"/>
          <w:szCs w:val="28"/>
        </w:rPr>
      </w:pPr>
      <w:r>
        <w:rPr/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posOffset>-280670</wp:posOffset>
            </wp:positionH>
            <wp:positionV relativeFrom="paragraph">
              <wp:posOffset>575945</wp:posOffset>
            </wp:positionV>
            <wp:extent cx="4641215" cy="2421890"/>
            <wp:effectExtent l="0" t="0" r="0" b="0"/>
            <wp:wrapSquare wrapText="largest"/>
            <wp:docPr id="12" name="Объект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sectPr>
      <w:footerReference w:type="default" r:id="rId19"/>
      <w:footnotePr>
        <w:numFmt w:val="decimal"/>
      </w:footnotePr>
      <w:type w:val="nextPage"/>
      <w:pgSz w:w="11906" w:h="16838"/>
      <w:pgMar w:left="1701" w:right="567" w:gutter="0" w:header="0" w:top="1134" w:footer="708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2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23</w:t>
    </w:r>
    <w:r>
      <w:rPr/>
      <w:fldChar w:fldCharType="end"/>
    </w:r>
  </w:p>
  <w:p>
    <w:pPr>
      <w:pStyle w:val="Style42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4"/>
        <w:spacing w:before="0" w:after="40"/>
        <w:rPr>
          <w:rFonts w:ascii="Times New Roman" w:hAnsi="Times New Roman"/>
          <w:sz w:val="20"/>
        </w:rPr>
      </w:pPr>
      <w:r>
        <w:rPr>
          <w:rStyle w:val="Style26"/>
        </w:rPr>
        <w:footnoteRef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Режим удалённого доступа: </w:t>
      </w:r>
      <w:hyperlink r:id="rId1">
        <w:r>
          <w:rPr>
            <w:rFonts w:ascii="Times New Roman" w:hAnsi="Times New Roman"/>
            <w:sz w:val="20"/>
          </w:rPr>
          <w:t>http://www.consultant.ru/document/cons_doc_LAW_5142/7b6abd47219e2aa6081ac21b41e9e83d80fb45df/</w:t>
        </w:r>
      </w:hyperlink>
      <w:r>
        <w:rPr>
          <w:rFonts w:ascii="Times New Roman" w:hAnsi="Times New Roman"/>
          <w:sz w:val="20"/>
        </w:rPr>
        <w:t xml:space="preserve"> (02.01.2022)</w:t>
      </w:r>
    </w:p>
  </w:footnote>
  <w:footnote w:id="3">
    <w:p>
      <w:pPr>
        <w:pStyle w:val="Style34"/>
        <w:spacing w:before="0" w:after="40"/>
        <w:rPr>
          <w:rFonts w:ascii="Times New Roman" w:hAnsi="Times New Roman"/>
          <w:sz w:val="20"/>
        </w:rPr>
      </w:pPr>
      <w:r>
        <w:rPr>
          <w:rStyle w:val="Style26"/>
        </w:rPr>
        <w:footnoteRef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Режим удалённого доступа: </w:t>
      </w:r>
      <w:hyperlink r:id="rId2">
        <w:r>
          <w:rPr>
            <w:rFonts w:ascii="Times New Roman" w:hAnsi="Times New Roman"/>
            <w:sz w:val="20"/>
          </w:rPr>
          <w:t>https://openbase.online/grafik-czen-na-zoloto-za-10-let/</w:t>
        </w:r>
      </w:hyperlink>
      <w:r>
        <w:rPr>
          <w:rFonts w:ascii="Times New Roman" w:hAnsi="Times New Roman"/>
          <w:sz w:val="20"/>
        </w:rPr>
        <w:t xml:space="preserve"> (01.03.2022)</w:t>
      </w:r>
    </w:p>
  </w:footnote>
  <w:footnote w:id="4">
    <w:p>
      <w:pPr>
        <w:pStyle w:val="Style34"/>
        <w:spacing w:before="0" w:after="40"/>
        <w:rPr>
          <w:rFonts w:ascii="Times New Roman" w:hAnsi="Times New Roman"/>
          <w:sz w:val="20"/>
        </w:rPr>
      </w:pPr>
      <w:r>
        <w:rPr>
          <w:rStyle w:val="Style26"/>
        </w:rPr>
        <w:footnoteRef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Брехова Ю.В.Алмосов А.П., Завьялов Д.Ю. Финансовая грамотность: материалы для учащихся. 10-11 классы общеобразоват. Орг. – М.: ВАКО, 2018.</w:t>
      </w:r>
    </w:p>
  </w:footnote>
  <w:footnote w:id="5">
    <w:p>
      <w:pPr>
        <w:pStyle w:val="Style34"/>
        <w:spacing w:before="0" w:after="40"/>
        <w:rPr>
          <w:rFonts w:ascii="Times New Roman" w:hAnsi="Times New Roman"/>
          <w:sz w:val="20"/>
        </w:rPr>
      </w:pPr>
      <w:r>
        <w:rPr>
          <w:rStyle w:val="Style26"/>
        </w:rPr>
        <w:footnoteRef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Режим удалённого доступа. </w:t>
      </w:r>
      <w:hyperlink r:id="rId3">
        <w:r>
          <w:rPr>
            <w:rFonts w:ascii="Times New Roman" w:hAnsi="Times New Roman"/>
            <w:sz w:val="20"/>
          </w:rPr>
          <w:t>https://www.forbes.ru/finansy-i-investicii/373101-problemnyy-baks-pochemu-opasno-hranit-sberezheniya-v-nalichnyh-dollarah</w:t>
        </w:r>
      </w:hyperlink>
      <w:r>
        <w:rPr>
          <w:rFonts w:ascii="Times New Roman" w:hAnsi="Times New Roman"/>
          <w:sz w:val="20"/>
        </w:rPr>
        <w:t xml:space="preserve"> ( 22.02.2022).</w:t>
      </w:r>
    </w:p>
  </w:footnote>
  <w:footnote w:id="6">
    <w:p>
      <w:pPr>
        <w:pStyle w:val="Style34"/>
        <w:spacing w:before="0" w:after="40"/>
        <w:rPr>
          <w:rFonts w:ascii="Times New Roman" w:hAnsi="Times New Roman"/>
          <w:sz w:val="20"/>
        </w:rPr>
      </w:pPr>
      <w:r>
        <w:rPr>
          <w:rStyle w:val="Style26"/>
        </w:rPr>
        <w:footnoteRef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 xml:space="preserve">Россияне рассказали, где и в какой валюте хранят сбережения // Электронный ресурс - </w:t>
      </w:r>
      <w:r>
        <w:rPr>
          <w:rFonts w:ascii="Times New Roman" w:hAnsi="Times New Roman"/>
          <w:sz w:val="20"/>
        </w:rPr>
        <w:t>Режим удалённого доступа:</w:t>
      </w:r>
      <w:r>
        <w:rPr>
          <w:rFonts w:ascii="Times New Roman" w:hAnsi="Times New Roman"/>
          <w:sz w:val="20"/>
          <w:lang w:val="en-US"/>
        </w:rPr>
        <w:t xml:space="preserve"> URL: </w:t>
      </w:r>
      <w:hyperlink r:id="rId4">
        <w:r>
          <w:rPr>
            <w:rFonts w:ascii="Times New Roman" w:hAnsi="Times New Roman"/>
            <w:sz w:val="20"/>
          </w:rPr>
          <w:t>https://ria.ru/20190530/1555087505.html</w:t>
        </w:r>
      </w:hyperlink>
      <w:r>
        <w:rPr>
          <w:rFonts w:ascii="Times New Roman" w:hAnsi="Times New Roman"/>
          <w:sz w:val="20"/>
        </w:rPr>
        <w:t>, свободный. ( дата обращения: 03.12.2021)</w:t>
      </w:r>
    </w:p>
  </w:footnote>
  <w:footnote w:id="7">
    <w:p>
      <w:pPr>
        <w:pStyle w:val="Style34"/>
        <w:spacing w:before="0" w:after="40"/>
        <w:rPr>
          <w:rFonts w:ascii="Times New Roman" w:hAnsi="Times New Roman"/>
          <w:sz w:val="20"/>
        </w:rPr>
      </w:pPr>
      <w:r>
        <w:rPr>
          <w:rStyle w:val="Style26"/>
        </w:rPr>
        <w:footnoteRef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Режим удалённого доступа: </w:t>
      </w:r>
      <w:hyperlink r:id="rId5">
        <w:r>
          <w:rPr>
            <w:rFonts w:ascii="Times New Roman" w:hAnsi="Times New Roman"/>
            <w:sz w:val="20"/>
          </w:rPr>
          <w:t>https://ria.ru/20190530/1555087505.html</w:t>
        </w:r>
      </w:hyperlink>
      <w:r>
        <w:rPr>
          <w:rFonts w:ascii="Times New Roman" w:hAnsi="Times New Roman"/>
          <w:sz w:val="20"/>
        </w:rPr>
        <w:t>. (03.12.2021)</w:t>
      </w:r>
    </w:p>
  </w:footnote>
  <w:footnote w:id="8">
    <w:p>
      <w:pPr>
        <w:pStyle w:val="Style34"/>
        <w:spacing w:before="0" w:after="40"/>
        <w:rPr>
          <w:rFonts w:ascii="Times New Roman" w:hAnsi="Times New Roman"/>
          <w:sz w:val="20"/>
        </w:rPr>
      </w:pPr>
      <w:r>
        <w:rPr>
          <w:rStyle w:val="Style26"/>
        </w:rPr>
        <w:footnoteRef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Режим удалённого доступа: </w:t>
      </w:r>
      <w:hyperlink r:id="rId6">
        <w:r>
          <w:rPr>
            <w:rFonts w:ascii="Times New Roman" w:hAnsi="Times New Roman"/>
            <w:sz w:val="20"/>
          </w:rPr>
          <w:t>https://www.banki.ru/products/deposits/</w:t>
        </w:r>
      </w:hyperlink>
      <w:r>
        <w:rPr>
          <w:rFonts w:ascii="Times New Roman" w:hAnsi="Times New Roman"/>
          <w:sz w:val="20"/>
        </w:rPr>
        <w:t xml:space="preserve"> ( 01.12.2021)</w:t>
      </w:r>
    </w:p>
  </w:footnote>
  <w:footnote w:id="9">
    <w:p>
      <w:pPr>
        <w:pStyle w:val="Style34"/>
        <w:spacing w:before="0" w:after="40"/>
        <w:rPr>
          <w:rFonts w:ascii="Times New Roman" w:hAnsi="Times New Roman"/>
          <w:sz w:val="20"/>
        </w:rPr>
      </w:pPr>
      <w:r>
        <w:rPr>
          <w:rStyle w:val="Style26"/>
        </w:rPr>
        <w:footnoteRef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Режим удалённого доступа: </w:t>
      </w:r>
      <w:hyperlink r:id="rId7">
        <w:r>
          <w:rPr>
            <w:rFonts w:ascii="Times New Roman" w:hAnsi="Times New Roman"/>
            <w:sz w:val="20"/>
          </w:rPr>
          <w:t>https://www.kommersant.ru/doc/5158256</w:t>
        </w:r>
      </w:hyperlink>
      <w:r>
        <w:rPr>
          <w:rFonts w:ascii="Times New Roman" w:hAnsi="Times New Roman"/>
          <w:sz w:val="20"/>
        </w:rPr>
        <w:t>. (01.03.2022)</w:t>
      </w:r>
    </w:p>
  </w:footnote>
  <w:footnote w:id="10">
    <w:p>
      <w:pPr>
        <w:pStyle w:val="Style34"/>
        <w:spacing w:before="240" w:after="40"/>
        <w:rPr>
          <w:rFonts w:ascii="Times New Roman" w:hAnsi="Times New Roman"/>
          <w:sz w:val="20"/>
        </w:rPr>
      </w:pPr>
      <w:r>
        <w:rPr>
          <w:rStyle w:val="Style26"/>
        </w:rPr>
        <w:footnoteRef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Режим удалённого доступа: </w:t>
      </w:r>
      <w:hyperlink r:id="rId8">
        <w:r>
          <w:rPr>
            <w:rFonts w:ascii="Times New Roman" w:hAnsi="Times New Roman"/>
            <w:sz w:val="20"/>
          </w:rPr>
          <w:t>https://journal.open-broker.ru/research/kuda-vkladyvayut-svoj-kapital-investory-v-rossii/</w:t>
        </w:r>
      </w:hyperlink>
      <w:r>
        <w:rPr>
          <w:rFonts w:ascii="Times New Roman" w:hAnsi="Times New Roman"/>
          <w:sz w:val="20"/>
        </w:rPr>
        <w:t xml:space="preserve"> (01.032022).</w:t>
      </w:r>
    </w:p>
  </w:footnote>
  <w:footnote w:id="11">
    <w:p>
      <w:pPr>
        <w:pStyle w:val="Style34"/>
        <w:spacing w:before="0" w:after="40"/>
        <w:rPr>
          <w:rFonts w:ascii="Times New Roman" w:hAnsi="Times New Roman"/>
          <w:sz w:val="20"/>
        </w:rPr>
      </w:pPr>
      <w:r>
        <w:rPr>
          <w:rStyle w:val="Style26"/>
        </w:rPr>
        <w:footnoteRef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Режим удалённого доступа: </w:t>
      </w:r>
      <w:hyperlink r:id="rId9">
        <w:r>
          <w:rPr>
            <w:rFonts w:ascii="Times New Roman" w:hAnsi="Times New Roman"/>
            <w:sz w:val="20"/>
          </w:rPr>
          <w:t>https://journal.open-broker.ru/research/kuda-vkladyvayut-svoj-kapital-investory-v-rossii/</w:t>
        </w:r>
      </w:hyperlink>
      <w:r>
        <w:rPr>
          <w:rFonts w:ascii="Times New Roman" w:hAnsi="Times New Roman"/>
          <w:sz w:val="20"/>
        </w:rPr>
        <w:t xml:space="preserve"> (01.03.2022).</w:t>
      </w:r>
    </w:p>
  </w:footnote>
  <w:footnote w:id="12">
    <w:p>
      <w:pPr>
        <w:pStyle w:val="Style34"/>
        <w:spacing w:before="0" w:after="40"/>
        <w:rPr>
          <w:rFonts w:ascii="Times New Roman" w:hAnsi="Times New Roman"/>
          <w:sz w:val="20"/>
        </w:rPr>
      </w:pPr>
      <w:r>
        <w:rPr>
          <w:rStyle w:val="Style26"/>
        </w:rPr>
        <w:footnoteRef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Режим удалённого доступа: </w:t>
      </w:r>
      <w:hyperlink r:id="rId10">
        <w:r>
          <w:rPr>
            <w:rFonts w:ascii="Times New Roman" w:hAnsi="Times New Roman"/>
            <w:sz w:val="20"/>
          </w:rPr>
          <w:t>https://ria.ru/20190530/1555087505.html</w:t>
        </w:r>
      </w:hyperlink>
      <w:r>
        <w:rPr>
          <w:rFonts w:ascii="Times New Roman" w:hAnsi="Times New Roman"/>
          <w:sz w:val="20"/>
        </w:rPr>
        <w:t xml:space="preserve"> ( 01.01.2022)</w:t>
      </w:r>
    </w:p>
  </w:footnote>
  <w:footnote w:id="13">
    <w:p>
      <w:pPr>
        <w:pStyle w:val="Style34"/>
        <w:spacing w:before="0" w:after="40"/>
        <w:rPr>
          <w:rFonts w:ascii="Times New Roman" w:hAnsi="Times New Roman"/>
          <w:sz w:val="20"/>
        </w:rPr>
      </w:pPr>
      <w:r>
        <w:rPr>
          <w:rStyle w:val="Style26"/>
        </w:rPr>
        <w:footnoteRef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Режим удалённого доступа: </w:t>
      </w:r>
      <w:hyperlink r:id="rId11">
        <w:r>
          <w:rPr>
            <w:rFonts w:ascii="Times New Roman" w:hAnsi="Times New Roman"/>
            <w:sz w:val="20"/>
          </w:rPr>
          <w:t>https://ria.ru/20190530/1555087505.html</w:t>
        </w:r>
      </w:hyperlink>
      <w:r>
        <w:rPr>
          <w:rFonts w:ascii="Times New Roman" w:hAnsi="Times New Roman"/>
          <w:sz w:val="20"/>
        </w:rPr>
        <w:t xml:space="preserve"> (01.01.2022)</w:t>
      </w:r>
    </w:p>
  </w:footnote>
  <w:footnote w:id="14">
    <w:p>
      <w:pPr>
        <w:pStyle w:val="Style34"/>
        <w:spacing w:before="0" w:after="40"/>
        <w:rPr>
          <w:rFonts w:ascii="Times New Roman" w:hAnsi="Times New Roman"/>
          <w:sz w:val="20"/>
        </w:rPr>
      </w:pPr>
      <w:r>
        <w:rPr>
          <w:rStyle w:val="Style26"/>
        </w:rPr>
        <w:footnoteRef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Режим удалённого доступа: </w:t>
      </w:r>
      <w:hyperlink r:id="rId12">
        <w:r>
          <w:rPr>
            <w:rFonts w:ascii="Times New Roman" w:hAnsi="Times New Roman"/>
            <w:sz w:val="20"/>
          </w:rPr>
          <w:t>http://финграмота22.рф/</w:t>
        </w:r>
      </w:hyperlink>
      <w:r>
        <w:rPr>
          <w:rFonts w:ascii="Times New Roman" w:hAnsi="Times New Roman"/>
          <w:sz w:val="20"/>
        </w:rPr>
        <w:t xml:space="preserve"> ( 04.01.2022).</w:t>
      </w:r>
    </w:p>
  </w:footnote>
  <w:footnote w:id="15">
    <w:p>
      <w:pPr>
        <w:pStyle w:val="Style34"/>
        <w:spacing w:before="0" w:after="40"/>
        <w:rPr>
          <w:rFonts w:ascii="Times New Roman" w:hAnsi="Times New Roman"/>
          <w:sz w:val="20"/>
        </w:rPr>
      </w:pPr>
      <w:r>
        <w:rPr>
          <w:rStyle w:val="Style26"/>
        </w:rPr>
        <w:footnoteRef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Беседа с учащимися 11 физико-математического класса. (10.02.2023).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Times New Roman" w:hAnsi="Times New Roman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1da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uiPriority w:val="9"/>
    <w:qFormat/>
    <w:rsid w:val="003a5778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uiPriority w:val="9"/>
    <w:unhideWhenUsed/>
    <w:qFormat/>
    <w:rsid w:val="003666ca"/>
    <w:pPr>
      <w:keepNext w:val="true"/>
      <w:keepLines/>
      <w:spacing w:lineRule="auto" w:line="240" w:before="40" w:after="0"/>
      <w:outlineLvl w:val="1"/>
    </w:pPr>
    <w:rPr>
      <w:rFonts w:ascii="Calibri Light" w:hAnsi="Calibri Light" w:eastAsia="Times New Roman"/>
      <w:color w:val="2E74B5"/>
      <w:sz w:val="26"/>
      <w:szCs w:val="2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uiPriority w:val="9"/>
    <w:qFormat/>
    <w:rsid w:val="00161daf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uiPriority w:val="9"/>
    <w:qFormat/>
    <w:rsid w:val="00161daf"/>
    <w:rPr>
      <w:rFonts w:ascii="Arial" w:hAnsi="Arial" w:eastAsia="Arial" w:cs="Arial"/>
      <w:sz w:val="34"/>
    </w:rPr>
  </w:style>
  <w:style w:type="character" w:styleId="Heading3Char" w:customStyle="1">
    <w:name w:val="Heading 3 Char"/>
    <w:link w:val="31"/>
    <w:uiPriority w:val="9"/>
    <w:qFormat/>
    <w:rsid w:val="00161daf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link w:val="41"/>
    <w:uiPriority w:val="9"/>
    <w:qFormat/>
    <w:rsid w:val="00161daf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link w:val="51"/>
    <w:uiPriority w:val="9"/>
    <w:qFormat/>
    <w:rsid w:val="00161daf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link w:val="61"/>
    <w:uiPriority w:val="9"/>
    <w:qFormat/>
    <w:rsid w:val="00161daf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link w:val="71"/>
    <w:uiPriority w:val="9"/>
    <w:qFormat/>
    <w:rsid w:val="00161daf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link w:val="81"/>
    <w:uiPriority w:val="9"/>
    <w:qFormat/>
    <w:rsid w:val="00161daf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link w:val="91"/>
    <w:uiPriority w:val="9"/>
    <w:qFormat/>
    <w:rsid w:val="00161daf"/>
    <w:rPr>
      <w:rFonts w:ascii="Arial" w:hAnsi="Arial" w:eastAsia="Arial" w:cs="Arial"/>
      <w:i/>
      <w:iCs/>
      <w:sz w:val="21"/>
      <w:szCs w:val="21"/>
    </w:rPr>
  </w:style>
  <w:style w:type="character" w:styleId="Style12" w:customStyle="1">
    <w:name w:val="Заголовок Знак"/>
    <w:uiPriority w:val="10"/>
    <w:qFormat/>
    <w:rsid w:val="00161daf"/>
    <w:rPr>
      <w:sz w:val="48"/>
      <w:szCs w:val="48"/>
    </w:rPr>
  </w:style>
  <w:style w:type="character" w:styleId="Style13" w:customStyle="1">
    <w:name w:val="Подзаголовок Знак"/>
    <w:uiPriority w:val="11"/>
    <w:qFormat/>
    <w:rsid w:val="00161daf"/>
    <w:rPr>
      <w:sz w:val="24"/>
      <w:szCs w:val="24"/>
    </w:rPr>
  </w:style>
  <w:style w:type="character" w:styleId="21" w:customStyle="1">
    <w:name w:val="Цитата 2 Знак"/>
    <w:uiPriority w:val="29"/>
    <w:qFormat/>
    <w:rsid w:val="00161daf"/>
    <w:rPr>
      <w:i/>
    </w:rPr>
  </w:style>
  <w:style w:type="character" w:styleId="Style14" w:customStyle="1">
    <w:name w:val="Выделенная цитата Знак"/>
    <w:uiPriority w:val="30"/>
    <w:qFormat/>
    <w:rsid w:val="00161daf"/>
    <w:rPr>
      <w:i/>
    </w:rPr>
  </w:style>
  <w:style w:type="character" w:styleId="HeaderChar" w:customStyle="1">
    <w:name w:val="Header Char"/>
    <w:basedOn w:val="DefaultParagraphFont"/>
    <w:link w:val="12"/>
    <w:uiPriority w:val="99"/>
    <w:qFormat/>
    <w:rsid w:val="00161daf"/>
    <w:rPr/>
  </w:style>
  <w:style w:type="character" w:styleId="FooterChar" w:customStyle="1">
    <w:name w:val="Footer Char"/>
    <w:basedOn w:val="DefaultParagraphFont"/>
    <w:uiPriority w:val="99"/>
    <w:qFormat/>
    <w:rsid w:val="00161daf"/>
    <w:rPr/>
  </w:style>
  <w:style w:type="character" w:styleId="CaptionChar" w:customStyle="1">
    <w:name w:val="Caption Char"/>
    <w:link w:val="13"/>
    <w:uiPriority w:val="99"/>
    <w:qFormat/>
    <w:rsid w:val="00161daf"/>
    <w:rPr/>
  </w:style>
  <w:style w:type="character" w:styleId="Style15">
    <w:name w:val="Интернет-ссылка"/>
    <w:uiPriority w:val="99"/>
    <w:unhideWhenUsed/>
    <w:rsid w:val="00161daf"/>
    <w:rPr>
      <w:color w:val="0563C1"/>
      <w:u w:val="single"/>
    </w:rPr>
  </w:style>
  <w:style w:type="character" w:styleId="Style16" w:customStyle="1">
    <w:name w:val="Текст сноски Знак"/>
    <w:uiPriority w:val="99"/>
    <w:qFormat/>
    <w:rsid w:val="00161daf"/>
    <w:rPr>
      <w:sz w:val="18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unhideWhenUsed/>
    <w:qFormat/>
    <w:rsid w:val="00161daf"/>
    <w:rPr>
      <w:vertAlign w:val="superscript"/>
    </w:rPr>
  </w:style>
  <w:style w:type="character" w:styleId="Style18" w:customStyle="1">
    <w:name w:val="Текст концевой сноски Знак"/>
    <w:uiPriority w:val="99"/>
    <w:qFormat/>
    <w:rsid w:val="00161daf"/>
    <w:rPr>
      <w:sz w:val="20"/>
    </w:rPr>
  </w:style>
  <w:style w:type="character" w:styleId="Style19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161daf"/>
    <w:rPr>
      <w:vertAlign w:val="superscript"/>
    </w:rPr>
  </w:style>
  <w:style w:type="character" w:styleId="Hl" w:customStyle="1">
    <w:name w:val="hl"/>
    <w:basedOn w:val="DefaultParagraphFont"/>
    <w:qFormat/>
    <w:rsid w:val="00161daf"/>
    <w:rPr/>
  </w:style>
  <w:style w:type="character" w:styleId="Style20" w:customStyle="1">
    <w:name w:val="Текст выноски Знак"/>
    <w:uiPriority w:val="99"/>
    <w:semiHidden/>
    <w:qFormat/>
    <w:rsid w:val="00a36832"/>
    <w:rPr>
      <w:rFonts w:ascii="Tahoma" w:hAnsi="Tahoma" w:cs="Tahoma"/>
      <w:sz w:val="16"/>
      <w:szCs w:val="16"/>
    </w:rPr>
  </w:style>
  <w:style w:type="character" w:styleId="Style21" w:customStyle="1">
    <w:name w:val="Верхний колонтитул Знак"/>
    <w:basedOn w:val="DefaultParagraphFont"/>
    <w:uiPriority w:val="99"/>
    <w:semiHidden/>
    <w:qFormat/>
    <w:rsid w:val="009d24e6"/>
    <w:rPr/>
  </w:style>
  <w:style w:type="character" w:styleId="Style22" w:customStyle="1">
    <w:name w:val="Нижний колонтитул Знак"/>
    <w:basedOn w:val="DefaultParagraphFont"/>
    <w:uiPriority w:val="99"/>
    <w:qFormat/>
    <w:rsid w:val="009d24e6"/>
    <w:rPr/>
  </w:style>
  <w:style w:type="character" w:styleId="22" w:customStyle="1">
    <w:name w:val="Заголовок 2 Знак"/>
    <w:uiPriority w:val="9"/>
    <w:qFormat/>
    <w:rsid w:val="003666ca"/>
    <w:rPr>
      <w:rFonts w:ascii="Calibri Light" w:hAnsi="Calibri Light" w:eastAsia="Times New Roman" w:cs="Times New Roman"/>
      <w:color w:val="2E74B5"/>
      <w:sz w:val="26"/>
      <w:szCs w:val="26"/>
      <w:lang w:eastAsia="ru-RU"/>
    </w:rPr>
  </w:style>
  <w:style w:type="character" w:styleId="Freebirdanalyticsviewquestiontitle" w:customStyle="1">
    <w:name w:val="freebirdanalyticsviewquestiontitle"/>
    <w:basedOn w:val="DefaultParagraphFont"/>
    <w:qFormat/>
    <w:rsid w:val="00d74275"/>
    <w:rPr/>
  </w:style>
  <w:style w:type="character" w:styleId="Style23" w:customStyle="1">
    <w:name w:val="Неразрешенное упоминание"/>
    <w:uiPriority w:val="99"/>
    <w:semiHidden/>
    <w:unhideWhenUsed/>
    <w:qFormat/>
    <w:rsid w:val="00e0189c"/>
    <w:rPr>
      <w:color w:val="605E5C"/>
      <w:shd w:fill="E1DFDD" w:val="clear"/>
    </w:rPr>
  </w:style>
  <w:style w:type="character" w:styleId="11" w:customStyle="1">
    <w:name w:val="Заголовок 1 Знак"/>
    <w:uiPriority w:val="9"/>
    <w:qFormat/>
    <w:rsid w:val="003a5778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Style24">
    <w:name w:val="Посещённая гиперссылка"/>
    <w:rPr>
      <w:color w:val="800000"/>
      <w:u w:val="single"/>
      <w:lang w:val="zxx" w:eastAsia="zxx" w:bidi="zxx"/>
    </w:rPr>
  </w:style>
  <w:style w:type="character" w:styleId="Style25">
    <w:name w:val="Ссылка указателя"/>
    <w:qFormat/>
    <w:rPr/>
  </w:style>
  <w:style w:type="character" w:styleId="Style26">
    <w:name w:val="Символ сноски"/>
    <w:qFormat/>
    <w:rPr/>
  </w:style>
  <w:style w:type="character" w:styleId="Style27">
    <w:name w:val="Символ концевой сноски"/>
    <w:qFormat/>
    <w:rPr/>
  </w:style>
  <w:style w:type="paragraph" w:styleId="Style28" w:customStyle="1">
    <w:name w:val="Заголовок"/>
    <w:basedOn w:val="Normal"/>
    <w:next w:val="Normal"/>
    <w:uiPriority w:val="10"/>
    <w:qFormat/>
    <w:rsid w:val="00161daf"/>
    <w:pPr>
      <w:spacing w:before="300" w:after="200"/>
      <w:contextualSpacing/>
    </w:pPr>
    <w:rPr>
      <w:sz w:val="48"/>
      <w:szCs w:val="48"/>
    </w:rPr>
  </w:style>
  <w:style w:type="paragraph" w:styleId="Style29">
    <w:name w:val="Body Text"/>
    <w:basedOn w:val="Normal"/>
    <w:pPr>
      <w:spacing w:lineRule="auto" w:line="276" w:before="0" w:after="140"/>
    </w:pPr>
    <w:rPr/>
  </w:style>
  <w:style w:type="paragraph" w:styleId="Style30">
    <w:name w:val="List"/>
    <w:basedOn w:val="Style29"/>
    <w:pPr/>
    <w:rPr>
      <w:rFonts w:cs="Arial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Arial"/>
    </w:rPr>
  </w:style>
  <w:style w:type="paragraph" w:styleId="111" w:customStyle="1">
    <w:name w:val="Заголовок 11"/>
    <w:basedOn w:val="Normal"/>
    <w:next w:val="Normal"/>
    <w:link w:val="Heading1Char"/>
    <w:uiPriority w:val="9"/>
    <w:qFormat/>
    <w:rsid w:val="00161daf"/>
    <w:pPr>
      <w:keepNext w:val="true"/>
      <w:keepLines/>
      <w:spacing w:before="480" w:after="200"/>
      <w:outlineLvl w:val="0"/>
    </w:pPr>
    <w:rPr>
      <w:rFonts w:ascii="Arial" w:hAnsi="Arial" w:eastAsia="Arial"/>
      <w:sz w:val="40"/>
      <w:szCs w:val="40"/>
    </w:rPr>
  </w:style>
  <w:style w:type="paragraph" w:styleId="211" w:customStyle="1">
    <w:name w:val="Заголовок 21"/>
    <w:basedOn w:val="Normal"/>
    <w:next w:val="Normal"/>
    <w:link w:val="Heading2Char"/>
    <w:uiPriority w:val="9"/>
    <w:unhideWhenUsed/>
    <w:qFormat/>
    <w:rsid w:val="00161daf"/>
    <w:pPr>
      <w:keepNext w:val="true"/>
      <w:keepLines/>
      <w:spacing w:before="360" w:after="200"/>
      <w:outlineLvl w:val="1"/>
    </w:pPr>
    <w:rPr>
      <w:rFonts w:ascii="Arial" w:hAnsi="Arial" w:eastAsia="Arial"/>
      <w:sz w:val="34"/>
      <w:szCs w:val="20"/>
    </w:rPr>
  </w:style>
  <w:style w:type="paragraph" w:styleId="31" w:customStyle="1">
    <w:name w:val="Заголовок 31"/>
    <w:basedOn w:val="Normal"/>
    <w:next w:val="Normal"/>
    <w:link w:val="Heading3Char"/>
    <w:uiPriority w:val="9"/>
    <w:unhideWhenUsed/>
    <w:qFormat/>
    <w:rsid w:val="00161daf"/>
    <w:pPr>
      <w:keepNext w:val="true"/>
      <w:keepLines/>
      <w:spacing w:before="320" w:after="200"/>
      <w:outlineLvl w:val="2"/>
    </w:pPr>
    <w:rPr>
      <w:rFonts w:ascii="Arial" w:hAnsi="Arial" w:eastAsia="Arial"/>
      <w:sz w:val="30"/>
      <w:szCs w:val="30"/>
    </w:rPr>
  </w:style>
  <w:style w:type="paragraph" w:styleId="41" w:customStyle="1">
    <w:name w:val="Заголовок 41"/>
    <w:basedOn w:val="Normal"/>
    <w:next w:val="Normal"/>
    <w:link w:val="Heading4Char"/>
    <w:uiPriority w:val="9"/>
    <w:unhideWhenUsed/>
    <w:qFormat/>
    <w:rsid w:val="00161daf"/>
    <w:pPr>
      <w:keepNext w:val="true"/>
      <w:keepLines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paragraph" w:styleId="51" w:customStyle="1">
    <w:name w:val="Заголовок 51"/>
    <w:basedOn w:val="Normal"/>
    <w:next w:val="Normal"/>
    <w:link w:val="Heading5Char"/>
    <w:uiPriority w:val="9"/>
    <w:unhideWhenUsed/>
    <w:qFormat/>
    <w:rsid w:val="00161daf"/>
    <w:pPr>
      <w:keepNext w:val="true"/>
      <w:keepLines/>
      <w:spacing w:before="320" w:after="200"/>
      <w:outlineLvl w:val="4"/>
    </w:pPr>
    <w:rPr>
      <w:rFonts w:ascii="Arial" w:hAnsi="Arial" w:eastAsia="Arial"/>
      <w:b/>
      <w:bCs/>
      <w:sz w:val="24"/>
      <w:szCs w:val="24"/>
    </w:rPr>
  </w:style>
  <w:style w:type="paragraph" w:styleId="61" w:customStyle="1">
    <w:name w:val="Заголовок 61"/>
    <w:basedOn w:val="Normal"/>
    <w:next w:val="Normal"/>
    <w:link w:val="Heading6Char"/>
    <w:uiPriority w:val="9"/>
    <w:unhideWhenUsed/>
    <w:qFormat/>
    <w:rsid w:val="00161daf"/>
    <w:pPr>
      <w:keepNext w:val="true"/>
      <w:keepLines/>
      <w:spacing w:before="320" w:after="200"/>
      <w:outlineLvl w:val="5"/>
    </w:pPr>
    <w:rPr>
      <w:rFonts w:ascii="Arial" w:hAnsi="Arial" w:eastAsia="Arial"/>
      <w:b/>
      <w:bCs/>
    </w:rPr>
  </w:style>
  <w:style w:type="paragraph" w:styleId="71" w:customStyle="1">
    <w:name w:val="Заголовок 71"/>
    <w:basedOn w:val="Normal"/>
    <w:next w:val="Normal"/>
    <w:link w:val="Heading7Char"/>
    <w:uiPriority w:val="9"/>
    <w:unhideWhenUsed/>
    <w:qFormat/>
    <w:rsid w:val="00161daf"/>
    <w:pPr>
      <w:keepNext w:val="true"/>
      <w:keepLines/>
      <w:spacing w:before="320" w:after="200"/>
      <w:outlineLvl w:val="6"/>
    </w:pPr>
    <w:rPr>
      <w:rFonts w:ascii="Arial" w:hAnsi="Arial" w:eastAsia="Arial"/>
      <w:b/>
      <w:bCs/>
      <w:i/>
      <w:iCs/>
    </w:rPr>
  </w:style>
  <w:style w:type="paragraph" w:styleId="81" w:customStyle="1">
    <w:name w:val="Заголовок 81"/>
    <w:basedOn w:val="Normal"/>
    <w:next w:val="Normal"/>
    <w:link w:val="Heading8Char"/>
    <w:uiPriority w:val="9"/>
    <w:unhideWhenUsed/>
    <w:qFormat/>
    <w:rsid w:val="00161daf"/>
    <w:pPr>
      <w:keepNext w:val="true"/>
      <w:keepLines/>
      <w:spacing w:before="320" w:after="200"/>
      <w:outlineLvl w:val="7"/>
    </w:pPr>
    <w:rPr>
      <w:rFonts w:ascii="Arial" w:hAnsi="Arial" w:eastAsia="Arial"/>
      <w:i/>
      <w:iCs/>
    </w:rPr>
  </w:style>
  <w:style w:type="paragraph" w:styleId="91" w:customStyle="1">
    <w:name w:val="Заголовок 91"/>
    <w:basedOn w:val="Normal"/>
    <w:next w:val="Normal"/>
    <w:link w:val="Heading9Char"/>
    <w:uiPriority w:val="9"/>
    <w:unhideWhenUsed/>
    <w:qFormat/>
    <w:rsid w:val="00161daf"/>
    <w:pPr>
      <w:keepNext w:val="true"/>
      <w:keepLines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161daf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161da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33">
    <w:name w:val="Subtitle"/>
    <w:basedOn w:val="Normal"/>
    <w:next w:val="Normal"/>
    <w:uiPriority w:val="11"/>
    <w:qFormat/>
    <w:rsid w:val="00161daf"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uiPriority w:val="29"/>
    <w:qFormat/>
    <w:rsid w:val="00161daf"/>
    <w:pPr>
      <w:ind w:left="720" w:right="720" w:hanging="0"/>
    </w:pPr>
    <w:rPr>
      <w:i/>
      <w:sz w:val="20"/>
      <w:szCs w:val="20"/>
    </w:rPr>
  </w:style>
  <w:style w:type="paragraph" w:styleId="IntenseQuote">
    <w:name w:val="Intense Quote"/>
    <w:basedOn w:val="Normal"/>
    <w:next w:val="Normal"/>
    <w:uiPriority w:val="30"/>
    <w:qFormat/>
    <w:rsid w:val="00161da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  <w:sz w:val="20"/>
      <w:szCs w:val="20"/>
    </w:rPr>
  </w:style>
  <w:style w:type="paragraph" w:styleId="12" w:customStyle="1">
    <w:name w:val="Верхний колонтитул1"/>
    <w:basedOn w:val="Normal"/>
    <w:link w:val="HeaderChar"/>
    <w:uiPriority w:val="99"/>
    <w:unhideWhenUsed/>
    <w:qFormat/>
    <w:rsid w:val="00161daf"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13" w:customStyle="1">
    <w:name w:val="Нижний колонтитул1"/>
    <w:basedOn w:val="Normal"/>
    <w:link w:val="CaptionChar"/>
    <w:uiPriority w:val="99"/>
    <w:unhideWhenUsed/>
    <w:qFormat/>
    <w:rsid w:val="00161daf"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14" w:customStyle="1">
    <w:name w:val="Название объекта1"/>
    <w:basedOn w:val="Normal"/>
    <w:next w:val="Normal"/>
    <w:uiPriority w:val="35"/>
    <w:semiHidden/>
    <w:unhideWhenUsed/>
    <w:qFormat/>
    <w:rsid w:val="00161daf"/>
    <w:pPr>
      <w:spacing w:lineRule="auto" w:line="276"/>
    </w:pPr>
    <w:rPr>
      <w:b/>
      <w:bCs/>
      <w:color w:val="5B9BD5"/>
      <w:sz w:val="18"/>
      <w:szCs w:val="18"/>
    </w:rPr>
  </w:style>
  <w:style w:type="paragraph" w:styleId="Style34">
    <w:name w:val="Footnote Text"/>
    <w:basedOn w:val="Normal"/>
    <w:uiPriority w:val="99"/>
    <w:unhideWhenUsed/>
    <w:rsid w:val="00161daf"/>
    <w:pPr>
      <w:spacing w:lineRule="auto" w:line="240" w:before="0" w:after="40"/>
    </w:pPr>
    <w:rPr>
      <w:sz w:val="18"/>
      <w:szCs w:val="20"/>
    </w:rPr>
  </w:style>
  <w:style w:type="paragraph" w:styleId="Style35">
    <w:name w:val="Endnote Text"/>
    <w:basedOn w:val="Normal"/>
    <w:uiPriority w:val="99"/>
    <w:semiHidden/>
    <w:unhideWhenUsed/>
    <w:rsid w:val="00161daf"/>
    <w:pPr>
      <w:spacing w:lineRule="auto" w:line="240" w:before="0" w:after="0"/>
    </w:pPr>
    <w:rPr>
      <w:sz w:val="20"/>
      <w:szCs w:val="20"/>
    </w:rPr>
  </w:style>
  <w:style w:type="paragraph" w:styleId="23">
    <w:name w:val="TOC 2"/>
    <w:basedOn w:val="Normal"/>
    <w:next w:val="Normal"/>
    <w:uiPriority w:val="39"/>
    <w:unhideWhenUsed/>
    <w:qFormat/>
    <w:rsid w:val="00161daf"/>
    <w:pPr>
      <w:spacing w:before="0" w:after="57"/>
      <w:ind w:left="283" w:hanging="0"/>
    </w:pPr>
    <w:rPr/>
  </w:style>
  <w:style w:type="paragraph" w:styleId="3">
    <w:name w:val="TOC 3"/>
    <w:basedOn w:val="Normal"/>
    <w:next w:val="Normal"/>
    <w:uiPriority w:val="39"/>
    <w:unhideWhenUsed/>
    <w:qFormat/>
    <w:rsid w:val="00161daf"/>
    <w:pPr>
      <w:spacing w:before="0" w:after="57"/>
      <w:ind w:left="567" w:hanging="0"/>
    </w:pPr>
    <w:rPr/>
  </w:style>
  <w:style w:type="paragraph" w:styleId="4">
    <w:name w:val="TOC 4"/>
    <w:basedOn w:val="Normal"/>
    <w:next w:val="Normal"/>
    <w:uiPriority w:val="39"/>
    <w:unhideWhenUsed/>
    <w:rsid w:val="00161daf"/>
    <w:pPr>
      <w:spacing w:before="0" w:after="57"/>
      <w:ind w:left="850" w:hanging="0"/>
    </w:pPr>
    <w:rPr/>
  </w:style>
  <w:style w:type="paragraph" w:styleId="5">
    <w:name w:val="TOC 5"/>
    <w:basedOn w:val="Normal"/>
    <w:next w:val="Normal"/>
    <w:uiPriority w:val="39"/>
    <w:unhideWhenUsed/>
    <w:rsid w:val="00161daf"/>
    <w:pPr>
      <w:spacing w:before="0" w:after="57"/>
      <w:ind w:left="1134" w:hanging="0"/>
    </w:pPr>
    <w:rPr/>
  </w:style>
  <w:style w:type="paragraph" w:styleId="6">
    <w:name w:val="TOC 6"/>
    <w:basedOn w:val="Normal"/>
    <w:next w:val="Normal"/>
    <w:uiPriority w:val="39"/>
    <w:unhideWhenUsed/>
    <w:rsid w:val="00161daf"/>
    <w:pPr>
      <w:spacing w:before="0" w:after="57"/>
      <w:ind w:left="1417" w:hanging="0"/>
    </w:pPr>
    <w:rPr/>
  </w:style>
  <w:style w:type="paragraph" w:styleId="7">
    <w:name w:val="TOC 7"/>
    <w:basedOn w:val="Normal"/>
    <w:next w:val="Normal"/>
    <w:uiPriority w:val="39"/>
    <w:unhideWhenUsed/>
    <w:rsid w:val="00161daf"/>
    <w:pPr>
      <w:spacing w:before="0" w:after="57"/>
      <w:ind w:left="1701" w:hanging="0"/>
    </w:pPr>
    <w:rPr/>
  </w:style>
  <w:style w:type="paragraph" w:styleId="8">
    <w:name w:val="TOC 8"/>
    <w:basedOn w:val="Normal"/>
    <w:next w:val="Normal"/>
    <w:uiPriority w:val="39"/>
    <w:unhideWhenUsed/>
    <w:rsid w:val="00161daf"/>
    <w:pPr>
      <w:spacing w:before="0" w:after="57"/>
      <w:ind w:left="1984" w:hanging="0"/>
    </w:pPr>
    <w:rPr/>
  </w:style>
  <w:style w:type="paragraph" w:styleId="9">
    <w:name w:val="TOC 9"/>
    <w:basedOn w:val="Normal"/>
    <w:next w:val="Normal"/>
    <w:uiPriority w:val="39"/>
    <w:unhideWhenUsed/>
    <w:rsid w:val="00161daf"/>
    <w:pPr>
      <w:spacing w:before="0" w:after="57"/>
      <w:ind w:left="2268" w:hanging="0"/>
    </w:pPr>
    <w:rPr/>
  </w:style>
  <w:style w:type="paragraph" w:styleId="Style36">
    <w:name w:val="Index Heading"/>
    <w:basedOn w:val="Style28"/>
    <w:pPr/>
    <w:rPr/>
  </w:style>
  <w:style w:type="paragraph" w:styleId="Style37">
    <w:name w:val="TOC Heading"/>
    <w:uiPriority w:val="39"/>
    <w:unhideWhenUsed/>
    <w:qFormat/>
    <w:rsid w:val="00161da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161daf"/>
    <w:pPr>
      <w:spacing w:before="0" w:after="0"/>
    </w:pPr>
    <w:rPr/>
  </w:style>
  <w:style w:type="paragraph" w:styleId="15">
    <w:name w:val="TOC 1"/>
    <w:basedOn w:val="Normal"/>
    <w:next w:val="Normal"/>
    <w:uiPriority w:val="39"/>
    <w:unhideWhenUsed/>
    <w:qFormat/>
    <w:rsid w:val="00161daf"/>
    <w:pPr>
      <w:spacing w:before="0" w:after="100"/>
      <w:jc w:val="both"/>
    </w:pPr>
    <w:rPr>
      <w:rFonts w:ascii="Times New Roman" w:hAnsi="Times New Roman"/>
      <w:sz w:val="28"/>
    </w:rPr>
  </w:style>
  <w:style w:type="paragraph" w:styleId="BalloonText">
    <w:name w:val="Balloon Text"/>
    <w:basedOn w:val="Normal"/>
    <w:uiPriority w:val="99"/>
    <w:semiHidden/>
    <w:unhideWhenUsed/>
    <w:qFormat/>
    <w:rsid w:val="00a3683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Style38" w:customStyle="1">
    <w:name w:val="Обычный (Интернет)"/>
    <w:basedOn w:val="Normal"/>
    <w:uiPriority w:val="99"/>
    <w:unhideWhenUsed/>
    <w:qFormat/>
    <w:rsid w:val="00aa1e93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39">
    <w:name w:val="Верхний и нижний колонтитулы"/>
    <w:basedOn w:val="Normal"/>
    <w:qFormat/>
    <w:pPr/>
    <w:rPr/>
  </w:style>
  <w:style w:type="paragraph" w:styleId="Style40">
    <w:name w:val="Колонтитул"/>
    <w:basedOn w:val="Normal"/>
    <w:qFormat/>
    <w:pPr/>
    <w:rPr/>
  </w:style>
  <w:style w:type="paragraph" w:styleId="Style41">
    <w:name w:val="Header"/>
    <w:basedOn w:val="Normal"/>
    <w:uiPriority w:val="99"/>
    <w:semiHidden/>
    <w:unhideWhenUsed/>
    <w:rsid w:val="009d24e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42">
    <w:name w:val="Footer"/>
    <w:basedOn w:val="Normal"/>
    <w:uiPriority w:val="99"/>
    <w:unhideWhenUsed/>
    <w:rsid w:val="009d24e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161daf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61daf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161daf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basedOn w:val="a1"/>
    <w:uiPriority w:val="59"/>
    <w:rsid w:val="00161daf"/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310">
    <w:name w:val="Таблица простая 31"/>
    <w:basedOn w:val="a1"/>
    <w:uiPriority w:val="99"/>
    <w:rsid w:val="00161d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Таблица простая 41"/>
    <w:basedOn w:val="a1"/>
    <w:uiPriority w:val="99"/>
    <w:rsid w:val="00161d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basedOn w:val="a1"/>
    <w:uiPriority w:val="99"/>
    <w:rsid w:val="00161d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basedOn w:val="a1"/>
    <w:uiPriority w:val="99"/>
    <w:rsid w:val="00161daf"/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6A6A6A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61daf"/>
    <w:tblPr>
      <w:tblStyleRowBandSize w:val="1"/>
      <w:tblStyleColBandSize w:val="1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EC4E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61daf"/>
    <w:tblPr>
      <w:tblStyleRowBandSize w:val="1"/>
      <w:tblStyleColBandSize w:val="1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4B28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61daf"/>
    <w:tblPr>
      <w:tblStyleRowBandSize w:val="1"/>
      <w:tblStyleColBandSize w:val="1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CACACA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61daf"/>
    <w:tblPr>
      <w:tblStyleRowBandSize w:val="1"/>
      <w:tblStyleColBandSize w:val="1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FDA6A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61daf"/>
    <w:tblPr>
      <w:tblStyleRowBandSize w:val="1"/>
      <w:tblStyleColBandSize w:val="1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1ACDC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61daf"/>
    <w:tblPr>
      <w:tblStyleRowBandSize w:val="1"/>
      <w:tblStyleColBandSize w:val="1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AAD190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</w:style>
  <w:style w:type="table" w:customStyle="1" w:styleId="-21">
    <w:name w:val="Таблица-сетка 21"/>
    <w:basedOn w:val="a1"/>
    <w:uiPriority w:val="99"/>
    <w:rsid w:val="00161daf"/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rsid w:val="00161daf"/>
    <w:tblPr>
      <w:tblStyleRowBandSize w:val="1"/>
      <w:tblStyleColBandSize w:val="1"/>
      <w:tblBorders>
        <w:bottom w:val="single" w:color="68A2D8" w:sz="4" w:space="0"/>
        <w:insideH w:val="single" w:color="68A2D8" w:sz="4" w:space="0"/>
        <w:insideV w:val="single" w:color="68A2D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8A2D8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8A2D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2">
    <w:name w:val="Grid Table 2 - Accent 2"/>
    <w:basedOn w:val="a1"/>
    <w:uiPriority w:val="99"/>
    <w:rsid w:val="00161daf"/>
    <w:tblPr>
      <w:tblStyleRowBandSize w:val="1"/>
      <w:tblStyleColBandSize w:val="1"/>
      <w:tblBorders>
        <w:bottom w:val="single" w:color="F4B184" w:sz="4" w:space="0"/>
        <w:insideH w:val="single" w:color="F4B184" w:sz="4" w:space="0"/>
        <w:insideV w:val="single" w:color="F4B18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4B18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4B18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">
    <w:name w:val="Grid Table 2 - Accent 3"/>
    <w:basedOn w:val="a1"/>
    <w:uiPriority w:val="99"/>
    <w:rsid w:val="00161daf"/>
    <w:tblPr>
      <w:tblStyleRowBandSize w:val="1"/>
      <w:tblStyleColBandSize w:val="1"/>
      <w:tblBorders>
        <w:bottom w:val="single" w:color="A5A5A5" w:sz="4" w:space="0"/>
        <w:insideH w:val="single" w:color="A5A5A5" w:sz="4" w:space="0"/>
        <w:insideV w:val="single" w:color="A5A5A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">
    <w:name w:val="Grid Table 2 - Accent 4"/>
    <w:basedOn w:val="a1"/>
    <w:uiPriority w:val="99"/>
    <w:rsid w:val="00161daf"/>
    <w:tblPr>
      <w:tblStyleRowBandSize w:val="1"/>
      <w:tblStyleColBandSize w:val="1"/>
      <w:tblBorders>
        <w:bottom w:val="single" w:color="FFD865" w:sz="4" w:space="0"/>
        <w:insideH w:val="single" w:color="FFD865" w:sz="4" w:space="0"/>
        <w:insideV w:val="single" w:color="FFD86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D86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D86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">
    <w:name w:val="Grid Table 2 - Accent 5"/>
    <w:basedOn w:val="a1"/>
    <w:uiPriority w:val="99"/>
    <w:rsid w:val="00161daf"/>
    <w:tblPr>
      <w:tblStyleRowBandSize w:val="1"/>
      <w:tblStyleColBandSize w:val="1"/>
      <w:tblBorders>
        <w:bottom w:val="single" w:color="4472C4" w:sz="4" w:space="0"/>
        <w:insideH w:val="single" w:color="4472C4" w:sz="4" w:space="0"/>
        <w:insideV w:val="single" w:color="4472C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472C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6">
    <w:name w:val="Grid Table 2 - Accent 6"/>
    <w:basedOn w:val="a1"/>
    <w:uiPriority w:val="99"/>
    <w:rsid w:val="00161daf"/>
    <w:tblPr>
      <w:tblStyleRowBandSize w:val="1"/>
      <w:tblStyleColBandSize w:val="1"/>
      <w:tblBorders>
        <w:bottom w:val="single" w:color="70AD47" w:sz="4" w:space="0"/>
        <w:insideH w:val="single" w:color="70AD47" w:sz="4" w:space="0"/>
        <w:insideV w:val="single" w:color="70AD4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31">
    <w:name w:val="Таблица-сетка 31"/>
    <w:basedOn w:val="a1"/>
    <w:uiPriority w:val="99"/>
    <w:rsid w:val="00161daf"/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161daf"/>
    <w:tblPr>
      <w:tblStyleRowBandSize w:val="1"/>
      <w:tblStyleColBandSize w:val="1"/>
      <w:tblBorders>
        <w:bottom w:val="single" w:color="68A2D8" w:sz="4" w:space="0"/>
        <w:insideH w:val="single" w:color="68A2D8" w:sz="4" w:space="0"/>
        <w:insideV w:val="single" w:color="68A2D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2">
    <w:name w:val="Grid Table 3 - Accent 2"/>
    <w:basedOn w:val="a1"/>
    <w:uiPriority w:val="99"/>
    <w:rsid w:val="00161daf"/>
    <w:tblPr>
      <w:tblStyleRowBandSize w:val="1"/>
      <w:tblStyleColBandSize w:val="1"/>
      <w:tblBorders>
        <w:bottom w:val="single" w:color="F4B184" w:sz="4" w:space="0"/>
        <w:insideH w:val="single" w:color="F4B184" w:sz="4" w:space="0"/>
        <w:insideV w:val="single" w:color="F4B18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">
    <w:name w:val="Grid Table 3 - Accent 3"/>
    <w:basedOn w:val="a1"/>
    <w:uiPriority w:val="99"/>
    <w:rsid w:val="00161daf"/>
    <w:tblPr>
      <w:tblStyleRowBandSize w:val="1"/>
      <w:tblStyleColBandSize w:val="1"/>
      <w:tblBorders>
        <w:bottom w:val="single" w:color="A5A5A5" w:sz="4" w:space="0"/>
        <w:insideH w:val="single" w:color="A5A5A5" w:sz="4" w:space="0"/>
        <w:insideV w:val="single" w:color="A5A5A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">
    <w:name w:val="Grid Table 3 - Accent 4"/>
    <w:basedOn w:val="a1"/>
    <w:uiPriority w:val="99"/>
    <w:rsid w:val="00161daf"/>
    <w:tblPr>
      <w:tblStyleRowBandSize w:val="1"/>
      <w:tblStyleColBandSize w:val="1"/>
      <w:tblBorders>
        <w:bottom w:val="single" w:color="FFD865" w:sz="4" w:space="0"/>
        <w:insideH w:val="single" w:color="FFD865" w:sz="4" w:space="0"/>
        <w:insideV w:val="single" w:color="FFD86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">
    <w:name w:val="Grid Table 3 - Accent 5"/>
    <w:basedOn w:val="a1"/>
    <w:uiPriority w:val="99"/>
    <w:rsid w:val="00161daf"/>
    <w:tblPr>
      <w:tblStyleRowBandSize w:val="1"/>
      <w:tblStyleColBandSize w:val="1"/>
      <w:tblBorders>
        <w:bottom w:val="single" w:color="4472C4" w:sz="4" w:space="0"/>
        <w:insideH w:val="single" w:color="4472C4" w:sz="4" w:space="0"/>
        <w:insideV w:val="single" w:color="4472C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6">
    <w:name w:val="Grid Table 3 - Accent 6"/>
    <w:basedOn w:val="a1"/>
    <w:uiPriority w:val="99"/>
    <w:rsid w:val="00161daf"/>
    <w:tblPr>
      <w:tblStyleRowBandSize w:val="1"/>
      <w:tblStyleColBandSize w:val="1"/>
      <w:tblBorders>
        <w:bottom w:val="single" w:color="70AD47" w:sz="4" w:space="0"/>
        <w:insideH w:val="single" w:color="70AD47" w:sz="4" w:space="0"/>
        <w:insideV w:val="single" w:color="70AD4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41">
    <w:name w:val="Таблица-сетка 41"/>
    <w:basedOn w:val="a1"/>
    <w:uiPriority w:val="59"/>
    <w:rsid w:val="00161daf"/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rsid w:val="00161daf"/>
    <w:tblPr>
      <w:tblStyleRowBandSize w:val="1"/>
      <w:tblStyleColBandSize w:val="1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68A2D8" w:sz="4" w:space="0"/>
          <w:left w:val="single" w:color="68A2D8" w:sz="4" w:space="0"/>
          <w:bottom w:val="single" w:color="68A2D8" w:sz="4" w:space="0"/>
          <w:right w:val="single" w:color="68A2D8" w:sz="4" w:space="0"/>
        </w:tcBorders>
        <w:shd w:val="clear" w:color="68A2D8" w:fill="auto"/>
      </w:tcPr>
    </w:tblStylePr>
    <w:tblStylePr w:type="lastRow">
      <w:rPr>
        <w:b/>
        <w:color w:val="404040"/>
      </w:rPr>
      <w:tblPr/>
      <w:tcPr>
        <w:tcBorders>
          <w:top w:val="single" w:color="68A2D8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EEBF6" w:fill="auto"/>
      </w:tcPr>
    </w:tblStylePr>
    <w:tblStylePr w:type="band1Horz">
      <w:rPr>
        <w:color w:val="404040"/>
        <w:sz w:val="22"/>
      </w:rPr>
      <w:tblPr/>
      <w:tcPr>
        <w:shd w:val="clear" w:color="DEEBF6" w:fill="auto"/>
      </w:tcPr>
    </w:tblStylePr>
  </w:style>
  <w:style w:type="table" w:customStyle="1" w:styleId="GridTable4-Accent2">
    <w:name w:val="Grid Table 4 - Accent 2"/>
    <w:basedOn w:val="a1"/>
    <w:uiPriority w:val="59"/>
    <w:rsid w:val="00161daf"/>
    <w:tblPr>
      <w:tblStyleRowBandSize w:val="1"/>
      <w:tblStyleColBandSize w:val="1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  <w:insideV w:val="single" w:color="F4B58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4B184" w:sz="4" w:space="0"/>
          <w:left w:val="single" w:color="F4B184" w:sz="4" w:space="0"/>
          <w:bottom w:val="single" w:color="F4B184" w:sz="4" w:space="0"/>
          <w:right w:val="single" w:color="F4B184" w:sz="4" w:space="0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color="F4B18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">
    <w:name w:val="Grid Table 4 - Accent 3"/>
    <w:basedOn w:val="a1"/>
    <w:uiPriority w:val="59"/>
    <w:rsid w:val="00161daf"/>
    <w:tblPr>
      <w:tblStyleRowBandSize w:val="1"/>
      <w:tblStyleColBandSize w:val="1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  <w:insideV w:val="single" w:color="CCCCC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color="A5A5A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">
    <w:name w:val="Grid Table 4 - Accent 4"/>
    <w:basedOn w:val="a1"/>
    <w:uiPriority w:val="59"/>
    <w:rsid w:val="00161daf"/>
    <w:tblPr>
      <w:tblStyleRowBandSize w:val="1"/>
      <w:tblStyleColBandSize w:val="1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  <w:insideV w:val="single" w:color="FFDB6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FD865" w:sz="4" w:space="0"/>
          <w:left w:val="single" w:color="FFD865" w:sz="4" w:space="0"/>
          <w:bottom w:val="single" w:color="FFD865" w:sz="4" w:space="0"/>
          <w:right w:val="single" w:color="FFD865" w:sz="4" w:space="0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color="FFD86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">
    <w:name w:val="Grid Table 4 - Accent 5"/>
    <w:basedOn w:val="a1"/>
    <w:uiPriority w:val="59"/>
    <w:rsid w:val="00161daf"/>
    <w:tblPr>
      <w:tblStyleRowBandSize w:val="1"/>
      <w:tblStyleColBandSize w:val="1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  <w:insideV w:val="single" w:color="95AFD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</w:tcBorders>
        <w:shd w:val="clear" w:color="4472C4" w:fill="auto"/>
      </w:tcPr>
    </w:tblStylePr>
    <w:tblStylePr w:type="lastRow">
      <w:rPr>
        <w:b/>
        <w:color w:val="404040"/>
      </w:rPr>
      <w:tblPr/>
      <w:tcPr>
        <w:tcBorders>
          <w:top w:val="single" w:color="4472C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4-Accent6">
    <w:name w:val="Grid Table 4 - Accent 6"/>
    <w:basedOn w:val="a1"/>
    <w:uiPriority w:val="59"/>
    <w:rsid w:val="00161daf"/>
    <w:tblPr>
      <w:tblStyleRowBandSize w:val="1"/>
      <w:tblStyleColBandSize w:val="1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color="70AD47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51">
    <w:name w:val="Таблица-сетка 5 темная1"/>
    <w:basedOn w:val="a1"/>
    <w:uiPriority w:val="99"/>
    <w:rsid w:val="00161daf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161daf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5B9BD5" w:fill="auto"/>
      </w:tcPr>
    </w:tblStylePr>
    <w:tblStylePr w:type="firstCol">
      <w:rPr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2">
    <w:name w:val="Grid Table 5 Dark - Accent 2"/>
    <w:basedOn w:val="a1"/>
    <w:uiPriority w:val="99"/>
    <w:rsid w:val="00161daf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ED7D31" w:fill="auto"/>
      </w:tcPr>
    </w:tblStylePr>
    <w:tblStylePr w:type="firstCol">
      <w:rPr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">
    <w:name w:val="Grid Table 5 Dark - Accent 3"/>
    <w:basedOn w:val="a1"/>
    <w:uiPriority w:val="99"/>
    <w:rsid w:val="00161daf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A5A5A5" w:fill="auto"/>
      </w:tcPr>
    </w:tblStylePr>
    <w:tblStylePr w:type="firstCol">
      <w:rPr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">
    <w:name w:val="Grid Table 5 Dark- Accent 4"/>
    <w:basedOn w:val="a1"/>
    <w:uiPriority w:val="99"/>
    <w:rsid w:val="00161daf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FFC000" w:fill="auto"/>
      </w:tcPr>
    </w:tblStylePr>
    <w:tblStylePr w:type="firstCol">
      <w:rPr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">
    <w:name w:val="Grid Table 5 Dark - Accent 5"/>
    <w:basedOn w:val="a1"/>
    <w:uiPriority w:val="99"/>
    <w:rsid w:val="00161daf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4472C4" w:fill="auto"/>
      </w:tcPr>
    </w:tblStylePr>
    <w:tblStylePr w:type="firstCol">
      <w:rPr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6">
    <w:name w:val="Grid Table 5 Dark - Accent 6"/>
    <w:basedOn w:val="a1"/>
    <w:uiPriority w:val="99"/>
    <w:rsid w:val="00161daf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70AD47" w:fill="auto"/>
      </w:tcPr>
    </w:tblStylePr>
    <w:tblStylePr w:type="firstCol">
      <w:rPr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-61">
    <w:name w:val="Таблица-сетка 6 цветная1"/>
    <w:basedOn w:val="a1"/>
    <w:uiPriority w:val="99"/>
    <w:rsid w:val="00161daf"/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color="7F7F7F" w:sz="12" w:space="0"/>
        </w:tcBorders>
      </w:tcPr>
    </w:tblStylePr>
    <w:tblStylePr w:type="lastRow">
      <w:rPr>
        <w:b/>
        <w:color w:val="7F7F7F"/>
      </w:rPr>
      <w:tblPr/>
    </w:tblStylePr>
    <w:tblStylePr w:type="firstCol">
      <w:rPr>
        <w:b/>
        <w:color w:val="7F7F7F"/>
      </w:rPr>
      <w:tblPr/>
    </w:tblStylePr>
    <w:tblStylePr w:type="lastCol">
      <w:rPr>
        <w:b/>
        <w:color w:val="7F7F7F"/>
      </w:rPr>
      <w:tblPr/>
    </w:tblStylePr>
    <w:tblStylePr w:type="band1Vert">
      <w:tblPr/>
      <w:tcPr>
        <w:shd w:val="clear" w:color="CBCBCB" w:fill="auto"/>
      </w:tcPr>
    </w:tblStylePr>
    <w:tblStylePr w:type="band1Horz">
      <w:rPr>
        <w:color w:val="7F7F7F"/>
        <w:sz w:val="22"/>
      </w:rPr>
      <w:tblPr/>
      <w:tcPr>
        <w:shd w:val="clear" w:color="CBCBCB" w:fill="auto"/>
      </w:tcPr>
    </w:tblStylePr>
    <w:tblStylePr w:type="band2Horz">
      <w:rPr>
        <w:color w:val="7F7F7F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rsid w:val="00161daf"/>
    <w:tblPr>
      <w:tblStyleRowBandSize w:val="1"/>
      <w:tblStyleColBandSize w:val="1"/>
      <w:tblBorders>
        <w:top w:val="single" w:color="ACCCEA" w:sz="4" w:space="0"/>
        <w:left w:val="single" w:color="ACCCEA" w:sz="4" w:space="0"/>
        <w:bottom w:val="single" w:color="ACCCEA" w:sz="4" w:space="0"/>
        <w:right w:val="single" w:color="ACCCEA" w:sz="4" w:space="0"/>
        <w:insideH w:val="single" w:color="ACCCEA" w:sz="4" w:space="0"/>
        <w:insideV w:val="single" w:color="ACCC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/>
      </w:rPr>
      <w:tblPr/>
      <w:tcPr>
        <w:tcBorders>
          <w:bottom w:val="single" w:color="ACCCEA" w:sz="12" w:space="0"/>
        </w:tcBorders>
      </w:tcPr>
    </w:tblStylePr>
    <w:tblStylePr w:type="lastRow">
      <w:rPr>
        <w:b/>
        <w:color w:val="ACCCEA"/>
      </w:rPr>
      <w:tblPr/>
    </w:tblStylePr>
    <w:tblStylePr w:type="firstCol">
      <w:rPr>
        <w:b/>
        <w:color w:val="ACCCEA"/>
      </w:rPr>
      <w:tblPr/>
    </w:tblStylePr>
    <w:tblStylePr w:type="lastCol">
      <w:rPr>
        <w:b/>
        <w:color w:val="ACCCEA"/>
      </w:rPr>
      <w:tblPr/>
    </w:tblStylePr>
    <w:tblStylePr w:type="band1Vert">
      <w:tblPr/>
      <w:tcPr>
        <w:shd w:val="clear" w:color="DDEAF6" w:fill="auto"/>
      </w:tcPr>
    </w:tblStylePr>
    <w:tblStylePr w:type="band1Horz">
      <w:rPr>
        <w:color w:val="ACCCEA"/>
        <w:sz w:val="22"/>
      </w:rPr>
      <w:tblPr/>
      <w:tcPr>
        <w:shd w:val="clear" w:color="DDEAF6" w:fill="auto"/>
      </w:tcPr>
    </w:tblStylePr>
    <w:tblStylePr w:type="band2Horz">
      <w:rPr>
        <w:color w:val="ACCCEA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rsid w:val="00161daf"/>
    <w:tblPr>
      <w:tblStyleRowBandSize w:val="1"/>
      <w:tblStyleColBandSize w:val="1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color="F4B184" w:sz="12" w:space="0"/>
        </w:tcBorders>
      </w:tcPr>
    </w:tblStylePr>
    <w:tblStylePr w:type="lastRow">
      <w:rPr>
        <w:b/>
        <w:color w:val="F4B184"/>
      </w:rPr>
      <w:tblPr/>
    </w:tblStylePr>
    <w:tblStylePr w:type="firstCol">
      <w:rPr>
        <w:b/>
        <w:color w:val="F4B184"/>
      </w:rPr>
      <w:tblPr/>
    </w:tblStylePr>
    <w:tblStylePr w:type="lastCol">
      <w:rPr>
        <w:b/>
        <w:color w:val="F4B184"/>
      </w:rPr>
      <w:tblPr/>
    </w:tblStylePr>
    <w:tblStylePr w:type="band1Vert">
      <w:tblPr/>
      <w:tcPr>
        <w:shd w:val="clear" w:color="FBE5D6" w:fill="auto"/>
      </w:tcPr>
    </w:tblStylePr>
    <w:tblStylePr w:type="band1Horz">
      <w:rPr>
        <w:color w:val="F4B184"/>
        <w:sz w:val="22"/>
      </w:rPr>
      <w:tblPr/>
      <w:tcPr>
        <w:shd w:val="clear" w:color="FBE5D6" w:fill="auto"/>
      </w:tcPr>
    </w:tblStylePr>
    <w:tblStylePr w:type="band2Horz">
      <w:rPr>
        <w:color w:val="F4B184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rsid w:val="00161daf"/>
    <w:tblPr>
      <w:tblStyleRowBandSize w:val="1"/>
      <w:tblStyleColBandSize w:val="1"/>
      <w:tblBorders>
        <w:top w:val="single" w:color="A5A5A5" w:sz="4" w:space="0"/>
        <w:left w:val="single" w:color="A5A5A5" w:sz="4" w:space="0"/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</w:rPr>
      <w:tblPr/>
      <w:tcPr>
        <w:tcBorders>
          <w:bottom w:val="single" w:color="A5A5A5" w:sz="12" w:space="0"/>
        </w:tcBorders>
      </w:tcPr>
    </w:tblStylePr>
    <w:tblStylePr w:type="lastRow">
      <w:rPr>
        <w:b/>
        <w:color w:val="A5A5A5"/>
      </w:rPr>
      <w:tblPr/>
    </w:tblStylePr>
    <w:tblStylePr w:type="firstCol">
      <w:rPr>
        <w:b/>
        <w:color w:val="A5A5A5"/>
      </w:rPr>
      <w:tblPr/>
    </w:tblStylePr>
    <w:tblStylePr w:type="lastCol">
      <w:rPr>
        <w:b/>
        <w:color w:val="A5A5A5"/>
      </w:rPr>
      <w:tblPr/>
    </w:tblStylePr>
    <w:tblStylePr w:type="band1Vert">
      <w:tblPr/>
      <w:tcPr>
        <w:shd w:val="clear" w:color="ECECEC" w:fill="auto"/>
      </w:tcPr>
    </w:tblStylePr>
    <w:tblStylePr w:type="band1Horz">
      <w:rPr>
        <w:color w:val="A5A5A5"/>
        <w:sz w:val="22"/>
      </w:rPr>
      <w:tblPr/>
      <w:tcPr>
        <w:shd w:val="clear" w:color="ECECEC" w:fill="auto"/>
      </w:tcPr>
    </w:tblStylePr>
    <w:tblStylePr w:type="band2Horz">
      <w:rPr>
        <w:color w:val="A5A5A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rsid w:val="00161daf"/>
    <w:tblPr>
      <w:tblStyleRowBandSize w:val="1"/>
      <w:tblStyleColBandSize w:val="1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color="FFD865" w:sz="12" w:space="0"/>
        </w:tcBorders>
      </w:tcPr>
    </w:tblStylePr>
    <w:tblStylePr w:type="lastRow">
      <w:rPr>
        <w:b/>
        <w:color w:val="FFD865"/>
      </w:rPr>
      <w:tblPr/>
    </w:tblStylePr>
    <w:tblStylePr w:type="firstCol">
      <w:rPr>
        <w:b/>
        <w:color w:val="FFD865"/>
      </w:rPr>
      <w:tblPr/>
    </w:tblStylePr>
    <w:tblStylePr w:type="lastCol">
      <w:rPr>
        <w:b/>
        <w:color w:val="FFD865"/>
      </w:rPr>
      <w:tblPr/>
    </w:tblStylePr>
    <w:tblStylePr w:type="band1Vert">
      <w:tblPr/>
      <w:tcPr>
        <w:shd w:val="clear" w:color="FFF2CB" w:fill="auto"/>
      </w:tcPr>
    </w:tblStylePr>
    <w:tblStylePr w:type="band1Horz">
      <w:rPr>
        <w:color w:val="FFD865"/>
        <w:sz w:val="22"/>
      </w:rPr>
      <w:tblPr/>
      <w:tcPr>
        <w:shd w:val="clear" w:color="FFF2CB" w:fill="auto"/>
      </w:tcPr>
    </w:tblStylePr>
    <w:tblStylePr w:type="band2Horz">
      <w:rPr>
        <w:color w:val="FFD86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rsid w:val="00161daf"/>
    <w:tblPr>
      <w:tblStyleRowBandSize w:val="1"/>
      <w:tblStyleColBandSize w:val="1"/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  <w:insideH w:val="single" w:color="4472C4" w:sz="4" w:space="0"/>
        <w:insideV w:val="single" w:color="4472C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color="4472C4" w:sz="12" w:space="0"/>
        </w:tcBorders>
      </w:tcPr>
    </w:tblStylePr>
    <w:tblStylePr w:type="lastRow">
      <w:rPr>
        <w:b/>
        <w:color w:val="254175"/>
      </w:rPr>
      <w:tblPr/>
    </w:tblStylePr>
    <w:tblStylePr w:type="firstCol">
      <w:rPr>
        <w:b/>
        <w:color w:val="254175"/>
      </w:rPr>
      <w:tblPr/>
    </w:tblStylePr>
    <w:tblStylePr w:type="lastCol">
      <w:rPr>
        <w:b/>
        <w:color w:val="254175"/>
      </w:rPr>
      <w:tblPr/>
    </w:tblStylePr>
    <w:tblStylePr w:type="band1Vert">
      <w:tblPr/>
      <w:tcPr>
        <w:shd w:val="clear" w:color="D8E2F3" w:fill="auto"/>
      </w:tcPr>
    </w:tblStylePr>
    <w:tblStylePr w:type="band1Horz">
      <w:rPr>
        <w:color w:val="254175"/>
        <w:sz w:val="22"/>
      </w:rPr>
      <w:tblPr/>
      <w:tcPr>
        <w:shd w:val="clear" w:color="D8E2F3" w:fill="auto"/>
      </w:tcPr>
    </w:tblStylePr>
    <w:tblStylePr w:type="band2Horz">
      <w:rPr>
        <w:color w:val="25417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rsid w:val="00161daf"/>
    <w:tblPr>
      <w:tblStyleRowBandSize w:val="1"/>
      <w:tblStyleColBandSize w:val="1"/>
      <w:tblBorders>
        <w:top w:val="single" w:color="70AD47" w:sz="4" w:space="0"/>
        <w:left w:val="single" w:color="70AD47" w:sz="4" w:space="0"/>
        <w:bottom w:val="single" w:color="70AD47" w:sz="4" w:space="0"/>
        <w:right w:val="single" w:color="70AD47" w:sz="4" w:space="0"/>
        <w:insideH w:val="single" w:color="70AD47" w:sz="4" w:space="0"/>
        <w:insideV w:val="single" w:color="70AD4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color="70AD47" w:sz="12" w:space="0"/>
        </w:tcBorders>
      </w:tcPr>
    </w:tblStylePr>
    <w:tblStylePr w:type="lastRow">
      <w:rPr>
        <w:b/>
        <w:color w:val="254175"/>
      </w:rPr>
      <w:tblPr/>
    </w:tblStylePr>
    <w:tblStylePr w:type="firstCol">
      <w:rPr>
        <w:b/>
        <w:color w:val="254175"/>
      </w:rPr>
      <w:tblPr/>
    </w:tblStylePr>
    <w:tblStylePr w:type="lastCol">
      <w:rPr>
        <w:b/>
        <w:color w:val="254175"/>
      </w:rPr>
      <w:tblPr/>
    </w:tblStylePr>
    <w:tblStylePr w:type="band1Vert">
      <w:tblPr/>
      <w:tcPr>
        <w:shd w:val="clear" w:color="E1EFD8" w:fill="auto"/>
      </w:tcPr>
    </w:tblStylePr>
    <w:tblStylePr w:type="band1Horz">
      <w:rPr>
        <w:color w:val="254175"/>
        <w:sz w:val="22"/>
      </w:rPr>
      <w:tblPr/>
      <w:tcPr>
        <w:shd w:val="clear" w:color="E1EFD8" w:fill="auto"/>
      </w:tcPr>
    </w:tblStylePr>
    <w:tblStylePr w:type="band2Horz">
      <w:rPr>
        <w:color w:val="254175"/>
        <w:sz w:val="22"/>
      </w:rPr>
      <w:tblPr/>
    </w:tblStylePr>
  </w:style>
  <w:style w:type="table" w:customStyle="1" w:styleId="-71">
    <w:name w:val="Таблица-сетка 7 цветная1"/>
    <w:basedOn w:val="a1"/>
    <w:uiPriority w:val="99"/>
    <w:rsid w:val="00161daf"/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7F7F7F"/>
        <w:sz w:val="22"/>
      </w:rPr>
      <w:tblPr/>
      <w:tcPr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  <w:shd w:val="clear" w:color="FFFFFF" w:fill="auto"/>
      </w:tcPr>
    </w:tblStylePr>
    <w:tblStylePr w:type="lastCol">
      <w:rPr>
        <w:i/>
        <w:color w:val="7F7F7F"/>
        <w:sz w:val="22"/>
      </w:rPr>
      <w:tblPr/>
      <w:tcPr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/>
        <w:sz w:val="22"/>
      </w:rPr>
      <w:tblPr/>
      <w:tcPr>
        <w:shd w:val="clear" w:color="F2F2F2" w:fill="auto"/>
      </w:tcPr>
    </w:tblStylePr>
    <w:tblStylePr w:type="band2Horz">
      <w:rPr>
        <w:color w:val="7F7F7F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rsid w:val="00161daf"/>
    <w:tblPr>
      <w:tblStyleRowBandSize w:val="1"/>
      <w:tblStyleColBandSize w:val="1"/>
      <w:tblBorders>
        <w:bottom w:val="single" w:color="ACCCEA" w:sz="4" w:space="0"/>
        <w:right w:val="single" w:color="ACCCEA" w:sz="4" w:space="0"/>
        <w:insideH w:val="single" w:color="ACCCEA" w:sz="4" w:space="0"/>
        <w:insideV w:val="single" w:color="ACCC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CCCEA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ACCCEA"/>
        <w:sz w:val="22"/>
      </w:rPr>
      <w:tblPr/>
      <w:tcPr>
        <w:tcBorders>
          <w:top w:val="single" w:color="ACCCE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ACCCEA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sz="4" w:space="0"/>
        </w:tcBorders>
        <w:shd w:val="clear" w:color="FFFFFF" w:fill="auto"/>
      </w:tcPr>
    </w:tblStylePr>
    <w:tblStylePr w:type="lastCol">
      <w:rPr>
        <w:i/>
        <w:color w:val="ACCCEA"/>
        <w:sz w:val="22"/>
      </w:rPr>
      <w:tblPr/>
      <w:tcPr>
        <w:tcBorders>
          <w:top w:val="none" w:color="auto" w:sz="0" w:space="0"/>
          <w:left w:val="single" w:color="ACCCE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color w:val="ACCCEA"/>
        <w:sz w:val="22"/>
      </w:rPr>
      <w:tblPr/>
      <w:tcPr>
        <w:shd w:val="clear" w:color="DDEAF6" w:fill="auto"/>
      </w:tcPr>
    </w:tblStylePr>
    <w:tblStylePr w:type="band2Horz">
      <w:rPr>
        <w:color w:val="ACCCEA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rsid w:val="00161daf"/>
    <w:tblPr>
      <w:tblStyleRowBandSize w:val="1"/>
      <w:tblStyleColBandSize w:val="1"/>
      <w:tblBorders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F4B184"/>
        <w:sz w:val="22"/>
      </w:rPr>
      <w:tblPr/>
      <w:tcPr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sz="4" w:space="0"/>
        </w:tcBorders>
        <w:shd w:val="clear" w:color="FFFFFF" w:fill="auto"/>
      </w:tcPr>
    </w:tblStylePr>
    <w:tblStylePr w:type="lastCol">
      <w:rPr>
        <w:i/>
        <w:color w:val="F4B184"/>
        <w:sz w:val="22"/>
      </w:rPr>
      <w:tblPr/>
      <w:tcPr>
        <w:tcBorders>
          <w:top w:val="none" w:color="auto" w:sz="0" w:space="0"/>
          <w:left w:val="single" w:color="F4B18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color w:val="F4B184"/>
        <w:sz w:val="22"/>
      </w:rPr>
      <w:tblPr/>
      <w:tcPr>
        <w:shd w:val="clear" w:color="FBE5D6" w:fill="auto"/>
      </w:tcPr>
    </w:tblStylePr>
    <w:tblStylePr w:type="band2Horz">
      <w:rPr>
        <w:color w:val="F4B184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rsid w:val="00161daf"/>
    <w:tblPr>
      <w:tblStyleRowBandSize w:val="1"/>
      <w:tblStyleColBandSize w:val="1"/>
      <w:tblBorders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A5A5A5"/>
        <w:sz w:val="22"/>
      </w:rPr>
      <w:tblPr/>
      <w:tcPr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A5A5A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sz="4" w:space="0"/>
        </w:tcBorders>
        <w:shd w:val="clear" w:color="FFFFFF" w:fill="auto"/>
      </w:tcPr>
    </w:tblStylePr>
    <w:tblStylePr w:type="lastCol">
      <w:rPr>
        <w:i/>
        <w:color w:val="A5A5A5"/>
        <w:sz w:val="22"/>
      </w:rPr>
      <w:tblPr/>
      <w:tcPr>
        <w:tcBorders>
          <w:top w:val="none" w:color="auto" w:sz="0" w:space="0"/>
          <w:left w:val="single" w:color="A5A5A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color w:val="A5A5A5"/>
        <w:sz w:val="22"/>
      </w:rPr>
      <w:tblPr/>
      <w:tcPr>
        <w:shd w:val="clear" w:color="ECECEC" w:fill="auto"/>
      </w:tcPr>
    </w:tblStylePr>
    <w:tblStylePr w:type="band2Horz">
      <w:rPr>
        <w:color w:val="A5A5A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rsid w:val="00161daf"/>
    <w:tblPr>
      <w:tblStyleRowBandSize w:val="1"/>
      <w:tblStyleColBandSize w:val="1"/>
      <w:tblBorders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FFD865"/>
        <w:sz w:val="22"/>
      </w:rPr>
      <w:tblPr/>
      <w:tcPr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sz="4" w:space="0"/>
        </w:tcBorders>
        <w:shd w:val="clear" w:color="FFFFFF" w:fill="auto"/>
      </w:tcPr>
    </w:tblStylePr>
    <w:tblStylePr w:type="lastCol">
      <w:rPr>
        <w:i/>
        <w:color w:val="FFD865"/>
        <w:sz w:val="22"/>
      </w:rPr>
      <w:tblPr/>
      <w:tcPr>
        <w:tcBorders>
          <w:top w:val="none" w:color="auto" w:sz="0" w:space="0"/>
          <w:left w:val="single" w:color="FFD86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color w:val="FFD865"/>
        <w:sz w:val="22"/>
      </w:rPr>
      <w:tblPr/>
      <w:tcPr>
        <w:shd w:val="clear" w:color="FFF2CB" w:fill="auto"/>
      </w:tcPr>
    </w:tblStylePr>
    <w:tblStylePr w:type="band2Horz">
      <w:rPr>
        <w:color w:val="FFD86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rsid w:val="00161daf"/>
    <w:tblPr>
      <w:tblStyleRowBandSize w:val="1"/>
      <w:tblStyleColBandSize w:val="1"/>
      <w:tblBorders>
        <w:bottom w:val="single" w:color="95AFDD" w:sz="4" w:space="0"/>
        <w:right w:val="single" w:color="95AFDD" w:sz="4" w:space="0"/>
        <w:insideH w:val="single" w:color="95AFDD" w:sz="4" w:space="0"/>
        <w:insideV w:val="single" w:color="95AFD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5AFDD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254175"/>
        <w:sz w:val="22"/>
      </w:rPr>
      <w:tblPr/>
      <w:tcPr>
        <w:tcBorders>
          <w:top w:val="single" w:color="95AFDD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25417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sz="4" w:space="0"/>
        </w:tcBorders>
        <w:shd w:val="clear" w:color="FFFFFF" w:fill="auto"/>
      </w:tcPr>
    </w:tblStylePr>
    <w:tblStylePr w:type="lastCol">
      <w:rPr>
        <w:i/>
        <w:color w:val="254175"/>
        <w:sz w:val="22"/>
      </w:rPr>
      <w:tblPr/>
      <w:tcPr>
        <w:tcBorders>
          <w:top w:val="none" w:color="auto" w:sz="0" w:space="0"/>
          <w:left w:val="single" w:color="95AFDD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color w:val="254175"/>
        <w:sz w:val="22"/>
      </w:rPr>
      <w:tblPr/>
      <w:tcPr>
        <w:shd w:val="clear" w:color="D8E2F3" w:fill="auto"/>
      </w:tcPr>
    </w:tblStylePr>
    <w:tblStylePr w:type="band2Horz">
      <w:rPr>
        <w:color w:val="25417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rsid w:val="00161daf"/>
    <w:tblPr>
      <w:tblStyleRowBandSize w:val="1"/>
      <w:tblStyleColBandSize w:val="1"/>
      <w:tblBorders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16429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DD394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416429"/>
        <w:sz w:val="22"/>
      </w:rPr>
      <w:tblPr/>
      <w:tcPr>
        <w:tcBorders>
          <w:top w:val="single" w:color="ADD39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16429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sz="4" w:space="0"/>
        </w:tcBorders>
        <w:shd w:val="clear" w:color="FFFFFF" w:fill="auto"/>
      </w:tcPr>
    </w:tblStylePr>
    <w:tblStylePr w:type="lastCol">
      <w:rPr>
        <w:i/>
        <w:color w:val="416429"/>
        <w:sz w:val="22"/>
      </w:rPr>
      <w:tblPr/>
      <w:tcPr>
        <w:tcBorders>
          <w:top w:val="none" w:color="auto" w:sz="0" w:space="0"/>
          <w:left w:val="single" w:color="ADD39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color w:val="416429"/>
        <w:sz w:val="22"/>
      </w:rPr>
      <w:tblPr/>
      <w:tcPr>
        <w:shd w:val="clear" w:color="E1EFD8" w:fill="auto"/>
      </w:tcPr>
    </w:tblStylePr>
    <w:tblStylePr w:type="band2Horz">
      <w:rPr>
        <w:color w:val="416429"/>
        <w:sz w:val="22"/>
      </w:rPr>
      <w:tblPr/>
    </w:tblStylePr>
  </w:style>
  <w:style w:type="table" w:customStyle="1" w:styleId="-110">
    <w:name w:val="Список-таблица 1 светлая1"/>
    <w:basedOn w:val="a1"/>
    <w:uiPriority w:val="99"/>
    <w:rsid w:val="00161d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161d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161d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161d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161d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161d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161d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-210">
    <w:name w:val="Список-таблица 21"/>
    <w:basedOn w:val="a1"/>
    <w:uiPriority w:val="99"/>
    <w:rsid w:val="00161daf"/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161daf"/>
    <w:tblPr>
      <w:tblStyleRowBandSize w:val="1"/>
      <w:tblStyleColBandSize w:val="1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A2C6E7" w:sz="4" w:space="0"/>
          <w:left w:val="none" w:color="000000" w:sz="4" w:space="0"/>
          <w:bottom w:val="single" w:color="A2C6E7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2C6E7" w:sz="4" w:space="0"/>
          <w:left w:val="none" w:color="000000" w:sz="4" w:space="0"/>
          <w:bottom w:val="single" w:color="A2C6E7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2">
    <w:name w:val="List Table 2 - Accent 2"/>
    <w:basedOn w:val="a1"/>
    <w:uiPriority w:val="99"/>
    <w:rsid w:val="00161daf"/>
    <w:tblPr>
      <w:tblStyleRowBandSize w:val="1"/>
      <w:tblStyleColBandSize w:val="1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4B58A" w:sz="4" w:space="0"/>
          <w:left w:val="none" w:color="000000" w:sz="4" w:space="0"/>
          <w:bottom w:val="single" w:color="F4B58A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4B58A" w:sz="4" w:space="0"/>
          <w:left w:val="none" w:color="000000" w:sz="4" w:space="0"/>
          <w:bottom w:val="single" w:color="F4B58A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">
    <w:name w:val="List Table 2 - Accent 3"/>
    <w:basedOn w:val="a1"/>
    <w:uiPriority w:val="99"/>
    <w:rsid w:val="00161daf"/>
    <w:tblPr>
      <w:tblStyleRowBandSize w:val="1"/>
      <w:tblStyleColBandSize w:val="1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CCCCC" w:sz="4" w:space="0"/>
          <w:left w:val="none" w:color="000000" w:sz="4" w:space="0"/>
          <w:bottom w:val="single" w:color="CCCCCC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CCCCC" w:sz="4" w:space="0"/>
          <w:left w:val="none" w:color="000000" w:sz="4" w:space="0"/>
          <w:bottom w:val="single" w:color="CCCCCC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">
    <w:name w:val="List Table 2 - Accent 4"/>
    <w:basedOn w:val="a1"/>
    <w:uiPriority w:val="99"/>
    <w:rsid w:val="00161daf"/>
    <w:tblPr>
      <w:tblStyleRowBandSize w:val="1"/>
      <w:tblStyleColBandSize w:val="1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FDB6F" w:sz="4" w:space="0"/>
          <w:left w:val="none" w:color="000000" w:sz="4" w:space="0"/>
          <w:bottom w:val="single" w:color="FFDB6F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DB6F" w:sz="4" w:space="0"/>
          <w:left w:val="none" w:color="000000" w:sz="4" w:space="0"/>
          <w:bottom w:val="single" w:color="FFDB6F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">
    <w:name w:val="List Table 2 - Accent 5"/>
    <w:basedOn w:val="a1"/>
    <w:uiPriority w:val="99"/>
    <w:rsid w:val="00161daf"/>
    <w:tblPr>
      <w:tblStyleRowBandSize w:val="1"/>
      <w:tblStyleColBandSize w:val="1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5AFDD" w:sz="4" w:space="0"/>
          <w:left w:val="none" w:color="000000" w:sz="4" w:space="0"/>
          <w:bottom w:val="single" w:color="95AFDD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5AFDD" w:sz="4" w:space="0"/>
          <w:left w:val="none" w:color="000000" w:sz="4" w:space="0"/>
          <w:bottom w:val="single" w:color="95AFDD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6">
    <w:name w:val="List Table 2 - Accent 6"/>
    <w:basedOn w:val="a1"/>
    <w:uiPriority w:val="99"/>
    <w:rsid w:val="00161daf"/>
    <w:tblPr>
      <w:tblStyleRowBandSize w:val="1"/>
      <w:tblStyleColBandSize w:val="1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ADD394" w:sz="4" w:space="0"/>
          <w:left w:val="none" w:color="000000" w:sz="4" w:space="0"/>
          <w:bottom w:val="single" w:color="ADD39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DD394" w:sz="4" w:space="0"/>
          <w:left w:val="none" w:color="000000" w:sz="4" w:space="0"/>
          <w:bottom w:val="single" w:color="ADD39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310">
    <w:name w:val="Список-таблица 31"/>
    <w:basedOn w:val="a1"/>
    <w:uiPriority w:val="99"/>
    <w:rsid w:val="00161daf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rsid w:val="00161daf"/>
    <w:tblPr>
      <w:tblStyleRowBandSize w:val="1"/>
      <w:tblStyleColBandSize w:val="1"/>
      <w:tblBorders>
        <w:top w:val="single" w:color="5B9BD5" w:sz="4" w:space="0"/>
        <w:left w:val="single" w:color="5B9BD5" w:sz="4" w:space="0"/>
        <w:bottom w:val="single" w:color="5B9BD5" w:sz="4" w:space="0"/>
        <w:right w:val="single" w:color="5B9BD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sz="4" w:space="0"/>
          <w:right w:val="single" w:color="5B9BD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sz="4" w:space="0"/>
          <w:bottom w:val="single" w:color="5B9BD5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rsid w:val="00161daf"/>
    <w:tblPr>
      <w:tblStyleRowBandSize w:val="1"/>
      <w:tblStyleColBandSize w:val="1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4B184" w:sz="4" w:space="0"/>
          <w:right w:val="single" w:color="F4B18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4B184" w:sz="4" w:space="0"/>
          <w:bottom w:val="single" w:color="F4B184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rsid w:val="00161daf"/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9C9C9" w:sz="4" w:space="0"/>
          <w:right w:val="single" w:color="C9C9C9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9C9C9" w:sz="4" w:space="0"/>
          <w:bottom w:val="single" w:color="C9C9C9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rsid w:val="00161daf"/>
    <w:tblPr>
      <w:tblStyleRowBandSize w:val="1"/>
      <w:tblStyleColBandSize w:val="1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D865" w:sz="4" w:space="0"/>
          <w:right w:val="single" w:color="FFD86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D865" w:sz="4" w:space="0"/>
          <w:bottom w:val="single" w:color="FFD865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rsid w:val="00161daf"/>
    <w:tblPr>
      <w:tblStyleRowBandSize w:val="1"/>
      <w:tblStyleColBandSize w:val="1"/>
      <w:tblBorders>
        <w:top w:val="single" w:color="8DA9DB" w:sz="4" w:space="0"/>
        <w:left w:val="single" w:color="8DA9DB" w:sz="4" w:space="0"/>
        <w:bottom w:val="single" w:color="8DA9DB" w:sz="4" w:space="0"/>
        <w:right w:val="single" w:color="8DA9D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DA9DB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DA9DB" w:sz="4" w:space="0"/>
          <w:right w:val="single" w:color="8DA9DB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DA9DB" w:sz="4" w:space="0"/>
          <w:bottom w:val="single" w:color="8DA9DB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rsid w:val="00161daf"/>
    <w:tblPr>
      <w:tblStyleRowBandSize w:val="1"/>
      <w:tblStyleColBandSize w:val="1"/>
      <w:tblBorders>
        <w:top w:val="single" w:color="A9D08E" w:sz="4" w:space="0"/>
        <w:left w:val="single" w:color="A9D08E" w:sz="4" w:space="0"/>
        <w:bottom w:val="single" w:color="A9D08E" w:sz="4" w:space="0"/>
        <w:right w:val="single" w:color="A9D08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9D08E" w:sz="4" w:space="0"/>
          <w:right w:val="single" w:color="A9D08E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9D08E" w:sz="4" w:space="0"/>
          <w:bottom w:val="single" w:color="A9D08E" w:sz="4" w:space="0"/>
        </w:tcBorders>
      </w:tcPr>
    </w:tblStylePr>
  </w:style>
  <w:style w:type="table" w:customStyle="1" w:styleId="-410">
    <w:name w:val="Список-таблица 41"/>
    <w:basedOn w:val="a1"/>
    <w:uiPriority w:val="99"/>
    <w:rsid w:val="00161daf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161daf"/>
    <w:tblPr>
      <w:tblStyleRowBandSize w:val="1"/>
      <w:tblStyleColBandSize w:val="1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2">
    <w:name w:val="List Table 4 - Accent 2"/>
    <w:basedOn w:val="a1"/>
    <w:uiPriority w:val="99"/>
    <w:rsid w:val="00161daf"/>
    <w:tblPr>
      <w:tblStyleRowBandSize w:val="1"/>
      <w:tblStyleColBandSize w:val="1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">
    <w:name w:val="List Table 4 - Accent 3"/>
    <w:basedOn w:val="a1"/>
    <w:uiPriority w:val="99"/>
    <w:rsid w:val="00161daf"/>
    <w:tblPr>
      <w:tblStyleRowBandSize w:val="1"/>
      <w:tblStyleColBandSize w:val="1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">
    <w:name w:val="List Table 4 - Accent 4"/>
    <w:basedOn w:val="a1"/>
    <w:uiPriority w:val="99"/>
    <w:rsid w:val="00161daf"/>
    <w:tblPr>
      <w:tblStyleRowBandSize w:val="1"/>
      <w:tblStyleColBandSize w:val="1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">
    <w:name w:val="List Table 4 - Accent 5"/>
    <w:basedOn w:val="a1"/>
    <w:uiPriority w:val="99"/>
    <w:rsid w:val="00161daf"/>
    <w:tblPr>
      <w:tblStyleRowBandSize w:val="1"/>
      <w:tblStyleColBandSize w:val="1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6">
    <w:name w:val="List Table 4 - Accent 6"/>
    <w:basedOn w:val="a1"/>
    <w:uiPriority w:val="99"/>
    <w:rsid w:val="00161daf"/>
    <w:tblPr>
      <w:tblStyleRowBandSize w:val="1"/>
      <w:tblStyleColBandSize w:val="1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510">
    <w:name w:val="Список-таблица 5 темная1"/>
    <w:basedOn w:val="a1"/>
    <w:uiPriority w:val="99"/>
    <w:rsid w:val="00161daf"/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7F7F7F" w:sz="32" w:space="0"/>
          <w:bottom w:val="single" w:color="FFFFFF" w:sz="12" w:space="0"/>
        </w:tcBorders>
        <w:shd w:val="clear" w:color="7F7F7F" w:fill="auto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7F7F7F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7F7F7F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7F7F7F" w:fill="auto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7F7F7F" w:fill="auto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rsid w:val="00161daf"/>
    <w:tblPr>
      <w:tblStyleRowBandSize w:val="1"/>
      <w:tblStyleColBandSize w:val="1"/>
      <w:tblBorders>
        <w:top w:val="single" w:color="5B9BD5" w:sz="32" w:space="0"/>
        <w:left w:val="single" w:color="5B9BD5" w:sz="32" w:space="0"/>
        <w:bottom w:val="single" w:color="5B9BD5" w:sz="32" w:space="0"/>
        <w:right w:val="single" w:color="5B9BD5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B9BD5" w:sz="32" w:space="0"/>
          <w:bottom w:val="single" w:color="FFFFFF" w:sz="12" w:space="0"/>
        </w:tcBorders>
        <w:shd w:val="clear" w:color="5B9BD5" w:fill="auto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5B9BD5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5B9BD5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5B9BD5" w:fill="auto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5B9BD5" w:fill="auto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5B9BD5" w:fill="auto"/>
      </w:tcPr>
    </w:tblStylePr>
  </w:style>
  <w:style w:type="table" w:customStyle="1" w:styleId="ListTable5Dark-Accent2">
    <w:name w:val="List Table 5 Dark - Accent 2"/>
    <w:basedOn w:val="a1"/>
    <w:uiPriority w:val="99"/>
    <w:rsid w:val="00161daf"/>
    <w:tblPr>
      <w:tblStyleRowBandSize w:val="1"/>
      <w:tblStyleColBandSize w:val="1"/>
      <w:tblBorders>
        <w:top w:val="single" w:color="F4B184" w:sz="32" w:space="0"/>
        <w:left w:val="single" w:color="F4B184" w:sz="32" w:space="0"/>
        <w:bottom w:val="single" w:color="F4B184" w:sz="32" w:space="0"/>
        <w:right w:val="single" w:color="F4B184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4B184" w:sz="32" w:space="0"/>
          <w:bottom w:val="single" w:color="FFFFFF" w:sz="12" w:space="0"/>
        </w:tcBorders>
        <w:shd w:val="clear" w:color="F4B184" w:fill="auto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F4B184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F4B184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4B184" w:fill="auto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4B184" w:fill="auto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4B184" w:fill="auto"/>
      </w:tcPr>
    </w:tblStylePr>
  </w:style>
  <w:style w:type="table" w:customStyle="1" w:styleId="ListTable5Dark-Accent3">
    <w:name w:val="List Table 5 Dark - Accent 3"/>
    <w:basedOn w:val="a1"/>
    <w:uiPriority w:val="99"/>
    <w:rsid w:val="00161daf"/>
    <w:tblPr>
      <w:tblStyleRowBandSize w:val="1"/>
      <w:tblStyleColBandSize w:val="1"/>
      <w:tblBorders>
        <w:top w:val="single" w:color="C9C9C9" w:sz="32" w:space="0"/>
        <w:left w:val="single" w:color="C9C9C9" w:sz="32" w:space="0"/>
        <w:bottom w:val="single" w:color="C9C9C9" w:sz="32" w:space="0"/>
        <w:right w:val="single" w:color="C9C9C9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C9C9C9" w:sz="32" w:space="0"/>
          <w:bottom w:val="single" w:color="FFFFFF" w:sz="12" w:space="0"/>
        </w:tcBorders>
        <w:shd w:val="clear" w:color="C9C9C9" w:fill="auto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C9C9C9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C9C9C9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C9C9C9" w:fill="auto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C9C9C9" w:fill="auto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C9C9C9" w:fill="auto"/>
      </w:tcPr>
    </w:tblStylePr>
  </w:style>
  <w:style w:type="table" w:customStyle="1" w:styleId="ListTable5Dark-Accent4">
    <w:name w:val="List Table 5 Dark - Accent 4"/>
    <w:basedOn w:val="a1"/>
    <w:uiPriority w:val="99"/>
    <w:rsid w:val="00161daf"/>
    <w:tblPr>
      <w:tblStyleRowBandSize w:val="1"/>
      <w:tblStyleColBandSize w:val="1"/>
      <w:tblBorders>
        <w:top w:val="single" w:color="FFD865" w:sz="32" w:space="0"/>
        <w:left w:val="single" w:color="FFD865" w:sz="32" w:space="0"/>
        <w:bottom w:val="single" w:color="FFD865" w:sz="32" w:space="0"/>
        <w:right w:val="single" w:color="FFD865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FD865" w:sz="32" w:space="0"/>
          <w:bottom w:val="single" w:color="FFFFFF" w:sz="12" w:space="0"/>
        </w:tcBorders>
        <w:shd w:val="clear" w:color="FFD865" w:fill="auto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FFD865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FFD865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D865" w:fill="auto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D865" w:fill="auto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D865" w:fill="auto"/>
      </w:tcPr>
    </w:tblStylePr>
  </w:style>
  <w:style w:type="table" w:customStyle="1" w:styleId="ListTable5Dark-Accent5">
    <w:name w:val="List Table 5 Dark - Accent 5"/>
    <w:basedOn w:val="a1"/>
    <w:uiPriority w:val="99"/>
    <w:rsid w:val="00161daf"/>
    <w:tblPr>
      <w:tblStyleRowBandSize w:val="1"/>
      <w:tblStyleColBandSize w:val="1"/>
      <w:tblBorders>
        <w:top w:val="single" w:color="8DA9DB" w:sz="32" w:space="0"/>
        <w:left w:val="single" w:color="8DA9DB" w:sz="32" w:space="0"/>
        <w:bottom w:val="single" w:color="8DA9DB" w:sz="32" w:space="0"/>
        <w:right w:val="single" w:color="8DA9DB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8DA9DB" w:sz="32" w:space="0"/>
          <w:bottom w:val="single" w:color="FFFFFF" w:sz="12" w:space="0"/>
        </w:tcBorders>
        <w:shd w:val="clear" w:color="8DA9DB" w:fill="auto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8DA9DB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8DA9DB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8DA9DB" w:fill="auto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8DA9DB" w:fill="auto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8DA9DB" w:fill="auto"/>
      </w:tcPr>
    </w:tblStylePr>
  </w:style>
  <w:style w:type="table" w:customStyle="1" w:styleId="ListTable5Dark-Accent6">
    <w:name w:val="List Table 5 Dark - Accent 6"/>
    <w:basedOn w:val="a1"/>
    <w:uiPriority w:val="99"/>
    <w:rsid w:val="00161daf"/>
    <w:tblPr>
      <w:tblStyleRowBandSize w:val="1"/>
      <w:tblStyleColBandSize w:val="1"/>
      <w:tblBorders>
        <w:top w:val="single" w:color="A9D08E" w:sz="32" w:space="0"/>
        <w:left w:val="single" w:color="A9D08E" w:sz="32" w:space="0"/>
        <w:bottom w:val="single" w:color="A9D08E" w:sz="32" w:space="0"/>
        <w:right w:val="single" w:color="A9D08E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A9D08E" w:sz="32" w:space="0"/>
          <w:bottom w:val="single" w:color="FFFFFF" w:sz="12" w:space="0"/>
        </w:tcBorders>
        <w:shd w:val="clear" w:color="A9D08E" w:fill="auto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A9D08E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A9D08E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A9D08E" w:fill="auto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A9D08E" w:fill="auto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A9D08E" w:fill="auto"/>
      </w:tcPr>
    </w:tblStylePr>
  </w:style>
  <w:style w:type="table" w:customStyle="1" w:styleId="-610">
    <w:name w:val="Список-таблица 6 цветная1"/>
    <w:basedOn w:val="a1"/>
    <w:uiPriority w:val="99"/>
    <w:rsid w:val="00161daf"/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color w:val="000000"/>
      </w:rPr>
      <w:tblPr/>
      <w:tcPr>
        <w:tcBorders>
          <w:top w:val="single" w:color="7F7F7F" w:sz="4" w:space="0"/>
        </w:tcBorders>
      </w:tcPr>
    </w:tblStylePr>
    <w:tblStylePr w:type="firstCol">
      <w:rPr>
        <w:b/>
        <w:color w:val="000000"/>
      </w:rPr>
      <w:tblPr/>
    </w:tblStylePr>
    <w:tblStylePr w:type="lastCol">
      <w:rPr>
        <w:b/>
        <w:color w:val="000000"/>
      </w:rPr>
      <w:tblPr/>
    </w:tblStylePr>
    <w:tblStylePr w:type="band1Vert">
      <w:tblPr/>
      <w:tcPr>
        <w:shd w:val="clear" w:color="BFBFBF" w:fill="auto"/>
      </w:tcPr>
    </w:tblStylePr>
    <w:tblStylePr w:type="band1Horz">
      <w:rPr>
        <w:color w:val="000000"/>
        <w:sz w:val="22"/>
      </w:rPr>
      <w:tblPr/>
      <w:tcPr>
        <w:shd w:val="clear" w:color="BFBFBF" w:fill="auto"/>
      </w:tcPr>
    </w:tblStylePr>
    <w:tblStylePr w:type="band2Horz">
      <w:rPr>
        <w:color w:val="000000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rsid w:val="00161daf"/>
    <w:tblPr>
      <w:tblStyleRowBandSize w:val="1"/>
      <w:tblStyleColBandSize w:val="1"/>
      <w:tblBorders>
        <w:top w:val="single" w:color="5B9BD5" w:sz="4" w:space="0"/>
        <w:bottom w:val="single" w:color="5B9BD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color="5B9BD5" w:sz="4" w:space="0"/>
        </w:tcBorders>
      </w:tcPr>
    </w:tblStylePr>
    <w:tblStylePr w:type="lastRow">
      <w:rPr>
        <w:b/>
        <w:color w:val="245A8D"/>
      </w:rPr>
      <w:tblPr/>
      <w:tcPr>
        <w:tcBorders>
          <w:top w:val="single" w:color="5B9BD5" w:sz="4" w:space="0"/>
        </w:tcBorders>
      </w:tcPr>
    </w:tblStylePr>
    <w:tblStylePr w:type="firstCol">
      <w:rPr>
        <w:b/>
        <w:color w:val="245A8D"/>
      </w:rPr>
      <w:tblPr/>
    </w:tblStylePr>
    <w:tblStylePr w:type="lastCol">
      <w:rPr>
        <w:b/>
        <w:color w:val="245A8D"/>
      </w:rPr>
      <w:tblPr/>
    </w:tblStylePr>
    <w:tblStylePr w:type="band1Vert">
      <w:tblPr/>
      <w:tcPr>
        <w:shd w:val="clear" w:color="D5E5F4" w:fill="auto"/>
      </w:tcPr>
    </w:tblStylePr>
    <w:tblStylePr w:type="band1Horz">
      <w:rPr>
        <w:color w:val="245A8D"/>
        <w:sz w:val="22"/>
      </w:rPr>
      <w:tblPr/>
      <w:tcPr>
        <w:shd w:val="clear" w:color="D5E5F4" w:fill="auto"/>
      </w:tcPr>
    </w:tblStylePr>
    <w:tblStylePr w:type="band2Horz">
      <w:rPr>
        <w:color w:val="245A8D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rsid w:val="00161daf"/>
    <w:tblPr>
      <w:tblStyleRowBandSize w:val="1"/>
      <w:tblStyleColBandSize w:val="1"/>
      <w:tblBorders>
        <w:top w:val="single" w:color="F4B184" w:sz="4" w:space="0"/>
        <w:bottom w:val="single" w:color="F4B18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color="F4B184" w:sz="4" w:space="0"/>
        </w:tcBorders>
      </w:tcPr>
    </w:tblStylePr>
    <w:tblStylePr w:type="lastRow">
      <w:rPr>
        <w:b/>
        <w:color w:val="F4B184"/>
      </w:rPr>
      <w:tblPr/>
      <w:tcPr>
        <w:tcBorders>
          <w:top w:val="single" w:color="F4B184" w:sz="4" w:space="0"/>
        </w:tcBorders>
      </w:tcPr>
    </w:tblStylePr>
    <w:tblStylePr w:type="firstCol">
      <w:rPr>
        <w:b/>
        <w:color w:val="F4B184"/>
      </w:rPr>
      <w:tblPr/>
    </w:tblStylePr>
    <w:tblStylePr w:type="lastCol">
      <w:rPr>
        <w:b/>
        <w:color w:val="F4B184"/>
      </w:rPr>
      <w:tblPr/>
    </w:tblStylePr>
    <w:tblStylePr w:type="band1Vert">
      <w:tblPr/>
      <w:tcPr>
        <w:shd w:val="clear" w:color="FADECB" w:fill="auto"/>
      </w:tcPr>
    </w:tblStylePr>
    <w:tblStylePr w:type="band1Horz">
      <w:rPr>
        <w:color w:val="F4B184"/>
        <w:sz w:val="22"/>
      </w:rPr>
      <w:tblPr/>
      <w:tcPr>
        <w:shd w:val="clear" w:color="FADECB" w:fill="auto"/>
      </w:tcPr>
    </w:tblStylePr>
    <w:tblStylePr w:type="band2Horz">
      <w:rPr>
        <w:color w:val="F4B184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rsid w:val="00161daf"/>
    <w:tblPr>
      <w:tblStyleRowBandSize w:val="1"/>
      <w:tblStyleColBandSize w:val="1"/>
      <w:tblBorders>
        <w:top w:val="single" w:color="C9C9C9" w:sz="4" w:space="0"/>
        <w:bottom w:val="single" w:color="C9C9C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/>
      </w:rPr>
      <w:tblPr/>
      <w:tcPr>
        <w:tcBorders>
          <w:bottom w:val="single" w:color="C9C9C9" w:sz="4" w:space="0"/>
        </w:tcBorders>
      </w:tcPr>
    </w:tblStylePr>
    <w:tblStylePr w:type="lastRow">
      <w:rPr>
        <w:b/>
        <w:color w:val="C9C9C9"/>
      </w:rPr>
      <w:tblPr/>
      <w:tcPr>
        <w:tcBorders>
          <w:top w:val="single" w:color="C9C9C9" w:sz="4" w:space="0"/>
        </w:tcBorders>
      </w:tcPr>
    </w:tblStylePr>
    <w:tblStylePr w:type="firstCol">
      <w:rPr>
        <w:b/>
        <w:color w:val="C9C9C9"/>
      </w:rPr>
      <w:tblPr/>
    </w:tblStylePr>
    <w:tblStylePr w:type="lastCol">
      <w:rPr>
        <w:b/>
        <w:color w:val="C9C9C9"/>
      </w:rPr>
      <w:tblPr/>
    </w:tblStylePr>
    <w:tblStylePr w:type="band1Vert">
      <w:tblPr/>
      <w:tcPr>
        <w:shd w:val="clear" w:color="E8E8E8" w:fill="auto"/>
      </w:tcPr>
    </w:tblStylePr>
    <w:tblStylePr w:type="band1Horz">
      <w:rPr>
        <w:color w:val="C9C9C9"/>
        <w:sz w:val="22"/>
      </w:rPr>
      <w:tblPr/>
      <w:tcPr>
        <w:shd w:val="clear" w:color="E8E8E8" w:fill="auto"/>
      </w:tcPr>
    </w:tblStylePr>
    <w:tblStylePr w:type="band2Horz">
      <w:rPr>
        <w:color w:val="C9C9C9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rsid w:val="00161daf"/>
    <w:tblPr>
      <w:tblStyleRowBandSize w:val="1"/>
      <w:tblStyleColBandSize w:val="1"/>
      <w:tblBorders>
        <w:top w:val="single" w:color="FFD865" w:sz="4" w:space="0"/>
        <w:bottom w:val="single" w:color="FFD86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color="FFD865" w:sz="4" w:space="0"/>
        </w:tcBorders>
      </w:tcPr>
    </w:tblStylePr>
    <w:tblStylePr w:type="lastRow">
      <w:rPr>
        <w:b/>
        <w:color w:val="FFD865"/>
      </w:rPr>
      <w:tblPr/>
      <w:tcPr>
        <w:tcBorders>
          <w:top w:val="single" w:color="FFD865" w:sz="4" w:space="0"/>
        </w:tcBorders>
      </w:tcPr>
    </w:tblStylePr>
    <w:tblStylePr w:type="firstCol">
      <w:rPr>
        <w:b/>
        <w:color w:val="FFD865"/>
      </w:rPr>
      <w:tblPr/>
    </w:tblStylePr>
    <w:tblStylePr w:type="lastCol">
      <w:rPr>
        <w:b/>
        <w:color w:val="FFD865"/>
      </w:rPr>
      <w:tblPr/>
    </w:tblStylePr>
    <w:tblStylePr w:type="band1Vert">
      <w:tblPr/>
      <w:tcPr>
        <w:shd w:val="clear" w:color="FFEFBF" w:fill="auto"/>
      </w:tcPr>
    </w:tblStylePr>
    <w:tblStylePr w:type="band1Horz">
      <w:rPr>
        <w:color w:val="FFD865"/>
        <w:sz w:val="22"/>
      </w:rPr>
      <w:tblPr/>
      <w:tcPr>
        <w:shd w:val="clear" w:color="FFEFBF" w:fill="auto"/>
      </w:tcPr>
    </w:tblStylePr>
    <w:tblStylePr w:type="band2Horz">
      <w:rPr>
        <w:color w:val="FFD86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rsid w:val="00161daf"/>
    <w:tblPr>
      <w:tblStyleRowBandSize w:val="1"/>
      <w:tblStyleColBandSize w:val="1"/>
      <w:tblBorders>
        <w:top w:val="single" w:color="8DA9DB" w:sz="4" w:space="0"/>
        <w:bottom w:val="single" w:color="8DA9D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/>
      </w:rPr>
      <w:tblPr/>
      <w:tcPr>
        <w:tcBorders>
          <w:bottom w:val="single" w:color="8DA9DB" w:sz="4" w:space="0"/>
        </w:tcBorders>
      </w:tcPr>
    </w:tblStylePr>
    <w:tblStylePr w:type="lastRow">
      <w:rPr>
        <w:b/>
        <w:color w:val="8DA9DB"/>
      </w:rPr>
      <w:tblPr/>
      <w:tcPr>
        <w:tcBorders>
          <w:top w:val="single" w:color="8DA9DB" w:sz="4" w:space="0"/>
        </w:tcBorders>
      </w:tcPr>
    </w:tblStylePr>
    <w:tblStylePr w:type="firstCol">
      <w:rPr>
        <w:b/>
        <w:color w:val="8DA9DB"/>
      </w:rPr>
      <w:tblPr/>
    </w:tblStylePr>
    <w:tblStylePr w:type="lastCol">
      <w:rPr>
        <w:b/>
        <w:color w:val="8DA9DB"/>
      </w:rPr>
      <w:tblPr/>
    </w:tblStylePr>
    <w:tblStylePr w:type="band1Vert">
      <w:tblPr/>
      <w:tcPr>
        <w:shd w:val="clear" w:color="CFDBF0" w:fill="auto"/>
      </w:tcPr>
    </w:tblStylePr>
    <w:tblStylePr w:type="band1Horz">
      <w:rPr>
        <w:color w:val="8DA9DB"/>
        <w:sz w:val="22"/>
      </w:rPr>
      <w:tblPr/>
      <w:tcPr>
        <w:shd w:val="clear" w:color="CFDBF0" w:fill="auto"/>
      </w:tcPr>
    </w:tblStylePr>
    <w:tblStylePr w:type="band2Horz">
      <w:rPr>
        <w:color w:val="8DA9DB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rsid w:val="00161daf"/>
    <w:tblPr>
      <w:tblStyleRowBandSize w:val="1"/>
      <w:tblStyleColBandSize w:val="1"/>
      <w:tblBorders>
        <w:top w:val="single" w:color="A9D08E" w:sz="4" w:space="0"/>
        <w:bottom w:val="single" w:color="A9D08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/>
      </w:rPr>
      <w:tblPr/>
      <w:tcPr>
        <w:tcBorders>
          <w:bottom w:val="single" w:color="A9D08E" w:sz="4" w:space="0"/>
        </w:tcBorders>
      </w:tcPr>
    </w:tblStylePr>
    <w:tblStylePr w:type="lastRow">
      <w:rPr>
        <w:b/>
        <w:color w:val="A9D08E"/>
      </w:rPr>
      <w:tblPr/>
      <w:tcPr>
        <w:tcBorders>
          <w:top w:val="single" w:color="A9D08E" w:sz="4" w:space="0"/>
        </w:tcBorders>
      </w:tcPr>
    </w:tblStylePr>
    <w:tblStylePr w:type="firstCol">
      <w:rPr>
        <w:b/>
        <w:color w:val="A9D08E"/>
      </w:rPr>
      <w:tblPr/>
    </w:tblStylePr>
    <w:tblStylePr w:type="lastCol">
      <w:rPr>
        <w:b/>
        <w:color w:val="A9D08E"/>
      </w:rPr>
      <w:tblPr/>
    </w:tblStylePr>
    <w:tblStylePr w:type="band1Vert">
      <w:tblPr/>
      <w:tcPr>
        <w:shd w:val="clear" w:color="DAEBCF" w:fill="auto"/>
      </w:tcPr>
    </w:tblStylePr>
    <w:tblStylePr w:type="band1Horz">
      <w:rPr>
        <w:color w:val="A9D08E"/>
        <w:sz w:val="22"/>
      </w:rPr>
      <w:tblPr/>
      <w:tcPr>
        <w:shd w:val="clear" w:color="DAEBCF" w:fill="auto"/>
      </w:tcPr>
    </w:tblStylePr>
    <w:tblStylePr w:type="band2Horz">
      <w:rPr>
        <w:color w:val="A9D08E"/>
        <w:sz w:val="22"/>
      </w:rPr>
      <w:tblPr/>
    </w:tblStylePr>
  </w:style>
  <w:style w:type="table" w:customStyle="1" w:styleId="-710">
    <w:name w:val="Список-таблица 7 цветная1"/>
    <w:basedOn w:val="a1"/>
    <w:uiPriority w:val="99"/>
    <w:rsid w:val="00161daf"/>
    <w:tblPr>
      <w:tblStyleRowBandSize w:val="1"/>
      <w:tblStyleColBandSize w:val="1"/>
      <w:tblBorders>
        <w:right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7F7F7F"/>
        <w:sz w:val="22"/>
      </w:rPr>
      <w:tblPr/>
      <w:tcPr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  <w:shd w:val="clear" w:color="FFFFFF" w:fill="auto"/>
      </w:tcPr>
    </w:tblStylePr>
    <w:tblStylePr w:type="lastCol">
      <w:rPr>
        <w:i/>
        <w:color w:val="7F7F7F"/>
        <w:sz w:val="22"/>
      </w:rPr>
      <w:tblPr/>
      <w:tcPr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/>
        <w:sz w:val="22"/>
      </w:rPr>
      <w:tblPr/>
      <w:tcPr>
        <w:shd w:val="clear" w:color="BFBFBF" w:fill="auto"/>
      </w:tcPr>
    </w:tblStylePr>
    <w:tblStylePr w:type="band2Horz">
      <w:rPr>
        <w:color w:val="7F7F7F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rsid w:val="00161daf"/>
    <w:tblPr>
      <w:tblStyleRowBandSize w:val="1"/>
      <w:tblStyleColBandSize w:val="1"/>
      <w:tblBorders>
        <w:right w:val="single" w:color="5B9BD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45A8D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5B9BD5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245A8D"/>
        <w:sz w:val="22"/>
      </w:rPr>
      <w:tblPr/>
      <w:tcPr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245A8D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sz="4" w:space="0"/>
        </w:tcBorders>
        <w:shd w:val="clear" w:color="FFFFFF" w:fill="auto"/>
      </w:tcPr>
    </w:tblStylePr>
    <w:tblStylePr w:type="lastCol">
      <w:rPr>
        <w:i/>
        <w:color w:val="245A8D"/>
        <w:sz w:val="22"/>
      </w:rPr>
      <w:tblPr/>
      <w:tcPr>
        <w:tcBorders>
          <w:top w:val="none" w:color="auto" w:sz="0" w:space="0"/>
          <w:left w:val="single" w:color="5B9BD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color w:val="245A8D"/>
        <w:sz w:val="22"/>
      </w:rPr>
      <w:tblPr/>
      <w:tcPr>
        <w:shd w:val="clear" w:color="D5E5F4" w:fill="auto"/>
      </w:tcPr>
    </w:tblStylePr>
    <w:tblStylePr w:type="band2Horz">
      <w:rPr>
        <w:color w:val="245A8D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rsid w:val="00161daf"/>
    <w:tblPr>
      <w:tblStyleRowBandSize w:val="1"/>
      <w:tblStyleColBandSize w:val="1"/>
      <w:tblBorders>
        <w:right w:val="single" w:color="F4B18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4B184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F4B184"/>
        <w:sz w:val="22"/>
      </w:rPr>
      <w:tblPr/>
      <w:tcPr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sz="4" w:space="0"/>
        </w:tcBorders>
        <w:shd w:val="clear" w:color="FFFFFF" w:fill="auto"/>
      </w:tcPr>
    </w:tblStylePr>
    <w:tblStylePr w:type="lastCol">
      <w:rPr>
        <w:i/>
        <w:color w:val="F4B184"/>
        <w:sz w:val="22"/>
      </w:rPr>
      <w:tblPr/>
      <w:tcPr>
        <w:tcBorders>
          <w:top w:val="none" w:color="auto" w:sz="0" w:space="0"/>
          <w:left w:val="single" w:color="F4B18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color w:val="F4B184"/>
        <w:sz w:val="22"/>
      </w:rPr>
      <w:tblPr/>
      <w:tcPr>
        <w:shd w:val="clear" w:color="FADECB" w:fill="auto"/>
      </w:tcPr>
    </w:tblStylePr>
    <w:tblStylePr w:type="band2Horz">
      <w:rPr>
        <w:color w:val="F4B184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rsid w:val="00161daf"/>
    <w:tblPr>
      <w:tblStyleRowBandSize w:val="1"/>
      <w:tblStyleColBandSize w:val="1"/>
      <w:tblBorders>
        <w:right w:val="single" w:color="C9C9C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9C9C9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9C9C9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C9C9C9"/>
        <w:sz w:val="22"/>
      </w:rPr>
      <w:tblPr/>
      <w:tcPr>
        <w:tcBorders>
          <w:top w:val="single" w:color="C9C9C9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C9C9C9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sz="4" w:space="0"/>
        </w:tcBorders>
        <w:shd w:val="clear" w:color="FFFFFF" w:fill="auto"/>
      </w:tcPr>
    </w:tblStylePr>
    <w:tblStylePr w:type="lastCol">
      <w:rPr>
        <w:i/>
        <w:color w:val="C9C9C9"/>
        <w:sz w:val="22"/>
      </w:rPr>
      <w:tblPr/>
      <w:tcPr>
        <w:tcBorders>
          <w:top w:val="none" w:color="auto" w:sz="0" w:space="0"/>
          <w:left w:val="single" w:color="C9C9C9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color w:val="C9C9C9"/>
        <w:sz w:val="22"/>
      </w:rPr>
      <w:tblPr/>
      <w:tcPr>
        <w:shd w:val="clear" w:color="E8E8E8" w:fill="auto"/>
      </w:tcPr>
    </w:tblStylePr>
    <w:tblStylePr w:type="band2Horz">
      <w:rPr>
        <w:color w:val="C9C9C9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rsid w:val="00161daf"/>
    <w:tblPr>
      <w:tblStyleRowBandSize w:val="1"/>
      <w:tblStyleColBandSize w:val="1"/>
      <w:tblBorders>
        <w:right w:val="single" w:color="FFD86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FD86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FFD865"/>
        <w:sz w:val="22"/>
      </w:rPr>
      <w:tblPr/>
      <w:tcPr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sz="4" w:space="0"/>
        </w:tcBorders>
        <w:shd w:val="clear" w:color="FFFFFF" w:fill="auto"/>
      </w:tcPr>
    </w:tblStylePr>
    <w:tblStylePr w:type="lastCol">
      <w:rPr>
        <w:i/>
        <w:color w:val="FFD865"/>
        <w:sz w:val="22"/>
      </w:rPr>
      <w:tblPr/>
      <w:tcPr>
        <w:tcBorders>
          <w:top w:val="none" w:color="auto" w:sz="0" w:space="0"/>
          <w:left w:val="single" w:color="FFD86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color w:val="FFD865"/>
        <w:sz w:val="22"/>
      </w:rPr>
      <w:tblPr/>
      <w:tcPr>
        <w:shd w:val="clear" w:color="FFEFBF" w:fill="auto"/>
      </w:tcPr>
    </w:tblStylePr>
    <w:tblStylePr w:type="band2Horz">
      <w:rPr>
        <w:color w:val="FFD86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rsid w:val="00161daf"/>
    <w:tblPr>
      <w:tblStyleRowBandSize w:val="1"/>
      <w:tblStyleColBandSize w:val="1"/>
      <w:tblBorders>
        <w:right w:val="single" w:color="8DA9D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8DA9DB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8DA9DB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8DA9DB"/>
        <w:sz w:val="22"/>
      </w:rPr>
      <w:tblPr/>
      <w:tcPr>
        <w:tcBorders>
          <w:top w:val="single" w:color="8DA9DB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8DA9DB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sz="4" w:space="0"/>
        </w:tcBorders>
        <w:shd w:val="clear" w:color="FFFFFF" w:fill="auto"/>
      </w:tcPr>
    </w:tblStylePr>
    <w:tblStylePr w:type="lastCol">
      <w:rPr>
        <w:i/>
        <w:color w:val="8DA9DB"/>
        <w:sz w:val="22"/>
      </w:rPr>
      <w:tblPr/>
      <w:tcPr>
        <w:tcBorders>
          <w:top w:val="none" w:color="auto" w:sz="0" w:space="0"/>
          <w:left w:val="single" w:color="8DA9DB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color w:val="8DA9DB"/>
        <w:sz w:val="22"/>
      </w:rPr>
      <w:tblPr/>
      <w:tcPr>
        <w:shd w:val="clear" w:color="CFDBF0" w:fill="auto"/>
      </w:tcPr>
    </w:tblStylePr>
    <w:tblStylePr w:type="band2Horz">
      <w:rPr>
        <w:color w:val="8DA9DB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rsid w:val="00161daf"/>
    <w:tblPr>
      <w:tblStyleRowBandSize w:val="1"/>
      <w:tblStyleColBandSize w:val="1"/>
      <w:tblBorders>
        <w:right w:val="single" w:color="A9D08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A9D08E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9D08E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A9D08E"/>
        <w:sz w:val="22"/>
      </w:rPr>
      <w:tblPr/>
      <w:tcPr>
        <w:tcBorders>
          <w:top w:val="single" w:color="A9D08E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A9D08E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sz="4" w:space="0"/>
        </w:tcBorders>
        <w:shd w:val="clear" w:color="FFFFFF" w:fill="auto"/>
      </w:tcPr>
    </w:tblStylePr>
    <w:tblStylePr w:type="lastCol">
      <w:rPr>
        <w:i/>
        <w:color w:val="A9D08E"/>
        <w:sz w:val="22"/>
      </w:rPr>
      <w:tblPr/>
      <w:tcPr>
        <w:tcBorders>
          <w:top w:val="none" w:color="auto" w:sz="0" w:space="0"/>
          <w:left w:val="single" w:color="A9D08E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color w:val="A9D08E"/>
        <w:sz w:val="22"/>
      </w:rPr>
      <w:tblPr/>
      <w:tcPr>
        <w:shd w:val="clear" w:color="DAEBCF" w:fill="auto"/>
      </w:tcPr>
    </w:tblStylePr>
    <w:tblStylePr w:type="band2Horz">
      <w:rPr>
        <w:color w:val="A9D08E"/>
        <w:sz w:val="22"/>
      </w:rPr>
      <w:tblPr/>
    </w:tblStylePr>
  </w:style>
  <w:style w:type="table" w:customStyle="1" w:styleId="Lined-Accent">
    <w:name w:val="Lined - Accent"/>
    <w:basedOn w:val="a1"/>
    <w:uiPriority w:val="99"/>
    <w:rsid w:val="00161daf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sid w:val="00161daf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Lined-Accent2">
    <w:name w:val="Lined - Accent 2"/>
    <w:basedOn w:val="a1"/>
    <w:uiPriority w:val="99"/>
    <w:rsid w:val="00161daf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basedOn w:val="a1"/>
    <w:uiPriority w:val="99"/>
    <w:rsid w:val="00161daf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basedOn w:val="a1"/>
    <w:uiPriority w:val="99"/>
    <w:rsid w:val="00161daf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basedOn w:val="a1"/>
    <w:uiPriority w:val="99"/>
    <w:rsid w:val="00161daf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Lined-Accent6">
    <w:name w:val="Lined - Accent 6"/>
    <w:basedOn w:val="a1"/>
    <w:uiPriority w:val="99"/>
    <w:rsid w:val="00161daf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basedOn w:val="a1"/>
    <w:uiPriority w:val="99"/>
    <w:rsid w:val="00161daf"/>
    <w:rPr>
      <w:color w:val="40404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161daf"/>
    <w:rPr>
      <w:color w:val="404040"/>
    </w:rPr>
    <w:tblPr>
      <w:tblStyleRowBandSize w:val="1"/>
      <w:tblStyleColBandSize w:val="1"/>
      <w:tblBorders>
        <w:top w:val="single" w:color="245A8D" w:sz="4" w:space="0"/>
        <w:left w:val="single" w:color="245A8D" w:sz="4" w:space="0"/>
        <w:bottom w:val="single" w:color="245A8D" w:sz="4" w:space="0"/>
        <w:right w:val="single" w:color="245A8D" w:sz="4" w:space="0"/>
        <w:insideH w:val="single" w:color="245A8D" w:sz="4" w:space="0"/>
        <w:insideV w:val="single" w:color="245A8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161daf"/>
    <w:rPr>
      <w:color w:val="404040"/>
    </w:rPr>
    <w:tblPr>
      <w:tblStyleRowBandSize w:val="1"/>
      <w:tblStyleColBandSize w:val="1"/>
      <w:tblBorders>
        <w:top w:val="single" w:color="99460D" w:sz="4" w:space="0"/>
        <w:left w:val="single" w:color="99460D" w:sz="4" w:space="0"/>
        <w:bottom w:val="single" w:color="99460D" w:sz="4" w:space="0"/>
        <w:right w:val="single" w:color="99460D" w:sz="4" w:space="0"/>
        <w:insideH w:val="single" w:color="99460D" w:sz="4" w:space="0"/>
        <w:insideV w:val="single" w:color="99460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161daf"/>
    <w:rPr>
      <w:color w:val="404040"/>
    </w:rPr>
    <w:tblPr>
      <w:tblStyleRowBandSize w:val="1"/>
      <w:tblStyleColBandSize w:val="1"/>
      <w:tblBorders>
        <w:top w:val="single" w:color="606060" w:sz="4" w:space="0"/>
        <w:left w:val="single" w:color="606060" w:sz="4" w:space="0"/>
        <w:bottom w:val="single" w:color="606060" w:sz="4" w:space="0"/>
        <w:right w:val="single" w:color="606060" w:sz="4" w:space="0"/>
        <w:insideH w:val="single" w:color="606060" w:sz="4" w:space="0"/>
        <w:insideV w:val="single" w:color="60606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161daf"/>
    <w:rPr>
      <w:color w:val="404040"/>
    </w:rPr>
    <w:tblPr>
      <w:tblStyleRowBandSize w:val="1"/>
      <w:tblStyleColBandSize w:val="1"/>
      <w:tblBorders>
        <w:top w:val="single" w:color="957000" w:sz="4" w:space="0"/>
        <w:left w:val="single" w:color="957000" w:sz="4" w:space="0"/>
        <w:bottom w:val="single" w:color="957000" w:sz="4" w:space="0"/>
        <w:right w:val="single" w:color="957000" w:sz="4" w:space="0"/>
        <w:insideH w:val="single" w:color="957000" w:sz="4" w:space="0"/>
        <w:insideV w:val="single" w:color="957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161daf"/>
    <w:rPr>
      <w:color w:val="404040"/>
    </w:rPr>
    <w:tblPr>
      <w:tblStyleRowBandSize w:val="1"/>
      <w:tblStyleColBandSize w:val="1"/>
      <w:tblBorders>
        <w:top w:val="single" w:color="254175" w:sz="4" w:space="0"/>
        <w:left w:val="single" w:color="254175" w:sz="4" w:space="0"/>
        <w:bottom w:val="single" w:color="254175" w:sz="4" w:space="0"/>
        <w:right w:val="single" w:color="254175" w:sz="4" w:space="0"/>
        <w:insideH w:val="single" w:color="254175" w:sz="4" w:space="0"/>
        <w:insideV w:val="single" w:color="25417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161daf"/>
    <w:rPr>
      <w:color w:val="404040"/>
    </w:rPr>
    <w:tblPr>
      <w:tblStyleRowBandSize w:val="1"/>
      <w:tblStyleColBandSize w:val="1"/>
      <w:tblBorders>
        <w:top w:val="single" w:color="416429" w:sz="4" w:space="0"/>
        <w:left w:val="single" w:color="416429" w:sz="4" w:space="0"/>
        <w:bottom w:val="single" w:color="416429" w:sz="4" w:space="0"/>
        <w:right w:val="single" w:color="416429" w:sz="4" w:space="0"/>
        <w:insideH w:val="single" w:color="416429" w:sz="4" w:space="0"/>
        <w:insideV w:val="single" w:color="41642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">
    <w:name w:val="Bordered"/>
    <w:basedOn w:val="a1"/>
    <w:uiPriority w:val="99"/>
    <w:rsid w:val="00161daf"/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a1"/>
    <w:uiPriority w:val="99"/>
    <w:rsid w:val="00161daf"/>
    <w:tblPr>
      <w:tblStyleRowBandSize w:val="1"/>
      <w:tblStyleColBandSize w:val="1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5B9BD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</w:style>
  <w:style w:type="table" w:customStyle="1" w:styleId="Bordered-Accent2">
    <w:name w:val="Bordered - Accent 2"/>
    <w:basedOn w:val="a1"/>
    <w:uiPriority w:val="99"/>
    <w:rsid w:val="00161daf"/>
    <w:tblPr>
      <w:tblStyleRowBandSize w:val="1"/>
      <w:tblStyleColBandSize w:val="1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4B18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4B18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4B18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</w:style>
  <w:style w:type="table" w:customStyle="1" w:styleId="Bordered-Accent3">
    <w:name w:val="Bordered - Accent 3"/>
    <w:basedOn w:val="a1"/>
    <w:uiPriority w:val="99"/>
    <w:rsid w:val="00161daf"/>
    <w:tblPr>
      <w:tblStyleRowBandSize w:val="1"/>
      <w:tblStyleColBandSize w:val="1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9C9C9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9C9C9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9C9C9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</w:style>
  <w:style w:type="table" w:customStyle="1" w:styleId="Bordered-Accent4">
    <w:name w:val="Bordered - Accent 4"/>
    <w:basedOn w:val="a1"/>
    <w:uiPriority w:val="99"/>
    <w:rsid w:val="00161daf"/>
    <w:tblPr>
      <w:tblStyleRowBandSize w:val="1"/>
      <w:tblStyleColBandSize w:val="1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FD86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D86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D86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</w:style>
  <w:style w:type="table" w:customStyle="1" w:styleId="Bordered-Accent5">
    <w:name w:val="Bordered - Accent 5"/>
    <w:basedOn w:val="a1"/>
    <w:uiPriority w:val="99"/>
    <w:rsid w:val="00161daf"/>
    <w:tblPr>
      <w:tblStyleRowBandSize w:val="1"/>
      <w:tblStyleColBandSize w:val="1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8DA9D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DA9DB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DA9D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</w:style>
  <w:style w:type="table" w:customStyle="1" w:styleId="Bordered-Accent6">
    <w:name w:val="Bordered - Accent 6"/>
    <w:basedOn w:val="a1"/>
    <w:uiPriority w:val="99"/>
    <w:rsid w:val="00161daf"/>
    <w:tblPr>
      <w:tblStyleRowBandSize w:val="1"/>
      <w:tblStyleColBandSize w:val="1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A9D08E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9D08E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9D08E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q.hse.ru/more/finance/neobhodimost-povishenia-finansovoj-gramotnosti" TargetMode="External"/><Relationship Id="rId3" Type="http://schemas.openxmlformats.org/officeDocument/2006/relationships/hyperlink" Target="https://blog.domclick.ru/post/investiczii-v-nedvizhimost-kak-vygodno-vlozhit-dengi" TargetMode="External"/><Relationship Id="rId4" Type="http://schemas.openxmlformats.org/officeDocument/2006/relationships/hyperlink" Target="https://www.sberbank.ru/ru/person" TargetMode="External"/><Relationship Id="rId5" Type="http://schemas.openxmlformats.org/officeDocument/2006/relationships/hyperlink" Target="https://infourok.ru/statya-finansovaya-gramotnost-aktualnost-voprosa-v-nachalnoy-shkole-3850232.html" TargetMode="External"/><Relationship Id="rId6" Type="http://schemas.openxmlformats.org/officeDocument/2006/relationships/hyperlink" Target="https://brobank.ru/finansovaya-bezgramotnost/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image" Target="media/image8.png"/><Relationship Id="rId15" Type="http://schemas.openxmlformats.org/officeDocument/2006/relationships/image" Target="media/image9.jpeg"/><Relationship Id="rId16" Type="http://schemas.openxmlformats.org/officeDocument/2006/relationships/image" Target="media/image10.png"/><Relationship Id="rId17" Type="http://schemas.openxmlformats.org/officeDocument/2006/relationships/chart" Target="charts/chart1.xml"/><Relationship Id="rId18" Type="http://schemas.openxmlformats.org/officeDocument/2006/relationships/chart" Target="charts/chart2.xml"/><Relationship Id="rId19" Type="http://schemas.openxmlformats.org/officeDocument/2006/relationships/footer" Target="footer1.xml"/><Relationship Id="rId20" Type="http://schemas.openxmlformats.org/officeDocument/2006/relationships/footnotes" Target="footnotes.xm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www.consultant.ru/document/cons_doc_LAW_5142/7b6abd47219e2aa6081ac21b41e9e83d80fb45df/" TargetMode="External"/><Relationship Id="rId2" Type="http://schemas.openxmlformats.org/officeDocument/2006/relationships/hyperlink" Target="https://openbase.online/grafik-czen-na-zoloto-za-10-let/" TargetMode="External"/><Relationship Id="rId3" Type="http://schemas.openxmlformats.org/officeDocument/2006/relationships/hyperlink" Target="https://www.forbes.ru/finansy-i-investicii/373101-problemnyy-baks-pochemu-opasno-hranit-sberezheniya-v-nalichnyh-dollarah" TargetMode="External"/><Relationship Id="rId4" Type="http://schemas.openxmlformats.org/officeDocument/2006/relationships/hyperlink" Target="https://ria.ru/20190530/1555087505.html" TargetMode="External"/><Relationship Id="rId5" Type="http://schemas.openxmlformats.org/officeDocument/2006/relationships/hyperlink" Target="https://ria.ru/20190530/1555087505.html" TargetMode="External"/><Relationship Id="rId6" Type="http://schemas.openxmlformats.org/officeDocument/2006/relationships/hyperlink" Target="https://www.banki.ru/products/deposits/" TargetMode="External"/><Relationship Id="rId7" Type="http://schemas.openxmlformats.org/officeDocument/2006/relationships/hyperlink" Target="https://www.kommersant.ru/doc/5158256" TargetMode="External"/><Relationship Id="rId8" Type="http://schemas.openxmlformats.org/officeDocument/2006/relationships/hyperlink" Target="https://journal.open-broker.ru/research/kuda-vkladyvayut-svoj-kapital-investory-v-rossii/" TargetMode="External"/><Relationship Id="rId9" Type="http://schemas.openxmlformats.org/officeDocument/2006/relationships/hyperlink" Target="https://journal.open-broker.ru/research/kuda-vkladyvayut-svoj-kapital-investory-v-rossii/" TargetMode="External"/><Relationship Id="rId10" Type="http://schemas.openxmlformats.org/officeDocument/2006/relationships/hyperlink" Target="https://ria.ru/20190530/1555087505.html" TargetMode="External"/><Relationship Id="rId11" Type="http://schemas.openxmlformats.org/officeDocument/2006/relationships/hyperlink" Target="https://ria.ru/20190530/1555087505.html" TargetMode="External"/><Relationship Id="rId12" Type="http://schemas.openxmlformats.org/officeDocument/2006/relationships/hyperlink" Target="http://&#1092;&#1080;&#1085;&#1075;&#1088;&#1072;&#1084;&#1086;&#1090;&#1072;22.&#1088;&#1092;/" TargetMode="Externa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Office_Excel1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layout>
        <c:manualLayout>
          <c:layoutTarget val="inner"/>
          <c:xMode val="edge"/>
          <c:yMode val="edge"/>
          <c:x val="0.1169375"/>
          <c:y val="0"/>
          <c:w val="0.5755625"/>
          <c:h val="0.955666666666667"/>
        </c:manualLayout>
      </c:layout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explosion val="42"/>
          <c:dPt>
            <c:idx val="0"/>
            <c:spPr>
              <a:solidFill>
                <a:srgbClr val="4f81bd"/>
              </a:solidFill>
              <a:ln w="0">
                <a:noFill/>
              </a:ln>
            </c:spPr>
          </c:dPt>
          <c:dPt>
            <c:idx val="1"/>
            <c:spPr>
              <a:solidFill>
                <a:srgbClr val="c0504d"/>
              </a:solidFill>
              <a:ln w="0">
                <a:noFill/>
              </a:ln>
            </c:spPr>
          </c:dPt>
          <c:dPt>
            <c:idx val="2"/>
            <c:spPr>
              <a:solidFill>
                <a:srgbClr val="9bbb59"/>
              </a:solidFill>
              <a:ln w="0">
                <a:noFill/>
              </a:ln>
            </c:spPr>
          </c:dPt>
          <c:dPt>
            <c:idx val="3"/>
            <c:spPr>
              <a:solidFill>
                <a:srgbClr val="8064a2"/>
              </a:solidFill>
              <a:ln w="0">
                <a:noFill/>
              </a:ln>
            </c:spPr>
          </c:dPt>
          <c:dPt>
            <c:idx val="4"/>
            <c:spPr>
              <a:solidFill>
                <a:srgbClr val="4bacc6"/>
              </a:solidFill>
              <a:ln w="0">
                <a:noFill/>
              </a:ln>
            </c:spPr>
          </c:dPt>
          <c:dLbls>
            <c:dLbl>
              <c:idx val="0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4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eparator> </c:separator>
            <c:showLeaderLines val="1"/>
          </c:dLbls>
          <c:cat>
            <c:strRef>
              <c:f>categories</c:f>
              <c:strCache>
                <c:ptCount val="5"/>
                <c:pt idx="0">
                  <c:v>нет денег</c:v>
                </c:pt>
                <c:pt idx="1">
                  <c:v>вклад в банк</c:v>
                </c:pt>
                <c:pt idx="2">
                  <c:v>инвестирую</c:v>
                </c:pt>
                <c:pt idx="3">
                  <c:v>наличные</c:v>
                </c:pt>
                <c:pt idx="4">
                  <c:v>другие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40.74</c:v>
                </c:pt>
                <c:pt idx="1">
                  <c:v>29.62</c:v>
                </c:pt>
                <c:pt idx="2">
                  <c:v>3.7</c:v>
                </c:pt>
                <c:pt idx="3">
                  <c:v>22.22</c:v>
                </c:pt>
                <c:pt idx="4">
                  <c:v>3.72</c:v>
                </c:pt>
              </c:numCache>
            </c:numRef>
          </c:val>
        </c:ser>
        <c:firstSliceAng val="0"/>
      </c:pieChart>
      <c:spPr>
        <a:noFill/>
        <a:ln w="25200">
          <a:noFill/>
        </a:ln>
      </c:spPr>
    </c:plotArea>
    <c:legend>
      <c:legendPos val="r"/>
      <c:layout>
        <c:manualLayout>
          <c:xMode val="edge"/>
          <c:yMode val="edge"/>
          <c:x val="0.7116875"/>
          <c:y val="0.144666666666667"/>
          <c:w val="0.229014313394587"/>
          <c:h val="0.621957995332815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zero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pieChart>
        <c:varyColors val="1"/>
        <c:ser>
          <c:idx val="0"/>
          <c:order val="0"/>
          <c:tx>
            <c:strRef>
              <c:f>label 1</c:f>
              <c:strCache>
                <c:ptCount val="1"/>
                <c:pt idx="0">
                  <c:v>Столбец 2</c:v>
                </c:pt>
              </c:strCache>
            </c:strRef>
          </c:tx>
          <c:spPr>
            <a:solidFill>
              <a:srgbClr val="ff420e"/>
            </a:solidFill>
            <a:ln w="0"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 w="0">
                <a:noFill/>
              </a:ln>
            </c:spPr>
          </c:dPt>
          <c:dPt>
            <c:idx val="1"/>
            <c:spPr>
              <a:solidFill>
                <a:srgbClr val="ff420e"/>
              </a:solidFill>
              <a:ln w="0">
                <a:noFill/>
              </a:ln>
            </c:spPr>
          </c:dPt>
          <c:dPt>
            <c:idx val="2"/>
            <c:spPr>
              <a:solidFill>
                <a:srgbClr val="ffd320"/>
              </a:solidFill>
              <a:ln w="0">
                <a:noFill/>
              </a:ln>
            </c:spPr>
          </c:dPt>
          <c:dPt>
            <c:idx val="3"/>
            <c:spPr>
              <a:solidFill>
                <a:srgbClr val="579d1c"/>
              </a:solidFill>
              <a:ln w="0">
                <a:noFill/>
              </a:ln>
            </c:spPr>
          </c:dPt>
          <c:dLbls>
            <c:dLbl>
              <c:idx val="0"/>
              <c:txPr>
                <a:bodyPr wrap="none"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 wrap="none"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 wrap="none"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 wrap="none"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 wrap="none"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1"/>
          </c:dLbls>
          <c:cat>
            <c:strRef>
              <c:f>categories</c:f>
              <c:strCache>
                <c:ptCount val="4"/>
                <c:pt idx="0">
                  <c:v>другое</c:v>
                </c:pt>
                <c:pt idx="1">
                  <c:v>наличные</c:v>
                </c:pt>
                <c:pt idx="2">
                  <c:v>нет денег</c:v>
                </c:pt>
                <c:pt idx="3">
                  <c:v>вклад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1"/>
          <c:order val="1"/>
          <c:tx>
            <c:strRef>
              <c:f>label 2</c:f>
              <c:strCache>
                <c:ptCount val="1"/>
                <c:pt idx="0">
                  <c:v>Столбец 3</c:v>
                </c:pt>
              </c:strCache>
            </c:strRef>
          </c:tx>
          <c:spPr>
            <a:solidFill>
              <a:srgbClr val="ffd320"/>
            </a:solidFill>
            <a:ln w="0"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 w="0">
                <a:noFill/>
              </a:ln>
            </c:spPr>
          </c:dPt>
          <c:dPt>
            <c:idx val="1"/>
            <c:spPr>
              <a:solidFill>
                <a:srgbClr val="ff420e"/>
              </a:solidFill>
              <a:ln w="0">
                <a:noFill/>
              </a:ln>
            </c:spPr>
          </c:dPt>
          <c:dPt>
            <c:idx val="2"/>
            <c:spPr>
              <a:solidFill>
                <a:srgbClr val="ffd320"/>
              </a:solidFill>
              <a:ln w="0">
                <a:noFill/>
              </a:ln>
            </c:spPr>
          </c:dPt>
          <c:dPt>
            <c:idx val="3"/>
            <c:spPr>
              <a:solidFill>
                <a:srgbClr val="579d1c"/>
              </a:solidFill>
              <a:ln w="0">
                <a:noFill/>
              </a:ln>
            </c:spPr>
          </c:dPt>
          <c:dLbls>
            <c:dLbl>
              <c:idx val="0"/>
              <c:txPr>
                <a:bodyPr wrap="none"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 wrap="none"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 wrap="none"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 wrap="none"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 wrap="none"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1"/>
          </c:dLbls>
          <c:cat>
            <c:strRef>
              <c:f>categories</c:f>
              <c:strCache>
                <c:ptCount val="4"/>
                <c:pt idx="0">
                  <c:v>другое</c:v>
                </c:pt>
                <c:pt idx="1">
                  <c:v>наличные</c:v>
                </c:pt>
                <c:pt idx="2">
                  <c:v>нет денег</c:v>
                </c:pt>
                <c:pt idx="3">
                  <c:v>вклад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firstSliceAng val="17"/>
      </c:pieChart>
      <c:spPr>
        <a:noFill/>
        <a:ln w="0">
          <a:noFill/>
        </a:ln>
      </c:spPr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latin typeface="Arial"/>
            </a:defRPr>
          </a:pPr>
        </a:p>
      </c:txPr>
    </c:legend>
    <c:plotVisOnly val="1"/>
  </c:chart>
  <c:spPr>
    <a:noFill/>
    <a:ln w="0">
      <a:noFill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LibreOffice/7.2.5.2$Windows_X86_64 LibreOffice_project/499f9727c189e6ef3471021d6132d4c694f357e5</Application>
  <AppVersion>15.0000</AppVersion>
  <Pages>23</Pages>
  <Words>3071</Words>
  <Characters>21711</Characters>
  <CharactersWithSpaces>24826</CharactersWithSpaces>
  <Paragraphs>175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2022-11-22T16:30:00Z</dcterms:created>
  <dc:creator>admin</dc:creator>
  <dc:description/>
  <dc:language>ru-RU</dc:language>
  <cp:lastModifiedBy/>
  <dcterms:modified xsi:type="dcterms:W3CDTF">2023-02-15T13:46:09Z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