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E1F69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sz w:val="28"/>
          <w:szCs w:val="28"/>
          <w:lang w:eastAsia="en-US"/>
        </w:rPr>
        <w:t>Научно-исследовательская работа</w:t>
      </w:r>
    </w:p>
    <w:p w14:paraId="6637E08D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sz w:val="28"/>
          <w:szCs w:val="28"/>
          <w:lang w:eastAsia="en-US"/>
        </w:rPr>
        <w:t>Краеведение</w:t>
      </w:r>
    </w:p>
    <w:p w14:paraId="08AE6029" w14:textId="77777777" w:rsidR="007B6C04" w:rsidRPr="007B6C04" w:rsidRDefault="007B6C04" w:rsidP="007B6C04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24ABBDB1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B98FD00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72ED0B3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0A094BDB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1AFC875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FA9F74F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 работы</w:t>
      </w:r>
    </w:p>
    <w:p w14:paraId="6681847D" w14:textId="77777777" w:rsidR="007B6C04" w:rsidRPr="007B6C04" w:rsidRDefault="007B6C04" w:rsidP="007B6C04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Туристическая карта Бежаницкого района</w:t>
      </w:r>
    </w:p>
    <w:p w14:paraId="11C493BE" w14:textId="77777777" w:rsidR="007B6C04" w:rsidRPr="007B6C04" w:rsidRDefault="007B6C04" w:rsidP="007B6C04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3D649BD1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57BA78D1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Выполнил</w:t>
      </w:r>
      <w:r w:rsidRPr="007B6C0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:  </w:t>
      </w:r>
    </w:p>
    <w:p w14:paraId="27B9C63D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Игнатьев Андрей Алексеевич</w:t>
      </w:r>
    </w:p>
    <w:p w14:paraId="1CF6E39C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Обучающийся 11 А  класса</w:t>
      </w:r>
    </w:p>
    <w:p w14:paraId="46869C28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МБОУ «Бежаницкой средней школы»</w:t>
      </w:r>
    </w:p>
    <w:p w14:paraId="3521851F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61FCC0E3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Руководитель</w:t>
      </w:r>
      <w:r w:rsidRPr="007B6C0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:</w:t>
      </w:r>
    </w:p>
    <w:p w14:paraId="3880C15F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Курова Екатерина Евгеньевна</w:t>
      </w:r>
    </w:p>
    <w:p w14:paraId="3E872B7C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учитель химии, </w:t>
      </w:r>
    </w:p>
    <w:p w14:paraId="629C02F2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B6C04">
        <w:rPr>
          <w:rFonts w:ascii="Times New Roman" w:eastAsia="Calibri" w:hAnsi="Times New Roman" w:cs="Times New Roman"/>
          <w:sz w:val="28"/>
          <w:szCs w:val="28"/>
          <w:lang w:eastAsia="en-US"/>
        </w:rPr>
        <w:t>МБОУ «Бежаницкой средней школы»</w:t>
      </w:r>
    </w:p>
    <w:p w14:paraId="1629E205" w14:textId="77777777" w:rsidR="007B6C04" w:rsidRPr="007B6C04" w:rsidRDefault="007B6C04" w:rsidP="007B6C04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1EDBE9DC" w14:textId="3FFA03C8" w:rsidR="00641DCF" w:rsidRDefault="00641DCF" w:rsidP="00641DCF">
      <w:pPr>
        <w:spacing w:after="319" w:line="36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50B2A98D" w14:textId="2AF06E81" w:rsidR="00A06405" w:rsidRDefault="00A06405" w:rsidP="00641DCF">
      <w:pPr>
        <w:spacing w:after="319" w:line="36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711F5C63" w14:textId="2AF79741" w:rsidR="00A06405" w:rsidRDefault="00A06405" w:rsidP="00641DCF">
      <w:pPr>
        <w:spacing w:after="319" w:line="36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068FA76E" w14:textId="757C036B" w:rsidR="00A06405" w:rsidRDefault="00A06405" w:rsidP="00A81B08">
      <w:pPr>
        <w:spacing w:after="319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8A7B025" w14:textId="40395142" w:rsidR="008E3AC0" w:rsidRPr="007B6C04" w:rsidRDefault="00641DCF" w:rsidP="004E45EC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lastRenderedPageBreak/>
        <w:t>ТУРИСТИЧЕСКАЯ КАРТА БЕЖАНИЦКОГОРАЙОНА</w:t>
      </w:r>
    </w:p>
    <w:p w14:paraId="71EF232C" w14:textId="432DF9D4" w:rsidR="004E45EC" w:rsidRPr="007B6C04" w:rsidRDefault="004E45EC" w:rsidP="004E45EC">
      <w:pPr>
        <w:spacing w:after="319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Игнатьев Андрей Алексеевич, Бежаницкий район, рп. Бежаницы, МБОУ «Бежаницкая средняя школа», 11 класс</w:t>
      </w:r>
    </w:p>
    <w:p w14:paraId="55D60039" w14:textId="2643A78B" w:rsidR="004E45EC" w:rsidRPr="007B6C04" w:rsidRDefault="004E45EC" w:rsidP="00971828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6C04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1793F8D3" w14:textId="43A37F16" w:rsidR="0006192B" w:rsidRPr="007B6C04" w:rsidRDefault="004E45EC" w:rsidP="009718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Туристская деятельность становится важной частью экономики нашей страны. </w:t>
      </w:r>
      <w:r w:rsidR="0006192B" w:rsidRPr="007B6C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сфере туризма проводится изучение привлекательности отдельных территорий, составление информационного сопровождения в виде сайтов, виртуальных или печатных путеводителей, карт. Целью данной работы являлось со</w:t>
      </w:r>
      <w:r w:rsidR="0006192B" w:rsidRPr="007B6C04">
        <w:rPr>
          <w:rFonts w:ascii="Times New Roman" w:eastAsia="Times New Roman" w:hAnsi="Times New Roman" w:cs="Times New Roman"/>
          <w:sz w:val="28"/>
          <w:szCs w:val="28"/>
        </w:rPr>
        <w:t>здание проекта туристической карты</w:t>
      </w:r>
      <w:r w:rsidR="00971828" w:rsidRPr="007B6C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06192B" w:rsidRPr="007B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192B" w:rsidRPr="007B6C04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06192B" w:rsidRPr="007B6C04">
        <w:rPr>
          <w:rFonts w:ascii="Times New Roman" w:eastAsia="Times New Roman" w:hAnsi="Times New Roman" w:cs="Times New Roman"/>
          <w:sz w:val="28"/>
          <w:szCs w:val="28"/>
        </w:rPr>
        <w:t xml:space="preserve">разработана на основе контурной карты </w:t>
      </w:r>
      <w:r w:rsidR="00971828" w:rsidRPr="007B6C04">
        <w:rPr>
          <w:rFonts w:ascii="Times New Roman" w:eastAsia="Times New Roman" w:hAnsi="Times New Roman" w:cs="Times New Roman"/>
          <w:sz w:val="28"/>
          <w:szCs w:val="28"/>
        </w:rPr>
        <w:t>Бежаницкого района</w:t>
      </w:r>
      <w:r w:rsidR="0006192B" w:rsidRPr="007B6C04">
        <w:rPr>
          <w:rFonts w:ascii="Times New Roman" w:eastAsia="Times New Roman" w:hAnsi="Times New Roman" w:cs="Times New Roman"/>
          <w:sz w:val="28"/>
          <w:szCs w:val="28"/>
        </w:rPr>
        <w:t xml:space="preserve">, на которую нанесены достопримечательности. Данный продукт </w:t>
      </w:r>
      <w:r w:rsidR="0006192B" w:rsidRPr="007B6C04">
        <w:rPr>
          <w:rFonts w:ascii="Times New Roman" w:hAnsi="Times New Roman" w:cs="Times New Roman"/>
          <w:sz w:val="28"/>
          <w:szCs w:val="28"/>
        </w:rPr>
        <w:t xml:space="preserve">может быть использован на разных уровнях (туристическими агентствами, администрацией района и населенных пунктов, учителями и учащимися школ) с целью привлечения интереса туристов к нашему району. </w:t>
      </w:r>
    </w:p>
    <w:p w14:paraId="5696A338" w14:textId="3D44214D" w:rsidR="008E3AC0" w:rsidRPr="007B6C04" w:rsidRDefault="00971828" w:rsidP="00A466F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6C04">
        <w:rPr>
          <w:rFonts w:ascii="Times New Roman" w:hAnsi="Times New Roman" w:cs="Times New Roman"/>
          <w:b/>
          <w:bCs/>
          <w:sz w:val="28"/>
          <w:szCs w:val="28"/>
        </w:rPr>
        <w:t xml:space="preserve">Ключевые слова: </w:t>
      </w:r>
      <w:r w:rsidRPr="007B6C04">
        <w:rPr>
          <w:rFonts w:ascii="Times New Roman" w:hAnsi="Times New Roman" w:cs="Times New Roman"/>
          <w:sz w:val="28"/>
          <w:szCs w:val="28"/>
        </w:rPr>
        <w:t>туризм, туристическая карта</w:t>
      </w:r>
      <w:r w:rsidR="009D6712" w:rsidRPr="007B6C04">
        <w:rPr>
          <w:rFonts w:ascii="Times New Roman" w:hAnsi="Times New Roman" w:cs="Times New Roman"/>
          <w:sz w:val="28"/>
          <w:szCs w:val="28"/>
        </w:rPr>
        <w:t>, каталог, достопримечательность.</w:t>
      </w:r>
    </w:p>
    <w:p w14:paraId="04FF2E84" w14:textId="77777777" w:rsidR="0037094A" w:rsidRPr="007B6C04" w:rsidRDefault="0037094A" w:rsidP="000847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4CA82D62" w14:textId="0439CAC7" w:rsidR="006C05DA" w:rsidRPr="007B6C04" w:rsidRDefault="006C05DA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Туристская деятельность становится важной частью экономики нашей страны. С ее развитием связаны формирование имиджа государства, а также получение доходов. Привлечение туристов — задача непростая, поэтому в сфере туризма проводится изучение привлекательности отдельных территорий, составление информационного сопровождения в виде сайтов, виртуальных или печатных путеводителей, карт. Информация для туристов должна быть доступной и интересно</w:t>
      </w:r>
      <w:r w:rsidR="00084784" w:rsidRPr="007B6C04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B3700F" w:rsidRPr="007B6C04">
        <w:rPr>
          <w:rFonts w:ascii="Times New Roman" w:eastAsia="Times New Roman" w:hAnsi="Times New Roman" w:cs="Times New Roman"/>
          <w:sz w:val="28"/>
          <w:szCs w:val="28"/>
        </w:rPr>
        <w:t>[1]</w:t>
      </w:r>
      <w:r w:rsidR="00084784" w:rsidRPr="007B6C0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Бежаницкий район имеет выгодное географическое положение, исторические и культурные особенности, однако образ для развития внутреннего туризма пока еще четко не сформирован. К тому же далеко не все жители района смогут ответить на вопрос, что у нас можно посмотреть. Это значит, что вопрос информационного сопровождения туристов в нашем районе еще до конца не решен. Развитие туристической отрасли для района может стать источником доходов, обеспечит создание рабочих мест, будет способ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ствовать строительству гостиниц и поддержанию объектов посещения в достойном виде. При этом важное значение приобретает доступность и качество информации для туристов. Наиболее востребованной в настоящее время можно считать ресурсы в сети Интернет. Это могут быть сайты, путеводители, специальные приложения для смартфонов. Очень часто туристам, прибывающим в крупные города рекомендуют приобрести карту-путеводитель. В связи с этим сбор, хранение, обработка и передача актуальной информации является важнейшим и необходимым условием функционирования </w:t>
      </w:r>
      <w:r w:rsidR="00A81E81" w:rsidRPr="007B6C04">
        <w:rPr>
          <w:rFonts w:ascii="Times New Roman" w:eastAsia="Times New Roman" w:hAnsi="Times New Roman" w:cs="Times New Roman"/>
          <w:sz w:val="28"/>
          <w:szCs w:val="28"/>
        </w:rPr>
        <w:t>внутреннего туризма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. Как правило, туристов интересуют исторические места, достопримечательности, немалое значение имеют указатели мест питания, маршруты прогулок. Возможно, электронные приложения удобны, но карта остается спутником туриста, а незаменима она становится, если приложение смартфона не работает без подключения к Интернету, если закончился заряд батареи. </w:t>
      </w:r>
    </w:p>
    <w:p w14:paraId="6AE1E19D" w14:textId="77777777" w:rsidR="006C05D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Объект исследования: туристическ</w:t>
      </w:r>
      <w:r w:rsidR="006C05DA" w:rsidRPr="007B6C04">
        <w:rPr>
          <w:rFonts w:ascii="Times New Roman" w:hAnsi="Times New Roman" w:cs="Times New Roman"/>
          <w:sz w:val="28"/>
          <w:szCs w:val="28"/>
        </w:rPr>
        <w:t>ая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C05DA" w:rsidRPr="007B6C04">
        <w:rPr>
          <w:rFonts w:ascii="Times New Roman" w:hAnsi="Times New Roman" w:cs="Times New Roman"/>
          <w:sz w:val="28"/>
          <w:szCs w:val="28"/>
        </w:rPr>
        <w:t>карта</w:t>
      </w:r>
      <w:r w:rsidRPr="007B6C04">
        <w:rPr>
          <w:rFonts w:ascii="Times New Roman" w:hAnsi="Times New Roman" w:cs="Times New Roman"/>
          <w:sz w:val="28"/>
          <w:szCs w:val="28"/>
        </w:rPr>
        <w:t>.</w:t>
      </w:r>
      <w:r w:rsidR="006C05DA" w:rsidRPr="007B6C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993C24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Предмет исследования: достопримечательности </w:t>
      </w:r>
      <w:r w:rsidR="00A122F5" w:rsidRPr="007B6C04">
        <w:rPr>
          <w:rFonts w:ascii="Times New Roman" w:hAnsi="Times New Roman" w:cs="Times New Roman"/>
          <w:sz w:val="28"/>
          <w:szCs w:val="28"/>
        </w:rPr>
        <w:t>Бежаницкого района</w:t>
      </w:r>
    </w:p>
    <w:p w14:paraId="6FA537DF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Цель исследования: составление</w:t>
      </w:r>
      <w:r w:rsidR="00A122F5" w:rsidRPr="007B6C04">
        <w:rPr>
          <w:rFonts w:ascii="Times New Roman" w:hAnsi="Times New Roman" w:cs="Times New Roman"/>
          <w:sz w:val="28"/>
          <w:szCs w:val="28"/>
        </w:rPr>
        <w:t xml:space="preserve"> туристическо</w:t>
      </w:r>
      <w:r w:rsidR="006C05DA" w:rsidRPr="007B6C04">
        <w:rPr>
          <w:rFonts w:ascii="Times New Roman" w:hAnsi="Times New Roman" w:cs="Times New Roman"/>
          <w:sz w:val="28"/>
          <w:szCs w:val="28"/>
        </w:rPr>
        <w:t>й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C05DA" w:rsidRPr="007B6C04">
        <w:rPr>
          <w:rFonts w:ascii="Times New Roman" w:hAnsi="Times New Roman" w:cs="Times New Roman"/>
          <w:sz w:val="28"/>
          <w:szCs w:val="28"/>
        </w:rPr>
        <w:t>карты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A122F5" w:rsidRPr="007B6C04">
        <w:rPr>
          <w:rFonts w:ascii="Times New Roman" w:hAnsi="Times New Roman" w:cs="Times New Roman"/>
          <w:sz w:val="28"/>
          <w:szCs w:val="28"/>
        </w:rPr>
        <w:t>Бежаницкого района</w:t>
      </w:r>
    </w:p>
    <w:p w14:paraId="305D5D86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14:paraId="08D9ACBC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- изучить теоретическую основу создания туристических </w:t>
      </w:r>
      <w:r w:rsidR="006C05DA" w:rsidRPr="007B6C04">
        <w:rPr>
          <w:rFonts w:ascii="Times New Roman" w:hAnsi="Times New Roman" w:cs="Times New Roman"/>
          <w:sz w:val="28"/>
          <w:szCs w:val="28"/>
        </w:rPr>
        <w:t>карт</w:t>
      </w:r>
      <w:r w:rsidRPr="007B6C04">
        <w:rPr>
          <w:rFonts w:ascii="Times New Roman" w:hAnsi="Times New Roman" w:cs="Times New Roman"/>
          <w:sz w:val="28"/>
          <w:szCs w:val="28"/>
        </w:rPr>
        <w:t>;</w:t>
      </w:r>
    </w:p>
    <w:p w14:paraId="21C44D9D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- проанализировать понятия: достопримечательность, каталог</w:t>
      </w:r>
    </w:p>
    <w:p w14:paraId="02E2450C" w14:textId="77777777" w:rsidR="00AA2E3A" w:rsidRPr="007B6C04" w:rsidRDefault="00AA2E3A" w:rsidP="00A466F3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- изучить и проанализировать имеющуюся в различных источниках инфор</w:t>
      </w:r>
      <w:r w:rsidR="00882261" w:rsidRPr="007B6C04">
        <w:rPr>
          <w:rFonts w:ascii="Times New Roman" w:hAnsi="Times New Roman" w:cs="Times New Roman"/>
          <w:sz w:val="28"/>
          <w:szCs w:val="28"/>
        </w:rPr>
        <w:t>ма</w:t>
      </w:r>
      <w:r w:rsidRPr="007B6C04">
        <w:rPr>
          <w:rFonts w:ascii="Times New Roman" w:hAnsi="Times New Roman" w:cs="Times New Roman"/>
          <w:sz w:val="28"/>
          <w:szCs w:val="28"/>
        </w:rPr>
        <w:t xml:space="preserve">цию о достопримечательностях </w:t>
      </w:r>
      <w:r w:rsidR="00A122F5" w:rsidRPr="007B6C04">
        <w:rPr>
          <w:rFonts w:ascii="Times New Roman" w:hAnsi="Times New Roman" w:cs="Times New Roman"/>
          <w:sz w:val="28"/>
          <w:szCs w:val="28"/>
        </w:rPr>
        <w:t>Бежаницкого района</w:t>
      </w:r>
    </w:p>
    <w:p w14:paraId="3D7F9C00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- составить каталог достопримечательностей Бежаницкого района.</w:t>
      </w:r>
    </w:p>
    <w:p w14:paraId="63908025" w14:textId="77777777" w:rsidR="00AA2E3A" w:rsidRPr="007B6C04" w:rsidRDefault="00AA2E3A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- создать проект туристическ</w:t>
      </w:r>
      <w:r w:rsidR="006C05DA" w:rsidRPr="007B6C04">
        <w:rPr>
          <w:rFonts w:ascii="Times New Roman" w:hAnsi="Times New Roman" w:cs="Times New Roman"/>
          <w:sz w:val="28"/>
          <w:szCs w:val="28"/>
        </w:rPr>
        <w:t>ой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C05DA" w:rsidRPr="007B6C04">
        <w:rPr>
          <w:rFonts w:ascii="Times New Roman" w:hAnsi="Times New Roman" w:cs="Times New Roman"/>
          <w:sz w:val="28"/>
          <w:szCs w:val="28"/>
        </w:rPr>
        <w:t>карты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A122F5" w:rsidRPr="007B6C04">
        <w:rPr>
          <w:rFonts w:ascii="Times New Roman" w:hAnsi="Times New Roman" w:cs="Times New Roman"/>
          <w:sz w:val="28"/>
          <w:szCs w:val="28"/>
        </w:rPr>
        <w:t>Бежаницкого района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90FB9C" w14:textId="77777777" w:rsidR="00623ABE" w:rsidRPr="007B6C04" w:rsidRDefault="00623ABE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Методы исследования: обработка информации интернет-сайтов,</w:t>
      </w:r>
      <w:r w:rsidR="006C05DA" w:rsidRPr="007B6C04">
        <w:rPr>
          <w:rFonts w:ascii="Times New Roman" w:hAnsi="Times New Roman" w:cs="Times New Roman"/>
          <w:sz w:val="28"/>
          <w:szCs w:val="28"/>
        </w:rPr>
        <w:t xml:space="preserve"> экскурсии в краеведческий музей,</w:t>
      </w:r>
      <w:r w:rsidRPr="007B6C04">
        <w:rPr>
          <w:rFonts w:ascii="Times New Roman" w:hAnsi="Times New Roman" w:cs="Times New Roman"/>
          <w:sz w:val="28"/>
          <w:szCs w:val="28"/>
        </w:rPr>
        <w:t xml:space="preserve"> интервьюирование работников музея и районной библиотеки, обобщение и систематизация накопленного материала.</w:t>
      </w:r>
    </w:p>
    <w:p w14:paraId="0A11664B" w14:textId="77777777" w:rsidR="0091019B" w:rsidRPr="007B6C04" w:rsidRDefault="0091019B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Теоретическая значимость проекта: </w:t>
      </w:r>
      <w:r w:rsidR="001B7CEF" w:rsidRPr="007B6C04">
        <w:rPr>
          <w:rFonts w:ascii="Times New Roman" w:hAnsi="Times New Roman" w:cs="Times New Roman"/>
          <w:sz w:val="28"/>
          <w:szCs w:val="28"/>
        </w:rPr>
        <w:t>изучение</w:t>
      </w:r>
      <w:r w:rsidRPr="007B6C04">
        <w:rPr>
          <w:rFonts w:ascii="Times New Roman" w:hAnsi="Times New Roman" w:cs="Times New Roman"/>
          <w:sz w:val="28"/>
          <w:szCs w:val="28"/>
        </w:rPr>
        <w:t xml:space="preserve"> и систематиза</w:t>
      </w:r>
      <w:r w:rsidR="001B7CEF" w:rsidRPr="007B6C04">
        <w:rPr>
          <w:rFonts w:ascii="Times New Roman" w:hAnsi="Times New Roman" w:cs="Times New Roman"/>
          <w:sz w:val="28"/>
          <w:szCs w:val="28"/>
        </w:rPr>
        <w:t>ция</w:t>
      </w:r>
      <w:r w:rsidRPr="007B6C04">
        <w:rPr>
          <w:rFonts w:ascii="Times New Roman" w:hAnsi="Times New Roman" w:cs="Times New Roman"/>
          <w:sz w:val="28"/>
          <w:szCs w:val="28"/>
        </w:rPr>
        <w:t xml:space="preserve"> информации в виде создания туристическо</w:t>
      </w:r>
      <w:r w:rsidR="006C05DA" w:rsidRPr="007B6C04">
        <w:rPr>
          <w:rFonts w:ascii="Times New Roman" w:hAnsi="Times New Roman" w:cs="Times New Roman"/>
          <w:sz w:val="28"/>
          <w:szCs w:val="28"/>
        </w:rPr>
        <w:t>й</w:t>
      </w:r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C05DA" w:rsidRPr="007B6C04">
        <w:rPr>
          <w:rFonts w:ascii="Times New Roman" w:hAnsi="Times New Roman" w:cs="Times New Roman"/>
          <w:sz w:val="28"/>
          <w:szCs w:val="28"/>
        </w:rPr>
        <w:t xml:space="preserve">карты </w:t>
      </w:r>
      <w:r w:rsidR="00A122F5" w:rsidRPr="007B6C04">
        <w:rPr>
          <w:rFonts w:ascii="Times New Roman" w:hAnsi="Times New Roman" w:cs="Times New Roman"/>
          <w:sz w:val="28"/>
          <w:szCs w:val="28"/>
        </w:rPr>
        <w:t>Бежаницко</w:t>
      </w:r>
      <w:r w:rsidR="006C05DA" w:rsidRPr="007B6C04">
        <w:rPr>
          <w:rFonts w:ascii="Times New Roman" w:hAnsi="Times New Roman" w:cs="Times New Roman"/>
          <w:sz w:val="28"/>
          <w:szCs w:val="28"/>
        </w:rPr>
        <w:t>го</w:t>
      </w:r>
      <w:r w:rsidR="00A122F5" w:rsidRPr="007B6C04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C05DA" w:rsidRPr="007B6C04">
        <w:rPr>
          <w:rFonts w:ascii="Times New Roman" w:hAnsi="Times New Roman" w:cs="Times New Roman"/>
          <w:sz w:val="28"/>
          <w:szCs w:val="28"/>
        </w:rPr>
        <w:t>а</w:t>
      </w:r>
      <w:r w:rsidR="00A122F5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588DFDD2" w14:textId="77777777" w:rsidR="0037094A" w:rsidRPr="007B6C04" w:rsidRDefault="0091019B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Практическая значимость проекта</w:t>
      </w:r>
      <w:r w:rsidR="001B7CEF" w:rsidRPr="007B6C04">
        <w:rPr>
          <w:rFonts w:ascii="Times New Roman" w:hAnsi="Times New Roman" w:cs="Times New Roman"/>
          <w:sz w:val="28"/>
          <w:szCs w:val="28"/>
        </w:rPr>
        <w:t>: созданн</w:t>
      </w:r>
      <w:r w:rsidR="006C05DA" w:rsidRPr="007B6C04">
        <w:rPr>
          <w:rFonts w:ascii="Times New Roman" w:hAnsi="Times New Roman" w:cs="Times New Roman"/>
          <w:sz w:val="28"/>
          <w:szCs w:val="28"/>
        </w:rPr>
        <w:t>ая</w:t>
      </w:r>
      <w:r w:rsidR="001B7CEF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C05DA" w:rsidRPr="007B6C04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1B7CEF" w:rsidRPr="007B6C04">
        <w:rPr>
          <w:rFonts w:ascii="Times New Roman" w:hAnsi="Times New Roman" w:cs="Times New Roman"/>
          <w:sz w:val="28"/>
          <w:szCs w:val="28"/>
        </w:rPr>
        <w:t>может быть использован</w:t>
      </w:r>
      <w:r w:rsidR="006C05DA" w:rsidRPr="007B6C04">
        <w:rPr>
          <w:rFonts w:ascii="Times New Roman" w:hAnsi="Times New Roman" w:cs="Times New Roman"/>
          <w:sz w:val="28"/>
          <w:szCs w:val="28"/>
        </w:rPr>
        <w:t>а</w:t>
      </w:r>
      <w:r w:rsidR="001B7CEF" w:rsidRPr="007B6C04">
        <w:rPr>
          <w:rFonts w:ascii="Times New Roman" w:hAnsi="Times New Roman" w:cs="Times New Roman"/>
          <w:sz w:val="28"/>
          <w:szCs w:val="28"/>
        </w:rPr>
        <w:t xml:space="preserve"> на разных уровнях (туристическими агентствами, администрацией </w:t>
      </w:r>
      <w:r w:rsidR="00623ABE" w:rsidRPr="007B6C04">
        <w:rPr>
          <w:rFonts w:ascii="Times New Roman" w:hAnsi="Times New Roman" w:cs="Times New Roman"/>
          <w:sz w:val="28"/>
          <w:szCs w:val="28"/>
        </w:rPr>
        <w:t>посел</w:t>
      </w:r>
      <w:r w:rsidR="00623ABE" w:rsidRPr="007B6C04">
        <w:rPr>
          <w:rFonts w:ascii="Times New Roman" w:hAnsi="Times New Roman" w:cs="Times New Roman"/>
          <w:sz w:val="28"/>
          <w:szCs w:val="28"/>
        </w:rPr>
        <w:lastRenderedPageBreak/>
        <w:t>ка</w:t>
      </w:r>
      <w:r w:rsidR="001B7CEF" w:rsidRPr="007B6C04">
        <w:rPr>
          <w:rFonts w:ascii="Times New Roman" w:hAnsi="Times New Roman" w:cs="Times New Roman"/>
          <w:sz w:val="28"/>
          <w:szCs w:val="28"/>
        </w:rPr>
        <w:t>, учителями и учащимися школ) с целью привлечения интереса к наше</w:t>
      </w:r>
      <w:r w:rsidR="00623ABE" w:rsidRPr="007B6C04">
        <w:rPr>
          <w:rFonts w:ascii="Times New Roman" w:hAnsi="Times New Roman" w:cs="Times New Roman"/>
          <w:sz w:val="28"/>
          <w:szCs w:val="28"/>
        </w:rPr>
        <w:t>му</w:t>
      </w:r>
      <w:r w:rsidR="001B7CEF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A122F5" w:rsidRPr="007B6C04">
        <w:rPr>
          <w:rFonts w:ascii="Times New Roman" w:hAnsi="Times New Roman" w:cs="Times New Roman"/>
          <w:sz w:val="28"/>
          <w:szCs w:val="28"/>
        </w:rPr>
        <w:t>району</w:t>
      </w:r>
      <w:r w:rsidR="001B7CEF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5A4F526E" w14:textId="77777777" w:rsidR="0037094A" w:rsidRPr="007B6C04" w:rsidRDefault="006C05DA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Г</w:t>
      </w:r>
      <w:r w:rsidR="0037094A" w:rsidRPr="007B6C04">
        <w:rPr>
          <w:rFonts w:ascii="Times New Roman" w:hAnsi="Times New Roman" w:cs="Times New Roman"/>
          <w:b/>
          <w:sz w:val="28"/>
          <w:szCs w:val="28"/>
        </w:rPr>
        <w:t xml:space="preserve">лава 1. Теоретические аспекты создания </w:t>
      </w:r>
      <w:r w:rsidR="00A81E81" w:rsidRPr="007B6C04">
        <w:rPr>
          <w:rFonts w:ascii="Times New Roman" w:hAnsi="Times New Roman" w:cs="Times New Roman"/>
          <w:b/>
          <w:sz w:val="28"/>
          <w:szCs w:val="28"/>
        </w:rPr>
        <w:t>туристической карты</w:t>
      </w:r>
    </w:p>
    <w:p w14:paraId="301A2A71" w14:textId="283DD954" w:rsidR="0037094A" w:rsidRPr="007B6C04" w:rsidRDefault="0037094A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1.1.</w:t>
      </w:r>
      <w:r w:rsidR="00084784" w:rsidRPr="007B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C04">
        <w:rPr>
          <w:rFonts w:ascii="Times New Roman" w:hAnsi="Times New Roman" w:cs="Times New Roman"/>
          <w:b/>
          <w:sz w:val="28"/>
          <w:szCs w:val="28"/>
        </w:rPr>
        <w:t>Что</w:t>
      </w:r>
      <w:r w:rsidR="00084784" w:rsidRPr="007B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C04">
        <w:rPr>
          <w:rFonts w:ascii="Times New Roman" w:hAnsi="Times New Roman" w:cs="Times New Roman"/>
          <w:b/>
          <w:sz w:val="28"/>
          <w:szCs w:val="28"/>
        </w:rPr>
        <w:t>такое</w:t>
      </w:r>
      <w:r w:rsidR="00A81E81" w:rsidRPr="007B6C04">
        <w:rPr>
          <w:rFonts w:ascii="Times New Roman" w:hAnsi="Times New Roman" w:cs="Times New Roman"/>
          <w:b/>
          <w:sz w:val="28"/>
          <w:szCs w:val="28"/>
        </w:rPr>
        <w:t xml:space="preserve"> туристическая карта</w:t>
      </w:r>
      <w:r w:rsidRPr="007B6C04">
        <w:rPr>
          <w:rFonts w:ascii="Times New Roman" w:hAnsi="Times New Roman" w:cs="Times New Roman"/>
          <w:b/>
          <w:sz w:val="28"/>
          <w:szCs w:val="28"/>
        </w:rPr>
        <w:t xml:space="preserve">? Преимущества </w:t>
      </w:r>
      <w:r w:rsidR="00A81E81" w:rsidRPr="007B6C04">
        <w:rPr>
          <w:rFonts w:ascii="Times New Roman" w:hAnsi="Times New Roman" w:cs="Times New Roman"/>
          <w:b/>
          <w:sz w:val="28"/>
          <w:szCs w:val="28"/>
        </w:rPr>
        <w:t>карты</w:t>
      </w:r>
    </w:p>
    <w:p w14:paraId="76DAFAC7" w14:textId="77777777" w:rsidR="00A81E81" w:rsidRPr="007B6C04" w:rsidRDefault="00A81E81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Н. И. Тульская и А. И. Прасолова выделяют две большие категории туристских карт. В первую авторы включают карты для туристов, или собственно туристские карты. Это наиболее массовая продукция. Основная задача карт этой категории — донести туристу информацию об интересующей его местности. В содержание собственно туристских карт включаются:</w:t>
      </w:r>
    </w:p>
    <w:p w14:paraId="49D39A4E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- объекты туристского интереса (объекты природного и культурного наследия, ареалы того или иного вида дичи, грибов и т. п.); </w:t>
      </w:r>
    </w:p>
    <w:p w14:paraId="55D37F79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- объекты туристской инфраструктуры (гостиницы, предприятия питания, визит-центры национальных парков, элементы транспортной инфраструктуры и др.);</w:t>
      </w:r>
    </w:p>
    <w:p w14:paraId="2DCE1655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- маршруты (экскурсионные, для спортивного туризма и т. п.)</w:t>
      </w:r>
    </w:p>
    <w:p w14:paraId="563B7865" w14:textId="77777777" w:rsidR="00A81E81" w:rsidRPr="007B6C04" w:rsidRDefault="00A81E81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Туристские карты имеют прикладное значение, используются для планирования и осуществления путешествий. Они играют определенную роль в формировании и расширении туристского потока и туристических направлений. В связи с этим, к картам этой категории предъявляются следующие требования. Они должны: </w:t>
      </w:r>
    </w:p>
    <w:p w14:paraId="42869967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- отражать актуальную информацию; </w:t>
      </w:r>
    </w:p>
    <w:p w14:paraId="40B7CEAC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- иметь доступную систему условных обозначений; </w:t>
      </w:r>
    </w:p>
    <w:p w14:paraId="6680768C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- быть удобными в использовании (определенные форматы, компоновка);</w:t>
      </w:r>
    </w:p>
    <w:p w14:paraId="6950BF6F" w14:textId="77777777" w:rsidR="00A81E81" w:rsidRPr="007B6C04" w:rsidRDefault="00A81E8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- обладать интересным картографическим дизайном, справочными и дополнительными данными. </w:t>
      </w:r>
    </w:p>
    <w:p w14:paraId="59CCF8B6" w14:textId="77777777" w:rsidR="000075AF" w:rsidRPr="007B6C04" w:rsidRDefault="000075AF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Туристские карты могут быть крупномасштабными (подавляющая часть карт), показывающими подробную характеристику объекта (чаще всего это планы городов), и обзорными (средне- и мелкомасштабные), отражающими общие черты региона (страны) и необходимыми для общего ознакомления с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ним. Исходя из этого, к картам предъявляются соответствующие требования по генерализации. Примерами таких карт стали карты Московской области. </w:t>
      </w:r>
    </w:p>
    <w:p w14:paraId="276E53D5" w14:textId="77777777" w:rsidR="000075AF" w:rsidRPr="007B6C04" w:rsidRDefault="000075AF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Ко второй категории ученые относят карты о туризме (тематические карты туризма, научные рекреационные). По сравнению с туристскими картами они гораздо более сложные по своему содержанию. Эти карты призваны отразить туристско-рекреационную систему и отдельные ее элементы и характеристики, показать состояние туристской индустрии и ее отраслей и т. п. Карты этой группы предназначены для обобщения результатов научных исследований в области туризма и рекреационной географии, а также информационного обеспечения административно-управленческих структур в сфер</w:t>
      </w:r>
      <w:r w:rsidR="00B3700F" w:rsidRPr="007B6C04">
        <w:rPr>
          <w:rFonts w:ascii="Times New Roman" w:eastAsia="Times New Roman" w:hAnsi="Times New Roman" w:cs="Times New Roman"/>
          <w:sz w:val="28"/>
          <w:szCs w:val="28"/>
        </w:rPr>
        <w:t>е туризма и туристского бизнеса.</w:t>
      </w:r>
    </w:p>
    <w:p w14:paraId="4E92D391" w14:textId="782C7739" w:rsidR="003E1852" w:rsidRPr="007B6C04" w:rsidRDefault="003E1852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Преимущества </w:t>
      </w:r>
      <w:r w:rsidR="00A81E81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>карты</w:t>
      </w:r>
      <w:r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состоят в том, что он</w:t>
      </w:r>
      <w:r w:rsidR="00A81E81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кратко и лаконично представляет ту или иную информацию, содержит в себе только необходимые сведения, обладает небольшими размерами, компактно складывается, выглядит стильно</w:t>
      </w:r>
      <w:r w:rsidR="00A81E81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того, </w:t>
      </w:r>
      <w:r w:rsidR="00A81E81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>карта</w:t>
      </w:r>
      <w:r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хорошо воспринимается читателями, в офисе или дома его можно использовать в качестве информационного плаката небольшого размера</w:t>
      </w:r>
      <w:r w:rsidR="00084784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700F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>[1]</w:t>
      </w:r>
      <w:r w:rsidR="00084784" w:rsidRPr="007B6C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CB3C90" w14:textId="77777777" w:rsidR="00623ABE" w:rsidRPr="007B6C04" w:rsidRDefault="00623ABE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1.</w:t>
      </w:r>
      <w:r w:rsidR="00C206B2" w:rsidRPr="007B6C04">
        <w:rPr>
          <w:rFonts w:ascii="Times New Roman" w:hAnsi="Times New Roman" w:cs="Times New Roman"/>
          <w:b/>
          <w:sz w:val="28"/>
          <w:szCs w:val="28"/>
        </w:rPr>
        <w:t>2.</w:t>
      </w:r>
      <w:r w:rsidRPr="007B6C04">
        <w:rPr>
          <w:rFonts w:ascii="Times New Roman" w:hAnsi="Times New Roman" w:cs="Times New Roman"/>
          <w:b/>
          <w:sz w:val="28"/>
          <w:szCs w:val="28"/>
        </w:rPr>
        <w:tab/>
        <w:t>Понятия достопримечательность, каталог</w:t>
      </w:r>
    </w:p>
    <w:p w14:paraId="1CDF46D1" w14:textId="49CEA1AD" w:rsidR="00623ABE" w:rsidRPr="007B6C04" w:rsidRDefault="00623ABE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Достопримеча́тельность — место, вещь или объект, заслуживающие особого внимания, знаменитые или замечательные чем-либо, например, являющиеся историческим наследием, художественной ценностью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5535B4" w:rsidRPr="007B6C04">
        <w:rPr>
          <w:rFonts w:ascii="Times New Roman" w:hAnsi="Times New Roman" w:cs="Times New Roman"/>
          <w:sz w:val="28"/>
          <w:szCs w:val="28"/>
        </w:rPr>
        <w:t>[2]</w:t>
      </w:r>
      <w:r w:rsidR="00084784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3CAC85FC" w14:textId="23549491" w:rsidR="00623ABE" w:rsidRPr="007B6C04" w:rsidRDefault="00623ABE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Достопримечательность – это не только старинные сооружения и памятники, но и другие объекты, места, вещи, которые достойны общественного внимания. Объекты эти могут быть старинными и иметь историческую ценность, а могут быть и совершенно новыми, но пользоваться популярностью из-за художественной ценности или оригинальности в исполнении. Достопримечательность – это знаменитые или ценные объекты. Понятие включает и зоопарки, заповедники, национальные и природные парки, галереи, сады, музеи, архитектуру, скульптуры, памятники, даже ярмарки и фестивали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5535B4" w:rsidRPr="007B6C04">
        <w:rPr>
          <w:rFonts w:ascii="Times New Roman" w:hAnsi="Times New Roman" w:cs="Times New Roman"/>
          <w:sz w:val="28"/>
          <w:szCs w:val="28"/>
        </w:rPr>
        <w:t>[3]</w:t>
      </w:r>
      <w:r w:rsidR="00084784" w:rsidRPr="007B6C04">
        <w:rPr>
          <w:rFonts w:ascii="Times New Roman" w:hAnsi="Times New Roman" w:cs="Times New Roman"/>
          <w:sz w:val="28"/>
          <w:szCs w:val="28"/>
        </w:rPr>
        <w:t>.</w:t>
      </w:r>
      <w:r w:rsidRPr="007B6C04">
        <w:rPr>
          <w:rFonts w:ascii="Times New Roman" w:hAnsi="Times New Roman" w:cs="Times New Roman"/>
          <w:sz w:val="28"/>
          <w:szCs w:val="28"/>
        </w:rPr>
        <w:tab/>
      </w:r>
    </w:p>
    <w:p w14:paraId="419CE804" w14:textId="04DC623D" w:rsidR="00623ABE" w:rsidRPr="007B6C04" w:rsidRDefault="00623ABE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lastRenderedPageBreak/>
        <w:t>Каталог - составленный в определённом порядке перечень однородных предметов (книг, экспонатов, товаров). Вообще перечень, список, исчисляющий какие-либо предметы, явления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5535B4" w:rsidRPr="007B6C04">
        <w:rPr>
          <w:rFonts w:ascii="Times New Roman" w:hAnsi="Times New Roman" w:cs="Times New Roman"/>
          <w:sz w:val="28"/>
          <w:szCs w:val="28"/>
          <w:lang w:val="en-US"/>
        </w:rPr>
        <w:t>[4]</w:t>
      </w:r>
      <w:r w:rsidR="00084784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3B7DC8A1" w14:textId="77777777" w:rsidR="00623ABE" w:rsidRPr="007B6C04" w:rsidRDefault="005535B4" w:rsidP="00A466F3">
      <w:pPr>
        <w:pStyle w:val="a3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Бежаницкий район сегодня</w:t>
      </w:r>
    </w:p>
    <w:p w14:paraId="6386A6E5" w14:textId="77777777" w:rsidR="005535B4" w:rsidRPr="007B6C04" w:rsidRDefault="005535B4" w:rsidP="00A466F3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  <w:r w:rsidRPr="007B6C04">
        <w:rPr>
          <w:rStyle w:val="ad"/>
          <w:sz w:val="28"/>
          <w:szCs w:val="28"/>
        </w:rPr>
        <w:t xml:space="preserve">Год основания: </w:t>
      </w:r>
      <w:r w:rsidRPr="007B6C04">
        <w:rPr>
          <w:sz w:val="28"/>
          <w:szCs w:val="28"/>
        </w:rPr>
        <w:t>1927 г.</w:t>
      </w:r>
      <w:r w:rsidRPr="007B6C04">
        <w:rPr>
          <w:sz w:val="28"/>
          <w:szCs w:val="28"/>
        </w:rPr>
        <w:br/>
      </w:r>
      <w:r w:rsidRPr="007B6C04">
        <w:rPr>
          <w:rStyle w:val="ad"/>
          <w:sz w:val="28"/>
          <w:szCs w:val="28"/>
        </w:rPr>
        <w:t xml:space="preserve">Площадь: </w:t>
      </w:r>
      <w:r w:rsidRPr="007B6C04">
        <w:rPr>
          <w:sz w:val="28"/>
          <w:szCs w:val="28"/>
        </w:rPr>
        <w:t>3535 кв. км</w:t>
      </w:r>
      <w:r w:rsidRPr="007B6C04">
        <w:rPr>
          <w:sz w:val="28"/>
          <w:szCs w:val="28"/>
        </w:rPr>
        <w:br/>
      </w:r>
      <w:r w:rsidRPr="007B6C04">
        <w:rPr>
          <w:rStyle w:val="ad"/>
          <w:sz w:val="28"/>
          <w:szCs w:val="28"/>
        </w:rPr>
        <w:t xml:space="preserve">Население района: </w:t>
      </w:r>
      <w:r w:rsidRPr="007B6C04">
        <w:rPr>
          <w:sz w:val="28"/>
          <w:szCs w:val="28"/>
        </w:rPr>
        <w:t>на 1 января 2022 года - 8953 чел.</w:t>
      </w:r>
      <w:r w:rsidRPr="007B6C04">
        <w:rPr>
          <w:sz w:val="28"/>
          <w:szCs w:val="28"/>
        </w:rPr>
        <w:br/>
      </w:r>
      <w:r w:rsidRPr="007B6C04">
        <w:rPr>
          <w:rStyle w:val="ad"/>
          <w:sz w:val="28"/>
          <w:szCs w:val="28"/>
        </w:rPr>
        <w:t xml:space="preserve">Телефонный код: </w:t>
      </w:r>
      <w:r w:rsidRPr="007B6C04">
        <w:rPr>
          <w:sz w:val="28"/>
          <w:szCs w:val="28"/>
        </w:rPr>
        <w:t>+7 (81141)</w:t>
      </w:r>
      <w:r w:rsidRPr="007B6C04">
        <w:rPr>
          <w:sz w:val="28"/>
          <w:szCs w:val="28"/>
        </w:rPr>
        <w:br/>
      </w:r>
      <w:r w:rsidRPr="007B6C04">
        <w:rPr>
          <w:rStyle w:val="ad"/>
          <w:sz w:val="28"/>
          <w:szCs w:val="28"/>
        </w:rPr>
        <w:t>Расстояние до областного центра:</w:t>
      </w:r>
      <w:r w:rsidRPr="007B6C04">
        <w:rPr>
          <w:sz w:val="28"/>
          <w:szCs w:val="28"/>
        </w:rPr>
        <w:t xml:space="preserve"> 180 км</w:t>
      </w:r>
    </w:p>
    <w:p w14:paraId="3FBD9A4D" w14:textId="77777777" w:rsidR="005535B4" w:rsidRPr="007B6C04" w:rsidRDefault="005535B4" w:rsidP="00A466F3">
      <w:pPr>
        <w:pStyle w:val="ac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7B6C04">
        <w:rPr>
          <w:sz w:val="28"/>
          <w:szCs w:val="28"/>
        </w:rPr>
        <w:t>Бежаницкий район с его административным центром — поселком городского типа Бежаницы расположен в юго-восточной части области на Бежаницкой возвышенности, в 180 км от г. Пскова. Бежаницкий район расположен на перекрёстке автомобильных и железнодорожных путей и имеет устойчивое сообщение со многими городами России и ближнего зарубежья. Расстояние до Москвы 560 км, до Санкт-Петербурга-440 км, Пскова-180км, Великих Лук-95км. С восточной стороны Бежаниц проходит железнодорожная магистраль Санкт-Петербург — Витебск. Беспересадочным пассажирским сообщением райцентр связан с Санкт-Петербургом и Одессой, Минском и Брестом, Киевом и Кишинёвом, Днепропетровском, Смоленском и другими российскими городами.</w:t>
      </w:r>
    </w:p>
    <w:p w14:paraId="67D54028" w14:textId="77777777" w:rsidR="005535B4" w:rsidRPr="007B6C04" w:rsidRDefault="005535B4" w:rsidP="00A466F3">
      <w:pPr>
        <w:pStyle w:val="ac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7B6C04">
        <w:rPr>
          <w:sz w:val="28"/>
          <w:szCs w:val="28"/>
        </w:rPr>
        <w:t>Бежаницкий район — это сельскохозяйственный район, экономическую и производственную основу его составляют сельскохозяйственные предприятия и предприятия, ориентированные на обеспечение нужд сельского населения. По территории Бежаницкого района проходит газопровод высокого давления. В настоящее время газифицированы п. Бежаницы, п. Красный Луч и д. Лющик, д. Махново сельского поселения «Бежаницкое», в ближайшее время работы по газификации продолжатся на других районных территориях. Район имеет электроснабжающее предприятие, организации, оказывающие услуги электронной и почтовой связи, как правило, они межрайонные, с центральными базами в рп. Бежаницы.</w:t>
      </w:r>
    </w:p>
    <w:p w14:paraId="7B0B239B" w14:textId="452FDDE0" w:rsidR="005535B4" w:rsidRPr="007B6C04" w:rsidRDefault="005535B4" w:rsidP="00A466F3">
      <w:pPr>
        <w:pStyle w:val="ac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7B6C04">
        <w:rPr>
          <w:sz w:val="28"/>
          <w:szCs w:val="28"/>
        </w:rPr>
        <w:lastRenderedPageBreak/>
        <w:t>Бежаницкий район, в связи с отсутствием крупного промышленного производства, является экологически чистой зоной с высоким рекреационным потенциалом. Социально-экономическая ситуация, географическое положение, наличие межрайонных организаций и учреждений предполагают некоторые дополнительные условия для экономического развития и активизации инвестиционной политики</w:t>
      </w:r>
      <w:r w:rsidR="00084784" w:rsidRPr="007B6C04">
        <w:rPr>
          <w:sz w:val="28"/>
          <w:szCs w:val="28"/>
        </w:rPr>
        <w:t xml:space="preserve"> </w:t>
      </w:r>
      <w:r w:rsidRPr="007B6C04">
        <w:rPr>
          <w:sz w:val="28"/>
          <w:szCs w:val="28"/>
        </w:rPr>
        <w:t>[5]</w:t>
      </w:r>
      <w:r w:rsidR="00084784" w:rsidRPr="007B6C04">
        <w:rPr>
          <w:sz w:val="28"/>
          <w:szCs w:val="28"/>
        </w:rPr>
        <w:t>.</w:t>
      </w:r>
    </w:p>
    <w:p w14:paraId="585FC61F" w14:textId="77777777" w:rsidR="00084784" w:rsidRPr="007B6C04" w:rsidRDefault="00084784" w:rsidP="00A466F3">
      <w:pPr>
        <w:pStyle w:val="ac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</w:p>
    <w:p w14:paraId="7561F2C8" w14:textId="77777777" w:rsidR="005535B4" w:rsidRPr="007B6C04" w:rsidRDefault="0069394A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5535B4" w:rsidRPr="007B6C04">
        <w:rPr>
          <w:rFonts w:ascii="Times New Roman" w:hAnsi="Times New Roman" w:cs="Times New Roman"/>
          <w:b/>
          <w:sz w:val="28"/>
          <w:szCs w:val="28"/>
        </w:rPr>
        <w:t>Практическая аспекты создания туристической карты</w:t>
      </w:r>
      <w:r w:rsidR="00250769" w:rsidRPr="007B6C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ABDE10" w14:textId="77777777" w:rsidR="00623ABE" w:rsidRPr="007B6C04" w:rsidRDefault="005535B4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623ABE" w:rsidRPr="007B6C04">
        <w:rPr>
          <w:rFonts w:ascii="Times New Roman" w:hAnsi="Times New Roman" w:cs="Times New Roman"/>
          <w:b/>
          <w:sz w:val="28"/>
          <w:szCs w:val="28"/>
        </w:rPr>
        <w:t xml:space="preserve">Составление каталога достопримечательностей Бежаницкого района </w:t>
      </w:r>
    </w:p>
    <w:p w14:paraId="6172EBF2" w14:textId="77777777" w:rsidR="00623ABE" w:rsidRPr="007B6C04" w:rsidRDefault="00623ABE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1. Архитектурные объекты</w:t>
      </w:r>
    </w:p>
    <w:p w14:paraId="10D27E7B" w14:textId="5CCB82ED" w:rsidR="00623ABE" w:rsidRPr="007B6C04" w:rsidRDefault="00623ABE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63D2E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Имен</w:t>
      </w:r>
      <w:r w:rsidR="004A7FE7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ие помещиков Львовых (</w:t>
      </w:r>
      <w:r w:rsidR="00250769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д. Гора</w:t>
      </w:r>
      <w:r w:rsidR="004A7FE7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3F0B41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Сегодня усадьба Гора – памятник архитектуры 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середины XIX века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значения. Это один из крупнейших хорошо сохранившихся усадебных комплексов. На территории усадьбы частично сохранился парк в английском регулярном стиле. Созданные здесь пруды, горки дали возможность этому шедевру именоваться как «парк с затеями» </w:t>
      </w:r>
      <w:r w:rsidR="002C6B22" w:rsidRPr="007B6C04">
        <w:rPr>
          <w:rFonts w:ascii="Times New Roman" w:eastAsia="Times New Roman" w:hAnsi="Times New Roman" w:cs="Times New Roman"/>
          <w:sz w:val="28"/>
          <w:szCs w:val="28"/>
        </w:rPr>
        <w:t>[6]</w:t>
      </w:r>
      <w:r w:rsidR="00084784" w:rsidRPr="007B6C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4AE6CF" w14:textId="6C8AB688" w:rsidR="00623ABE" w:rsidRPr="007B6C04" w:rsidRDefault="00250769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1.2. Дом купца Кудрова</w:t>
      </w:r>
      <w:r w:rsidR="004A7FE7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(рп. Бежаницы)</w:t>
      </w:r>
      <w:r w:rsidR="003F0B41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23ABE" w:rsidRPr="007B6C04">
        <w:rPr>
          <w:rFonts w:ascii="Times New Roman" w:hAnsi="Times New Roman" w:cs="Times New Roman"/>
          <w:sz w:val="28"/>
          <w:szCs w:val="28"/>
        </w:rPr>
        <w:t>В нач. XX в. среди больших деревянных домов в Бежаницах выделялось 3-4 особняка богатых новоржевских купцов. Они были построены в основном в связи со строительством железной дороги. В 1905 году новоржевский купец Алексей Петрович Кудров построил двухэтажный особняк с дворовыми хозяйственными постройками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2C6B22" w:rsidRPr="007B6C04">
        <w:rPr>
          <w:rFonts w:ascii="Times New Roman" w:hAnsi="Times New Roman" w:cs="Times New Roman"/>
          <w:sz w:val="28"/>
          <w:szCs w:val="28"/>
        </w:rPr>
        <w:t>[7]</w:t>
      </w:r>
      <w:r w:rsidR="00084784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328580E5" w14:textId="38EC38A6" w:rsidR="00623ABE" w:rsidRPr="007B6C04" w:rsidRDefault="003F0B41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623ABE" w:rsidRPr="007B6C04">
        <w:rPr>
          <w:rFonts w:ascii="Times New Roman" w:hAnsi="Times New Roman" w:cs="Times New Roman"/>
          <w:b/>
          <w:sz w:val="28"/>
          <w:szCs w:val="28"/>
        </w:rPr>
        <w:t>Усадище. Вторая усадьба Философовых</w:t>
      </w:r>
      <w:r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23ABE" w:rsidRPr="007B6C04">
        <w:rPr>
          <w:rFonts w:ascii="Times New Roman" w:hAnsi="Times New Roman" w:cs="Times New Roman"/>
          <w:sz w:val="28"/>
          <w:szCs w:val="28"/>
        </w:rPr>
        <w:t>Вторая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23ABE" w:rsidRPr="007B6C04">
        <w:rPr>
          <w:rFonts w:ascii="Times New Roman" w:hAnsi="Times New Roman" w:cs="Times New Roman"/>
          <w:sz w:val="28"/>
          <w:szCs w:val="28"/>
        </w:rPr>
        <w:t>усадьба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623ABE" w:rsidRPr="007B6C04">
        <w:rPr>
          <w:rFonts w:ascii="Times New Roman" w:hAnsi="Times New Roman" w:cs="Times New Roman"/>
          <w:sz w:val="28"/>
          <w:szCs w:val="28"/>
        </w:rPr>
        <w:t xml:space="preserve">располагавшаяся в селе </w:t>
      </w:r>
      <w:r w:rsidR="00623ABE" w:rsidRPr="007B6C04">
        <w:rPr>
          <w:rStyle w:val="ad"/>
          <w:rFonts w:ascii="Times New Roman" w:hAnsi="Times New Roman" w:cs="Times New Roman"/>
          <w:b w:val="0"/>
          <w:sz w:val="28"/>
          <w:szCs w:val="28"/>
        </w:rPr>
        <w:t>Усадище</w:t>
      </w:r>
      <w:r w:rsidR="00623ABE" w:rsidRPr="007B6C04">
        <w:rPr>
          <w:rFonts w:ascii="Times New Roman" w:hAnsi="Times New Roman" w:cs="Times New Roman"/>
          <w:sz w:val="28"/>
          <w:szCs w:val="28"/>
        </w:rPr>
        <w:t xml:space="preserve"> (1068 десятин земли) принадлежала старшему сыну Дмитрия Николаевича Александру Философову </w:t>
      </w:r>
      <w:r w:rsidR="006704DA" w:rsidRPr="007B6C04">
        <w:rPr>
          <w:rFonts w:ascii="Times New Roman" w:hAnsi="Times New Roman" w:cs="Times New Roman"/>
          <w:sz w:val="28"/>
          <w:szCs w:val="28"/>
        </w:rPr>
        <w:t>[8]</w:t>
      </w:r>
      <w:r w:rsidR="00084784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46AEA809" w14:textId="4A581B9F" w:rsidR="004D5D4A" w:rsidRPr="007B6C04" w:rsidRDefault="003F0B41" w:rsidP="00A466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6C04">
        <w:rPr>
          <w:rStyle w:val="ad"/>
          <w:rFonts w:ascii="Times New Roman" w:hAnsi="Times New Roman" w:cs="Times New Roman"/>
          <w:sz w:val="28"/>
          <w:szCs w:val="28"/>
        </w:rPr>
        <w:t>1.4.</w:t>
      </w:r>
      <w:r w:rsidR="00084784" w:rsidRPr="007B6C04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250769" w:rsidRPr="007B6C04">
        <w:rPr>
          <w:rStyle w:val="ad"/>
          <w:rFonts w:ascii="Times New Roman" w:hAnsi="Times New Roman" w:cs="Times New Roman"/>
          <w:sz w:val="28"/>
          <w:szCs w:val="28"/>
        </w:rPr>
        <w:t>Усадьба И. К. фон Мейера</w:t>
      </w:r>
      <w:r w:rsidR="004A7FE7" w:rsidRPr="007B6C04">
        <w:rPr>
          <w:rStyle w:val="ad"/>
          <w:rFonts w:ascii="Times New Roman" w:hAnsi="Times New Roman" w:cs="Times New Roman"/>
          <w:sz w:val="28"/>
          <w:szCs w:val="28"/>
        </w:rPr>
        <w:t xml:space="preserve"> (д. Бардово)</w:t>
      </w:r>
      <w:r w:rsidRPr="007B6C04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="004D5D4A" w:rsidRPr="007B6C04">
        <w:rPr>
          <w:rFonts w:ascii="Times New Roman" w:hAnsi="Times New Roman" w:cs="Times New Roman"/>
          <w:sz w:val="28"/>
          <w:szCs w:val="28"/>
        </w:rPr>
        <w:t>Сохранились кузница, гумно, сараи, скотники и мельница из дикого камня на р. Копытовка, деревянный амбар. Интерес представляют также «шатры» - кровли, поднятые на кирпичных столбах</w:t>
      </w:r>
      <w:r w:rsidR="00DA041A" w:rsidRPr="007B6C04">
        <w:rPr>
          <w:rFonts w:ascii="Times New Roman" w:hAnsi="Times New Roman" w:cs="Times New Roman"/>
          <w:sz w:val="28"/>
          <w:szCs w:val="28"/>
        </w:rPr>
        <w:t xml:space="preserve"> [9].</w:t>
      </w:r>
    </w:p>
    <w:p w14:paraId="357128C1" w14:textId="77777777" w:rsidR="00623ABE" w:rsidRPr="007B6C04" w:rsidRDefault="00623ABE" w:rsidP="00A466F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250769" w:rsidRPr="007B6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7B6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7B6C04">
        <w:rPr>
          <w:rFonts w:ascii="Times New Roman" w:eastAsia="Times New Roman" w:hAnsi="Times New Roman" w:cs="Times New Roman"/>
          <w:b/>
          <w:sz w:val="28"/>
          <w:szCs w:val="28"/>
        </w:rPr>
        <w:t>Часовня-склеп Тихвинской иконы Божьей Матери </w:t>
      </w:r>
      <w:r w:rsidR="004A7FE7" w:rsidRPr="007B6C04">
        <w:rPr>
          <w:rFonts w:ascii="Times New Roman" w:hAnsi="Times New Roman" w:cs="Times New Roman"/>
          <w:b/>
          <w:sz w:val="28"/>
          <w:szCs w:val="28"/>
        </w:rPr>
        <w:t>(рп. Бежаницы)</w:t>
      </w:r>
      <w:r w:rsidR="003F0B41"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51353287" w14:textId="5D338BC1" w:rsidR="00623ABE" w:rsidRPr="007B6C04" w:rsidRDefault="00623ABE" w:rsidP="00A466F3">
      <w:pPr>
        <w:spacing w:after="0" w:line="360" w:lineRule="auto"/>
        <w:ind w:firstLine="420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7B6C04">
        <w:rPr>
          <w:rFonts w:ascii="Times New Roman" w:hAnsi="Times New Roman" w:cs="Times New Roman"/>
          <w:color w:val="003300"/>
          <w:sz w:val="28"/>
          <w:szCs w:val="28"/>
        </w:rPr>
        <w:lastRenderedPageBreak/>
        <w:t>Часовня-склеп Тихвинской иконы Божьей Матери на кладбище. Построен в псевдорусском стиле в 1908 году на месте захоронения министра торговли и промышленности России Д. А. Философова</w:t>
      </w:r>
      <w:r w:rsidR="00A06618" w:rsidRPr="007B6C04"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  <w:r w:rsidR="00A06618" w:rsidRPr="007B6C04">
        <w:rPr>
          <w:rFonts w:ascii="Times New Roman" w:hAnsi="Times New Roman" w:cs="Times New Roman"/>
          <w:sz w:val="28"/>
          <w:szCs w:val="28"/>
        </w:rPr>
        <w:t>[10]</w:t>
      </w:r>
      <w:r w:rsidRPr="007B6C04">
        <w:rPr>
          <w:rFonts w:ascii="Times New Roman" w:hAnsi="Times New Roman" w:cs="Times New Roman"/>
          <w:color w:val="003300"/>
          <w:sz w:val="28"/>
          <w:szCs w:val="28"/>
        </w:rPr>
        <w:t>.</w:t>
      </w:r>
    </w:p>
    <w:p w14:paraId="00E04AA6" w14:textId="77777777" w:rsidR="00623ABE" w:rsidRPr="007B6C04" w:rsidRDefault="00623ABE" w:rsidP="00A466F3">
      <w:pPr>
        <w:pStyle w:val="a3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Церковь Апостолов Петра и Павла (рп. Бежаницы)</w:t>
      </w:r>
      <w:r w:rsidR="003F0B41"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79C8178" w14:textId="549B4496" w:rsidR="00623ABE" w:rsidRPr="007B6C04" w:rsidRDefault="00623ABE" w:rsidP="00A466F3">
      <w:pPr>
        <w:pStyle w:val="ac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7B6C04">
        <w:rPr>
          <w:sz w:val="28"/>
          <w:szCs w:val="28"/>
        </w:rPr>
        <w:t>Прежде в Бежаницах была очень красивая Покровская церковь, расположенная неподалеку от нынешней, построенная в 1791 году помещиками Философовыми и уничтоженная в 1930-х годах. Современный храм расположен в старинном здании, бывшем доме купца Ченцова</w:t>
      </w:r>
      <w:r w:rsidR="00A06618" w:rsidRPr="007B6C04">
        <w:rPr>
          <w:sz w:val="28"/>
          <w:szCs w:val="28"/>
        </w:rPr>
        <w:t xml:space="preserve"> [10]</w:t>
      </w:r>
      <w:r w:rsidRPr="007B6C04">
        <w:rPr>
          <w:sz w:val="28"/>
          <w:szCs w:val="28"/>
        </w:rPr>
        <w:t>.</w:t>
      </w:r>
    </w:p>
    <w:p w14:paraId="0A1FB728" w14:textId="77777777" w:rsidR="00623ABE" w:rsidRPr="007B6C04" w:rsidRDefault="00623ABE" w:rsidP="00A466F3">
      <w:pPr>
        <w:pStyle w:val="a3"/>
        <w:numPr>
          <w:ilvl w:val="1"/>
          <w:numId w:val="16"/>
        </w:numPr>
        <w:spacing w:after="0" w:line="360" w:lineRule="auto"/>
        <w:ind w:left="567" w:hanging="567"/>
        <w:rPr>
          <w:rFonts w:ascii="Times New Roman" w:hAnsi="Times New Roman" w:cs="Times New Roman"/>
          <w:b/>
          <w:color w:val="242F33"/>
          <w:sz w:val="28"/>
          <w:szCs w:val="28"/>
          <w:shd w:val="clear" w:color="auto" w:fill="FFFFFF"/>
        </w:rPr>
      </w:pPr>
      <w:r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Церковь Рождества Богородицы (Рождественская) (д. Турово)</w:t>
      </w:r>
    </w:p>
    <w:p w14:paraId="7DC2414F" w14:textId="72C03E25" w:rsidR="00623ABE" w:rsidRPr="007B6C04" w:rsidRDefault="00623ABE" w:rsidP="00A466F3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B6C04">
        <w:rPr>
          <w:sz w:val="28"/>
          <w:szCs w:val="28"/>
        </w:rPr>
        <w:t>Постройка сер. XIX в. Крестообразная в плане, в средокрестии восьмигранный барабан на мощных пилонах с четырьмя проемами, западный рукав креста усилен за счет двухъярусной колокольни. Материал – кирпич; оштукатурена. В руинах. (392 кв. м (28 х 14 м))</w:t>
      </w:r>
      <w:r w:rsidR="00A06618" w:rsidRPr="007B6C04">
        <w:rPr>
          <w:sz w:val="28"/>
          <w:szCs w:val="28"/>
        </w:rPr>
        <w:t xml:space="preserve"> [10]. </w:t>
      </w:r>
    </w:p>
    <w:p w14:paraId="2050745A" w14:textId="77777777" w:rsidR="004A7FE7" w:rsidRPr="007B6C04" w:rsidRDefault="004A7FE7" w:rsidP="00A466F3">
      <w:pPr>
        <w:pStyle w:val="a3"/>
        <w:numPr>
          <w:ilvl w:val="1"/>
          <w:numId w:val="16"/>
        </w:numPr>
        <w:spacing w:after="0" w:line="360" w:lineRule="auto"/>
        <w:jc w:val="both"/>
        <w:rPr>
          <w:rStyle w:val="ad"/>
          <w:rFonts w:ascii="Times New Roman" w:hAnsi="Times New Roman" w:cs="Times New Roman"/>
          <w:color w:val="003300"/>
          <w:sz w:val="28"/>
          <w:szCs w:val="28"/>
        </w:rPr>
      </w:pPr>
      <w:r w:rsidRPr="007B6C04">
        <w:rPr>
          <w:rStyle w:val="ad"/>
          <w:rFonts w:ascii="Times New Roman" w:hAnsi="Times New Roman" w:cs="Times New Roman"/>
          <w:color w:val="003300"/>
          <w:sz w:val="28"/>
          <w:szCs w:val="28"/>
        </w:rPr>
        <w:t>Церковь Никольская (д. Дворцы)</w:t>
      </w:r>
      <w:r w:rsidR="00F2053B" w:rsidRPr="007B6C04">
        <w:rPr>
          <w:rStyle w:val="ad"/>
          <w:rFonts w:ascii="Times New Roman" w:hAnsi="Times New Roman" w:cs="Times New Roman"/>
          <w:color w:val="003300"/>
          <w:sz w:val="28"/>
          <w:szCs w:val="28"/>
        </w:rPr>
        <w:t xml:space="preserve">. </w:t>
      </w:r>
    </w:p>
    <w:p w14:paraId="498C75E3" w14:textId="5FBEDA3D" w:rsidR="00623ABE" w:rsidRPr="007B6C04" w:rsidRDefault="00623ABE" w:rsidP="00A466F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7B6C04">
        <w:rPr>
          <w:rFonts w:ascii="Times New Roman" w:hAnsi="Times New Roman" w:cs="Times New Roman"/>
          <w:color w:val="003300"/>
          <w:sz w:val="28"/>
          <w:szCs w:val="28"/>
        </w:rPr>
        <w:t>Церковь погоста Дворцы</w:t>
      </w:r>
      <w:r w:rsidR="004A7FE7" w:rsidRPr="007B6C04">
        <w:rPr>
          <w:rFonts w:ascii="Times New Roman" w:hAnsi="Times New Roman" w:cs="Times New Roman"/>
          <w:color w:val="003300"/>
          <w:sz w:val="28"/>
          <w:szCs w:val="28"/>
        </w:rPr>
        <w:t xml:space="preserve"> (1822 г.). </w:t>
      </w:r>
      <w:r w:rsidRPr="007B6C04">
        <w:rPr>
          <w:rFonts w:ascii="Times New Roman" w:hAnsi="Times New Roman" w:cs="Times New Roman"/>
          <w:color w:val="003300"/>
          <w:sz w:val="28"/>
          <w:szCs w:val="28"/>
        </w:rPr>
        <w:t>Д. Дворцы Бежаницкого р-на – одно из древнейших мест на Псковщине. Упоминается в 15 веке в составе Пусторжевского уезда. Указом Президента Российской Федерации за №176 церковь Св. Николая объявлена памятником Федерального значения</w:t>
      </w:r>
      <w:r w:rsidR="00A06618" w:rsidRPr="007B6C04"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  <w:r w:rsidR="00A06618" w:rsidRPr="007B6C04">
        <w:rPr>
          <w:rFonts w:ascii="Times New Roman" w:hAnsi="Times New Roman" w:cs="Times New Roman"/>
          <w:sz w:val="28"/>
          <w:szCs w:val="28"/>
        </w:rPr>
        <w:t>[10]</w:t>
      </w:r>
      <w:r w:rsidR="00A06618" w:rsidRPr="007B6C04">
        <w:rPr>
          <w:sz w:val="28"/>
          <w:szCs w:val="28"/>
        </w:rPr>
        <w:t>.</w:t>
      </w:r>
    </w:p>
    <w:p w14:paraId="2C937376" w14:textId="2255EB1D" w:rsidR="004D5D4A" w:rsidRPr="007B6C04" w:rsidRDefault="004A7FE7" w:rsidP="00A466F3">
      <w:pPr>
        <w:spacing w:after="0" w:line="360" w:lineRule="auto"/>
        <w:jc w:val="both"/>
        <w:outlineLvl w:val="0"/>
        <w:rPr>
          <w:rStyle w:val="ae"/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1.8. </w:t>
      </w:r>
      <w:r w:rsidR="004D5D4A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Церковь святителя </w:t>
      </w:r>
      <w:r w:rsidR="003F0B41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Николая Чудотворца (</w:t>
      </w:r>
      <w:r w:rsidR="00F2053B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</w:t>
      </w:r>
      <w:r w:rsidR="003F0B41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 Плёссы)</w:t>
      </w:r>
      <w:r w:rsidR="00F2053B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. </w:t>
      </w:r>
      <w:r w:rsidR="004D5D4A" w:rsidRPr="007B6C04">
        <w:rPr>
          <w:rFonts w:ascii="Times New Roman" w:hAnsi="Times New Roman" w:cs="Times New Roman"/>
          <w:sz w:val="28"/>
          <w:szCs w:val="28"/>
        </w:rPr>
        <w:t xml:space="preserve">Церковь погоста XIX в. Выстроена в годы немецко-фашистской оккупации. Асимметричная по композиции. Материал – дерево. Действующая. </w:t>
      </w:r>
      <w:r w:rsidR="004D5D4A" w:rsidRPr="007B6C04">
        <w:rPr>
          <w:rStyle w:val="ae"/>
          <w:rFonts w:ascii="Times New Roman" w:hAnsi="Times New Roman" w:cs="Times New Roman"/>
          <w:i w:val="0"/>
          <w:sz w:val="28"/>
          <w:szCs w:val="28"/>
        </w:rPr>
        <w:t>В каменной ограде погоста при входе сохранились остатки каменной часовни</w:t>
      </w:r>
      <w:r w:rsidR="00A06618" w:rsidRPr="007B6C04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06618" w:rsidRPr="007B6C04">
        <w:rPr>
          <w:rFonts w:ascii="Times New Roman" w:hAnsi="Times New Roman" w:cs="Times New Roman"/>
          <w:sz w:val="28"/>
          <w:szCs w:val="28"/>
        </w:rPr>
        <w:t>[10]</w:t>
      </w:r>
      <w:r w:rsidR="00A06618" w:rsidRPr="007B6C04">
        <w:rPr>
          <w:sz w:val="28"/>
          <w:szCs w:val="28"/>
        </w:rPr>
        <w:t>.</w:t>
      </w:r>
    </w:p>
    <w:p w14:paraId="2FC14238" w14:textId="63F3A000" w:rsidR="00386299" w:rsidRPr="007B6C04" w:rsidRDefault="003F0B41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b/>
          <w:bCs/>
          <w:sz w:val="28"/>
          <w:szCs w:val="28"/>
        </w:rPr>
        <w:t>1.9.</w:t>
      </w:r>
      <w:r w:rsidR="00A466F3" w:rsidRPr="007B6C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86299" w:rsidRPr="007B6C04">
        <w:rPr>
          <w:rFonts w:ascii="Times New Roman" w:eastAsia="Times New Roman" w:hAnsi="Times New Roman" w:cs="Times New Roman"/>
          <w:b/>
          <w:bCs/>
          <w:sz w:val="28"/>
          <w:szCs w:val="28"/>
        </w:rPr>
        <w:t>Ц</w:t>
      </w:r>
      <w:r w:rsidRPr="007B6C04">
        <w:rPr>
          <w:rFonts w:ascii="Times New Roman" w:eastAsia="Times New Roman" w:hAnsi="Times New Roman" w:cs="Times New Roman"/>
          <w:b/>
          <w:bCs/>
          <w:sz w:val="28"/>
          <w:szCs w:val="28"/>
        </w:rPr>
        <w:t>ерковь Тихвинской божией Матери (д. Добрывичи)</w:t>
      </w:r>
      <w:r w:rsidR="00F2053B" w:rsidRPr="007B6C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386299" w:rsidRPr="007B6C04">
        <w:rPr>
          <w:rFonts w:ascii="Times New Roman" w:eastAsia="Times New Roman" w:hAnsi="Times New Roman" w:cs="Times New Roman"/>
          <w:sz w:val="28"/>
          <w:szCs w:val="28"/>
        </w:rPr>
        <w:t xml:space="preserve">1789-1807 гг. Храм ротондальный, перекрыт шлемовидным куполом (в куполе 28 голосников). Одноглавый, с трапезной и трехъярусной колокольней с западной стороны. Богатый декор столичного уровня. Материал – кирпич; оштукатурен. Действующий. При храме кладбище в каменной ограде. (495 кв. м) </w:t>
      </w:r>
      <w:r w:rsidR="00386299" w:rsidRPr="007B6C04">
        <w:rPr>
          <w:rFonts w:ascii="Times New Roman" w:eastAsia="Times New Roman" w:hAnsi="Times New Roman" w:cs="Times New Roman"/>
          <w:iCs/>
          <w:sz w:val="28"/>
          <w:szCs w:val="28"/>
        </w:rPr>
        <w:t>Примечание. Построена на берегу р. Уда дедом вице-адмирала Н. М. Чихачева. В притворе храма на надгробии надпись: «Строитель бояринъ Николай Матвеичъ Чихачевъ скончался 1819 г. 31 марта».</w:t>
      </w:r>
      <w:r w:rsidR="006704DA" w:rsidRPr="007B6C04">
        <w:rPr>
          <w:rFonts w:ascii="Times New Roman" w:eastAsia="Times New Roman" w:hAnsi="Times New Roman" w:cs="Times New Roman"/>
          <w:iCs/>
          <w:sz w:val="28"/>
          <w:szCs w:val="28"/>
        </w:rPr>
        <w:t xml:space="preserve"> [9]</w:t>
      </w:r>
    </w:p>
    <w:p w14:paraId="24163BB5" w14:textId="77777777" w:rsidR="00386299" w:rsidRPr="007B6C04" w:rsidRDefault="003F0B41" w:rsidP="00A466F3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2. </w:t>
      </w:r>
      <w:r w:rsidR="00386299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Мемориальные</w:t>
      </w:r>
      <w:r w:rsidR="00862182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объекты</w:t>
      </w:r>
    </w:p>
    <w:p w14:paraId="03FD4EAC" w14:textId="374F33E4" w:rsidR="00862182" w:rsidRPr="007B6C04" w:rsidRDefault="003F0B41" w:rsidP="00A466F3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6C04">
        <w:rPr>
          <w:b/>
          <w:bCs/>
          <w:kern w:val="36"/>
          <w:sz w:val="28"/>
          <w:szCs w:val="28"/>
        </w:rPr>
        <w:t>2</w:t>
      </w:r>
      <w:r w:rsidR="00862182" w:rsidRPr="007B6C04">
        <w:rPr>
          <w:b/>
          <w:bCs/>
          <w:kern w:val="36"/>
          <w:sz w:val="28"/>
          <w:szCs w:val="28"/>
        </w:rPr>
        <w:t>.1.</w:t>
      </w:r>
      <w:r w:rsidRPr="007B6C04">
        <w:rPr>
          <w:b/>
          <w:bCs/>
          <w:kern w:val="36"/>
          <w:sz w:val="28"/>
          <w:szCs w:val="28"/>
        </w:rPr>
        <w:t xml:space="preserve"> Сквер Псковских десантников</w:t>
      </w:r>
      <w:r w:rsidRPr="007B6C04">
        <w:rPr>
          <w:bCs/>
          <w:kern w:val="36"/>
          <w:sz w:val="28"/>
          <w:szCs w:val="28"/>
        </w:rPr>
        <w:t>.</w:t>
      </w:r>
      <w:r w:rsidR="00862182" w:rsidRPr="007B6C04">
        <w:rPr>
          <w:sz w:val="28"/>
          <w:szCs w:val="28"/>
        </w:rPr>
        <w:t xml:space="preserve"> Сквер основан 1 ноября 2000 года в память о воинах десантниках 6 роты 104 парашютно-десантного полка 76 гвардейской Черниговской воздушно- десантной дивизии, геройски погибшей в Аргунском ущелье Чеченской Республики 1 марта 2000 года.</w:t>
      </w:r>
      <w:r w:rsidR="006704DA" w:rsidRPr="007B6C04">
        <w:rPr>
          <w:sz w:val="28"/>
          <w:szCs w:val="28"/>
        </w:rPr>
        <w:t xml:space="preserve"> [1</w:t>
      </w:r>
      <w:r w:rsidR="00A06618" w:rsidRPr="007B6C04">
        <w:rPr>
          <w:sz w:val="28"/>
          <w:szCs w:val="28"/>
        </w:rPr>
        <w:t>1</w:t>
      </w:r>
      <w:r w:rsidR="006704DA" w:rsidRPr="007B6C04">
        <w:rPr>
          <w:sz w:val="28"/>
          <w:szCs w:val="28"/>
        </w:rPr>
        <w:t>]</w:t>
      </w:r>
    </w:p>
    <w:p w14:paraId="27BFCDA4" w14:textId="15BF4490" w:rsidR="00862182" w:rsidRPr="007B6C04" w:rsidRDefault="00F2053B" w:rsidP="00A466F3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2.2.</w:t>
      </w:r>
      <w:r w:rsidR="00862182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Памятник Александру Николаевичу Чеченскому.</w:t>
      </w:r>
      <w:r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862182" w:rsidRPr="007B6C04">
        <w:rPr>
          <w:rFonts w:ascii="Times New Roman" w:hAnsi="Times New Roman" w:cs="Times New Roman"/>
          <w:sz w:val="28"/>
          <w:szCs w:val="28"/>
        </w:rPr>
        <w:t>Памятник А.Н. Чеченскому в п. Бежаницы Псковской области</w:t>
      </w:r>
      <w:r w:rsidRPr="007B6C04">
        <w:rPr>
          <w:rFonts w:ascii="Times New Roman" w:hAnsi="Times New Roman" w:cs="Times New Roman"/>
          <w:sz w:val="28"/>
          <w:szCs w:val="28"/>
        </w:rPr>
        <w:t xml:space="preserve">. </w:t>
      </w:r>
      <w:r w:rsidR="00862182" w:rsidRPr="007B6C04">
        <w:rPr>
          <w:rFonts w:ascii="Times New Roman" w:hAnsi="Times New Roman" w:cs="Times New Roman"/>
          <w:sz w:val="28"/>
          <w:szCs w:val="28"/>
        </w:rPr>
        <w:t>Александр Николаевич Чеченский (1780 год, Алды, Чечня — 1834 год) — русский генерал-майор от кавалерии, участник Отечественной войны 1812 года, войн четвёртой и шестой коалиций, кавалер многих российских орденов, чеченец по происхождению. Памятник установлен на семейные средст</w:t>
      </w:r>
      <w:r w:rsidR="00EC026C" w:rsidRPr="007B6C04">
        <w:rPr>
          <w:rFonts w:ascii="Times New Roman" w:hAnsi="Times New Roman" w:cs="Times New Roman"/>
          <w:sz w:val="28"/>
          <w:szCs w:val="28"/>
        </w:rPr>
        <w:t>ва С. Р. Юсупова и М. Вахидовой</w:t>
      </w:r>
      <w:r w:rsidR="006704DA" w:rsidRPr="007B6C04">
        <w:rPr>
          <w:rFonts w:ascii="Times New Roman" w:hAnsi="Times New Roman" w:cs="Times New Roman"/>
          <w:sz w:val="28"/>
          <w:szCs w:val="28"/>
        </w:rPr>
        <w:t xml:space="preserve"> [1</w:t>
      </w:r>
      <w:r w:rsidR="00EC026C" w:rsidRPr="007B6C04">
        <w:rPr>
          <w:rFonts w:ascii="Times New Roman" w:hAnsi="Times New Roman" w:cs="Times New Roman"/>
          <w:sz w:val="28"/>
          <w:szCs w:val="28"/>
        </w:rPr>
        <w:t>0</w:t>
      </w:r>
      <w:r w:rsidR="006704DA" w:rsidRPr="007B6C04">
        <w:rPr>
          <w:rFonts w:ascii="Times New Roman" w:hAnsi="Times New Roman" w:cs="Times New Roman"/>
          <w:sz w:val="28"/>
          <w:szCs w:val="28"/>
        </w:rPr>
        <w:t>]</w:t>
      </w:r>
      <w:r w:rsidR="00EC026C" w:rsidRPr="007B6C04">
        <w:rPr>
          <w:rFonts w:ascii="Times New Roman" w:hAnsi="Times New Roman" w:cs="Times New Roman"/>
          <w:sz w:val="28"/>
          <w:szCs w:val="28"/>
        </w:rPr>
        <w:t>.</w:t>
      </w:r>
    </w:p>
    <w:p w14:paraId="0440C60D" w14:textId="77777777" w:rsidR="00372AD1" w:rsidRPr="007B6C04" w:rsidRDefault="00372AD1" w:rsidP="00A466F3">
      <w:p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b/>
          <w:sz w:val="28"/>
          <w:szCs w:val="28"/>
        </w:rPr>
        <w:t xml:space="preserve">3. </w:t>
      </w:r>
      <w:r w:rsidR="00F2053B" w:rsidRPr="007B6C04">
        <w:rPr>
          <w:rFonts w:ascii="Times New Roman" w:hAnsi="Times New Roman" w:cs="Times New Roman"/>
          <w:b/>
          <w:sz w:val="28"/>
          <w:szCs w:val="28"/>
        </w:rPr>
        <w:t>П</w:t>
      </w:r>
      <w:r w:rsidRPr="007B6C04">
        <w:rPr>
          <w:rFonts w:ascii="Times New Roman" w:hAnsi="Times New Roman" w:cs="Times New Roman"/>
          <w:b/>
          <w:sz w:val="28"/>
          <w:szCs w:val="28"/>
        </w:rPr>
        <w:t>амятники природы</w:t>
      </w:r>
    </w:p>
    <w:p w14:paraId="43FAA069" w14:textId="0296FEDF" w:rsidR="00372AD1" w:rsidRPr="007B6C04" w:rsidRDefault="00372AD1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F2053B"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3</w:t>
      </w:r>
      <w:r w:rsidRPr="007B6C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.1 </w:t>
      </w:r>
      <w:r w:rsidRPr="007B6C04">
        <w:rPr>
          <w:rFonts w:ascii="Times New Roman" w:hAnsi="Times New Roman" w:cs="Times New Roman"/>
          <w:b/>
          <w:sz w:val="28"/>
          <w:szCs w:val="28"/>
        </w:rPr>
        <w:t>Валун Камешек Координаты</w:t>
      </w:r>
      <w:r w:rsidR="00F2053B" w:rsidRPr="007B6C04">
        <w:rPr>
          <w:rFonts w:ascii="Times New Roman" w:hAnsi="Times New Roman" w:cs="Times New Roman"/>
          <w:sz w:val="28"/>
          <w:szCs w:val="28"/>
        </w:rPr>
        <w:t xml:space="preserve">. </w:t>
      </w:r>
      <w:r w:rsidRPr="007B6C04">
        <w:rPr>
          <w:rFonts w:ascii="Times New Roman" w:hAnsi="Times New Roman" w:cs="Times New Roman"/>
          <w:sz w:val="28"/>
          <w:szCs w:val="28"/>
        </w:rPr>
        <w:t xml:space="preserve"> Уникальный памятник природы ледникового происхождения находится в Бежаницком районе. Сегодня это квадратный валун, имеющий внушительные размеры. Его высота и ширина достигают 4 м. Территория, на которой расположен валун, относится к особо охраняемым. Здесь запрещена любая деятельность человека</w:t>
      </w:r>
      <w:r w:rsidR="00EC026C" w:rsidRPr="007B6C04">
        <w:rPr>
          <w:rFonts w:ascii="Times New Roman" w:hAnsi="Times New Roman" w:cs="Times New Roman"/>
          <w:sz w:val="28"/>
          <w:szCs w:val="28"/>
        </w:rPr>
        <w:t xml:space="preserve"> [12].</w:t>
      </w:r>
    </w:p>
    <w:p w14:paraId="00E8C520" w14:textId="197C9886" w:rsidR="00372AD1" w:rsidRPr="007B6C04" w:rsidRDefault="00F2053B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3.2.</w:t>
      </w:r>
      <w:r w:rsidR="00180BDD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72AD1" w:rsidRPr="007B6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Ухо Земли и Пусторжевский идол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2AD1"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72AD1"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ревние святыни Псковской земли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2AD1" w:rsidRPr="007B6C0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2AD1"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отдаленной и весьма труднодоступной местности Псковской области расположены сразу два священных объекта, по многочисленным утверждениям обладающие чудодейственной силой</w:t>
      </w:r>
      <w:r w:rsidR="00EC026C"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C026C" w:rsidRPr="007B6C04">
        <w:rPr>
          <w:rFonts w:ascii="Times New Roman" w:hAnsi="Times New Roman" w:cs="Times New Roman"/>
          <w:sz w:val="28"/>
          <w:szCs w:val="28"/>
        </w:rPr>
        <w:t>[13].</w:t>
      </w:r>
    </w:p>
    <w:p w14:paraId="7CDEFC17" w14:textId="6E019F5F" w:rsidR="00F2053B" w:rsidRPr="007B6C04" w:rsidRDefault="00F2053B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3.3.</w:t>
      </w:r>
      <w:r w:rsidR="00180BDD" w:rsidRPr="007B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AD1" w:rsidRPr="007B6C04">
        <w:rPr>
          <w:rFonts w:ascii="Times New Roman" w:hAnsi="Times New Roman" w:cs="Times New Roman"/>
          <w:b/>
          <w:sz w:val="28"/>
          <w:szCs w:val="28"/>
        </w:rPr>
        <w:t>Озеро Алё</w:t>
      </w:r>
      <w:r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72AD1" w:rsidRPr="007B6C04">
        <w:rPr>
          <w:rFonts w:ascii="Times New Roman" w:hAnsi="Times New Roman" w:cs="Times New Roman"/>
          <w:sz w:val="28"/>
          <w:szCs w:val="28"/>
        </w:rPr>
        <w:t>На Бежаницкой возвышенности можно насчитать около 500 озер, но самое крупное из них — Алё. Его название произошло от одного из древнерусских слов и переводится как «питьевая вода». Озеро Але, окруженное живописными холмами, находится в северной части Бежаницкой возвышенности в Псковской области, около дороги, ведущей из Новоржева в село Кудеверь</w:t>
      </w:r>
      <w:r w:rsidR="00BE15F3" w:rsidRPr="007B6C04">
        <w:rPr>
          <w:rFonts w:ascii="Times New Roman" w:hAnsi="Times New Roman" w:cs="Times New Roman"/>
          <w:sz w:val="28"/>
          <w:szCs w:val="28"/>
        </w:rPr>
        <w:t xml:space="preserve"> [14]. </w:t>
      </w:r>
    </w:p>
    <w:p w14:paraId="117A09A7" w14:textId="2BD7F5F8" w:rsidR="004C12AC" w:rsidRPr="007B6C04" w:rsidRDefault="00F2053B" w:rsidP="00A46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3.4.</w:t>
      </w:r>
      <w:r w:rsidR="00180BDD" w:rsidRPr="007B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2AC" w:rsidRPr="007B6C04">
        <w:rPr>
          <w:rFonts w:ascii="Times New Roman" w:hAnsi="Times New Roman" w:cs="Times New Roman"/>
          <w:b/>
          <w:sz w:val="28"/>
          <w:szCs w:val="28"/>
        </w:rPr>
        <w:t>Памятник природы Псковской области "Озеро Полисто"</w:t>
      </w:r>
      <w:r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12AC" w:rsidRPr="007B6C04">
        <w:rPr>
          <w:rFonts w:ascii="Times New Roman" w:hAnsi="Times New Roman" w:cs="Times New Roman"/>
          <w:sz w:val="28"/>
          <w:szCs w:val="28"/>
        </w:rPr>
        <w:t xml:space="preserve">Памятник природы является уникальным, невосполнимым, ценным в экологическом, научном, культурном и эстетическом отношениях природно-ландшафтным </w:t>
      </w:r>
      <w:r w:rsidR="004C12AC" w:rsidRPr="007B6C04">
        <w:rPr>
          <w:rFonts w:ascii="Times New Roman" w:hAnsi="Times New Roman" w:cs="Times New Roman"/>
          <w:sz w:val="28"/>
          <w:szCs w:val="28"/>
        </w:rPr>
        <w:lastRenderedPageBreak/>
        <w:t>комплексом, созданным в целях сохранения его в естественном состоянии и охраны редких видов растений и животных</w:t>
      </w:r>
      <w:r w:rsidR="00BE15F3" w:rsidRPr="007B6C04">
        <w:rPr>
          <w:rFonts w:ascii="Times New Roman" w:hAnsi="Times New Roman" w:cs="Times New Roman"/>
          <w:sz w:val="28"/>
          <w:szCs w:val="28"/>
        </w:rPr>
        <w:t xml:space="preserve">  [12].</w:t>
      </w:r>
    </w:p>
    <w:p w14:paraId="34C6F4E5" w14:textId="05F26F9E" w:rsidR="00BE15F3" w:rsidRPr="007B6C04" w:rsidRDefault="00F2053B" w:rsidP="00BE1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3.5.</w:t>
      </w:r>
      <w:r w:rsidR="00180BDD" w:rsidRPr="007B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2AC" w:rsidRPr="007B6C04">
        <w:rPr>
          <w:rFonts w:ascii="Times New Roman" w:hAnsi="Times New Roman" w:cs="Times New Roman"/>
          <w:b/>
          <w:sz w:val="28"/>
          <w:szCs w:val="28"/>
        </w:rPr>
        <w:t>Полистовский заповедник</w:t>
      </w:r>
      <w:r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12AC" w:rsidRPr="007B6C04">
        <w:rPr>
          <w:rFonts w:ascii="Times New Roman" w:hAnsi="Times New Roman" w:cs="Times New Roman"/>
          <w:sz w:val="28"/>
          <w:szCs w:val="28"/>
        </w:rPr>
        <w:t>Полистовский заповедник представляет собой самую интересную часть крупнейшей в Старом Свете верховой топи – Полистово-Ловатской системы водно-болотных угодий (вся она занимает 134 000 гектаров)</w:t>
      </w:r>
      <w:r w:rsidR="00BE15F3" w:rsidRPr="007B6C04">
        <w:rPr>
          <w:rFonts w:ascii="Times New Roman" w:hAnsi="Times New Roman" w:cs="Times New Roman"/>
          <w:sz w:val="28"/>
          <w:szCs w:val="28"/>
        </w:rPr>
        <w:t xml:space="preserve"> [15].</w:t>
      </w:r>
    </w:p>
    <w:p w14:paraId="19B0C1ED" w14:textId="54451D51" w:rsidR="004C12AC" w:rsidRPr="007B6C04" w:rsidRDefault="00BE15F3" w:rsidP="00BE15F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  </w:t>
      </w:r>
      <w:r w:rsidR="00F2053B" w:rsidRPr="007B6C04">
        <w:rPr>
          <w:rFonts w:ascii="Times New Roman" w:hAnsi="Times New Roman" w:cs="Times New Roman"/>
          <w:b/>
          <w:sz w:val="28"/>
          <w:szCs w:val="28"/>
        </w:rPr>
        <w:t>4. Фестивали</w:t>
      </w:r>
    </w:p>
    <w:p w14:paraId="2D0C6775" w14:textId="760F4B87" w:rsidR="00F6020F" w:rsidRPr="007B6C04" w:rsidRDefault="00F2053B" w:rsidP="00BE1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F6020F" w:rsidRPr="007B6C04">
        <w:rPr>
          <w:rFonts w:ascii="Times New Roman" w:hAnsi="Times New Roman" w:cs="Times New Roman"/>
          <w:b/>
          <w:sz w:val="28"/>
          <w:szCs w:val="28"/>
        </w:rPr>
        <w:t>Фестиваль «РосянкаFest»</w:t>
      </w:r>
      <w:r w:rsidRPr="007B6C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020F" w:rsidRPr="007B6C04">
        <w:rPr>
          <w:rFonts w:ascii="Times New Roman" w:hAnsi="Times New Roman" w:cs="Times New Roman"/>
          <w:sz w:val="28"/>
          <w:szCs w:val="28"/>
        </w:rPr>
        <w:t xml:space="preserve"> Мероприятие посвящено сохранению природного и культурного наследия Псковщины.</w:t>
      </w:r>
      <w:r w:rsidR="006C42AE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F6020F" w:rsidRPr="007B6C04">
        <w:rPr>
          <w:rFonts w:ascii="Times New Roman" w:hAnsi="Times New Roman" w:cs="Times New Roman"/>
          <w:sz w:val="28"/>
          <w:szCs w:val="28"/>
        </w:rPr>
        <w:t>«Росянка</w:t>
      </w:r>
      <w:r w:rsidR="006C42AE" w:rsidRPr="007B6C04">
        <w:rPr>
          <w:rFonts w:ascii="Times New Roman" w:hAnsi="Times New Roman" w:cs="Times New Roman"/>
          <w:sz w:val="28"/>
          <w:szCs w:val="28"/>
        </w:rPr>
        <w:t>»</w:t>
      </w:r>
      <w:r w:rsidR="00F6020F" w:rsidRPr="007B6C04">
        <w:rPr>
          <w:rFonts w:ascii="Times New Roman" w:hAnsi="Times New Roman" w:cs="Times New Roman"/>
          <w:sz w:val="28"/>
          <w:szCs w:val="28"/>
        </w:rPr>
        <w:t xml:space="preserve"> – один из живых символов, расположенных на логотипе Полистовского заповедника. </w:t>
      </w:r>
      <w:r w:rsidR="006C42AE" w:rsidRPr="007B6C04">
        <w:rPr>
          <w:rFonts w:ascii="Times New Roman" w:hAnsi="Times New Roman" w:cs="Times New Roman"/>
          <w:sz w:val="28"/>
          <w:szCs w:val="28"/>
        </w:rPr>
        <w:t>Р</w:t>
      </w:r>
      <w:r w:rsidR="00F6020F" w:rsidRPr="007B6C04">
        <w:rPr>
          <w:rFonts w:ascii="Times New Roman" w:hAnsi="Times New Roman" w:cs="Times New Roman"/>
          <w:sz w:val="28"/>
          <w:szCs w:val="28"/>
        </w:rPr>
        <w:t>осянка – это символ всего удивительного, что обычно скрыто от глаз, символ тех открытий, которые поджидают человека, вступившего на дорогу знакомства с природой и миром болот. Организаторами фестиваля выступ</w:t>
      </w:r>
      <w:r w:rsidR="006C42AE" w:rsidRPr="007B6C04">
        <w:rPr>
          <w:rFonts w:ascii="Times New Roman" w:hAnsi="Times New Roman" w:cs="Times New Roman"/>
          <w:sz w:val="28"/>
          <w:szCs w:val="28"/>
        </w:rPr>
        <w:t>ают</w:t>
      </w:r>
      <w:r w:rsidR="00F6020F" w:rsidRPr="007B6C04">
        <w:rPr>
          <w:rFonts w:ascii="Times New Roman" w:hAnsi="Times New Roman" w:cs="Times New Roman"/>
          <w:sz w:val="28"/>
          <w:szCs w:val="28"/>
        </w:rPr>
        <w:t xml:space="preserve"> Полистовский заповедник, администрация Бежаницкого района, благотворительный фонд «Добрый город» при участии Комитета по Туризму Псковской области, Комитета по Культуре Псковской области</w:t>
      </w:r>
      <w:r w:rsidR="00BE15F3" w:rsidRPr="007B6C04">
        <w:rPr>
          <w:rFonts w:ascii="Times New Roman" w:hAnsi="Times New Roman" w:cs="Times New Roman"/>
          <w:sz w:val="28"/>
          <w:szCs w:val="28"/>
        </w:rPr>
        <w:t xml:space="preserve"> [15].</w:t>
      </w:r>
    </w:p>
    <w:p w14:paraId="667B6837" w14:textId="1C287B62" w:rsidR="004E45EC" w:rsidRPr="007B6C04" w:rsidRDefault="004E45EC" w:rsidP="004E45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4.2.</w:t>
      </w:r>
      <w:r w:rsidRPr="007B6C04">
        <w:rPr>
          <w:rFonts w:ascii="Times New Roman" w:hAnsi="Times New Roman" w:cs="Times New Roman"/>
          <w:bCs/>
          <w:sz w:val="28"/>
          <w:szCs w:val="28"/>
        </w:rPr>
        <w:t xml:space="preserve"> С 2004 года проводятся областные </w:t>
      </w:r>
      <w:r w:rsidRPr="007B6C04">
        <w:rPr>
          <w:rFonts w:ascii="Times New Roman" w:hAnsi="Times New Roman" w:cs="Times New Roman"/>
          <w:b/>
          <w:bCs/>
          <w:sz w:val="28"/>
          <w:szCs w:val="28"/>
        </w:rPr>
        <w:t>Философовские чтения</w:t>
      </w:r>
      <w:r w:rsidRPr="007B6C04">
        <w:rPr>
          <w:rFonts w:ascii="Times New Roman" w:hAnsi="Times New Roman" w:cs="Times New Roman"/>
          <w:bCs/>
          <w:sz w:val="28"/>
          <w:szCs w:val="28"/>
        </w:rPr>
        <w:t xml:space="preserve"> на базе Историко-культурного центра Философовых</w:t>
      </w:r>
      <w:r w:rsidRPr="007B6C04">
        <w:rPr>
          <w:rFonts w:ascii="Times New Roman" w:hAnsi="Times New Roman" w:cs="Times New Roman"/>
          <w:sz w:val="28"/>
          <w:szCs w:val="28"/>
        </w:rPr>
        <w:t>. Данное мероприятие, посвящено историко-культурному наследию дворянского рода Философовых. Чтения являются знаковым культурным событием района. И не только его. О данном мероприятии знают в ведущих университетах, исторических центрах, музеях Москвы, Санкт-Петербурга, странах ближнего и дальнего зарубежья, считая за честь и удовольствие в нем участвовать</w:t>
      </w:r>
      <w:r w:rsidR="000D6CD2" w:rsidRPr="007B6C04">
        <w:rPr>
          <w:rFonts w:ascii="Times New Roman" w:hAnsi="Times New Roman" w:cs="Times New Roman"/>
          <w:sz w:val="28"/>
          <w:szCs w:val="28"/>
        </w:rPr>
        <w:t xml:space="preserve"> [16].</w:t>
      </w:r>
    </w:p>
    <w:p w14:paraId="4FE9BC7C" w14:textId="77777777" w:rsidR="00E17248" w:rsidRPr="007B6C04" w:rsidRDefault="006C42AE" w:rsidP="00A466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54F0B7BD" w14:textId="674435F9" w:rsidR="006C42AE" w:rsidRPr="007B6C04" w:rsidRDefault="006C42AE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18918845"/>
      <w:r w:rsidRPr="007B6C04">
        <w:rPr>
          <w:rFonts w:ascii="Times New Roman" w:hAnsi="Times New Roman" w:cs="Times New Roman"/>
          <w:sz w:val="28"/>
          <w:szCs w:val="28"/>
        </w:rPr>
        <w:t xml:space="preserve">В процессе выполнения работы была </w:t>
      </w:r>
      <w:r w:rsidR="007B6420" w:rsidRPr="007B6C04">
        <w:rPr>
          <w:rFonts w:ascii="Times New Roman" w:hAnsi="Times New Roman" w:cs="Times New Roman"/>
          <w:sz w:val="28"/>
          <w:szCs w:val="28"/>
        </w:rPr>
        <w:t>изуч</w:t>
      </w:r>
      <w:r w:rsidRPr="007B6C04">
        <w:rPr>
          <w:rFonts w:ascii="Times New Roman" w:hAnsi="Times New Roman" w:cs="Times New Roman"/>
          <w:sz w:val="28"/>
          <w:szCs w:val="28"/>
        </w:rPr>
        <w:t>ена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и систематизирова</w:t>
      </w:r>
      <w:r w:rsidRPr="007B6C04">
        <w:rPr>
          <w:rFonts w:ascii="Times New Roman" w:hAnsi="Times New Roman" w:cs="Times New Roman"/>
          <w:sz w:val="28"/>
          <w:szCs w:val="28"/>
        </w:rPr>
        <w:t>на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Pr="007B6C04">
        <w:rPr>
          <w:rFonts w:ascii="Times New Roman" w:hAnsi="Times New Roman" w:cs="Times New Roman"/>
          <w:sz w:val="28"/>
          <w:szCs w:val="28"/>
        </w:rPr>
        <w:t>я о достопримечательностях Бежаницкого района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в виде создания туристическо</w:t>
      </w:r>
      <w:r w:rsidRPr="007B6C04">
        <w:rPr>
          <w:rFonts w:ascii="Times New Roman" w:hAnsi="Times New Roman" w:cs="Times New Roman"/>
          <w:sz w:val="28"/>
          <w:szCs w:val="28"/>
        </w:rPr>
        <w:t>й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Pr="007B6C04">
        <w:rPr>
          <w:rFonts w:ascii="Times New Roman" w:hAnsi="Times New Roman" w:cs="Times New Roman"/>
          <w:sz w:val="28"/>
          <w:szCs w:val="28"/>
        </w:rPr>
        <w:t>карты</w:t>
      </w:r>
      <w:r w:rsidR="000D6CD2" w:rsidRPr="007B6C0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D6CD2" w:rsidRPr="007B6C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6CD2" w:rsidRPr="007B6C04">
        <w:rPr>
          <w:rFonts w:ascii="Times New Roman" w:hAnsi="Times New Roman" w:cs="Times New Roman"/>
          <w:sz w:val="28"/>
          <w:szCs w:val="28"/>
        </w:rPr>
        <w:t>)</w:t>
      </w:r>
      <w:r w:rsidRPr="007B6C04">
        <w:rPr>
          <w:rFonts w:ascii="Times New Roman" w:hAnsi="Times New Roman" w:cs="Times New Roman"/>
          <w:sz w:val="28"/>
          <w:szCs w:val="28"/>
        </w:rPr>
        <w:t>.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824375" w:rsidRPr="007B6C04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824375" w:rsidRPr="007B6C04">
        <w:rPr>
          <w:rFonts w:ascii="Times New Roman" w:eastAsia="Times New Roman" w:hAnsi="Times New Roman" w:cs="Times New Roman"/>
          <w:sz w:val="28"/>
          <w:szCs w:val="28"/>
        </w:rPr>
        <w:t>разработана на основе контурной карты</w:t>
      </w:r>
      <w:r w:rsidR="00971828" w:rsidRPr="007B6C04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824375" w:rsidRPr="007B6C04">
        <w:rPr>
          <w:rFonts w:ascii="Times New Roman" w:eastAsia="Times New Roman" w:hAnsi="Times New Roman" w:cs="Times New Roman"/>
          <w:sz w:val="28"/>
          <w:szCs w:val="28"/>
        </w:rPr>
        <w:t xml:space="preserve">. Это позволило не только наносить достопримечательности, но и в дальнейшем планировать туристические маршруты. Данный </w:t>
      </w:r>
      <w:r w:rsidR="0089628A" w:rsidRPr="007B6C04">
        <w:rPr>
          <w:rFonts w:ascii="Times New Roman" w:eastAsia="Times New Roman" w:hAnsi="Times New Roman" w:cs="Times New Roman"/>
          <w:sz w:val="28"/>
          <w:szCs w:val="28"/>
        </w:rPr>
        <w:t>продукт</w:t>
      </w:r>
      <w:r w:rsidR="00824375" w:rsidRPr="007B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6420" w:rsidRPr="007B6C04">
        <w:rPr>
          <w:rFonts w:ascii="Times New Roman" w:hAnsi="Times New Roman" w:cs="Times New Roman"/>
          <w:sz w:val="28"/>
          <w:szCs w:val="28"/>
        </w:rPr>
        <w:t>может быть использован на разных уровнях (туристическими агентствами, админи</w:t>
      </w:r>
      <w:r w:rsidR="007B6420" w:rsidRPr="007B6C04">
        <w:rPr>
          <w:rFonts w:ascii="Times New Roman" w:hAnsi="Times New Roman" w:cs="Times New Roman"/>
          <w:sz w:val="28"/>
          <w:szCs w:val="28"/>
        </w:rPr>
        <w:lastRenderedPageBreak/>
        <w:t xml:space="preserve">страцией </w:t>
      </w:r>
      <w:r w:rsidR="00042A10" w:rsidRPr="007B6C04">
        <w:rPr>
          <w:rFonts w:ascii="Times New Roman" w:hAnsi="Times New Roman" w:cs="Times New Roman"/>
          <w:sz w:val="28"/>
          <w:szCs w:val="28"/>
        </w:rPr>
        <w:t>района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и населенных пунктов, учителями и учащимися школ) с целью привлечения интереса к наш</w:t>
      </w:r>
      <w:r w:rsidR="00042A10" w:rsidRPr="007B6C04">
        <w:rPr>
          <w:rFonts w:ascii="Times New Roman" w:hAnsi="Times New Roman" w:cs="Times New Roman"/>
          <w:sz w:val="28"/>
          <w:szCs w:val="28"/>
        </w:rPr>
        <w:t>ему</w:t>
      </w:r>
      <w:r w:rsidR="007B6420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042A10" w:rsidRPr="007B6C04">
        <w:rPr>
          <w:rFonts w:ascii="Times New Roman" w:hAnsi="Times New Roman" w:cs="Times New Roman"/>
          <w:sz w:val="28"/>
          <w:szCs w:val="28"/>
        </w:rPr>
        <w:t>району</w:t>
      </w:r>
      <w:r w:rsidR="007B6420" w:rsidRPr="007B6C04">
        <w:rPr>
          <w:rFonts w:ascii="Times New Roman" w:hAnsi="Times New Roman" w:cs="Times New Roman"/>
          <w:sz w:val="28"/>
          <w:szCs w:val="28"/>
        </w:rPr>
        <w:t>.</w:t>
      </w:r>
      <w:r w:rsidR="00042A10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Кроме того, туристская карта становится сувениром</w:t>
      </w:r>
      <w:r w:rsidR="0089628A" w:rsidRPr="007B6C04">
        <w:rPr>
          <w:rFonts w:ascii="Times New Roman" w:eastAsia="Times New Roman" w:hAnsi="Times New Roman" w:cs="Times New Roman"/>
          <w:sz w:val="28"/>
          <w:szCs w:val="28"/>
        </w:rPr>
        <w:t xml:space="preserve"> для туристов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, на ней можно отметить достопримечательности, которые удалось увидеть. </w:t>
      </w:r>
    </w:p>
    <w:p w14:paraId="581229AE" w14:textId="77777777" w:rsidR="000D6CD2" w:rsidRPr="007B6C04" w:rsidRDefault="000D6CD2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4BEB42" w14:textId="77777777" w:rsidR="00BE15F3" w:rsidRPr="007B6C04" w:rsidRDefault="00BE15F3" w:rsidP="00A46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1"/>
    <w:p w14:paraId="2108ABC3" w14:textId="60942D8D" w:rsidR="00180BDD" w:rsidRPr="007B6C04" w:rsidRDefault="00180BDD" w:rsidP="007420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14:paraId="2986F2C6" w14:textId="64B219ED" w:rsidR="00050069" w:rsidRPr="007B6C04" w:rsidRDefault="00050069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1. Аравина, Е. К. Разработка туристской карты для информационного сопровождения и развития туризма / Е. К. Аравина, И. Г. Дикарева. — Текст: непосредственный // Юный ученый. — 2019. — № 10 (30). — С. 31-33. — [Электронный ресурс]. – Режим доступа: ttps://moluch.ru/young/archive/30/1802/ (дата обращения: 25.09.2022)</w:t>
      </w:r>
    </w:p>
    <w:p w14:paraId="391C6D26" w14:textId="77777777" w:rsidR="00050069" w:rsidRPr="007B6C04" w:rsidRDefault="00050069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2. Википедия. Свободная энциклопедия.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[Электронный ресурс]. – Режим доступа:: </w:t>
      </w:r>
      <w:hyperlink r:id="rId8" w:history="1">
        <w:r w:rsidRPr="007B6C0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7B6C0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(дата обращения: 15.03.2021)</w:t>
      </w:r>
    </w:p>
    <w:p w14:paraId="55074560" w14:textId="2284085C" w:rsidR="00050069" w:rsidRPr="007B6C04" w:rsidRDefault="00050069" w:rsidP="00A0661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3. FB.ru. Достопримечательность - это... История понятия, самые известные достопримечательности мира. [Электронный ресурс]. – Режим доступа: </w:t>
      </w:r>
      <w:hyperlink r:id="rId9" w:history="1"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fb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article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/249030/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dostoprimechatelnost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---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eto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istoriya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ponyatiya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samyie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izvestnyie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dostoprimechatelnosti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mira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ysclid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l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9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oi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2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rxug</w:t>
        </w:r>
        <w:r w:rsidRPr="007B6C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3647283351</w:t>
        </w:r>
      </w:hyperlink>
      <w:r w:rsidR="00A06618" w:rsidRPr="007B6C0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(дата обращения: 15.03.2021)</w:t>
      </w:r>
    </w:p>
    <w:p w14:paraId="12FD5B5B" w14:textId="77777777" w:rsidR="00050069" w:rsidRPr="007B6C04" w:rsidRDefault="00050069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B6C04">
        <w:rPr>
          <w:rFonts w:ascii="Times New Roman" w:hAnsi="Times New Roman" w:cs="Times New Roman"/>
          <w:sz w:val="28"/>
          <w:szCs w:val="28"/>
        </w:rPr>
        <w:t xml:space="preserve">Толковый словарь Ожегова.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[Электронный ресурс]. – Режим доступа: </w:t>
      </w:r>
      <w:hyperlink r:id="rId10" w:history="1"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gufo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.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me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dict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</w:t>
        </w:r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ozhegov</w:t>
        </w:r>
      </w:hyperlink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15.03.2021)</w:t>
      </w:r>
    </w:p>
    <w:p w14:paraId="35AEF4A9" w14:textId="65A7FC4E" w:rsidR="00050069" w:rsidRPr="007B6C04" w:rsidRDefault="00050069" w:rsidP="0008478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>5. Бежаницкий район/официальный сайт/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[Электронный ресурс]. – Режим доступа: </w:t>
      </w:r>
      <w:r w:rsidRPr="007B6C04">
        <w:rPr>
          <w:rFonts w:ascii="Times New Roman" w:hAnsi="Times New Roman" w:cs="Times New Roman"/>
          <w:sz w:val="28"/>
          <w:szCs w:val="28"/>
        </w:rPr>
        <w:t>ttps://bezhanicy.reg60.ru/orajone</w:t>
      </w:r>
      <w:r w:rsidR="00084784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(дата обращения: 15.02.2022)</w:t>
      </w:r>
    </w:p>
    <w:p w14:paraId="13ECBD15" w14:textId="77777777" w:rsidR="00050069" w:rsidRPr="007B6C04" w:rsidRDefault="00050069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Интернет-портал ВЛуки@ 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7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[Электронный ресурс]. – Режим доступа: </w:t>
      </w:r>
      <w:r w:rsidRPr="007B6C04">
        <w:rPr>
          <w:rFonts w:ascii="Times New Roman" w:hAnsi="Times New Roman" w:cs="Times New Roman"/>
          <w:sz w:val="28"/>
          <w:szCs w:val="28"/>
        </w:rPr>
        <w:t xml:space="preserve">ttps://www.vluki.ru/Усадьба_дворянского_рода_Львовых/?ysclid=l9omdgw8np485782356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(дата обращения: 10.08.2022)</w:t>
      </w:r>
    </w:p>
    <w:p w14:paraId="7C1E7F41" w14:textId="77777777" w:rsidR="00050069" w:rsidRPr="007B6C04" w:rsidRDefault="00050069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7. Многоликая история России. ВКонтакте: [Электронный ресурс]. – Режим доступа: 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Vyjujkbrhttps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://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wall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-154203917_14816?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ysclid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omi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7B6C04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3740100801(дата обращения: 10.08.2022)</w:t>
      </w:r>
    </w:p>
    <w:p w14:paraId="3904DC65" w14:textId="77777777" w:rsidR="00050069" w:rsidRPr="007B6C04" w:rsidRDefault="00050069" w:rsidP="00A466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lastRenderedPageBreak/>
        <w:t>8. Ксения Самарина. Усадьба Философовых. / Ксения Самарина. - Текст: непосредственный //Группа компаний Серебряное Кольцо. –</w:t>
      </w:r>
      <w:r w:rsidRPr="007B6C04">
        <w:rPr>
          <w:sz w:val="28"/>
          <w:szCs w:val="28"/>
        </w:rPr>
        <w:t xml:space="preserve"> </w:t>
      </w:r>
      <w:r w:rsidRPr="007B6C04">
        <w:rPr>
          <w:rFonts w:ascii="Times New Roman" w:hAnsi="Times New Roman" w:cs="Times New Roman"/>
          <w:sz w:val="28"/>
          <w:szCs w:val="28"/>
        </w:rPr>
        <w:t>2016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. [Электронный ресурс]. – Режим доступа:</w:t>
      </w:r>
      <w:r w:rsidRPr="007B6C04">
        <w:rPr>
          <w:sz w:val="28"/>
          <w:szCs w:val="28"/>
        </w:rPr>
        <w:t xml:space="preserve"> </w:t>
      </w:r>
      <w:hyperlink r:id="rId11" w:history="1"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https://club.silver-ring.ru/articles/usadba-filosofovyh.html?ysclid=l9ommtey17452055459</w:t>
        </w:r>
      </w:hyperlink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10.08.2022)</w:t>
      </w:r>
    </w:p>
    <w:p w14:paraId="4570C739" w14:textId="77777777" w:rsidR="00DA041A" w:rsidRPr="007B6C04" w:rsidRDefault="00084784" w:rsidP="00DA04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hAnsi="Times New Roman" w:cs="Times New Roman"/>
          <w:sz w:val="28"/>
          <w:szCs w:val="28"/>
        </w:rPr>
        <w:t xml:space="preserve">9. </w:t>
      </w:r>
      <w:r w:rsidR="00DA041A" w:rsidRPr="007B6C04">
        <w:rPr>
          <w:rFonts w:ascii="Times New Roman" w:hAnsi="Times New Roman" w:cs="Times New Roman"/>
          <w:sz w:val="28"/>
          <w:szCs w:val="28"/>
        </w:rPr>
        <w:t xml:space="preserve">Система культурных координат. Псковская область: </w:t>
      </w:r>
      <w:r w:rsidR="00DA041A" w:rsidRPr="007B6C04">
        <w:rPr>
          <w:rFonts w:ascii="Times New Roman" w:eastAsia="Times New Roman" w:hAnsi="Times New Roman" w:cs="Times New Roman"/>
          <w:sz w:val="28"/>
          <w:szCs w:val="28"/>
        </w:rPr>
        <w:t xml:space="preserve">[Электронный ресурс]. – Режим доступа: </w:t>
      </w:r>
      <w:hyperlink r:id="rId12" w:history="1">
        <w:r w:rsidR="00DA041A" w:rsidRPr="007B6C04">
          <w:rPr>
            <w:rStyle w:val="a9"/>
            <w:rFonts w:ascii="Times New Roman" w:hAnsi="Times New Roman" w:cs="Times New Roman"/>
            <w:sz w:val="28"/>
            <w:szCs w:val="28"/>
          </w:rPr>
          <w:t>https://culttourism.ru/pskovskaya/</w:t>
        </w:r>
      </w:hyperlink>
      <w:r w:rsidR="00DA041A" w:rsidRPr="007B6C04">
        <w:rPr>
          <w:rFonts w:ascii="Times New Roman" w:hAnsi="Times New Roman" w:cs="Times New Roman"/>
          <w:sz w:val="28"/>
          <w:szCs w:val="28"/>
        </w:rPr>
        <w:t xml:space="preserve"> </w:t>
      </w:r>
      <w:r w:rsidR="00DA041A" w:rsidRPr="007B6C04">
        <w:rPr>
          <w:rFonts w:ascii="Times New Roman" w:eastAsia="Times New Roman" w:hAnsi="Times New Roman" w:cs="Times New Roman"/>
          <w:sz w:val="28"/>
          <w:szCs w:val="28"/>
        </w:rPr>
        <w:t>(дата обращения: 10.08.2022)</w:t>
      </w:r>
    </w:p>
    <w:p w14:paraId="78D93095" w14:textId="6BF01996" w:rsidR="00A06618" w:rsidRPr="007B6C04" w:rsidRDefault="00A06618" w:rsidP="00A066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B6C0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Бежаницы,</w:t>
      </w:r>
      <w:r w:rsidRPr="007B6C0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7B6C0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Бежаницкий район, Псковская область.</w:t>
      </w:r>
      <w:r w:rsidRPr="007B6C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 w:rsidRPr="007B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[Электронный ресурс]. – Режим доступа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3" w:history="1"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https://aria-art.ru/0/B/Bezhanicy.%20Chasovnja-sklep%20Tihvinskoj%20ikony%20Bozh%27ej%20Materi.%201908/1.html?ysclid=lafswm7sbs887720723</w:t>
        </w:r>
      </w:hyperlink>
      <w:r w:rsidRPr="007B6C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>(дата обращения: 10.08.2022)</w:t>
      </w:r>
    </w:p>
    <w:p w14:paraId="41756F0F" w14:textId="77777777" w:rsidR="00EC026C" w:rsidRPr="007B6C04" w:rsidRDefault="00A06618" w:rsidP="00EC02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11. Сквер «Десантников» п. Бежаницы.</w:t>
      </w:r>
      <w:r w:rsidR="00EC026C" w:rsidRPr="007B6C04">
        <w:rPr>
          <w:rFonts w:ascii="Times New Roman" w:eastAsia="Times New Roman" w:hAnsi="Times New Roman" w:cs="Times New Roman"/>
          <w:sz w:val="28"/>
          <w:szCs w:val="28"/>
        </w:rPr>
        <w:t xml:space="preserve"> [Электронный ресурс]. – Режим доступа: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history="1">
        <w:r w:rsidR="00EC026C"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https://национальныепроекты.рф/map/skver-desantnikov-v-p-bezhanitsy?ysclid=laft50epk8702907116</w:t>
        </w:r>
      </w:hyperlink>
      <w:r w:rsidR="00EC026C" w:rsidRPr="007B6C04">
        <w:rPr>
          <w:rFonts w:ascii="Times New Roman" w:eastAsia="Times New Roman" w:hAnsi="Times New Roman" w:cs="Times New Roman"/>
          <w:sz w:val="28"/>
          <w:szCs w:val="28"/>
        </w:rPr>
        <w:t>. (дата обращения: 15.02.2022)</w:t>
      </w:r>
    </w:p>
    <w:p w14:paraId="7AEFF76E" w14:textId="3CC245C5" w:rsidR="00EC026C" w:rsidRPr="007B6C04" w:rsidRDefault="00EC026C" w:rsidP="00EC02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12. Комитет по природным ресурсам и экологии Псковской области. [Электронный ресурс]. – Режим доступа:  </w:t>
      </w:r>
      <w:hyperlink r:id="rId15" w:history="1"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https://priroda.pskov.ru/valun-kameshek?ysclid=laft8zokof460518081</w:t>
        </w:r>
      </w:hyperlink>
      <w:r w:rsidRPr="007B6C04">
        <w:rPr>
          <w:rFonts w:ascii="Times New Roman" w:eastAsia="Times New Roman" w:hAnsi="Times New Roman" w:cs="Times New Roman"/>
          <w:sz w:val="28"/>
          <w:szCs w:val="28"/>
        </w:rPr>
        <w:t>. (дата обращения: 15.02.2022)</w:t>
      </w:r>
    </w:p>
    <w:p w14:paraId="3486E8FA" w14:textId="77777777" w:rsidR="00EC026C" w:rsidRPr="007B6C04" w:rsidRDefault="00EC026C" w:rsidP="00EC02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13. ВКонтакте: [Электронный ресурс]. – Режим доступа: </w:t>
      </w:r>
      <w:hyperlink r:id="rId16" w:history="1"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https://vk.com/wall-42060700_13212</w:t>
        </w:r>
      </w:hyperlink>
      <w:r w:rsidRPr="007B6C04">
        <w:rPr>
          <w:rFonts w:ascii="Times New Roman" w:eastAsia="Times New Roman" w:hAnsi="Times New Roman" w:cs="Times New Roman"/>
          <w:sz w:val="28"/>
          <w:szCs w:val="28"/>
        </w:rPr>
        <w:t>. (дата обращения: 15.02.2022)</w:t>
      </w:r>
    </w:p>
    <w:p w14:paraId="703B8E52" w14:textId="01492273" w:rsidR="00EC026C" w:rsidRPr="007B6C04" w:rsidRDefault="00EC026C" w:rsidP="00BE15F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14. Туристер.</w:t>
      </w:r>
      <w:r w:rsidR="00BE15F3" w:rsidRPr="007B6C04">
        <w:rPr>
          <w:rFonts w:ascii="Times New Roman" w:eastAsia="Times New Roman" w:hAnsi="Times New Roman" w:cs="Times New Roman"/>
          <w:sz w:val="28"/>
          <w:szCs w:val="28"/>
        </w:rPr>
        <w:t xml:space="preserve"> [Электронный ресурс]. – Режим доступа: </w:t>
      </w: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 w:history="1">
        <w:r w:rsidR="00BE15F3"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https://www.tourister.ru/world/europe/russia/city/bezhanicy/lakes/24011?ysclid=laftif7rbb933075966</w:t>
        </w:r>
      </w:hyperlink>
      <w:r w:rsidR="00BE15F3" w:rsidRPr="007B6C04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15.02.2022)</w:t>
      </w:r>
    </w:p>
    <w:p w14:paraId="536A9F9F" w14:textId="7E5E8D51" w:rsidR="00BE15F3" w:rsidRPr="007B6C04" w:rsidRDefault="00BE15F3" w:rsidP="00BE15F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>15. Полистовский государственный природный заповедник.  [Электронный ресурс]. – Режим доступа:  https://polistovsky.ru/?ysclid=laftp42eq220120201(дата обращения: 15.02.2022)</w:t>
      </w:r>
    </w:p>
    <w:p w14:paraId="775B5A6B" w14:textId="77777777" w:rsidR="00BE15F3" w:rsidRPr="007B6C04" w:rsidRDefault="00BE15F3" w:rsidP="00BE15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16. Библиотеки Псковской области. [Электронный ресурс]. – Режим доступа: </w:t>
      </w:r>
      <w:hyperlink r:id="rId18" w:history="1">
        <w:r w:rsidRPr="007B6C0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https://portal.pskovlib.ru/pskov/22887-v-bezhanitsakh-proshli-ix-filosofovskie-chteniya-v-rezhime-onlajn?ysclid=laftsx85ez93158302</w:t>
        </w:r>
      </w:hyperlink>
      <w:r w:rsidRPr="007B6C04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10.08.2022)</w:t>
      </w:r>
    </w:p>
    <w:p w14:paraId="4838865D" w14:textId="3FE60BB1" w:rsidR="00BE15F3" w:rsidRPr="007B6C04" w:rsidRDefault="00BE15F3" w:rsidP="00BE15F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956BB9" w14:textId="64EDCE22" w:rsidR="00050069" w:rsidRPr="000D6CD2" w:rsidRDefault="00050069" w:rsidP="000D6C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466F3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0D6C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6CD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37524D8F" w14:textId="77777777" w:rsidR="00050069" w:rsidRPr="00A466F3" w:rsidRDefault="00050069" w:rsidP="00A46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6F3">
        <w:rPr>
          <w:noProof/>
          <w:sz w:val="24"/>
          <w:szCs w:val="24"/>
        </w:rPr>
        <w:drawing>
          <wp:inline distT="0" distB="0" distL="0" distR="0" wp14:anchorId="1D9A433D" wp14:editId="42124989">
            <wp:extent cx="5632704" cy="4213046"/>
            <wp:effectExtent l="0" t="0" r="0" b="0"/>
            <wp:docPr id="26627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Объект 1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30" cy="42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762703" w14:textId="77777777" w:rsidR="00050069" w:rsidRPr="00A466F3" w:rsidRDefault="00050069" w:rsidP="00A46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C3838B" w14:textId="77777777" w:rsidR="00025FFC" w:rsidRDefault="00050069" w:rsidP="000500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9BE675" wp14:editId="41E5009A">
            <wp:extent cx="5608320" cy="3811620"/>
            <wp:effectExtent l="0" t="0" r="0" b="0"/>
            <wp:docPr id="27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09" cy="38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FFC" w:rsidSect="00037DE1">
      <w:headerReference w:type="default" r:id="rId21"/>
      <w:headerReference w:type="first" r:id="rId22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0FAE6" w14:textId="77777777" w:rsidR="004047A7" w:rsidRDefault="004047A7" w:rsidP="001B7CEF">
      <w:pPr>
        <w:spacing w:after="0" w:line="240" w:lineRule="auto"/>
      </w:pPr>
      <w:r>
        <w:separator/>
      </w:r>
    </w:p>
  </w:endnote>
  <w:endnote w:type="continuationSeparator" w:id="0">
    <w:p w14:paraId="3327A3F4" w14:textId="77777777" w:rsidR="004047A7" w:rsidRDefault="004047A7" w:rsidP="001B7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4DB7A" w14:textId="77777777" w:rsidR="004047A7" w:rsidRDefault="004047A7" w:rsidP="001B7CEF">
      <w:pPr>
        <w:spacing w:after="0" w:line="240" w:lineRule="auto"/>
      </w:pPr>
      <w:r>
        <w:separator/>
      </w:r>
    </w:p>
  </w:footnote>
  <w:footnote w:type="continuationSeparator" w:id="0">
    <w:p w14:paraId="501EAA0C" w14:textId="77777777" w:rsidR="004047A7" w:rsidRDefault="004047A7" w:rsidP="001B7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004441"/>
      <w:docPartObj>
        <w:docPartGallery w:val="Page Numbers (Top of Page)"/>
        <w:docPartUnique/>
      </w:docPartObj>
    </w:sdtPr>
    <w:sdtEndPr/>
    <w:sdtContent>
      <w:p w14:paraId="3FFBBE35" w14:textId="065618F8" w:rsidR="00BE15F3" w:rsidRDefault="00BE15F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B08">
          <w:rPr>
            <w:noProof/>
          </w:rPr>
          <w:t>2</w:t>
        </w:r>
        <w:r>
          <w:fldChar w:fldCharType="end"/>
        </w:r>
      </w:p>
    </w:sdtContent>
  </w:sdt>
  <w:p w14:paraId="78BA4327" w14:textId="77777777" w:rsidR="00DD4F5D" w:rsidRDefault="00DD4F5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AE448" w14:textId="568772C7" w:rsidR="00180BDD" w:rsidRDefault="00180BDD">
    <w:pPr>
      <w:pStyle w:val="a4"/>
      <w:jc w:val="center"/>
    </w:pPr>
  </w:p>
  <w:p w14:paraId="398F3C0D" w14:textId="77777777" w:rsidR="00DD4F5D" w:rsidRDefault="00DD4F5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68C"/>
    <w:multiLevelType w:val="hybridMultilevel"/>
    <w:tmpl w:val="9C784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48AA"/>
    <w:multiLevelType w:val="multilevel"/>
    <w:tmpl w:val="D78A7B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0EE645B6"/>
    <w:multiLevelType w:val="multilevel"/>
    <w:tmpl w:val="188883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7202C41"/>
    <w:multiLevelType w:val="hybridMultilevel"/>
    <w:tmpl w:val="A5B48576"/>
    <w:lvl w:ilvl="0" w:tplc="0BFE74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12FB2"/>
    <w:multiLevelType w:val="multilevel"/>
    <w:tmpl w:val="297C0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738250D"/>
    <w:multiLevelType w:val="multilevel"/>
    <w:tmpl w:val="46021FEC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color w:val="003300"/>
        <w:sz w:val="28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color w:val="00330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003300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003300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003300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003300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003300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003300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003300"/>
        <w:sz w:val="28"/>
      </w:rPr>
    </w:lvl>
  </w:abstractNum>
  <w:abstractNum w:abstractNumId="6" w15:restartNumberingAfterBreak="0">
    <w:nsid w:val="378106C8"/>
    <w:multiLevelType w:val="multilevel"/>
    <w:tmpl w:val="AE4A01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D814D52"/>
    <w:multiLevelType w:val="multilevel"/>
    <w:tmpl w:val="35789C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03002B3"/>
    <w:multiLevelType w:val="multilevel"/>
    <w:tmpl w:val="78D28A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63320E2"/>
    <w:multiLevelType w:val="multilevel"/>
    <w:tmpl w:val="898AD7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A2C1D4B"/>
    <w:multiLevelType w:val="hybridMultilevel"/>
    <w:tmpl w:val="4A24D84C"/>
    <w:lvl w:ilvl="0" w:tplc="83721D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31FF2"/>
    <w:multiLevelType w:val="multilevel"/>
    <w:tmpl w:val="852C63C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5DA1247A"/>
    <w:multiLevelType w:val="multilevel"/>
    <w:tmpl w:val="2A6E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E67B19"/>
    <w:multiLevelType w:val="multilevel"/>
    <w:tmpl w:val="90FA39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0B36F25"/>
    <w:multiLevelType w:val="multilevel"/>
    <w:tmpl w:val="416AF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3977265"/>
    <w:multiLevelType w:val="multilevel"/>
    <w:tmpl w:val="A40852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641F4921"/>
    <w:multiLevelType w:val="hybridMultilevel"/>
    <w:tmpl w:val="56C40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06D72"/>
    <w:multiLevelType w:val="hybridMultilevel"/>
    <w:tmpl w:val="86061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B46CB"/>
    <w:multiLevelType w:val="multilevel"/>
    <w:tmpl w:val="26165BF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4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3"/>
  </w:num>
  <w:num w:numId="10">
    <w:abstractNumId w:val="6"/>
  </w:num>
  <w:num w:numId="11">
    <w:abstractNumId w:val="5"/>
  </w:num>
  <w:num w:numId="12">
    <w:abstractNumId w:val="14"/>
  </w:num>
  <w:num w:numId="13">
    <w:abstractNumId w:val="13"/>
  </w:num>
  <w:num w:numId="14">
    <w:abstractNumId w:val="8"/>
  </w:num>
  <w:num w:numId="15">
    <w:abstractNumId w:val="9"/>
  </w:num>
  <w:num w:numId="16">
    <w:abstractNumId w:val="7"/>
  </w:num>
  <w:num w:numId="17">
    <w:abstractNumId w:val="15"/>
  </w:num>
  <w:num w:numId="18">
    <w:abstractNumId w:val="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874"/>
    <w:rsid w:val="000075AF"/>
    <w:rsid w:val="00017FE0"/>
    <w:rsid w:val="0002110D"/>
    <w:rsid w:val="00025FFC"/>
    <w:rsid w:val="00037DE1"/>
    <w:rsid w:val="00042A10"/>
    <w:rsid w:val="00050069"/>
    <w:rsid w:val="00052CF0"/>
    <w:rsid w:val="0006115C"/>
    <w:rsid w:val="0006192B"/>
    <w:rsid w:val="00064CA2"/>
    <w:rsid w:val="00084784"/>
    <w:rsid w:val="000D6CD2"/>
    <w:rsid w:val="000E47CA"/>
    <w:rsid w:val="000F19F1"/>
    <w:rsid w:val="000F3F12"/>
    <w:rsid w:val="00133AA3"/>
    <w:rsid w:val="00152D78"/>
    <w:rsid w:val="00180AC6"/>
    <w:rsid w:val="00180BDD"/>
    <w:rsid w:val="001B7CEF"/>
    <w:rsid w:val="001F2BAC"/>
    <w:rsid w:val="001F675A"/>
    <w:rsid w:val="0020033E"/>
    <w:rsid w:val="002032DF"/>
    <w:rsid w:val="00205E55"/>
    <w:rsid w:val="00226F01"/>
    <w:rsid w:val="00231864"/>
    <w:rsid w:val="00250769"/>
    <w:rsid w:val="002671E4"/>
    <w:rsid w:val="00295CA1"/>
    <w:rsid w:val="002B3472"/>
    <w:rsid w:val="002C6B22"/>
    <w:rsid w:val="0037094A"/>
    <w:rsid w:val="00372AD1"/>
    <w:rsid w:val="003753AD"/>
    <w:rsid w:val="00386299"/>
    <w:rsid w:val="003B0DA8"/>
    <w:rsid w:val="003E1852"/>
    <w:rsid w:val="003F0B41"/>
    <w:rsid w:val="004047A7"/>
    <w:rsid w:val="00407603"/>
    <w:rsid w:val="00421FAF"/>
    <w:rsid w:val="00430F5F"/>
    <w:rsid w:val="00444E69"/>
    <w:rsid w:val="00452767"/>
    <w:rsid w:val="00474876"/>
    <w:rsid w:val="004A001F"/>
    <w:rsid w:val="004A7FE7"/>
    <w:rsid w:val="004B729F"/>
    <w:rsid w:val="004C12AC"/>
    <w:rsid w:val="004C54AB"/>
    <w:rsid w:val="004C6A4B"/>
    <w:rsid w:val="004D5D4A"/>
    <w:rsid w:val="004E45EC"/>
    <w:rsid w:val="004E4ABB"/>
    <w:rsid w:val="004E756B"/>
    <w:rsid w:val="005225E6"/>
    <w:rsid w:val="00527C72"/>
    <w:rsid w:val="005535B4"/>
    <w:rsid w:val="00567945"/>
    <w:rsid w:val="00580EA1"/>
    <w:rsid w:val="005A5672"/>
    <w:rsid w:val="005B4567"/>
    <w:rsid w:val="005E6F34"/>
    <w:rsid w:val="00621D46"/>
    <w:rsid w:val="00623ABE"/>
    <w:rsid w:val="00634A02"/>
    <w:rsid w:val="00636395"/>
    <w:rsid w:val="00641DCF"/>
    <w:rsid w:val="006704DA"/>
    <w:rsid w:val="00671205"/>
    <w:rsid w:val="0069394A"/>
    <w:rsid w:val="006A125F"/>
    <w:rsid w:val="006C05DA"/>
    <w:rsid w:val="006C42AE"/>
    <w:rsid w:val="006F0661"/>
    <w:rsid w:val="006F6E56"/>
    <w:rsid w:val="00702109"/>
    <w:rsid w:val="0071234B"/>
    <w:rsid w:val="00732680"/>
    <w:rsid w:val="00736F79"/>
    <w:rsid w:val="0074200D"/>
    <w:rsid w:val="007A73E8"/>
    <w:rsid w:val="007B6420"/>
    <w:rsid w:val="007B6C04"/>
    <w:rsid w:val="007C2AF3"/>
    <w:rsid w:val="007C616A"/>
    <w:rsid w:val="007C77E5"/>
    <w:rsid w:val="008025EC"/>
    <w:rsid w:val="0081103D"/>
    <w:rsid w:val="00824375"/>
    <w:rsid w:val="00833C31"/>
    <w:rsid w:val="00862182"/>
    <w:rsid w:val="00872916"/>
    <w:rsid w:val="00882261"/>
    <w:rsid w:val="0089628A"/>
    <w:rsid w:val="00896FFF"/>
    <w:rsid w:val="008E3AC0"/>
    <w:rsid w:val="008F029A"/>
    <w:rsid w:val="008F1681"/>
    <w:rsid w:val="0091019B"/>
    <w:rsid w:val="00916F11"/>
    <w:rsid w:val="00930A77"/>
    <w:rsid w:val="00932E44"/>
    <w:rsid w:val="00971828"/>
    <w:rsid w:val="009957BE"/>
    <w:rsid w:val="009A48D1"/>
    <w:rsid w:val="009A5820"/>
    <w:rsid w:val="009D6712"/>
    <w:rsid w:val="00A06405"/>
    <w:rsid w:val="00A06618"/>
    <w:rsid w:val="00A122F5"/>
    <w:rsid w:val="00A466F3"/>
    <w:rsid w:val="00A5140C"/>
    <w:rsid w:val="00A81B08"/>
    <w:rsid w:val="00A81E81"/>
    <w:rsid w:val="00A93D0B"/>
    <w:rsid w:val="00AA0116"/>
    <w:rsid w:val="00AA2E3A"/>
    <w:rsid w:val="00AF1128"/>
    <w:rsid w:val="00B323E2"/>
    <w:rsid w:val="00B3700F"/>
    <w:rsid w:val="00B456B9"/>
    <w:rsid w:val="00BA5A6E"/>
    <w:rsid w:val="00BC2AE9"/>
    <w:rsid w:val="00BD2BE9"/>
    <w:rsid w:val="00BE15F3"/>
    <w:rsid w:val="00BE4296"/>
    <w:rsid w:val="00C03D5C"/>
    <w:rsid w:val="00C206B2"/>
    <w:rsid w:val="00C30CBB"/>
    <w:rsid w:val="00C37E3B"/>
    <w:rsid w:val="00C6245E"/>
    <w:rsid w:val="00C76D10"/>
    <w:rsid w:val="00C8354F"/>
    <w:rsid w:val="00D87C21"/>
    <w:rsid w:val="00D9161C"/>
    <w:rsid w:val="00DA041A"/>
    <w:rsid w:val="00DB3F9D"/>
    <w:rsid w:val="00DC42FE"/>
    <w:rsid w:val="00DD47DD"/>
    <w:rsid w:val="00DD4F5D"/>
    <w:rsid w:val="00E0183C"/>
    <w:rsid w:val="00E15BF1"/>
    <w:rsid w:val="00E17248"/>
    <w:rsid w:val="00E934D8"/>
    <w:rsid w:val="00EA3459"/>
    <w:rsid w:val="00EC026C"/>
    <w:rsid w:val="00ED44AB"/>
    <w:rsid w:val="00EE46D4"/>
    <w:rsid w:val="00EE5718"/>
    <w:rsid w:val="00EE6F73"/>
    <w:rsid w:val="00EF6AF2"/>
    <w:rsid w:val="00F2053B"/>
    <w:rsid w:val="00F3530C"/>
    <w:rsid w:val="00F56648"/>
    <w:rsid w:val="00F6020F"/>
    <w:rsid w:val="00FB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26A49"/>
  <w15:docId w15:val="{ACB11599-B13A-417F-BAFD-97D723BC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7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2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74876"/>
    <w:pPr>
      <w:spacing w:before="150" w:after="225" w:line="240" w:lineRule="auto"/>
      <w:outlineLvl w:val="1"/>
    </w:pPr>
    <w:rPr>
      <w:rFonts w:ascii="Arial Narrow" w:eastAsia="Times New Roman" w:hAnsi="Arial Narrow" w:cs="Times New Roman"/>
      <w:b/>
      <w:bCs/>
      <w:color w:val="333333"/>
      <w:sz w:val="42"/>
      <w:szCs w:val="42"/>
    </w:rPr>
  </w:style>
  <w:style w:type="paragraph" w:styleId="3">
    <w:name w:val="heading 3"/>
    <w:basedOn w:val="a"/>
    <w:next w:val="a"/>
    <w:link w:val="30"/>
    <w:uiPriority w:val="9"/>
    <w:unhideWhenUsed/>
    <w:qFormat/>
    <w:rsid w:val="009A58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AC0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qFormat/>
    <w:rsid w:val="004B729F"/>
    <w:pPr>
      <w:tabs>
        <w:tab w:val="left" w:pos="426"/>
        <w:tab w:val="right" w:leader="dot" w:pos="9344"/>
      </w:tabs>
      <w:spacing w:after="0" w:line="240" w:lineRule="auto"/>
      <w:ind w:left="-284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qFormat/>
    <w:rsid w:val="00474876"/>
    <w:pPr>
      <w:tabs>
        <w:tab w:val="left" w:pos="709"/>
        <w:tab w:val="right" w:leader="dot" w:pos="9344"/>
      </w:tabs>
      <w:spacing w:after="0" w:line="36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474876"/>
    <w:rPr>
      <w:rFonts w:ascii="Arial Narrow" w:eastAsia="Times New Roman" w:hAnsi="Arial Narrow" w:cs="Times New Roman"/>
      <w:b/>
      <w:bCs/>
      <w:color w:val="333333"/>
      <w:sz w:val="42"/>
      <w:szCs w:val="42"/>
    </w:rPr>
  </w:style>
  <w:style w:type="paragraph" w:styleId="a4">
    <w:name w:val="header"/>
    <w:basedOn w:val="a"/>
    <w:link w:val="a5"/>
    <w:uiPriority w:val="99"/>
    <w:unhideWhenUsed/>
    <w:rsid w:val="001B7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7CE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1B7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7CE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02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8025EC"/>
    <w:pPr>
      <w:outlineLvl w:val="9"/>
    </w:pPr>
  </w:style>
  <w:style w:type="character" w:styleId="a9">
    <w:name w:val="Hyperlink"/>
    <w:basedOn w:val="a0"/>
    <w:uiPriority w:val="99"/>
    <w:unhideWhenUsed/>
    <w:rsid w:val="008025E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02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25EC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8025EC"/>
    <w:pPr>
      <w:spacing w:after="100"/>
      <w:ind w:left="440"/>
    </w:pPr>
  </w:style>
  <w:style w:type="character" w:customStyle="1" w:styleId="confotoopisanie">
    <w:name w:val="con_fotoopisanie"/>
    <w:basedOn w:val="a0"/>
    <w:rsid w:val="00C76D10"/>
  </w:style>
  <w:style w:type="paragraph" w:customStyle="1" w:styleId="l">
    <w:name w:val="l"/>
    <w:basedOn w:val="a"/>
    <w:rsid w:val="0087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A58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rmal (Web)"/>
    <w:basedOn w:val="a"/>
    <w:uiPriority w:val="99"/>
    <w:unhideWhenUsed/>
    <w:rsid w:val="009A5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623ABE"/>
    <w:rPr>
      <w:b/>
      <w:bCs/>
    </w:rPr>
  </w:style>
  <w:style w:type="character" w:styleId="ae">
    <w:name w:val="Emphasis"/>
    <w:basedOn w:val="a0"/>
    <w:uiPriority w:val="20"/>
    <w:qFormat/>
    <w:rsid w:val="004D5D4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DA041A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A066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6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" TargetMode="External"/><Relationship Id="rId13" Type="http://schemas.openxmlformats.org/officeDocument/2006/relationships/hyperlink" Target="https://aria-art.ru/0/B/Bezhanicy.%20Chasovnja-sklep%20Tihvinskoj%20ikony%20Bozh%27ej%20Materi.%201908/1.html?ysclid=lafswm7sbs887720723" TargetMode="External"/><Relationship Id="rId18" Type="http://schemas.openxmlformats.org/officeDocument/2006/relationships/hyperlink" Target="https://portal.pskovlib.ru/pskov/22887-v-bezhanitsakh-proshli-ix-filosofovskie-chteniya-v-rezhime-onlajn?ysclid=laftsx85ez93158302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culttourism.ru/pskovskaya/" TargetMode="External"/><Relationship Id="rId17" Type="http://schemas.openxmlformats.org/officeDocument/2006/relationships/hyperlink" Target="https://www.tourister.ru/world/europe/russia/city/bezhanicy/lakes/24011?ysclid=laftif7rbb9330759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42060700_13212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ub.silver-ring.ru/articles/usadba-filosofovyh.html?ysclid=l9ommtey1745205545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riroda.pskov.ru/valun-kameshek?ysclid=laft8zokof46051808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ufo.me/dict/ozhegov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b.ru/article/249030/dostoprimechatelnost---eto-istoriya-ponyatiya-samyie-izvestnyie-dostoprimechatelnosti-mira?ysclid=l9oi2rxug3647283351" TargetMode="External"/><Relationship Id="rId14" Type="http://schemas.openxmlformats.org/officeDocument/2006/relationships/hyperlink" Target="https://&#1085;&#1072;&#1094;&#1080;&#1086;&#1085;&#1072;&#1083;&#1100;&#1085;&#1099;&#1077;&#1087;&#1088;&#1086;&#1077;&#1082;&#1090;&#1099;.&#1088;&#1092;/map/skver-desantnikov-v-p-bezhanitsy?ysclid=laft50epk8702907116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ADF42-AC51-4F0D-BD17-89CAB004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3185</Words>
  <Characters>18157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ПДД</dc:creator>
  <cp:lastModifiedBy>PC-8</cp:lastModifiedBy>
  <cp:revision>30</cp:revision>
  <dcterms:created xsi:type="dcterms:W3CDTF">2020-02-02T05:12:00Z</dcterms:created>
  <dcterms:modified xsi:type="dcterms:W3CDTF">2022-11-30T12:45:00Z</dcterms:modified>
</cp:coreProperties>
</file>