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«Кубанский государственный технологический университет»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КубГТУ</w:t>
      </w:r>
      <w:proofErr w:type="spellEnd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экономики, управления и бизнеса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отраслевого и проектного менеджмента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38.03.04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025FD6" w:rsidRPr="00025FD6" w:rsidRDefault="00025FD6" w:rsidP="00025FD6">
      <w:pPr>
        <w:widowControl w:val="0"/>
        <w:tabs>
          <w:tab w:val="left" w:pos="108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108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дисциплине: «Прогнозирование и планирование в системе государственного и муниципального управления»</w:t>
      </w:r>
    </w:p>
    <w:p w:rsidR="00025FD6" w:rsidRPr="00025FD6" w:rsidRDefault="00025FD6" w:rsidP="0002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«Современное состояние и прогноз развития инфраструктурного комплекса Ставропольского края»</w:t>
      </w:r>
    </w:p>
    <w:p w:rsidR="00025FD6" w:rsidRPr="00025FD6" w:rsidRDefault="00025FD6" w:rsidP="0002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</w:rPr>
        <w:t xml:space="preserve">выполнил студент 3  курса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Искандарова</w:t>
      </w:r>
      <w:proofErr w:type="spellEnd"/>
    </w:p>
    <w:p w:rsidR="00025FD6" w:rsidRPr="00025FD6" w:rsidRDefault="00025FD6" w:rsidP="00025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</w:rPr>
        <w:t>группы 19-ЭБ-ГУ1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FD6">
        <w:rPr>
          <w:rFonts w:ascii="Times New Roman" w:eastAsia="Times New Roman" w:hAnsi="Times New Roman" w:cs="Times New Roman"/>
          <w:sz w:val="28"/>
          <w:szCs w:val="28"/>
        </w:rPr>
        <w:t>Допущена</w:t>
      </w:r>
      <w:proofErr w:type="gramEnd"/>
      <w:r w:rsidRPr="00025FD6">
        <w:rPr>
          <w:rFonts w:ascii="Times New Roman" w:eastAsia="Times New Roman" w:hAnsi="Times New Roman" w:cs="Times New Roman"/>
          <w:sz w:val="28"/>
          <w:szCs w:val="28"/>
        </w:rPr>
        <w:t xml:space="preserve"> к защите_____________________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D6">
        <w:rPr>
          <w:rFonts w:ascii="Times New Roman" w:eastAsia="Times New Roman" w:hAnsi="Times New Roman" w:cs="Times New Roman"/>
          <w:sz w:val="28"/>
          <w:szCs w:val="28"/>
        </w:rPr>
        <w:t>Руководитель  (</w:t>
      </w:r>
      <w:proofErr w:type="spellStart"/>
      <w:r w:rsidRPr="00025FD6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Pr="00025FD6">
        <w:rPr>
          <w:rFonts w:ascii="Times New Roman" w:eastAsia="Times New Roman" w:hAnsi="Times New Roman" w:cs="Times New Roman"/>
          <w:sz w:val="28"/>
          <w:szCs w:val="28"/>
        </w:rPr>
        <w:t xml:space="preserve"> работы)                                    А.Е. Арутюнова</w:t>
      </w:r>
    </w:p>
    <w:p w:rsidR="00025FD6" w:rsidRPr="00025FD6" w:rsidRDefault="00025FD6" w:rsidP="00025FD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25FD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D6">
        <w:rPr>
          <w:rFonts w:ascii="Times New Roman" w:eastAsia="Times New Roman" w:hAnsi="Times New Roman" w:cs="Times New Roman"/>
          <w:sz w:val="28"/>
          <w:szCs w:val="28"/>
        </w:rPr>
        <w:t>Защищена</w:t>
      </w:r>
      <w:r w:rsidRPr="00025FD6">
        <w:rPr>
          <w:rFonts w:ascii="Times New Roman" w:eastAsia="Times New Roman" w:hAnsi="Times New Roman" w:cs="Times New Roman"/>
          <w:sz w:val="24"/>
          <w:szCs w:val="24"/>
        </w:rPr>
        <w:t xml:space="preserve"> ________________         </w:t>
      </w:r>
      <w:r w:rsidRPr="0002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02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02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025FD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25FD6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________________________________ 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FD6" w:rsidRPr="00025FD6" w:rsidRDefault="00025FD6" w:rsidP="00025FD6">
      <w:pPr>
        <w:widowControl w:val="0"/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 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025FD6" w:rsidRPr="00025FD6" w:rsidRDefault="00025FD6" w:rsidP="00025F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D6">
        <w:rPr>
          <w:rFonts w:ascii="Times New Roman" w:hAnsi="Times New Roman"/>
          <w:sz w:val="28"/>
          <w:szCs w:val="28"/>
        </w:rPr>
        <w:br w:type="page"/>
      </w: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«Кубанский государственный технологический университет»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КубГТУ</w:t>
      </w:r>
      <w:proofErr w:type="spellEnd"/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FD6" w:rsidRPr="00025FD6" w:rsidRDefault="00025FD6" w:rsidP="00025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экономики, управления и бизнеса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отраслевого и проектного менеджмента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38.03.04</w:t>
      </w:r>
    </w:p>
    <w:p w:rsidR="00025FD6" w:rsidRPr="00025FD6" w:rsidRDefault="00025FD6" w:rsidP="00025F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и муниципальное управление</w:t>
      </w:r>
    </w:p>
    <w:p w:rsidR="00025FD6" w:rsidRPr="00025FD6" w:rsidRDefault="008F0123" w:rsidP="008F012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25FD6" w:rsidRPr="00025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58"/>
        <w:gridCol w:w="2212"/>
        <w:gridCol w:w="4536"/>
      </w:tblGrid>
      <w:tr w:rsidR="00025FD6" w:rsidRPr="00025FD6" w:rsidTr="00025FD6">
        <w:tc>
          <w:tcPr>
            <w:tcW w:w="2858" w:type="dxa"/>
          </w:tcPr>
          <w:p w:rsidR="00025FD6" w:rsidRPr="00025FD6" w:rsidRDefault="00025FD6" w:rsidP="008F0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025FD6" w:rsidRPr="00025FD6" w:rsidRDefault="00025FD6" w:rsidP="008F0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5FD6" w:rsidRPr="00025FD6" w:rsidRDefault="00025FD6" w:rsidP="008F0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0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ОиПМ</w:t>
            </w:r>
            <w:proofErr w:type="spellEnd"/>
            <w:r w:rsidRPr="000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5FD6" w:rsidRPr="00025FD6" w:rsidRDefault="00025FD6" w:rsidP="008F0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02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  В.В. Прохорова «_____»______________2021  г.</w:t>
            </w:r>
          </w:p>
          <w:p w:rsidR="00025FD6" w:rsidRPr="00025FD6" w:rsidRDefault="00025FD6" w:rsidP="008F0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FD6" w:rsidRPr="00025FD6" w:rsidRDefault="00025FD6" w:rsidP="0002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D6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025FD6" w:rsidRPr="00025FD6" w:rsidRDefault="00025FD6" w:rsidP="00025FD6">
      <w:pPr>
        <w:widowControl w:val="0"/>
        <w:tabs>
          <w:tab w:val="left" w:pos="0"/>
          <w:tab w:val="center" w:pos="4532"/>
        </w:tabs>
        <w:snapToGri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курсовую работу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Студентке</w:t>
      </w:r>
      <w:r w:rsidRPr="00025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курса группы 19-ЭБ-ГУ1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Искандаровой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Александре Андреевне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работы «Современное состояние и прогноз развития инфраструктурного комплекса Ставропольского края» (утверждена указанием директора института № _________ 2021 г.)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работы: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9C" w:rsidRPr="00993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 деятельности развития инфраструктурного комплекса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9359C" w:rsidRPr="0099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состояния и эффективности развития инфраструктурного комплекса Ставропольского края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9359C" w:rsidRPr="0099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мероприятий направленных на совершенствование деятельности по развитию и прогнозированию инфраструктурного комплекса Ставропольского края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работы: </w:t>
      </w:r>
      <w:proofErr w:type="gramStart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8F0123" w:rsidRDefault="008F0123" w:rsidP="008F0123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Кобилев</w:t>
      </w:r>
      <w:proofErr w:type="spellEnd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Муниципальное управление и социальное планирование в муниципальном хозяйстве / А.Г. </w:t>
      </w:r>
      <w:proofErr w:type="spellStart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Кобилев</w:t>
      </w:r>
      <w:proofErr w:type="spellEnd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Кирнев</w:t>
      </w:r>
      <w:proofErr w:type="spellEnd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Рудой. - М.: Феникс,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. - 496 c.</w:t>
      </w:r>
    </w:p>
    <w:p w:rsidR="008F0123" w:rsidRDefault="008F0123" w:rsidP="008F0123">
      <w:pPr>
        <w:widowControl w:val="0"/>
        <w:tabs>
          <w:tab w:val="left" w:pos="935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градостроительства и территориального планирования. Учебник и практикум для </w:t>
      </w:r>
      <w:proofErr w:type="gramStart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proofErr w:type="gramEnd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Олег Михайлович Рой. - М.: </w:t>
      </w:r>
      <w:proofErr w:type="spellStart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C21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- 724 c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123" w:rsidRPr="00596410" w:rsidRDefault="008F0123" w:rsidP="008F0123">
      <w:pPr>
        <w:widowControl w:val="0"/>
        <w:tabs>
          <w:tab w:val="left" w:pos="935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66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06»    09      по «22» 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66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г.</w:t>
      </w:r>
    </w:p>
    <w:p w:rsidR="008F0123" w:rsidRPr="00596410" w:rsidRDefault="008F0123" w:rsidP="008F0123">
      <w:pPr>
        <w:widowControl w:val="0"/>
        <w:tabs>
          <w:tab w:val="left" w:pos="935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защиты: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«___»___</w:t>
      </w:r>
      <w:r w:rsidRPr="00447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__20____г.</w:t>
      </w:r>
    </w:p>
    <w:p w:rsidR="008F0123" w:rsidRPr="00596410" w:rsidRDefault="008F0123" w:rsidP="008F0123">
      <w:pPr>
        <w:widowControl w:val="0"/>
        <w:tabs>
          <w:tab w:val="left" w:pos="935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задания: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66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766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«06» 09. 2021г.</w:t>
      </w:r>
    </w:p>
    <w:p w:rsidR="008F0123" w:rsidRDefault="008F0123" w:rsidP="008F0123">
      <w:pPr>
        <w:widowControl w:val="0"/>
        <w:tabs>
          <w:tab w:val="left" w:pos="935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  работы на кафедру: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9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6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«22»12. 2021 г.</w:t>
      </w: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935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     ____________________                 А.Е. Арутюнова</w:t>
      </w:r>
    </w:p>
    <w:p w:rsidR="00025FD6" w:rsidRPr="00025FD6" w:rsidRDefault="00025FD6" w:rsidP="00025FD6">
      <w:pPr>
        <w:tabs>
          <w:tab w:val="center" w:pos="4990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F72D3" wp14:editId="7B84CAE3">
                <wp:simplePos x="0" y="0"/>
                <wp:positionH relativeFrom="column">
                  <wp:posOffset>5609590</wp:posOffset>
                </wp:positionH>
                <wp:positionV relativeFrom="paragraph">
                  <wp:posOffset>297815</wp:posOffset>
                </wp:positionV>
                <wp:extent cx="715010" cy="659765"/>
                <wp:effectExtent l="0" t="0" r="27940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41.7pt;margin-top:23.45pt;width:56.3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" fillcolor="window" strokecolor="window" strokeweight="2pt"/>
            </w:pict>
          </mc:Fallback>
        </mc:AlternateContent>
      </w:r>
      <w:r w:rsidRPr="00025F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861B0" wp14:editId="2F785882">
                <wp:simplePos x="0" y="0"/>
                <wp:positionH relativeFrom="column">
                  <wp:posOffset>5890895</wp:posOffset>
                </wp:positionH>
                <wp:positionV relativeFrom="paragraph">
                  <wp:posOffset>189230</wp:posOffset>
                </wp:positionV>
                <wp:extent cx="409575" cy="438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63.85pt;margin-top:14.9pt;width:32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" fillcolor="window" strokecolor="window" strokeweight="2pt"/>
            </w:pict>
          </mc:Fallback>
        </mc:AlternateContent>
      </w: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принял студент   ___________________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</w:t>
      </w:r>
      <w:r w:rsidR="00993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ндарова</w:t>
      </w:r>
      <w:proofErr w:type="spellEnd"/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5FD6" w:rsidRPr="00025FD6" w:rsidRDefault="00025FD6" w:rsidP="00025F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5F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Реферат</w:t>
      </w:r>
    </w:p>
    <w:p w:rsidR="00025FD6" w:rsidRPr="00025FD6" w:rsidRDefault="00025FD6" w:rsidP="00025F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tabs>
          <w:tab w:val="left" w:pos="3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работа: 45 с., 5 табл., 15 источников.</w:t>
      </w:r>
    </w:p>
    <w:p w:rsidR="00025FD6" w:rsidRPr="00025FD6" w:rsidRDefault="00025FD6" w:rsidP="00025FD6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5FD6" w:rsidRPr="00025FD6" w:rsidRDefault="00025FD6" w:rsidP="00025FD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ТЕРРИТОРИЯ, ПРОГНОЗПЛАНИРОВАНИЕ, ПЕРИОД, СОЦИАЛЬНО-ЭКОНОМИЧЕСКОЕ РАЗВИТИЕ, СИСТЕМА, УПРАВЛЕНИЕ, МЕХАНИЗМ, НЕДОСТАТКИ, АНАЛИЗ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5FD6" w:rsidRPr="00025FD6" w:rsidRDefault="0099359C" w:rsidP="0002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инфраструктурный комплекс Ставропольского края</w:t>
      </w:r>
      <w:r w:rsidR="00025FD6" w:rsidRPr="00025FD6">
        <w:rPr>
          <w:rFonts w:ascii="Times New Roman" w:hAnsi="Times New Roman" w:cs="Times New Roman"/>
          <w:sz w:val="28"/>
          <w:szCs w:val="28"/>
        </w:rPr>
        <w:t>.</w:t>
      </w:r>
    </w:p>
    <w:p w:rsidR="00025FD6" w:rsidRPr="00025FD6" w:rsidRDefault="00025FD6" w:rsidP="0002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прогнозирование </w:t>
      </w:r>
      <w:r w:rsidR="0099359C">
        <w:rPr>
          <w:rFonts w:ascii="Times New Roman" w:hAnsi="Times New Roman" w:cs="Times New Roman"/>
          <w:sz w:val="28"/>
          <w:szCs w:val="28"/>
        </w:rPr>
        <w:t>развития 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Цель данной работы – исследовать прогнозирование и планирование </w:t>
      </w:r>
      <w:r w:rsidR="0099359C">
        <w:rPr>
          <w:rFonts w:ascii="Times New Roman" w:hAnsi="Times New Roman" w:cs="Times New Roman"/>
          <w:sz w:val="28"/>
          <w:szCs w:val="28"/>
        </w:rPr>
        <w:t>развития инфраструктурного комплекса</w:t>
      </w:r>
      <w:r w:rsidRPr="00025FD6">
        <w:rPr>
          <w:rFonts w:ascii="Times New Roman" w:hAnsi="Times New Roman" w:cs="Times New Roman"/>
          <w:sz w:val="28"/>
          <w:szCs w:val="28"/>
        </w:rPr>
        <w:t xml:space="preserve">, а так же разработать мероприятия направленные на совершенствование </w:t>
      </w:r>
      <w:r w:rsidR="0099359C">
        <w:rPr>
          <w:rFonts w:ascii="Times New Roman" w:hAnsi="Times New Roman" w:cs="Times New Roman"/>
          <w:sz w:val="28"/>
          <w:szCs w:val="28"/>
        </w:rPr>
        <w:t>прогнозирования и планирования развития 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.</w:t>
      </w:r>
    </w:p>
    <w:p w:rsidR="00025FD6" w:rsidRPr="00025FD6" w:rsidRDefault="00025FD6" w:rsidP="0002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теоретическом разделе </w:t>
      </w:r>
      <w:r w:rsidRPr="00025FD6">
        <w:rPr>
          <w:rFonts w:ascii="Times New Roman" w:hAnsi="Times New Roman" w:cs="Times New Roman"/>
          <w:sz w:val="28"/>
          <w:szCs w:val="28"/>
        </w:rPr>
        <w:t>раскрыты теоретические аспекты деятельности планирования</w:t>
      </w:r>
      <w:r w:rsidR="0099359C">
        <w:rPr>
          <w:rFonts w:ascii="Times New Roman" w:hAnsi="Times New Roman" w:cs="Times New Roman"/>
          <w:sz w:val="28"/>
          <w:szCs w:val="28"/>
        </w:rPr>
        <w:t xml:space="preserve"> развития инфраструктурного комплекса</w:t>
      </w:r>
      <w:r w:rsidRPr="00025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FD6" w:rsidRPr="00025FD6" w:rsidRDefault="00025FD6" w:rsidP="00025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аналитической части </w:t>
      </w:r>
      <w:r w:rsidRPr="00025FD6">
        <w:rPr>
          <w:rFonts w:ascii="Times New Roman" w:hAnsi="Times New Roman" w:cs="Times New Roman"/>
          <w:sz w:val="28"/>
          <w:szCs w:val="28"/>
        </w:rPr>
        <w:t xml:space="preserve">проведен анализ эффективности планирования и прогнозирования </w:t>
      </w:r>
      <w:r w:rsidR="0099359C">
        <w:rPr>
          <w:rFonts w:ascii="Times New Roman" w:hAnsi="Times New Roman" w:cs="Times New Roman"/>
          <w:sz w:val="28"/>
          <w:szCs w:val="28"/>
        </w:rPr>
        <w:t>развития 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.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рекомендательной части </w:t>
      </w:r>
      <w:r w:rsidRPr="00025FD6">
        <w:rPr>
          <w:rFonts w:ascii="Times New Roman" w:hAnsi="Times New Roman" w:cs="Times New Roman"/>
          <w:sz w:val="28"/>
          <w:szCs w:val="28"/>
        </w:rPr>
        <w:t xml:space="preserve">определены мероприятия направленные на совершенствование деятельности </w:t>
      </w:r>
      <w:r w:rsidR="0099359C">
        <w:rPr>
          <w:rFonts w:ascii="Times New Roman" w:hAnsi="Times New Roman" w:cs="Times New Roman"/>
          <w:sz w:val="28"/>
          <w:szCs w:val="28"/>
        </w:rPr>
        <w:t>прогнозирования и планирования развития инфраструктурного комплекса Ставропольского края.</w:t>
      </w:r>
    </w:p>
    <w:p w:rsidR="00025FD6" w:rsidRPr="00025FD6" w:rsidRDefault="00025FD6" w:rsidP="00025FD6">
      <w:pPr>
        <w:spacing w:after="0" w:line="360" w:lineRule="auto"/>
        <w:ind w:left="1571"/>
        <w:contextualSpacing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p w:rsidR="00025FD6" w:rsidRPr="00025FD6" w:rsidRDefault="00025FD6" w:rsidP="00025F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FD6" w:rsidRPr="00025FD6" w:rsidRDefault="00025FD6" w:rsidP="00025F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FD6" w:rsidRPr="00025FD6" w:rsidRDefault="00025FD6" w:rsidP="00025F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FD6" w:rsidRPr="00025FD6" w:rsidRDefault="00025FD6" w:rsidP="00025F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FD6" w:rsidRPr="00025FD6" w:rsidRDefault="00025FD6" w:rsidP="00025F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FD6" w:rsidRPr="00025FD6" w:rsidRDefault="00025FD6" w:rsidP="00025FD6">
      <w:pPr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025FD6">
        <w:rPr>
          <w:rFonts w:ascii="Times New Roman" w:eastAsia="Calibri" w:hAnsi="Times New Roman" w:cs="Times New Roman"/>
          <w:b/>
          <w:bCs/>
          <w:sz w:val="32"/>
        </w:rPr>
        <w:lastRenderedPageBreak/>
        <w:t>Содержание</w:t>
      </w:r>
    </w:p>
    <w:tbl>
      <w:tblPr>
        <w:tblStyle w:val="2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8677"/>
        <w:gridCol w:w="636"/>
      </w:tblGrid>
      <w:tr w:rsidR="00025FD6" w:rsidRPr="00025FD6" w:rsidTr="0099359C">
        <w:tc>
          <w:tcPr>
            <w:tcW w:w="9033" w:type="dxa"/>
            <w:gridSpan w:val="2"/>
            <w:hideMark/>
          </w:tcPr>
          <w:p w:rsidR="00025FD6" w:rsidRPr="00025FD6" w:rsidRDefault="00025FD6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……………………………………………………………………....                                                                              </w:t>
            </w:r>
          </w:p>
        </w:tc>
        <w:tc>
          <w:tcPr>
            <w:tcW w:w="636" w:type="dxa"/>
            <w:hideMark/>
          </w:tcPr>
          <w:p w:rsidR="00025FD6" w:rsidRPr="00025FD6" w:rsidRDefault="00025FD6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9359C" w:rsidRPr="00025FD6" w:rsidTr="0099359C">
        <w:trPr>
          <w:trHeight w:val="291"/>
        </w:trPr>
        <w:tc>
          <w:tcPr>
            <w:tcW w:w="35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аспекты деятельности развития инфраструктурного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3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9359C" w:rsidRPr="00025FD6" w:rsidTr="0099359C">
        <w:trPr>
          <w:trHeight w:val="201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1.1 Характеристика системы инфраструктурного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3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9359C" w:rsidRPr="00025FD6" w:rsidTr="0099359C">
        <w:trPr>
          <w:trHeight w:val="330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DF20B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DF20B6" w:rsidRPr="00DF2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планирования развития инфраструктурного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6" w:type="dxa"/>
            <w:hideMark/>
          </w:tcPr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9359C" w:rsidRPr="00025FD6" w:rsidTr="0099359C">
        <w:trPr>
          <w:trHeight w:val="138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1.3 Основные критерии по развитию инфраструктурного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6" w:type="dxa"/>
            <w:hideMark/>
          </w:tcPr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9359C" w:rsidRPr="00025FD6" w:rsidTr="0099359C">
        <w:trPr>
          <w:trHeight w:val="137"/>
        </w:trPr>
        <w:tc>
          <w:tcPr>
            <w:tcW w:w="35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Анализ состояния и эффективности развития инфраструктурного комплекса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3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B57B8" w:rsidP="009B57B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9359C" w:rsidRPr="00025FD6" w:rsidTr="0099359C">
        <w:trPr>
          <w:trHeight w:val="280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2.1 Общая характеристика социально-экономического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3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9359C" w:rsidRPr="00025FD6" w:rsidTr="0099359C">
        <w:trPr>
          <w:trHeight w:val="77"/>
        </w:trPr>
        <w:tc>
          <w:tcPr>
            <w:tcW w:w="356" w:type="dxa"/>
            <w:vMerge w:val="restart"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2.2 Анализ состояния и развития инфраструктурного комплекса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3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99359C" w:rsidRPr="00025FD6" w:rsidTr="0099359C">
        <w:trPr>
          <w:trHeight w:val="162"/>
        </w:trPr>
        <w:tc>
          <w:tcPr>
            <w:tcW w:w="356" w:type="dxa"/>
            <w:vMerge/>
          </w:tcPr>
          <w:p w:rsidR="0099359C" w:rsidRPr="00025FD6" w:rsidRDefault="0099359C" w:rsidP="0099359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 xml:space="preserve">2.3 Оценка </w:t>
            </w:r>
            <w:proofErr w:type="gramStart"/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эффективности прогнозирования  развития инфраструктурного комплекса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636" w:type="dxa"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99359C" w:rsidRPr="00025FD6" w:rsidTr="0099359C">
        <w:trPr>
          <w:trHeight w:val="433"/>
        </w:trPr>
        <w:tc>
          <w:tcPr>
            <w:tcW w:w="356" w:type="dxa"/>
            <w:hideMark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мероприятий направленных на совершенствование деятельности по развитию и прогнозированию инфраструктурного комплекса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36" w:type="dxa"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99359C" w:rsidRPr="00025FD6" w:rsidTr="0099359C">
        <w:trPr>
          <w:trHeight w:val="107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3.1 Проблемы развития инфраструктурного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комплекса………………...</w:t>
            </w:r>
          </w:p>
        </w:tc>
        <w:tc>
          <w:tcPr>
            <w:tcW w:w="636" w:type="dxa"/>
          </w:tcPr>
          <w:p w:rsidR="0099359C" w:rsidRPr="00025FD6" w:rsidRDefault="009B57B8" w:rsidP="009B57B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99359C" w:rsidRPr="00025FD6" w:rsidTr="0099359C">
        <w:trPr>
          <w:trHeight w:val="85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 xml:space="preserve">3.2 Рекомендации по совершенствованию прогнозированию и развитию инфраструктурного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636" w:type="dxa"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99359C" w:rsidRPr="00025FD6" w:rsidTr="0099359C">
        <w:trPr>
          <w:trHeight w:val="85"/>
        </w:trPr>
        <w:tc>
          <w:tcPr>
            <w:tcW w:w="356" w:type="dxa"/>
          </w:tcPr>
          <w:p w:rsidR="0099359C" w:rsidRPr="00025FD6" w:rsidRDefault="0099359C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99359C" w:rsidRPr="00620DFC" w:rsidRDefault="0099359C" w:rsidP="0099359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3.3 Оценка эффективности предложенных мероприятий</w:t>
            </w:r>
          </w:p>
        </w:tc>
        <w:tc>
          <w:tcPr>
            <w:tcW w:w="636" w:type="dxa"/>
          </w:tcPr>
          <w:p w:rsidR="0099359C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025FD6" w:rsidRPr="00025FD6" w:rsidTr="0099359C">
        <w:tc>
          <w:tcPr>
            <w:tcW w:w="9033" w:type="dxa"/>
            <w:gridSpan w:val="2"/>
            <w:hideMark/>
          </w:tcPr>
          <w:p w:rsidR="00025FD6" w:rsidRPr="00025FD6" w:rsidRDefault="00025FD6" w:rsidP="0099359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…………………………………………………………………....</w:t>
            </w:r>
          </w:p>
        </w:tc>
        <w:tc>
          <w:tcPr>
            <w:tcW w:w="636" w:type="dxa"/>
          </w:tcPr>
          <w:p w:rsidR="00025FD6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025FD6" w:rsidRPr="00025FD6" w:rsidTr="0099359C">
        <w:trPr>
          <w:trHeight w:val="203"/>
        </w:trPr>
        <w:tc>
          <w:tcPr>
            <w:tcW w:w="9033" w:type="dxa"/>
            <w:gridSpan w:val="2"/>
            <w:hideMark/>
          </w:tcPr>
          <w:p w:rsidR="00025FD6" w:rsidRPr="00025FD6" w:rsidRDefault="00025FD6" w:rsidP="0099359C">
            <w:pPr>
              <w:tabs>
                <w:tab w:val="left" w:pos="773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D6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 ………………………………......……</w:t>
            </w:r>
          </w:p>
        </w:tc>
        <w:tc>
          <w:tcPr>
            <w:tcW w:w="636" w:type="dxa"/>
          </w:tcPr>
          <w:p w:rsidR="00025FD6" w:rsidRPr="00025FD6" w:rsidRDefault="009B57B8" w:rsidP="009935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</w:tbl>
    <w:p w:rsidR="00025FD6" w:rsidRPr="00025FD6" w:rsidRDefault="00025FD6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359C" w:rsidRDefault="0099359C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359C" w:rsidRDefault="0099359C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359C" w:rsidRDefault="0099359C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20B6" w:rsidRDefault="00DF20B6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5FD6" w:rsidRPr="00025FD6" w:rsidRDefault="00025FD6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5FD6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025FD6" w:rsidRPr="00025FD6" w:rsidRDefault="00025FD6" w:rsidP="00025FD6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0123" w:rsidRDefault="008F0123" w:rsidP="009935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123" w:rsidRPr="008F0123" w:rsidRDefault="008F0123" w:rsidP="008F0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123">
        <w:rPr>
          <w:rFonts w:ascii="Times New Roman" w:hAnsi="Times New Roman" w:cs="Times New Roman"/>
          <w:sz w:val="28"/>
          <w:szCs w:val="28"/>
        </w:rPr>
        <w:t>Инфраструктура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0123">
        <w:rPr>
          <w:rFonts w:ascii="Times New Roman" w:hAnsi="Times New Roman" w:cs="Times New Roman"/>
          <w:sz w:val="28"/>
          <w:szCs w:val="28"/>
        </w:rPr>
        <w:t xml:space="preserve">это общее родовое понятие, которым охватываются разные ее виды, созданные или формирующиеся в качестве самостоятельных специализированных подразделений экономики (ее отраслей, сфер, производств, предприятий и учреждений) для обслуживания населения и создания общих, или инфраструктурных, условий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0123">
        <w:rPr>
          <w:rFonts w:ascii="Times New Roman" w:hAnsi="Times New Roman" w:cs="Times New Roman"/>
          <w:sz w:val="28"/>
          <w:szCs w:val="28"/>
        </w:rPr>
        <w:t xml:space="preserve"> предпосылок развития отдельных видов деятельности.</w:t>
      </w:r>
    </w:p>
    <w:p w:rsidR="008F0123" w:rsidRPr="008F0123" w:rsidRDefault="008F0123" w:rsidP="008F0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123">
        <w:rPr>
          <w:rFonts w:ascii="Times New Roman" w:hAnsi="Times New Roman" w:cs="Times New Roman"/>
          <w:sz w:val="28"/>
          <w:szCs w:val="28"/>
        </w:rPr>
        <w:t xml:space="preserve"> Инфраструктурный  комплекс объединяет отрасли хозяйства, производящие разнообразные услуги. Инфраструктурный комплекс, включает в себя коммуникационные услуги (услуги транспорта и связи) и сферу услуг (бытовые услуги, здравоохранение, учреждения культуры, жилищно-коммунальные услуги, услуги банков, страховых агентств, юридических организаций, сфера спорта и курортно-оздоровительный комплекс). </w:t>
      </w:r>
      <w:proofErr w:type="gramStart"/>
      <w:r w:rsidRPr="008F0123">
        <w:rPr>
          <w:rFonts w:ascii="Times New Roman" w:hAnsi="Times New Roman" w:cs="Times New Roman"/>
          <w:sz w:val="28"/>
          <w:szCs w:val="28"/>
        </w:rPr>
        <w:t>Услуги можно подразделить на материальные (торговля, жил-ком, бытовое обслуживание, транспорт и связь и т.д.) и нематериальные (образование, культура, здравоохранение, государственное управление, оборона, охрана правопорядка и т.д.)</w:t>
      </w:r>
      <w:proofErr w:type="gramEnd"/>
    </w:p>
    <w:p w:rsidR="0099359C" w:rsidRPr="00025FD6" w:rsidRDefault="0099359C" w:rsidP="009935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инфраструктурный комплекс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.</w:t>
      </w:r>
    </w:p>
    <w:p w:rsidR="0099359C" w:rsidRPr="00025FD6" w:rsidRDefault="0099359C" w:rsidP="009935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прогнозирование </w:t>
      </w:r>
      <w:r>
        <w:rPr>
          <w:rFonts w:ascii="Times New Roman" w:hAnsi="Times New Roman" w:cs="Times New Roman"/>
          <w:sz w:val="28"/>
          <w:szCs w:val="28"/>
        </w:rPr>
        <w:t>развития 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9C" w:rsidRPr="00025FD6" w:rsidRDefault="0099359C" w:rsidP="001D00A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Цель данной работы – исследовать прогнозирование и планирование </w:t>
      </w:r>
      <w:r>
        <w:rPr>
          <w:rFonts w:ascii="Times New Roman" w:hAnsi="Times New Roman" w:cs="Times New Roman"/>
          <w:sz w:val="28"/>
          <w:szCs w:val="28"/>
        </w:rPr>
        <w:t>развития инфраструктурного комплекса</w:t>
      </w:r>
      <w:r w:rsidRPr="00025FD6">
        <w:rPr>
          <w:rFonts w:ascii="Times New Roman" w:hAnsi="Times New Roman" w:cs="Times New Roman"/>
          <w:sz w:val="28"/>
          <w:szCs w:val="28"/>
        </w:rPr>
        <w:t xml:space="preserve">, а так же разработать мероприятия направленные на совершенствование </w:t>
      </w:r>
      <w:r>
        <w:rPr>
          <w:rFonts w:ascii="Times New Roman" w:hAnsi="Times New Roman" w:cs="Times New Roman"/>
          <w:sz w:val="28"/>
          <w:szCs w:val="28"/>
        </w:rPr>
        <w:t>прогнозирования и планирования развития 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.</w:t>
      </w:r>
    </w:p>
    <w:p w:rsidR="00025FD6" w:rsidRPr="00025FD6" w:rsidRDefault="00025FD6" w:rsidP="001D00A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Задачи необходимые решить в х</w:t>
      </w:r>
      <w:r w:rsidR="001D00AC">
        <w:rPr>
          <w:rFonts w:ascii="Times New Roman" w:hAnsi="Times New Roman" w:cs="Times New Roman"/>
          <w:sz w:val="28"/>
          <w:szCs w:val="28"/>
        </w:rPr>
        <w:t>оде выполнения курсовой работы:</w:t>
      </w:r>
    </w:p>
    <w:p w:rsidR="00025FD6" w:rsidRPr="00025FD6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 дать характеристику </w:t>
      </w:r>
      <w:r w:rsidR="001D00AC" w:rsidRPr="001D00AC">
        <w:rPr>
          <w:rFonts w:ascii="Times New Roman" w:hAnsi="Times New Roman" w:cs="Times New Roman"/>
          <w:sz w:val="28"/>
          <w:szCs w:val="28"/>
        </w:rPr>
        <w:t>системы инфраструктурного комплекса</w:t>
      </w:r>
      <w:r w:rsidR="001D00AC">
        <w:rPr>
          <w:rFonts w:ascii="Times New Roman" w:hAnsi="Times New Roman" w:cs="Times New Roman"/>
          <w:sz w:val="28"/>
          <w:szCs w:val="28"/>
        </w:rPr>
        <w:t>;</w:t>
      </w:r>
    </w:p>
    <w:p w:rsidR="00025FD6" w:rsidRPr="00025FD6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рассмотреть основные критерии </w:t>
      </w:r>
      <w:r w:rsidR="001D00AC" w:rsidRPr="001D00AC">
        <w:rPr>
          <w:rFonts w:ascii="Times New Roman" w:hAnsi="Times New Roman" w:cs="Times New Roman"/>
          <w:sz w:val="28"/>
          <w:szCs w:val="28"/>
        </w:rPr>
        <w:t xml:space="preserve">по развитию инфраструктурного </w:t>
      </w:r>
      <w:r w:rsidR="001D00AC" w:rsidRPr="001D00AC">
        <w:rPr>
          <w:rFonts w:ascii="Times New Roman" w:hAnsi="Times New Roman" w:cs="Times New Roman"/>
          <w:sz w:val="28"/>
          <w:szCs w:val="28"/>
        </w:rPr>
        <w:lastRenderedPageBreak/>
        <w:t>комплекса</w:t>
      </w:r>
      <w:r w:rsidRPr="00025FD6">
        <w:rPr>
          <w:rFonts w:ascii="Times New Roman" w:hAnsi="Times New Roman" w:cs="Times New Roman"/>
          <w:sz w:val="28"/>
          <w:szCs w:val="28"/>
        </w:rPr>
        <w:t>;</w:t>
      </w:r>
    </w:p>
    <w:p w:rsidR="00025FD6" w:rsidRPr="00025FD6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дать характеристику социально-экономического развития </w:t>
      </w:r>
      <w:r w:rsidR="001D00A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;</w:t>
      </w:r>
    </w:p>
    <w:p w:rsidR="00025FD6" w:rsidRPr="00025FD6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провести анализ состояния и развития организации </w:t>
      </w:r>
      <w:r w:rsidR="001D00AC">
        <w:rPr>
          <w:rFonts w:ascii="Times New Roman" w:hAnsi="Times New Roman" w:cs="Times New Roman"/>
          <w:sz w:val="28"/>
          <w:szCs w:val="28"/>
        </w:rPr>
        <w:t>инфраструктурного комплекса</w:t>
      </w:r>
      <w:r w:rsidR="001D00AC" w:rsidRPr="001D00AC">
        <w:rPr>
          <w:rFonts w:ascii="Times New Roman" w:hAnsi="Times New Roman" w:cs="Times New Roman"/>
          <w:sz w:val="28"/>
          <w:szCs w:val="28"/>
        </w:rPr>
        <w:t xml:space="preserve"> </w:t>
      </w:r>
      <w:r w:rsidR="001D00A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;</w:t>
      </w:r>
    </w:p>
    <w:p w:rsidR="001D00AC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AC">
        <w:rPr>
          <w:rFonts w:ascii="Times New Roman" w:hAnsi="Times New Roman" w:cs="Times New Roman"/>
          <w:sz w:val="28"/>
          <w:szCs w:val="28"/>
        </w:rPr>
        <w:t xml:space="preserve">провести оценку эффективности прогнозирования </w:t>
      </w:r>
      <w:r w:rsidR="001D00AC">
        <w:rPr>
          <w:rFonts w:ascii="Times New Roman" w:hAnsi="Times New Roman" w:cs="Times New Roman"/>
          <w:sz w:val="28"/>
          <w:szCs w:val="28"/>
        </w:rPr>
        <w:t>инфраструктурного комплекса</w:t>
      </w:r>
      <w:r w:rsidR="001D00AC" w:rsidRPr="001D00AC">
        <w:rPr>
          <w:rFonts w:ascii="Times New Roman" w:hAnsi="Times New Roman" w:cs="Times New Roman"/>
          <w:sz w:val="28"/>
          <w:szCs w:val="28"/>
        </w:rPr>
        <w:t xml:space="preserve"> </w:t>
      </w:r>
      <w:r w:rsidR="001D00AC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025FD6" w:rsidRPr="001D00AC" w:rsidRDefault="001D00AC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0AC">
        <w:rPr>
          <w:rFonts w:ascii="Times New Roman" w:hAnsi="Times New Roman" w:cs="Times New Roman"/>
          <w:sz w:val="28"/>
          <w:szCs w:val="28"/>
        </w:rPr>
        <w:t xml:space="preserve"> </w:t>
      </w:r>
      <w:r w:rsidR="00025FD6" w:rsidRPr="001D00AC">
        <w:rPr>
          <w:rFonts w:ascii="Times New Roman" w:hAnsi="Times New Roman" w:cs="Times New Roman"/>
          <w:sz w:val="28"/>
          <w:szCs w:val="28"/>
        </w:rPr>
        <w:t xml:space="preserve">рассмотреть проблемы </w:t>
      </w:r>
      <w:r w:rsidRPr="001D00AC">
        <w:rPr>
          <w:rFonts w:ascii="Times New Roman" w:hAnsi="Times New Roman" w:cs="Times New Roman"/>
          <w:sz w:val="28"/>
          <w:szCs w:val="28"/>
        </w:rPr>
        <w:t>инфраструктурного комплекса Ставропольского края</w:t>
      </w:r>
      <w:r w:rsidR="00025FD6" w:rsidRPr="001D00AC">
        <w:rPr>
          <w:rFonts w:ascii="Times New Roman" w:hAnsi="Times New Roman" w:cs="Times New Roman"/>
          <w:sz w:val="28"/>
          <w:szCs w:val="28"/>
        </w:rPr>
        <w:t>;</w:t>
      </w:r>
    </w:p>
    <w:p w:rsidR="00025FD6" w:rsidRPr="00025FD6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обозначить рекомендации по совершенствованию </w:t>
      </w:r>
      <w:r w:rsidR="001D00AC" w:rsidRPr="001D00AC">
        <w:rPr>
          <w:rFonts w:ascii="Times New Roman" w:hAnsi="Times New Roman" w:cs="Times New Roman"/>
          <w:sz w:val="28"/>
          <w:szCs w:val="28"/>
        </w:rPr>
        <w:t>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;</w:t>
      </w:r>
    </w:p>
    <w:p w:rsidR="00025FD6" w:rsidRDefault="00025FD6" w:rsidP="001D00AC">
      <w:pPr>
        <w:widowControl w:val="0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провести оценку эффективности предложенных мероприятий.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Теоретическую и методологическую основу исследования составили труды основоположников планирования, выводы отечественных и зарубежных ученых экономистов посвященные вопросам применения прогнозирования развития территорий.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432B13">
        <w:rPr>
          <w:rFonts w:ascii="Times New Roman" w:hAnsi="Times New Roman" w:cs="Times New Roman"/>
          <w:sz w:val="28"/>
          <w:szCs w:val="28"/>
        </w:rPr>
        <w:t>планирования инфраструктурного комплекса</w:t>
      </w:r>
      <w:r w:rsidRPr="00025FD6">
        <w:rPr>
          <w:rFonts w:ascii="Times New Roman" w:hAnsi="Times New Roman" w:cs="Times New Roman"/>
          <w:sz w:val="28"/>
          <w:szCs w:val="28"/>
        </w:rPr>
        <w:t xml:space="preserve"> время посвящены труды </w:t>
      </w:r>
      <w:proofErr w:type="gramStart"/>
      <w:r w:rsidRPr="00025FD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25FD6">
        <w:rPr>
          <w:rFonts w:ascii="Times New Roman" w:hAnsi="Times New Roman" w:cs="Times New Roman"/>
          <w:sz w:val="28"/>
          <w:szCs w:val="28"/>
        </w:rPr>
        <w:t xml:space="preserve"> ученных: Василенко И.А. [3], </w:t>
      </w:r>
      <w:proofErr w:type="spellStart"/>
      <w:r w:rsidRPr="00025FD6">
        <w:rPr>
          <w:rFonts w:ascii="Times New Roman" w:hAnsi="Times New Roman" w:cs="Times New Roman"/>
          <w:sz w:val="28"/>
          <w:szCs w:val="28"/>
        </w:rPr>
        <w:t>В.И.Терехина</w:t>
      </w:r>
      <w:proofErr w:type="spellEnd"/>
      <w:r w:rsidRPr="00025FD6">
        <w:rPr>
          <w:rFonts w:ascii="Times New Roman" w:hAnsi="Times New Roman" w:cs="Times New Roman"/>
          <w:sz w:val="28"/>
          <w:szCs w:val="28"/>
        </w:rPr>
        <w:t xml:space="preserve">. [7], </w:t>
      </w:r>
      <w:r w:rsidRPr="00025FD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025FD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025FD6">
        <w:rPr>
          <w:rFonts w:ascii="Times New Roman" w:hAnsi="Times New Roman" w:cs="Times New Roman"/>
          <w:noProof/>
          <w:sz w:val="28"/>
          <w:szCs w:val="28"/>
        </w:rPr>
        <w:instrText>Ши</w:instrText>
      </w:r>
      <w:r w:rsidRPr="00025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࣮</w:instrText>
      </w:r>
      <w:r w:rsidRPr="00025FD6">
        <w:rPr>
          <w:rFonts w:ascii="Times New Roman" w:hAnsi="Times New Roman" w:cs="Times New Roman"/>
          <w:noProof/>
          <w:sz w:val="28"/>
          <w:szCs w:val="28"/>
        </w:rPr>
        <w:instrText>ро</w:instrText>
      </w:r>
      <w:r w:rsidRPr="00025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࣮</w:instrText>
      </w:r>
      <w:r w:rsidRPr="00025FD6">
        <w:rPr>
          <w:rFonts w:ascii="Times New Roman" w:hAnsi="Times New Roman" w:cs="Times New Roman"/>
          <w:noProof/>
          <w:sz w:val="28"/>
          <w:szCs w:val="28"/>
        </w:rPr>
        <w:instrText>ко</w:instrText>
      </w:r>
      <w:r w:rsidRPr="00025FD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࣮</w:instrText>
      </w:r>
      <w:r w:rsidRPr="00025FD6">
        <w:rPr>
          <w:rFonts w:ascii="Times New Roman" w:hAnsi="Times New Roman" w:cs="Times New Roman"/>
          <w:noProof/>
          <w:sz w:val="28"/>
          <w:szCs w:val="28"/>
        </w:rPr>
        <w:instrText>в</w:instrText>
      </w:r>
      <w:r w:rsidRPr="00025FD6">
        <w:rPr>
          <w:rFonts w:ascii="Times New Roman" w:hAnsi="Times New Roman" w:cs="Times New Roman"/>
          <w:sz w:val="28"/>
          <w:szCs w:val="28"/>
        </w:rPr>
        <w:fldChar w:fldCharType="end"/>
      </w:r>
      <w:r w:rsidRPr="00025FD6">
        <w:rPr>
          <w:rFonts w:ascii="Times New Roman" w:hAnsi="Times New Roman" w:cs="Times New Roman"/>
          <w:sz w:val="28"/>
          <w:szCs w:val="28"/>
        </w:rPr>
        <w:t xml:space="preserve"> А.Н., Л. Е. </w:t>
      </w:r>
      <w:proofErr w:type="spellStart"/>
      <w:r w:rsidRPr="00025FD6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025FD6">
        <w:rPr>
          <w:rFonts w:ascii="Times New Roman" w:hAnsi="Times New Roman" w:cs="Times New Roman"/>
          <w:sz w:val="28"/>
          <w:szCs w:val="28"/>
        </w:rPr>
        <w:t xml:space="preserve"> [10]  и другие.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Курсовая работа содержит три главы.</w:t>
      </w:r>
    </w:p>
    <w:p w:rsidR="00552BAA" w:rsidRPr="00025FD6" w:rsidRDefault="00552BAA" w:rsidP="00552B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главе </w:t>
      </w:r>
      <w:r w:rsidRPr="00025FD6">
        <w:rPr>
          <w:rFonts w:ascii="Times New Roman" w:hAnsi="Times New Roman" w:cs="Times New Roman"/>
          <w:sz w:val="28"/>
          <w:szCs w:val="28"/>
        </w:rPr>
        <w:t>раскрыты теоретические аспекты деятельности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инфраструктурного комплекса</w:t>
      </w:r>
      <w:r w:rsidRPr="00025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BAA" w:rsidRPr="00025FD6" w:rsidRDefault="00552BAA" w:rsidP="00552B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главе </w:t>
      </w:r>
      <w:r w:rsidRPr="00025FD6">
        <w:rPr>
          <w:rFonts w:ascii="Times New Roman" w:hAnsi="Times New Roman" w:cs="Times New Roman"/>
          <w:sz w:val="28"/>
          <w:szCs w:val="28"/>
        </w:rPr>
        <w:t xml:space="preserve">проведен анализ эффективности планирования и прогнозирования </w:t>
      </w:r>
      <w:r>
        <w:rPr>
          <w:rFonts w:ascii="Times New Roman" w:hAnsi="Times New Roman" w:cs="Times New Roman"/>
          <w:sz w:val="28"/>
          <w:szCs w:val="28"/>
        </w:rPr>
        <w:t>развития инфраструктурного комплекса Ставропольского края</w:t>
      </w:r>
      <w:r w:rsidRPr="00025FD6">
        <w:rPr>
          <w:rFonts w:ascii="Times New Roman" w:hAnsi="Times New Roman" w:cs="Times New Roman"/>
          <w:sz w:val="28"/>
          <w:szCs w:val="28"/>
        </w:rPr>
        <w:t>.</w:t>
      </w:r>
    </w:p>
    <w:p w:rsidR="00552BAA" w:rsidRPr="00025FD6" w:rsidRDefault="00552BAA" w:rsidP="00552BA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третьей главе </w:t>
      </w:r>
      <w:r w:rsidRPr="00025FD6">
        <w:rPr>
          <w:rFonts w:ascii="Times New Roman" w:hAnsi="Times New Roman" w:cs="Times New Roman"/>
          <w:sz w:val="28"/>
          <w:szCs w:val="28"/>
        </w:rPr>
        <w:t xml:space="preserve">определены мероприятия направленные на совершенствование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>прогнозирования и планирования развития инфраструктурного комплекса Ставропольского края.</w:t>
      </w:r>
    </w:p>
    <w:p w:rsidR="00025FD6" w:rsidRPr="00025FD6" w:rsidRDefault="00025FD6" w:rsidP="00025FD6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Pr="00C237CE" w:rsidRDefault="00C237CE" w:rsidP="00C237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CE">
        <w:rPr>
          <w:rFonts w:ascii="Times New Roman" w:hAnsi="Times New Roman" w:cs="Times New Roman"/>
          <w:b/>
          <w:sz w:val="32"/>
          <w:szCs w:val="28"/>
        </w:rPr>
        <w:lastRenderedPageBreak/>
        <w:t>1 Теоретические аспекты деятельности развития инфраструктурного комплекса</w:t>
      </w:r>
    </w:p>
    <w:p w:rsidR="00C237CE" w:rsidRDefault="00C237CE" w:rsidP="00C237CE">
      <w:pPr>
        <w:tabs>
          <w:tab w:val="left" w:pos="993"/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CE" w:rsidRPr="00C237CE" w:rsidRDefault="00C237CE" w:rsidP="00C237CE">
      <w:pPr>
        <w:tabs>
          <w:tab w:val="left" w:pos="993"/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CE">
        <w:rPr>
          <w:rFonts w:ascii="Times New Roman" w:hAnsi="Times New Roman" w:cs="Times New Roman"/>
          <w:b/>
          <w:sz w:val="28"/>
          <w:szCs w:val="28"/>
        </w:rPr>
        <w:t>1.1 Характеристика системы инфраструктурного комплекса</w:t>
      </w:r>
    </w:p>
    <w:p w:rsidR="00C237CE" w:rsidRDefault="00C237CE" w:rsidP="00C237CE">
      <w:pPr>
        <w:tabs>
          <w:tab w:val="left" w:pos="993"/>
          <w:tab w:val="righ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7CE" w:rsidRPr="00C237CE" w:rsidRDefault="00C237CE" w:rsidP="00C237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>Инфраструктурный комплекс объединяет отрасли хозяйства, производящие разнообразные услуги. Он подразделяется на коммуникационную систему и сферу обслуживания.</w:t>
      </w:r>
    </w:p>
    <w:p w:rsidR="00C237CE" w:rsidRDefault="00C237CE" w:rsidP="00C237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 xml:space="preserve">В наиболее общем понимании инфраструктура как категория региональной экономики есть сочетание действующих сооружений, зданий, систем и институтов, которые необходимы для нормального функционирования, как производства, так и для жизни населения определенной территории. </w:t>
      </w:r>
    </w:p>
    <w:p w:rsidR="00C237CE" w:rsidRDefault="00C237CE" w:rsidP="00C237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>В совокупности элементы инфраструктуры отражают степень освоенности (обустройства) данной территории и по своему назначению делятся на две группы</w:t>
      </w:r>
      <w:r>
        <w:rPr>
          <w:rFonts w:ascii="Times New Roman" w:hAnsi="Times New Roman" w:cs="Times New Roman"/>
          <w:sz w:val="28"/>
          <w:szCs w:val="28"/>
        </w:rPr>
        <w:t xml:space="preserve"> – рисунок 1.</w:t>
      </w:r>
    </w:p>
    <w:p w:rsidR="00C237CE" w:rsidRDefault="00C237CE" w:rsidP="00C237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Default="00C237CE" w:rsidP="00C237C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1972" cy="2626242"/>
            <wp:effectExtent l="0" t="0" r="0" b="222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237CE" w:rsidRDefault="00C237CE" w:rsidP="00C237C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Состав инфраструктурного комплекса</w:t>
      </w:r>
    </w:p>
    <w:p w:rsidR="00C237CE" w:rsidRDefault="00C237CE" w:rsidP="00773C1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7CE" w:rsidRDefault="00C237CE" w:rsidP="00773C1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7CE">
        <w:rPr>
          <w:rFonts w:ascii="Times New Roman" w:hAnsi="Times New Roman" w:cs="Times New Roman"/>
          <w:sz w:val="28"/>
          <w:szCs w:val="28"/>
        </w:rPr>
        <w:t xml:space="preserve">оциальная инфраструктура - элементы, связанные с обслуживанием </w:t>
      </w:r>
      <w:r w:rsidRPr="00C237CE">
        <w:rPr>
          <w:rFonts w:ascii="Times New Roman" w:hAnsi="Times New Roman" w:cs="Times New Roman"/>
          <w:sz w:val="28"/>
          <w:szCs w:val="28"/>
        </w:rPr>
        <w:lastRenderedPageBreak/>
        <w:t>населения и составляющие материальную базу таких сфер, как здравоохранение, просвещение, культура, отдых, спорт</w:t>
      </w:r>
      <w:r>
        <w:rPr>
          <w:rFonts w:ascii="Times New Roman" w:hAnsi="Times New Roman" w:cs="Times New Roman"/>
          <w:sz w:val="28"/>
          <w:szCs w:val="28"/>
        </w:rPr>
        <w:t>, розничная торговля и т.д.</w:t>
      </w:r>
    </w:p>
    <w:p w:rsidR="00C237CE" w:rsidRPr="00C237CE" w:rsidRDefault="00C237CE" w:rsidP="00773C1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237CE">
        <w:rPr>
          <w:rFonts w:ascii="Times New Roman" w:hAnsi="Times New Roman" w:cs="Times New Roman"/>
          <w:sz w:val="28"/>
          <w:szCs w:val="28"/>
        </w:rPr>
        <w:t>роизводственная инфраструктура - элементы, связанные преимущественно с производством, хотя они частично и обслуживают население, представленные такими отраслями, как транспорт, связь, электроэнергетика, оптовая торговля, система водоснабжения и канализации, складское хозяйство, очистные сооружения, гостиничное хозяйство, банковское и страховое обслуживание и т.д.</w:t>
      </w:r>
      <w:proofErr w:type="gramEnd"/>
    </w:p>
    <w:p w:rsidR="00C237CE" w:rsidRDefault="00C237CE" w:rsidP="00773C1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>Общим для обеих групп является то, что они имеют вспомогательное обслуживающее значение, причем их функции являются межотраслевыми. В экономическом смысле инфраструктура обладает тремя важными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– рисунок 2.</w:t>
      </w:r>
    </w:p>
    <w:p w:rsidR="00C237CE" w:rsidRPr="00C237CE" w:rsidRDefault="00C237CE" w:rsidP="00773C1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87A3C" wp14:editId="52664655">
            <wp:extent cx="5486400" cy="2966483"/>
            <wp:effectExtent l="0" t="0" r="952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237CE" w:rsidRDefault="00773C11" w:rsidP="00773C1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Характеристика инфраструктурного комплекса</w:t>
      </w:r>
    </w:p>
    <w:p w:rsidR="00773C11" w:rsidRPr="00C237CE" w:rsidRDefault="00773C11" w:rsidP="00773C1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7CE" w:rsidRPr="00C237CE" w:rsidRDefault="00773C11" w:rsidP="00773C1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37CE" w:rsidRPr="00C237CE">
        <w:rPr>
          <w:rFonts w:ascii="Times New Roman" w:hAnsi="Times New Roman" w:cs="Times New Roman"/>
          <w:sz w:val="28"/>
          <w:szCs w:val="28"/>
        </w:rPr>
        <w:t>се составляющие ее отрасли не создают материальных продуктов, а предоставляют услуги производственного и непроизводственного характера, поэтому затраты на создание инфраструктуры (весьма существенные) могут окупиться лишь после того как начнут давать продукцию возникающие благодаря ей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CE" w:rsidRPr="00C237CE" w:rsidRDefault="00773C11" w:rsidP="00773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237CE" w:rsidRPr="00C237CE">
        <w:rPr>
          <w:rFonts w:ascii="Times New Roman" w:hAnsi="Times New Roman" w:cs="Times New Roman"/>
          <w:sz w:val="28"/>
          <w:szCs w:val="28"/>
        </w:rPr>
        <w:t>овременное производство не может развиваться в данном конкретном районе, если он предварительно не обустроен, т.е. создание инфраструктуры должно опережать хо</w:t>
      </w:r>
      <w:r>
        <w:rPr>
          <w:rFonts w:ascii="Times New Roman" w:hAnsi="Times New Roman" w:cs="Times New Roman"/>
          <w:sz w:val="28"/>
          <w:szCs w:val="28"/>
        </w:rPr>
        <w:t>зяйственное освоение территории.</w:t>
      </w:r>
    </w:p>
    <w:p w:rsidR="00773C11" w:rsidRDefault="00773C11" w:rsidP="00773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37CE" w:rsidRPr="00C237CE">
        <w:rPr>
          <w:rFonts w:ascii="Times New Roman" w:hAnsi="Times New Roman" w:cs="Times New Roman"/>
          <w:sz w:val="28"/>
          <w:szCs w:val="28"/>
        </w:rPr>
        <w:t xml:space="preserve">ровень развития инфраструктуры определяет в каждый данный момент возможности экономического развития региона. Каждый элемент инфраструктуры более или менее четко поддается количественному учету (мощность, пропускная способность и т.д.). </w:t>
      </w:r>
    </w:p>
    <w:p w:rsidR="00773C11" w:rsidRDefault="00C237CE" w:rsidP="00773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 xml:space="preserve">Емкость размещения любого района или центра, т.е. его способность принять новые отрасли и предприятия без существенных сопряженных затрат определяется наряду с такими факторами, как трудовые и природные ресурсы, именно резервом мощностей инфраструктуры. Опережающее развитие инфраструктуры и ее свободные мощности способствуют привлечению частных предприятий в регион и, следовательно, его развитию. </w:t>
      </w:r>
    </w:p>
    <w:p w:rsidR="00773C11" w:rsidRDefault="00773C11" w:rsidP="00773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</w:t>
      </w:r>
      <w:r w:rsidR="00C237CE" w:rsidRPr="00C237CE">
        <w:rPr>
          <w:rFonts w:ascii="Times New Roman" w:hAnsi="Times New Roman" w:cs="Times New Roman"/>
          <w:sz w:val="28"/>
          <w:szCs w:val="28"/>
        </w:rPr>
        <w:t xml:space="preserve"> степени развития экономической инфраструктуры зависит конкурентоспособность размещаемого в каждом конкретном месте производства. Экономическая инфраструктура поглощает значительную часть инвестиций, требуемых для создания нового предприятия, поэтому объем сопряженных с основным производством инвестиций, требуемых для развития инфраструктурных объектов, может сильно варьироваться по регионам. </w:t>
      </w:r>
    </w:p>
    <w:p w:rsidR="00773C11" w:rsidRDefault="00773C11" w:rsidP="00773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Default="00C237CE" w:rsidP="00773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11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DF20B6">
        <w:rPr>
          <w:rFonts w:ascii="Times New Roman" w:eastAsia="Times New Roman" w:hAnsi="Times New Roman" w:cs="Times New Roman"/>
          <w:b/>
          <w:sz w:val="28"/>
          <w:szCs w:val="28"/>
        </w:rPr>
        <w:t>Методы планирования</w:t>
      </w:r>
      <w:r w:rsidRPr="00773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3C11">
        <w:rPr>
          <w:rFonts w:ascii="Times New Roman" w:hAnsi="Times New Roman" w:cs="Times New Roman"/>
          <w:b/>
          <w:sz w:val="28"/>
          <w:szCs w:val="28"/>
        </w:rPr>
        <w:t>развития инфраструктурного комплекса</w:t>
      </w:r>
    </w:p>
    <w:p w:rsidR="00773C11" w:rsidRDefault="00773C11" w:rsidP="009B57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20B6">
        <w:rPr>
          <w:rFonts w:ascii="Times New Roman" w:hAnsi="Times New Roman" w:cs="Times New Roman"/>
          <w:sz w:val="28"/>
          <w:szCs w:val="28"/>
        </w:rPr>
        <w:t>од стратегичес</w:t>
      </w:r>
      <w:r>
        <w:rPr>
          <w:rFonts w:ascii="Times New Roman" w:hAnsi="Times New Roman" w:cs="Times New Roman"/>
          <w:sz w:val="28"/>
          <w:szCs w:val="28"/>
        </w:rPr>
        <w:t>ким планированием региональной инфраструкту</w:t>
      </w:r>
      <w:r w:rsidRPr="00DF20B6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моно понимать управленческий про</w:t>
      </w:r>
      <w:r w:rsidRPr="00DF20B6">
        <w:rPr>
          <w:rFonts w:ascii="Times New Roman" w:hAnsi="Times New Roman" w:cs="Times New Roman"/>
          <w:sz w:val="28"/>
          <w:szCs w:val="28"/>
        </w:rPr>
        <w:t>цесс, 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оследовательный и согласованный </w:t>
      </w:r>
      <w:r w:rsidRPr="00DF20B6">
        <w:rPr>
          <w:rFonts w:ascii="Times New Roman" w:hAnsi="Times New Roman" w:cs="Times New Roman"/>
          <w:sz w:val="28"/>
          <w:szCs w:val="28"/>
        </w:rPr>
        <w:t>в прост</w:t>
      </w:r>
      <w:r>
        <w:rPr>
          <w:rFonts w:ascii="Times New Roman" w:hAnsi="Times New Roman" w:cs="Times New Roman"/>
          <w:sz w:val="28"/>
          <w:szCs w:val="28"/>
        </w:rPr>
        <w:t>ранстве и во времени, определя</w:t>
      </w:r>
      <w:r w:rsidRPr="00DF20B6">
        <w:rPr>
          <w:rFonts w:ascii="Times New Roman" w:hAnsi="Times New Roman" w:cs="Times New Roman"/>
          <w:sz w:val="28"/>
          <w:szCs w:val="28"/>
        </w:rPr>
        <w:t>ющ</w:t>
      </w:r>
      <w:r w:rsidR="009B57B8">
        <w:rPr>
          <w:rFonts w:ascii="Times New Roman" w:hAnsi="Times New Roman" w:cs="Times New Roman"/>
          <w:sz w:val="28"/>
          <w:szCs w:val="28"/>
        </w:rPr>
        <w:t>ий оптимальные направления раз</w:t>
      </w:r>
      <w:r w:rsidRPr="00DF20B6">
        <w:rPr>
          <w:rFonts w:ascii="Times New Roman" w:hAnsi="Times New Roman" w:cs="Times New Roman"/>
          <w:sz w:val="28"/>
          <w:szCs w:val="28"/>
        </w:rPr>
        <w:t>вития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инфраструктуры, в </w:t>
      </w:r>
      <w:r w:rsidRPr="00DF20B6">
        <w:rPr>
          <w:rFonts w:ascii="Times New Roman" w:hAnsi="Times New Roman" w:cs="Times New Roman"/>
          <w:sz w:val="28"/>
          <w:szCs w:val="28"/>
        </w:rPr>
        <w:t>соответствии с тенденц</w:t>
      </w:r>
      <w:r>
        <w:rPr>
          <w:rFonts w:ascii="Times New Roman" w:hAnsi="Times New Roman" w:cs="Times New Roman"/>
          <w:sz w:val="28"/>
          <w:szCs w:val="28"/>
        </w:rPr>
        <w:t>иями функцио</w:t>
      </w:r>
      <w:r w:rsidRPr="00DF20B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рования региональной экономики.</w:t>
      </w:r>
    </w:p>
    <w:p w:rsid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при этом важно </w:t>
      </w:r>
      <w:r w:rsidRPr="00DF20B6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тывать прогнозы развития инфра</w:t>
      </w:r>
      <w:r w:rsidRPr="00DF20B6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туры региональной экономики, по</w:t>
      </w:r>
      <w:r w:rsidRPr="00DF20B6">
        <w:rPr>
          <w:rFonts w:ascii="Times New Roman" w:hAnsi="Times New Roman" w:cs="Times New Roman"/>
          <w:sz w:val="28"/>
          <w:szCs w:val="28"/>
        </w:rPr>
        <w:t xml:space="preserve">скольку стратегическое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</w:t>
      </w:r>
      <w:r w:rsidRPr="00DF20B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полагает выстраивание процедуры </w:t>
      </w:r>
      <w:r w:rsidRPr="00DF20B6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F20B6">
        <w:rPr>
          <w:rFonts w:ascii="Times New Roman" w:hAnsi="Times New Roman" w:cs="Times New Roman"/>
          <w:sz w:val="28"/>
          <w:szCs w:val="28"/>
        </w:rPr>
        <w:t xml:space="preserve">будущего в настоящее. 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DF20B6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димо прогнозировать картину бу</w:t>
      </w:r>
      <w:r w:rsidRPr="00DF20B6">
        <w:rPr>
          <w:rFonts w:ascii="Times New Roman" w:hAnsi="Times New Roman" w:cs="Times New Roman"/>
          <w:sz w:val="28"/>
          <w:szCs w:val="28"/>
        </w:rPr>
        <w:t>дущег</w:t>
      </w:r>
      <w:r>
        <w:rPr>
          <w:rFonts w:ascii="Times New Roman" w:hAnsi="Times New Roman" w:cs="Times New Roman"/>
          <w:sz w:val="28"/>
          <w:szCs w:val="28"/>
        </w:rPr>
        <w:t>о, чтобы планировать определен</w:t>
      </w:r>
      <w:r w:rsidRPr="00DF20B6">
        <w:rPr>
          <w:rFonts w:ascii="Times New Roman" w:hAnsi="Times New Roman" w:cs="Times New Roman"/>
          <w:sz w:val="28"/>
          <w:szCs w:val="28"/>
        </w:rPr>
        <w:t>ные действия в настоящий момент.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прогнозированием инфраструк</w:t>
      </w:r>
      <w:r w:rsidRPr="00DF20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урного обеспечения региональной </w:t>
      </w:r>
      <w:r w:rsidRPr="00DF20B6">
        <w:rPr>
          <w:rFonts w:ascii="Times New Roman" w:hAnsi="Times New Roman" w:cs="Times New Roman"/>
          <w:sz w:val="28"/>
          <w:szCs w:val="28"/>
        </w:rPr>
        <w:t>экон</w:t>
      </w:r>
      <w:r>
        <w:rPr>
          <w:rFonts w:ascii="Times New Roman" w:hAnsi="Times New Roman" w:cs="Times New Roman"/>
          <w:sz w:val="28"/>
          <w:szCs w:val="28"/>
        </w:rPr>
        <w:t>омики автором понимается систе</w:t>
      </w:r>
      <w:r w:rsidRPr="00DF20B6">
        <w:rPr>
          <w:rFonts w:ascii="Times New Roman" w:hAnsi="Times New Roman" w:cs="Times New Roman"/>
          <w:sz w:val="28"/>
          <w:szCs w:val="28"/>
        </w:rPr>
        <w:t>матизи</w:t>
      </w:r>
      <w:r>
        <w:rPr>
          <w:rFonts w:ascii="Times New Roman" w:hAnsi="Times New Roman" w:cs="Times New Roman"/>
          <w:sz w:val="28"/>
          <w:szCs w:val="28"/>
        </w:rPr>
        <w:t>рованный процесс научных ис</w:t>
      </w:r>
      <w:r w:rsidRPr="00DF20B6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дований качественного и количе</w:t>
      </w:r>
      <w:r w:rsidRPr="00DF20B6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 xml:space="preserve">ного характера, направленных на </w:t>
      </w:r>
      <w:r w:rsidRPr="00DF20B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едвидение возможных изменений в </w:t>
      </w:r>
      <w:r w:rsidRPr="00DF20B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фраструктуре с учетом тенденций </w:t>
      </w:r>
      <w:r w:rsidRPr="00DF20B6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ития деятельности хозяйствующих </w:t>
      </w:r>
      <w:r w:rsidRPr="00DF20B6"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>тов и выявления оптимальных пу</w:t>
      </w:r>
      <w:r w:rsidRPr="00DF20B6">
        <w:rPr>
          <w:rFonts w:ascii="Times New Roman" w:hAnsi="Times New Roman" w:cs="Times New Roman"/>
          <w:sz w:val="28"/>
          <w:szCs w:val="28"/>
        </w:rPr>
        <w:t>тей достижения целей этого развития [6].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– сложный вид </w:t>
      </w:r>
      <w:r w:rsidRPr="00DF20B6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ности, главные результаты кото</w:t>
      </w:r>
      <w:r w:rsidRPr="00DF20B6">
        <w:rPr>
          <w:rFonts w:ascii="Times New Roman" w:hAnsi="Times New Roman" w:cs="Times New Roman"/>
          <w:sz w:val="28"/>
          <w:szCs w:val="28"/>
        </w:rPr>
        <w:t>рого з</w:t>
      </w:r>
      <w:r>
        <w:rPr>
          <w:rFonts w:ascii="Times New Roman" w:hAnsi="Times New Roman" w:cs="Times New Roman"/>
          <w:sz w:val="28"/>
          <w:szCs w:val="28"/>
        </w:rPr>
        <w:t xml:space="preserve">акладываются в основу программ </w:t>
      </w:r>
      <w:r w:rsidRPr="00DF20B6">
        <w:rPr>
          <w:rFonts w:ascii="Times New Roman" w:hAnsi="Times New Roman" w:cs="Times New Roman"/>
          <w:sz w:val="28"/>
          <w:szCs w:val="28"/>
        </w:rPr>
        <w:t>дальней</w:t>
      </w:r>
      <w:r>
        <w:rPr>
          <w:rFonts w:ascii="Times New Roman" w:hAnsi="Times New Roman" w:cs="Times New Roman"/>
          <w:sz w:val="28"/>
          <w:szCs w:val="28"/>
        </w:rPr>
        <w:t>шего развития. Различия в гори</w:t>
      </w:r>
      <w:r w:rsidRPr="00DF20B6">
        <w:rPr>
          <w:rFonts w:ascii="Times New Roman" w:hAnsi="Times New Roman" w:cs="Times New Roman"/>
          <w:sz w:val="28"/>
          <w:szCs w:val="28"/>
        </w:rPr>
        <w:t>зонте</w:t>
      </w:r>
      <w:r>
        <w:rPr>
          <w:rFonts w:ascii="Times New Roman" w:hAnsi="Times New Roman" w:cs="Times New Roman"/>
          <w:sz w:val="28"/>
          <w:szCs w:val="28"/>
        </w:rPr>
        <w:t xml:space="preserve"> прогностической работы находят </w:t>
      </w:r>
      <w:r w:rsidRPr="00DF20B6">
        <w:rPr>
          <w:rFonts w:ascii="Times New Roman" w:hAnsi="Times New Roman" w:cs="Times New Roman"/>
          <w:sz w:val="28"/>
          <w:szCs w:val="28"/>
        </w:rPr>
        <w:t>отраже</w:t>
      </w:r>
      <w:r>
        <w:rPr>
          <w:rFonts w:ascii="Times New Roman" w:hAnsi="Times New Roman" w:cs="Times New Roman"/>
          <w:sz w:val="28"/>
          <w:szCs w:val="28"/>
        </w:rPr>
        <w:t xml:space="preserve">ние в характере стратегического </w:t>
      </w:r>
      <w:r w:rsidRPr="00DF20B6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ания, его видах, методах и при</w:t>
      </w:r>
      <w:r w:rsidRPr="00DF20B6">
        <w:rPr>
          <w:rFonts w:ascii="Times New Roman" w:hAnsi="Times New Roman" w:cs="Times New Roman"/>
          <w:sz w:val="28"/>
          <w:szCs w:val="28"/>
        </w:rPr>
        <w:t>меняемых инструментах.</w:t>
      </w:r>
    </w:p>
    <w:p w:rsid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Прогнозы способствуют формиро</w:t>
      </w:r>
      <w:r w:rsidRPr="00DF20B6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ю стратегии экономического раз</w:t>
      </w:r>
      <w:r w:rsidRPr="00DF20B6">
        <w:rPr>
          <w:rFonts w:ascii="Times New Roman" w:hAnsi="Times New Roman" w:cs="Times New Roman"/>
          <w:sz w:val="28"/>
          <w:szCs w:val="28"/>
        </w:rPr>
        <w:t>вития.</w:t>
      </w:r>
      <w:r>
        <w:rPr>
          <w:rFonts w:ascii="Times New Roman" w:hAnsi="Times New Roman" w:cs="Times New Roman"/>
          <w:sz w:val="28"/>
          <w:szCs w:val="28"/>
        </w:rPr>
        <w:t xml:space="preserve"> Прогноз, охватывая значительно </w:t>
      </w:r>
      <w:r w:rsidRPr="00DF20B6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>ший временной интервал, являет</w:t>
      </w:r>
      <w:r w:rsidRPr="00DF20B6">
        <w:rPr>
          <w:rFonts w:ascii="Times New Roman" w:hAnsi="Times New Roman" w:cs="Times New Roman"/>
          <w:sz w:val="28"/>
          <w:szCs w:val="28"/>
        </w:rPr>
        <w:t xml:space="preserve">ся ориентиром развития [4]. 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DF20B6">
        <w:rPr>
          <w:rFonts w:ascii="Times New Roman" w:hAnsi="Times New Roman" w:cs="Times New Roman"/>
          <w:sz w:val="28"/>
          <w:szCs w:val="28"/>
        </w:rPr>
        <w:t>прогнозированию</w:t>
      </w:r>
      <w:proofErr w:type="gramEnd"/>
      <w:r w:rsidRPr="00DF20B6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Pr="00DF20B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направления, ориентиры и по</w:t>
      </w:r>
      <w:r w:rsidRPr="00DF20B6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тели, определяющие развитие ин</w:t>
      </w:r>
      <w:r w:rsidRPr="00DF20B6">
        <w:rPr>
          <w:rFonts w:ascii="Times New Roman" w:hAnsi="Times New Roman" w:cs="Times New Roman"/>
          <w:sz w:val="28"/>
          <w:szCs w:val="28"/>
        </w:rPr>
        <w:t>фраст</w:t>
      </w:r>
      <w:r>
        <w:rPr>
          <w:rFonts w:ascii="Times New Roman" w:hAnsi="Times New Roman" w:cs="Times New Roman"/>
          <w:sz w:val="28"/>
          <w:szCs w:val="28"/>
        </w:rPr>
        <w:t>руктурного обеспечения предпри</w:t>
      </w:r>
      <w:r w:rsidRPr="00DF20B6">
        <w:rPr>
          <w:rFonts w:ascii="Times New Roman" w:hAnsi="Times New Roman" w:cs="Times New Roman"/>
          <w:sz w:val="28"/>
          <w:szCs w:val="28"/>
        </w:rPr>
        <w:t>нимательской деятельности в будущем.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20B6">
        <w:rPr>
          <w:rFonts w:ascii="Times New Roman" w:hAnsi="Times New Roman" w:cs="Times New Roman"/>
          <w:sz w:val="28"/>
          <w:szCs w:val="28"/>
        </w:rPr>
        <w:t>кач</w:t>
      </w:r>
      <w:r>
        <w:rPr>
          <w:rFonts w:ascii="Times New Roman" w:hAnsi="Times New Roman" w:cs="Times New Roman"/>
          <w:sz w:val="28"/>
          <w:szCs w:val="28"/>
        </w:rPr>
        <w:t>естве форм прогнозирования раз</w:t>
      </w:r>
      <w:r w:rsidRPr="00DF20B6">
        <w:rPr>
          <w:rFonts w:ascii="Times New Roman" w:hAnsi="Times New Roman" w:cs="Times New Roman"/>
          <w:sz w:val="28"/>
          <w:szCs w:val="28"/>
        </w:rPr>
        <w:t>ви</w:t>
      </w:r>
      <w:r w:rsidR="009B57B8">
        <w:rPr>
          <w:rFonts w:ascii="Times New Roman" w:hAnsi="Times New Roman" w:cs="Times New Roman"/>
          <w:sz w:val="28"/>
          <w:szCs w:val="28"/>
        </w:rPr>
        <w:t xml:space="preserve">тия региональной инфраструктуры </w:t>
      </w:r>
      <w:proofErr w:type="gramStart"/>
      <w:r w:rsidRPr="00DF20B6">
        <w:rPr>
          <w:rFonts w:ascii="Times New Roman" w:hAnsi="Times New Roman" w:cs="Times New Roman"/>
          <w:sz w:val="28"/>
          <w:szCs w:val="28"/>
        </w:rPr>
        <w:t>предсказательную</w:t>
      </w:r>
      <w:proofErr w:type="gramEnd"/>
      <w:r w:rsidRPr="00DF20B6">
        <w:rPr>
          <w:rFonts w:ascii="Times New Roman" w:hAnsi="Times New Roman" w:cs="Times New Roman"/>
          <w:sz w:val="28"/>
          <w:szCs w:val="28"/>
        </w:rPr>
        <w:t xml:space="preserve"> (дескриптивн</w:t>
      </w:r>
      <w:r>
        <w:rPr>
          <w:rFonts w:ascii="Times New Roman" w:hAnsi="Times New Roman" w:cs="Times New Roman"/>
          <w:sz w:val="28"/>
          <w:szCs w:val="28"/>
        </w:rPr>
        <w:t xml:space="preserve">ую, или </w:t>
      </w:r>
      <w:r w:rsidRPr="00DF20B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 xml:space="preserve">сательную) и сопряженную с ней, </w:t>
      </w:r>
      <w:r w:rsidRPr="00DF20B6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осящуюся к категории управления </w:t>
      </w:r>
      <w:r w:rsidRPr="00DF20B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F20B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едуказательную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прескриптивную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0B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предписательную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Предсказание </w:t>
      </w:r>
      <w:r w:rsidRPr="00DF20B6">
        <w:rPr>
          <w:rFonts w:ascii="Times New Roman" w:hAnsi="Times New Roman" w:cs="Times New Roman"/>
          <w:sz w:val="28"/>
          <w:szCs w:val="28"/>
        </w:rPr>
        <w:t>при э</w:t>
      </w:r>
      <w:r>
        <w:rPr>
          <w:rFonts w:ascii="Times New Roman" w:hAnsi="Times New Roman" w:cs="Times New Roman"/>
          <w:sz w:val="28"/>
          <w:szCs w:val="28"/>
        </w:rPr>
        <w:t>том подразумевает описание воз</w:t>
      </w:r>
      <w:r w:rsidRPr="00DF20B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ных или желательных перспектив, </w:t>
      </w:r>
      <w:r w:rsidRPr="00DF20B6">
        <w:rPr>
          <w:rFonts w:ascii="Times New Roman" w:hAnsi="Times New Roman" w:cs="Times New Roman"/>
          <w:sz w:val="28"/>
          <w:szCs w:val="28"/>
        </w:rPr>
        <w:t>состояний, решений проблем будущего.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0B6">
        <w:rPr>
          <w:rFonts w:ascii="Times New Roman" w:hAnsi="Times New Roman" w:cs="Times New Roman"/>
          <w:sz w:val="28"/>
          <w:szCs w:val="28"/>
        </w:rPr>
        <w:t>Предук</w:t>
      </w:r>
      <w:r>
        <w:rPr>
          <w:rFonts w:ascii="Times New Roman" w:hAnsi="Times New Roman" w:cs="Times New Roman"/>
          <w:sz w:val="28"/>
          <w:szCs w:val="28"/>
        </w:rPr>
        <w:t>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 с собственно ре</w:t>
      </w:r>
      <w:r w:rsidRPr="00DF20B6">
        <w:rPr>
          <w:rFonts w:ascii="Times New Roman" w:hAnsi="Times New Roman" w:cs="Times New Roman"/>
          <w:sz w:val="28"/>
          <w:szCs w:val="28"/>
        </w:rPr>
        <w:t>шением</w:t>
      </w:r>
      <w:r>
        <w:rPr>
          <w:rFonts w:ascii="Times New Roman" w:hAnsi="Times New Roman" w:cs="Times New Roman"/>
          <w:sz w:val="28"/>
          <w:szCs w:val="28"/>
        </w:rPr>
        <w:t xml:space="preserve"> этих проблем, с использованием </w:t>
      </w:r>
      <w:r w:rsidRPr="00DF20B6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мации о будущем для организации </w:t>
      </w:r>
      <w:r w:rsidRPr="00DF20B6">
        <w:rPr>
          <w:rFonts w:ascii="Times New Roman" w:hAnsi="Times New Roman" w:cs="Times New Roman"/>
          <w:sz w:val="28"/>
          <w:szCs w:val="28"/>
        </w:rPr>
        <w:t>целенаправленной деятельности [5].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предсказательной </w:t>
      </w:r>
      <w:r w:rsidRPr="00DF20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 прогнозирования рассматрива</w:t>
      </w:r>
      <w:r w:rsidRPr="00DF20B6">
        <w:rPr>
          <w:rFonts w:ascii="Times New Roman" w:hAnsi="Times New Roman" w:cs="Times New Roman"/>
          <w:sz w:val="28"/>
          <w:szCs w:val="28"/>
        </w:rPr>
        <w:t>ется ряд основных шагов проведения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20B6">
        <w:rPr>
          <w:rFonts w:ascii="Times New Roman" w:hAnsi="Times New Roman" w:cs="Times New Roman"/>
          <w:sz w:val="28"/>
          <w:szCs w:val="28"/>
        </w:rPr>
        <w:t>следов</w:t>
      </w:r>
      <w:r>
        <w:rPr>
          <w:rFonts w:ascii="Times New Roman" w:hAnsi="Times New Roman" w:cs="Times New Roman"/>
          <w:sz w:val="28"/>
          <w:szCs w:val="28"/>
        </w:rPr>
        <w:t xml:space="preserve">аний и прогнозирования, которые </w:t>
      </w:r>
      <w:r w:rsidRPr="00DF20B6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>о описать определенной процеду</w:t>
      </w:r>
      <w:r w:rsidRPr="00DF20B6">
        <w:rPr>
          <w:rFonts w:ascii="Times New Roman" w:hAnsi="Times New Roman" w:cs="Times New Roman"/>
          <w:sz w:val="28"/>
          <w:szCs w:val="28"/>
        </w:rPr>
        <w:t>рой шагов [6].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0B6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 xml:space="preserve">одя из данной процедуры процесс </w:t>
      </w:r>
      <w:r w:rsidRPr="00DF20B6">
        <w:rPr>
          <w:rFonts w:ascii="Times New Roman" w:hAnsi="Times New Roman" w:cs="Times New Roman"/>
          <w:sz w:val="28"/>
          <w:szCs w:val="28"/>
        </w:rPr>
        <w:t>прогн</w:t>
      </w:r>
      <w:r>
        <w:rPr>
          <w:rFonts w:ascii="Times New Roman" w:hAnsi="Times New Roman" w:cs="Times New Roman"/>
          <w:sz w:val="28"/>
          <w:szCs w:val="28"/>
        </w:rPr>
        <w:t>озирования развития инфраструк</w:t>
      </w:r>
      <w:r w:rsidRPr="00DF20B6">
        <w:rPr>
          <w:rFonts w:ascii="Times New Roman" w:hAnsi="Times New Roman" w:cs="Times New Roman"/>
          <w:sz w:val="28"/>
          <w:szCs w:val="28"/>
        </w:rPr>
        <w:t>туры р</w:t>
      </w:r>
      <w:r>
        <w:rPr>
          <w:rFonts w:ascii="Times New Roman" w:hAnsi="Times New Roman" w:cs="Times New Roman"/>
          <w:sz w:val="28"/>
          <w:szCs w:val="28"/>
        </w:rPr>
        <w:t>егиона 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гипо</w:t>
      </w:r>
      <w:r w:rsidRPr="00DF20B6">
        <w:rPr>
          <w:rFonts w:ascii="Times New Roman" w:hAnsi="Times New Roman" w:cs="Times New Roman"/>
          <w:sz w:val="28"/>
          <w:szCs w:val="28"/>
        </w:rPr>
        <w:t>тез</w:t>
      </w:r>
      <w:r>
        <w:rPr>
          <w:rFonts w:ascii="Times New Roman" w:hAnsi="Times New Roman" w:cs="Times New Roman"/>
          <w:sz w:val="28"/>
          <w:szCs w:val="28"/>
        </w:rPr>
        <w:t>, предварительных поисковых мо</w:t>
      </w:r>
      <w:r w:rsidRPr="00DF20B6">
        <w:rPr>
          <w:rFonts w:ascii="Times New Roman" w:hAnsi="Times New Roman" w:cs="Times New Roman"/>
          <w:sz w:val="28"/>
          <w:szCs w:val="28"/>
        </w:rPr>
        <w:t xml:space="preserve">делей,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моделей, которые </w:t>
      </w:r>
      <w:r w:rsidRPr="00DF20B6">
        <w:rPr>
          <w:rFonts w:ascii="Times New Roman" w:hAnsi="Times New Roman" w:cs="Times New Roman"/>
          <w:sz w:val="28"/>
          <w:szCs w:val="28"/>
        </w:rPr>
        <w:t>потом у</w:t>
      </w:r>
      <w:r>
        <w:rPr>
          <w:rFonts w:ascii="Times New Roman" w:hAnsi="Times New Roman" w:cs="Times New Roman"/>
          <w:sz w:val="28"/>
          <w:szCs w:val="28"/>
        </w:rPr>
        <w:t xml:space="preserve">точняются и в результате чего с </w:t>
      </w:r>
      <w:r w:rsidRPr="00DF20B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экспертных мнений, и на основе </w:t>
      </w:r>
      <w:r w:rsidRPr="00DF20B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достоверности, точности и обо</w:t>
      </w:r>
      <w:r w:rsidRPr="00DF20B6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 xml:space="preserve">анности прогнозы дорабатываются </w:t>
      </w:r>
      <w:r w:rsidRPr="00DF20B6">
        <w:rPr>
          <w:rFonts w:ascii="Times New Roman" w:hAnsi="Times New Roman" w:cs="Times New Roman"/>
          <w:sz w:val="28"/>
          <w:szCs w:val="28"/>
        </w:rPr>
        <w:t>и коррек</w:t>
      </w:r>
      <w:r>
        <w:rPr>
          <w:rFonts w:ascii="Times New Roman" w:hAnsi="Times New Roman" w:cs="Times New Roman"/>
          <w:sz w:val="28"/>
          <w:szCs w:val="28"/>
        </w:rPr>
        <w:t xml:space="preserve">тируются, после чего могут быть </w:t>
      </w:r>
      <w:r w:rsidRPr="00DF20B6">
        <w:rPr>
          <w:rFonts w:ascii="Times New Roman" w:hAnsi="Times New Roman" w:cs="Times New Roman"/>
          <w:sz w:val="28"/>
          <w:szCs w:val="28"/>
        </w:rPr>
        <w:t>пр</w:t>
      </w:r>
      <w:r w:rsidR="009B57B8">
        <w:rPr>
          <w:rFonts w:ascii="Times New Roman" w:hAnsi="Times New Roman" w:cs="Times New Roman"/>
          <w:sz w:val="28"/>
          <w:szCs w:val="28"/>
        </w:rPr>
        <w:t xml:space="preserve">именимы в течение определенного </w:t>
      </w:r>
      <w:r w:rsidRPr="00DF20B6">
        <w:rPr>
          <w:rFonts w:ascii="Times New Roman" w:hAnsi="Times New Roman" w:cs="Times New Roman"/>
          <w:sz w:val="28"/>
          <w:szCs w:val="28"/>
        </w:rPr>
        <w:t>времени.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по мере изменения условий </w:t>
      </w:r>
      <w:r w:rsidRPr="00DF20B6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шней среды становится необходи</w:t>
      </w:r>
      <w:r w:rsidRPr="00DF20B6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предпрогнозная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ориентация </w:t>
      </w:r>
      <w:r w:rsidRPr="00DF20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основе сопоставления материалов </w:t>
      </w:r>
      <w:r w:rsidRPr="00DF20B6">
        <w:rPr>
          <w:rFonts w:ascii="Times New Roman" w:hAnsi="Times New Roman" w:cs="Times New Roman"/>
          <w:sz w:val="28"/>
          <w:szCs w:val="28"/>
        </w:rPr>
        <w:t>уже р</w:t>
      </w:r>
      <w:r>
        <w:rPr>
          <w:rFonts w:ascii="Times New Roman" w:hAnsi="Times New Roman" w:cs="Times New Roman"/>
          <w:sz w:val="28"/>
          <w:szCs w:val="28"/>
        </w:rPr>
        <w:t xml:space="preserve">азработанного прогноза с новыми </w:t>
      </w:r>
      <w:r w:rsidRPr="00DF20B6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ми прогнозного фона и начинает</w:t>
      </w:r>
      <w:r w:rsidRPr="00DF20B6">
        <w:rPr>
          <w:rFonts w:ascii="Times New Roman" w:hAnsi="Times New Roman" w:cs="Times New Roman"/>
          <w:sz w:val="28"/>
          <w:szCs w:val="28"/>
        </w:rPr>
        <w:t>ся нов</w:t>
      </w:r>
      <w:r>
        <w:rPr>
          <w:rFonts w:ascii="Times New Roman" w:hAnsi="Times New Roman" w:cs="Times New Roman"/>
          <w:sz w:val="28"/>
          <w:szCs w:val="28"/>
        </w:rPr>
        <w:t xml:space="preserve">ый цикл исследования, поскольку </w:t>
      </w:r>
      <w:r w:rsidRPr="00DF20B6">
        <w:rPr>
          <w:rFonts w:ascii="Times New Roman" w:hAnsi="Times New Roman" w:cs="Times New Roman"/>
          <w:sz w:val="28"/>
          <w:szCs w:val="28"/>
        </w:rPr>
        <w:t>прог</w:t>
      </w:r>
      <w:r w:rsidR="009B57B8">
        <w:rPr>
          <w:rFonts w:ascii="Times New Roman" w:hAnsi="Times New Roman" w:cs="Times New Roman"/>
          <w:sz w:val="28"/>
          <w:szCs w:val="28"/>
        </w:rPr>
        <w:t xml:space="preserve">нозирование процесс непрерывный </w:t>
      </w:r>
      <w:r w:rsidRPr="00DF20B6">
        <w:rPr>
          <w:rFonts w:ascii="Times New Roman" w:hAnsi="Times New Roman" w:cs="Times New Roman"/>
          <w:sz w:val="28"/>
          <w:szCs w:val="28"/>
        </w:rPr>
        <w:t>[6].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 результате проводимых ис</w:t>
      </w:r>
      <w:r w:rsidRPr="00DF20B6">
        <w:rPr>
          <w:rFonts w:ascii="Times New Roman" w:hAnsi="Times New Roman" w:cs="Times New Roman"/>
          <w:sz w:val="28"/>
          <w:szCs w:val="28"/>
        </w:rPr>
        <w:t>следо</w:t>
      </w:r>
      <w:r>
        <w:rPr>
          <w:rFonts w:ascii="Times New Roman" w:hAnsi="Times New Roman" w:cs="Times New Roman"/>
          <w:sz w:val="28"/>
          <w:szCs w:val="28"/>
        </w:rPr>
        <w:t xml:space="preserve">ваний наблюдается отрицательная </w:t>
      </w:r>
      <w:r w:rsidRPr="00DF20B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амика эффективности инфраструк</w:t>
      </w:r>
      <w:r w:rsidRPr="00DF20B6">
        <w:rPr>
          <w:rFonts w:ascii="Times New Roman" w:hAnsi="Times New Roman" w:cs="Times New Roman"/>
          <w:sz w:val="28"/>
          <w:szCs w:val="28"/>
        </w:rPr>
        <w:t>турно</w:t>
      </w:r>
      <w:r>
        <w:rPr>
          <w:rFonts w:ascii="Times New Roman" w:hAnsi="Times New Roman" w:cs="Times New Roman"/>
          <w:sz w:val="28"/>
          <w:szCs w:val="28"/>
        </w:rPr>
        <w:t>го обеспечения, то в целях обе</w:t>
      </w:r>
      <w:r w:rsidRPr="00DF20B6">
        <w:rPr>
          <w:rFonts w:ascii="Times New Roman" w:hAnsi="Times New Roman" w:cs="Times New Roman"/>
          <w:sz w:val="28"/>
          <w:szCs w:val="28"/>
        </w:rPr>
        <w:t>спеч</w:t>
      </w:r>
      <w:r>
        <w:rPr>
          <w:rFonts w:ascii="Times New Roman" w:hAnsi="Times New Roman" w:cs="Times New Roman"/>
          <w:sz w:val="28"/>
          <w:szCs w:val="28"/>
        </w:rPr>
        <w:t xml:space="preserve">ения изменения данной тенденции </w:t>
      </w:r>
      <w:r w:rsidRPr="00DF20B6">
        <w:rPr>
          <w:rFonts w:ascii="Times New Roman" w:hAnsi="Times New Roman" w:cs="Times New Roman"/>
          <w:sz w:val="28"/>
          <w:szCs w:val="28"/>
        </w:rPr>
        <w:t>актуа</w:t>
      </w:r>
      <w:r>
        <w:rPr>
          <w:rFonts w:ascii="Times New Roman" w:hAnsi="Times New Roman" w:cs="Times New Roman"/>
          <w:sz w:val="28"/>
          <w:szCs w:val="28"/>
        </w:rPr>
        <w:t>лизируется необходимость управ</w:t>
      </w:r>
      <w:r w:rsidRPr="00DF20B6">
        <w:rPr>
          <w:rFonts w:ascii="Times New Roman" w:hAnsi="Times New Roman" w:cs="Times New Roman"/>
          <w:sz w:val="28"/>
          <w:szCs w:val="28"/>
        </w:rPr>
        <w:t>ленческих в</w:t>
      </w:r>
      <w:r>
        <w:rPr>
          <w:rFonts w:ascii="Times New Roman" w:hAnsi="Times New Roman" w:cs="Times New Roman"/>
          <w:sz w:val="28"/>
          <w:szCs w:val="28"/>
        </w:rPr>
        <w:t>оздействий на объект про</w:t>
      </w:r>
      <w:r w:rsidRPr="00DF20B6">
        <w:rPr>
          <w:rFonts w:ascii="Times New Roman" w:hAnsi="Times New Roman" w:cs="Times New Roman"/>
          <w:sz w:val="28"/>
          <w:szCs w:val="28"/>
        </w:rPr>
        <w:t>гнозир</w:t>
      </w:r>
      <w:r>
        <w:rPr>
          <w:rFonts w:ascii="Times New Roman" w:hAnsi="Times New Roman" w:cs="Times New Roman"/>
          <w:sz w:val="28"/>
          <w:szCs w:val="28"/>
        </w:rPr>
        <w:t>ования, что предопределяет при</w:t>
      </w:r>
      <w:r w:rsidRPr="00DF20B6">
        <w:rPr>
          <w:rFonts w:ascii="Times New Roman" w:hAnsi="Times New Roman" w:cs="Times New Roman"/>
          <w:sz w:val="28"/>
          <w:szCs w:val="28"/>
        </w:rPr>
        <w:t xml:space="preserve">менение </w:t>
      </w:r>
      <w:proofErr w:type="spellStart"/>
      <w:r w:rsidRPr="00DF20B6">
        <w:rPr>
          <w:rFonts w:ascii="Times New Roman" w:hAnsi="Times New Roman" w:cs="Times New Roman"/>
          <w:sz w:val="28"/>
          <w:szCs w:val="28"/>
        </w:rPr>
        <w:t>прескриптивной</w:t>
      </w:r>
      <w:proofErr w:type="spellEnd"/>
      <w:r w:rsidRPr="00DF20B6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>том случае предлагается рассма</w:t>
      </w:r>
      <w:r w:rsidRPr="00DF20B6">
        <w:rPr>
          <w:rFonts w:ascii="Times New Roman" w:hAnsi="Times New Roman" w:cs="Times New Roman"/>
          <w:sz w:val="28"/>
          <w:szCs w:val="28"/>
        </w:rPr>
        <w:t>трива</w:t>
      </w:r>
      <w:r>
        <w:rPr>
          <w:rFonts w:ascii="Times New Roman" w:hAnsi="Times New Roman" w:cs="Times New Roman"/>
          <w:sz w:val="28"/>
          <w:szCs w:val="28"/>
        </w:rPr>
        <w:t xml:space="preserve">ть 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подход </w:t>
      </w:r>
      <w:r w:rsidRPr="00DF20B6">
        <w:rPr>
          <w:rFonts w:ascii="Times New Roman" w:hAnsi="Times New Roman" w:cs="Times New Roman"/>
          <w:sz w:val="28"/>
          <w:szCs w:val="28"/>
        </w:rPr>
        <w:t>к о</w:t>
      </w:r>
      <w:r>
        <w:rPr>
          <w:rFonts w:ascii="Times New Roman" w:hAnsi="Times New Roman" w:cs="Times New Roman"/>
          <w:sz w:val="28"/>
          <w:szCs w:val="28"/>
        </w:rPr>
        <w:t>пределению инфраструктурных ре</w:t>
      </w:r>
      <w:r w:rsidRPr="00DF20B6">
        <w:rPr>
          <w:rFonts w:ascii="Times New Roman" w:hAnsi="Times New Roman" w:cs="Times New Roman"/>
          <w:sz w:val="28"/>
          <w:szCs w:val="28"/>
        </w:rPr>
        <w:t>сурс</w:t>
      </w:r>
      <w:r>
        <w:rPr>
          <w:rFonts w:ascii="Times New Roman" w:hAnsi="Times New Roman" w:cs="Times New Roman"/>
          <w:sz w:val="28"/>
          <w:szCs w:val="28"/>
        </w:rPr>
        <w:t xml:space="preserve">ов, имеющихся в настоящее время </w:t>
      </w:r>
      <w:r w:rsidRPr="00DF20B6">
        <w:rPr>
          <w:rFonts w:ascii="Times New Roman" w:hAnsi="Times New Roman" w:cs="Times New Roman"/>
          <w:sz w:val="28"/>
          <w:szCs w:val="28"/>
        </w:rPr>
        <w:t>для достижения буду</w:t>
      </w:r>
      <w:r>
        <w:rPr>
          <w:rFonts w:ascii="Times New Roman" w:hAnsi="Times New Roman" w:cs="Times New Roman"/>
          <w:sz w:val="28"/>
          <w:szCs w:val="28"/>
        </w:rPr>
        <w:t>щих желаемых зна</w:t>
      </w:r>
      <w:r w:rsidRPr="00DF20B6">
        <w:rPr>
          <w:rFonts w:ascii="Times New Roman" w:hAnsi="Times New Roman" w:cs="Times New Roman"/>
          <w:sz w:val="28"/>
          <w:szCs w:val="28"/>
        </w:rPr>
        <w:t xml:space="preserve">чений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показателей. 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Pr="00DF20B6">
        <w:rPr>
          <w:rFonts w:ascii="Times New Roman" w:hAnsi="Times New Roman" w:cs="Times New Roman"/>
          <w:sz w:val="28"/>
          <w:szCs w:val="28"/>
        </w:rPr>
        <w:t>сай</w:t>
      </w:r>
      <w:r>
        <w:rPr>
          <w:rFonts w:ascii="Times New Roman" w:hAnsi="Times New Roman" w:cs="Times New Roman"/>
          <w:sz w:val="28"/>
          <w:szCs w:val="28"/>
        </w:rPr>
        <w:t xml:space="preserve">т эффективен при решении задачи </w:t>
      </w:r>
      <w:r w:rsidRPr="00DF20B6">
        <w:rPr>
          <w:rFonts w:ascii="Times New Roman" w:hAnsi="Times New Roman" w:cs="Times New Roman"/>
          <w:sz w:val="28"/>
          <w:szCs w:val="28"/>
        </w:rPr>
        <w:t>прогно</w:t>
      </w:r>
      <w:r>
        <w:rPr>
          <w:rFonts w:ascii="Times New Roman" w:hAnsi="Times New Roman" w:cs="Times New Roman"/>
          <w:sz w:val="28"/>
          <w:szCs w:val="28"/>
        </w:rPr>
        <w:t xml:space="preserve">зирования для объектов, которые </w:t>
      </w:r>
      <w:r w:rsidRPr="00DF20B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оказывать активное воздействие </w:t>
      </w:r>
      <w:r w:rsidRPr="00DF20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внешнюю среду и имеют возмож</w:t>
      </w:r>
      <w:r w:rsidRPr="00DF20B6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>изменять свое состояние для до</w:t>
      </w:r>
      <w:r w:rsidRPr="00DF20B6">
        <w:rPr>
          <w:rFonts w:ascii="Times New Roman" w:hAnsi="Times New Roman" w:cs="Times New Roman"/>
          <w:sz w:val="28"/>
          <w:szCs w:val="28"/>
        </w:rPr>
        <w:t>стижения будущих же</w:t>
      </w:r>
      <w:r>
        <w:rPr>
          <w:rFonts w:ascii="Times New Roman" w:hAnsi="Times New Roman" w:cs="Times New Roman"/>
          <w:sz w:val="28"/>
          <w:szCs w:val="28"/>
        </w:rPr>
        <w:t xml:space="preserve">лаемых состояний </w:t>
      </w:r>
      <w:r w:rsidRPr="00DF20B6">
        <w:rPr>
          <w:rFonts w:ascii="Times New Roman" w:hAnsi="Times New Roman" w:cs="Times New Roman"/>
          <w:sz w:val="28"/>
          <w:szCs w:val="28"/>
        </w:rPr>
        <w:t>[7].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использования процедуры </w:t>
      </w:r>
      <w:proofErr w:type="spellStart"/>
      <w:r w:rsidRPr="00DF20B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показано,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исследование ин</w:t>
      </w:r>
      <w:r w:rsidRPr="00DF20B6">
        <w:rPr>
          <w:rFonts w:ascii="Times New Roman" w:hAnsi="Times New Roman" w:cs="Times New Roman"/>
          <w:sz w:val="28"/>
          <w:szCs w:val="28"/>
        </w:rPr>
        <w:t>фраструктуры должно опираться на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B6">
        <w:rPr>
          <w:rFonts w:ascii="Times New Roman" w:hAnsi="Times New Roman" w:cs="Times New Roman"/>
          <w:sz w:val="28"/>
          <w:szCs w:val="28"/>
        </w:rPr>
        <w:t>потенциальные возможности и резервы.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жна инфраструктурная диагности</w:t>
      </w:r>
      <w:r w:rsidRPr="00DF20B6">
        <w:rPr>
          <w:rFonts w:ascii="Times New Roman" w:hAnsi="Times New Roman" w:cs="Times New Roman"/>
          <w:sz w:val="28"/>
          <w:szCs w:val="28"/>
        </w:rPr>
        <w:t>ка р</w:t>
      </w:r>
      <w:r>
        <w:rPr>
          <w:rFonts w:ascii="Times New Roman" w:hAnsi="Times New Roman" w:cs="Times New Roman"/>
          <w:sz w:val="28"/>
          <w:szCs w:val="28"/>
        </w:rPr>
        <w:t>егионов и отдельных хозяйствую</w:t>
      </w:r>
      <w:r w:rsidRPr="00DF20B6">
        <w:rPr>
          <w:rFonts w:ascii="Times New Roman" w:hAnsi="Times New Roman" w:cs="Times New Roman"/>
          <w:sz w:val="28"/>
          <w:szCs w:val="28"/>
        </w:rPr>
        <w:t>щих субъектов по кр</w:t>
      </w:r>
      <w:r>
        <w:rPr>
          <w:rFonts w:ascii="Times New Roman" w:hAnsi="Times New Roman" w:cs="Times New Roman"/>
          <w:sz w:val="28"/>
          <w:szCs w:val="28"/>
        </w:rPr>
        <w:t xml:space="preserve">итерию состояния </w:t>
      </w:r>
      <w:r w:rsidRPr="00DF20B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фраструктуры. В целях получения </w:t>
      </w:r>
      <w:r w:rsidRPr="00DF20B6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ной картины в сфере инфраструк</w:t>
      </w:r>
      <w:r w:rsidRPr="00DF20B6">
        <w:rPr>
          <w:rFonts w:ascii="Times New Roman" w:hAnsi="Times New Roman" w:cs="Times New Roman"/>
          <w:sz w:val="28"/>
          <w:szCs w:val="28"/>
        </w:rPr>
        <w:t>турног</w:t>
      </w:r>
      <w:r w:rsidR="009B57B8">
        <w:rPr>
          <w:rFonts w:ascii="Times New Roman" w:hAnsi="Times New Roman" w:cs="Times New Roman"/>
          <w:sz w:val="28"/>
          <w:szCs w:val="28"/>
        </w:rPr>
        <w:t xml:space="preserve">о обеспечения и для определения </w:t>
      </w:r>
      <w:r w:rsidRPr="00DF20B6">
        <w:rPr>
          <w:rFonts w:ascii="Times New Roman" w:hAnsi="Times New Roman" w:cs="Times New Roman"/>
          <w:sz w:val="28"/>
          <w:szCs w:val="28"/>
        </w:rPr>
        <w:t>даль</w:t>
      </w:r>
      <w:r>
        <w:rPr>
          <w:rFonts w:ascii="Times New Roman" w:hAnsi="Times New Roman" w:cs="Times New Roman"/>
          <w:sz w:val="28"/>
          <w:szCs w:val="28"/>
        </w:rPr>
        <w:t xml:space="preserve">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-действий по раз</w:t>
      </w:r>
      <w:r w:rsidRPr="00DF20B6">
        <w:rPr>
          <w:rFonts w:ascii="Times New Roman" w:hAnsi="Times New Roman" w:cs="Times New Roman"/>
          <w:sz w:val="28"/>
          <w:szCs w:val="28"/>
        </w:rPr>
        <w:t>работке стратегических мероприятий</w:t>
      </w:r>
      <w:r w:rsidR="009B57B8">
        <w:rPr>
          <w:rFonts w:ascii="Times New Roman" w:hAnsi="Times New Roman" w:cs="Times New Roman"/>
          <w:sz w:val="28"/>
          <w:szCs w:val="28"/>
        </w:rPr>
        <w:t xml:space="preserve"> </w:t>
      </w:r>
      <w:r w:rsidRPr="00DF20B6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 xml:space="preserve">вленческого характера, возможно </w:t>
      </w:r>
      <w:r w:rsidRPr="00DF20B6">
        <w:rPr>
          <w:rFonts w:ascii="Times New Roman" w:hAnsi="Times New Roman" w:cs="Times New Roman"/>
          <w:sz w:val="28"/>
          <w:szCs w:val="28"/>
        </w:rPr>
        <w:t>проведение оценки развити</w:t>
      </w:r>
      <w:r>
        <w:rPr>
          <w:rFonts w:ascii="Times New Roman" w:hAnsi="Times New Roman" w:cs="Times New Roman"/>
          <w:sz w:val="28"/>
          <w:szCs w:val="28"/>
        </w:rPr>
        <w:t>я инфра</w:t>
      </w:r>
      <w:r w:rsidRPr="00DF20B6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ктуры по количественным и каче</w:t>
      </w:r>
      <w:r w:rsidRPr="00DF20B6">
        <w:rPr>
          <w:rFonts w:ascii="Times New Roman" w:hAnsi="Times New Roman" w:cs="Times New Roman"/>
          <w:sz w:val="28"/>
          <w:szCs w:val="28"/>
        </w:rPr>
        <w:t>ственным параметрам.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применения способов и </w:t>
      </w:r>
      <w:r w:rsidRPr="00DF20B6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 xml:space="preserve">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предуказательной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про</w:t>
      </w:r>
      <w:r w:rsidRPr="00DF20B6">
        <w:rPr>
          <w:rFonts w:ascii="Times New Roman" w:hAnsi="Times New Roman" w:cs="Times New Roman"/>
          <w:sz w:val="28"/>
          <w:szCs w:val="28"/>
        </w:rPr>
        <w:t>гно</w:t>
      </w:r>
      <w:r>
        <w:rPr>
          <w:rFonts w:ascii="Times New Roman" w:hAnsi="Times New Roman" w:cs="Times New Roman"/>
          <w:sz w:val="28"/>
          <w:szCs w:val="28"/>
        </w:rPr>
        <w:t xml:space="preserve">зирования развития региональной </w:t>
      </w:r>
      <w:r w:rsidRPr="00DF20B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фраструктуры, включающая основ</w:t>
      </w:r>
      <w:r w:rsidRPr="00DF20B6">
        <w:rPr>
          <w:rFonts w:ascii="Times New Roman" w:hAnsi="Times New Roman" w:cs="Times New Roman"/>
          <w:sz w:val="28"/>
          <w:szCs w:val="28"/>
        </w:rPr>
        <w:t>ные рез</w:t>
      </w:r>
      <w:r>
        <w:rPr>
          <w:rFonts w:ascii="Times New Roman" w:hAnsi="Times New Roman" w:cs="Times New Roman"/>
          <w:sz w:val="28"/>
          <w:szCs w:val="28"/>
        </w:rPr>
        <w:t>ультаты управленческого воздей</w:t>
      </w:r>
      <w:r w:rsidRPr="00DF20B6">
        <w:rPr>
          <w:rFonts w:ascii="Times New Roman" w:hAnsi="Times New Roman" w:cs="Times New Roman"/>
          <w:sz w:val="28"/>
          <w:szCs w:val="28"/>
        </w:rPr>
        <w:t>ствия в процес</w:t>
      </w:r>
      <w:r>
        <w:rPr>
          <w:rFonts w:ascii="Times New Roman" w:hAnsi="Times New Roman" w:cs="Times New Roman"/>
          <w:sz w:val="28"/>
          <w:szCs w:val="28"/>
        </w:rPr>
        <w:t xml:space="preserve">се составления прогнозов, </w:t>
      </w:r>
      <w:r w:rsidRPr="00DF20B6">
        <w:rPr>
          <w:rFonts w:ascii="Times New Roman" w:hAnsi="Times New Roman" w:cs="Times New Roman"/>
          <w:sz w:val="28"/>
          <w:szCs w:val="28"/>
        </w:rPr>
        <w:t>и им</w:t>
      </w:r>
      <w:r>
        <w:rPr>
          <w:rFonts w:ascii="Times New Roman" w:hAnsi="Times New Roman" w:cs="Times New Roman"/>
          <w:sz w:val="28"/>
          <w:szCs w:val="28"/>
        </w:rPr>
        <w:t>еющая вид определенной последо</w:t>
      </w:r>
      <w:r w:rsidRPr="00DF20B6">
        <w:rPr>
          <w:rFonts w:ascii="Times New Roman" w:hAnsi="Times New Roman" w:cs="Times New Roman"/>
          <w:sz w:val="28"/>
          <w:szCs w:val="28"/>
        </w:rPr>
        <w:t>вательности шагов.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предлагаемой процедуре </w:t>
      </w:r>
      <w:r w:rsidRPr="00DF20B6">
        <w:rPr>
          <w:rFonts w:ascii="Times New Roman" w:hAnsi="Times New Roman" w:cs="Times New Roman"/>
          <w:sz w:val="28"/>
          <w:szCs w:val="28"/>
        </w:rPr>
        <w:t>формируется комплекс последовательных де</w:t>
      </w:r>
      <w:r>
        <w:rPr>
          <w:rFonts w:ascii="Times New Roman" w:hAnsi="Times New Roman" w:cs="Times New Roman"/>
          <w:sz w:val="28"/>
          <w:szCs w:val="28"/>
        </w:rPr>
        <w:t>йствий по осуществлению процес</w:t>
      </w:r>
      <w:r w:rsidRPr="00DF20B6">
        <w:rPr>
          <w:rFonts w:ascii="Times New Roman" w:hAnsi="Times New Roman" w:cs="Times New Roman"/>
          <w:sz w:val="28"/>
          <w:szCs w:val="28"/>
        </w:rPr>
        <w:t>са пр</w:t>
      </w:r>
      <w:r>
        <w:rPr>
          <w:rFonts w:ascii="Times New Roman" w:hAnsi="Times New Roman" w:cs="Times New Roman"/>
          <w:sz w:val="28"/>
          <w:szCs w:val="28"/>
        </w:rPr>
        <w:t xml:space="preserve">огнозирования инфраструктурного </w:t>
      </w:r>
      <w:r w:rsidRPr="00DF20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еспечения, учитывающий необходи</w:t>
      </w:r>
      <w:r w:rsidRPr="00DF20B6">
        <w:rPr>
          <w:rFonts w:ascii="Times New Roman" w:hAnsi="Times New Roman" w:cs="Times New Roman"/>
          <w:sz w:val="28"/>
          <w:szCs w:val="28"/>
        </w:rPr>
        <w:t>мос</w:t>
      </w:r>
      <w:r w:rsidR="009B57B8">
        <w:rPr>
          <w:rFonts w:ascii="Times New Roman" w:hAnsi="Times New Roman" w:cs="Times New Roman"/>
          <w:sz w:val="28"/>
          <w:szCs w:val="28"/>
        </w:rPr>
        <w:t xml:space="preserve">ть преобразующих управленческих </w:t>
      </w:r>
      <w:r w:rsidRPr="00DF20B6">
        <w:rPr>
          <w:rFonts w:ascii="Times New Roman" w:hAnsi="Times New Roman" w:cs="Times New Roman"/>
          <w:sz w:val="28"/>
          <w:szCs w:val="28"/>
        </w:rPr>
        <w:t>воздей</w:t>
      </w:r>
      <w:r>
        <w:rPr>
          <w:rFonts w:ascii="Times New Roman" w:hAnsi="Times New Roman" w:cs="Times New Roman"/>
          <w:sz w:val="28"/>
          <w:szCs w:val="28"/>
        </w:rPr>
        <w:t>ствий, обеспечивая при этом по</w:t>
      </w:r>
      <w:r w:rsidRPr="00DF20B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шение эффективности инфраструк</w:t>
      </w:r>
      <w:r w:rsidRPr="00DF20B6">
        <w:rPr>
          <w:rFonts w:ascii="Times New Roman" w:hAnsi="Times New Roman" w:cs="Times New Roman"/>
          <w:sz w:val="28"/>
          <w:szCs w:val="28"/>
        </w:rPr>
        <w:t>турног</w:t>
      </w:r>
      <w:r>
        <w:rPr>
          <w:rFonts w:ascii="Times New Roman" w:hAnsi="Times New Roman" w:cs="Times New Roman"/>
          <w:sz w:val="28"/>
          <w:szCs w:val="28"/>
        </w:rPr>
        <w:t>о обеспечения региональной эко</w:t>
      </w:r>
      <w:r w:rsidRPr="00DF20B6">
        <w:rPr>
          <w:rFonts w:ascii="Times New Roman" w:hAnsi="Times New Roman" w:cs="Times New Roman"/>
          <w:sz w:val="28"/>
          <w:szCs w:val="28"/>
        </w:rPr>
        <w:t>номики.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лее рассмотрим подробнее спосо</w:t>
      </w:r>
      <w:r w:rsidRPr="00DF20B6">
        <w:rPr>
          <w:rFonts w:ascii="Times New Roman" w:hAnsi="Times New Roman" w:cs="Times New Roman"/>
          <w:sz w:val="28"/>
          <w:szCs w:val="28"/>
        </w:rPr>
        <w:t xml:space="preserve">бы и </w:t>
      </w:r>
      <w:r>
        <w:rPr>
          <w:rFonts w:ascii="Times New Roman" w:hAnsi="Times New Roman" w:cs="Times New Roman"/>
          <w:sz w:val="28"/>
          <w:szCs w:val="28"/>
        </w:rPr>
        <w:t>приемы стратегического планиро</w:t>
      </w:r>
      <w:r w:rsidRPr="00DF20B6">
        <w:rPr>
          <w:rFonts w:ascii="Times New Roman" w:hAnsi="Times New Roman" w:cs="Times New Roman"/>
          <w:sz w:val="28"/>
          <w:szCs w:val="28"/>
        </w:rPr>
        <w:t>вания инфраструктуры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F20B6">
        <w:rPr>
          <w:rFonts w:ascii="Times New Roman" w:hAnsi="Times New Roman" w:cs="Times New Roman"/>
          <w:sz w:val="28"/>
          <w:szCs w:val="28"/>
        </w:rPr>
        <w:t>экономики.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атегического планиро</w:t>
      </w:r>
      <w:r w:rsidRPr="00DF20B6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, по мнению автора, предполага</w:t>
      </w:r>
      <w:r w:rsidRPr="00DF20B6">
        <w:rPr>
          <w:rFonts w:ascii="Times New Roman" w:hAnsi="Times New Roman" w:cs="Times New Roman"/>
          <w:sz w:val="28"/>
          <w:szCs w:val="28"/>
        </w:rPr>
        <w:t>ет св</w:t>
      </w:r>
      <w:r>
        <w:rPr>
          <w:rFonts w:ascii="Times New Roman" w:hAnsi="Times New Roman" w:cs="Times New Roman"/>
          <w:sz w:val="28"/>
          <w:szCs w:val="28"/>
        </w:rPr>
        <w:t xml:space="preserve">оевременное, целенаправленное и </w:t>
      </w:r>
      <w:r w:rsidRPr="00DF20B6">
        <w:rPr>
          <w:rFonts w:ascii="Times New Roman" w:hAnsi="Times New Roman" w:cs="Times New Roman"/>
          <w:sz w:val="28"/>
          <w:szCs w:val="28"/>
        </w:rPr>
        <w:t>э</w:t>
      </w:r>
      <w:r w:rsidR="009B57B8">
        <w:rPr>
          <w:rFonts w:ascii="Times New Roman" w:hAnsi="Times New Roman" w:cs="Times New Roman"/>
          <w:sz w:val="28"/>
          <w:szCs w:val="28"/>
        </w:rPr>
        <w:t xml:space="preserve">ффективное применение комплекса </w:t>
      </w:r>
      <w:r w:rsidRPr="00DF20B6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>, технологий, моделей и инстру</w:t>
      </w:r>
      <w:r w:rsidRPr="00DF20B6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тов, приводящих к возникновению </w:t>
      </w:r>
      <w:r w:rsidRPr="00DF20B6">
        <w:rPr>
          <w:rFonts w:ascii="Times New Roman" w:hAnsi="Times New Roman" w:cs="Times New Roman"/>
          <w:sz w:val="28"/>
          <w:szCs w:val="28"/>
        </w:rPr>
        <w:t>количественных, 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и си</w:t>
      </w:r>
      <w:r w:rsidRPr="00DF20B6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мных преобразований инфраструк</w:t>
      </w:r>
      <w:r w:rsidRPr="00DF20B6">
        <w:rPr>
          <w:rFonts w:ascii="Times New Roman" w:hAnsi="Times New Roman" w:cs="Times New Roman"/>
          <w:sz w:val="28"/>
          <w:szCs w:val="28"/>
        </w:rPr>
        <w:t>туры региональной экономики.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предлагаются про</w:t>
      </w:r>
      <w:r w:rsidRPr="00DF20B6">
        <w:rPr>
          <w:rFonts w:ascii="Times New Roman" w:hAnsi="Times New Roman" w:cs="Times New Roman"/>
          <w:sz w:val="28"/>
          <w:szCs w:val="28"/>
        </w:rPr>
        <w:t>цеду</w:t>
      </w:r>
      <w:r>
        <w:rPr>
          <w:rFonts w:ascii="Times New Roman" w:hAnsi="Times New Roman" w:cs="Times New Roman"/>
          <w:sz w:val="28"/>
          <w:szCs w:val="28"/>
        </w:rPr>
        <w:t xml:space="preserve">ры стратегического планирования </w:t>
      </w:r>
      <w:r w:rsidRPr="00DF20B6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>структурного обеспечения регио</w:t>
      </w:r>
      <w:r w:rsidRPr="00DF20B6">
        <w:rPr>
          <w:rFonts w:ascii="Times New Roman" w:hAnsi="Times New Roman" w:cs="Times New Roman"/>
          <w:sz w:val="28"/>
          <w:szCs w:val="28"/>
        </w:rPr>
        <w:t>наль</w:t>
      </w:r>
      <w:r>
        <w:rPr>
          <w:rFonts w:ascii="Times New Roman" w:hAnsi="Times New Roman" w:cs="Times New Roman"/>
          <w:sz w:val="28"/>
          <w:szCs w:val="28"/>
        </w:rPr>
        <w:t>ной экономики, позволяющие под</w:t>
      </w:r>
      <w:r w:rsidRPr="00DF20B6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 xml:space="preserve">ть к совершенствованию процесса </w:t>
      </w:r>
      <w:r w:rsidRPr="00DF20B6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9B57B8">
        <w:rPr>
          <w:rFonts w:ascii="Times New Roman" w:hAnsi="Times New Roman" w:cs="Times New Roman"/>
          <w:sz w:val="28"/>
          <w:szCs w:val="28"/>
        </w:rPr>
        <w:t xml:space="preserve"> с точки </w:t>
      </w:r>
      <w:r w:rsidRPr="00DF20B6">
        <w:rPr>
          <w:rFonts w:ascii="Times New Roman" w:hAnsi="Times New Roman" w:cs="Times New Roman"/>
          <w:sz w:val="28"/>
          <w:szCs w:val="28"/>
        </w:rPr>
        <w:t>зрен</w:t>
      </w:r>
      <w:r w:rsidR="009B57B8">
        <w:rPr>
          <w:rFonts w:ascii="Times New Roman" w:hAnsi="Times New Roman" w:cs="Times New Roman"/>
          <w:sz w:val="28"/>
          <w:szCs w:val="28"/>
        </w:rPr>
        <w:t>ия функционального подхода, ос</w:t>
      </w:r>
      <w:r w:rsidRPr="00DF20B6">
        <w:rPr>
          <w:rFonts w:ascii="Times New Roman" w:hAnsi="Times New Roman" w:cs="Times New Roman"/>
          <w:sz w:val="28"/>
          <w:szCs w:val="28"/>
        </w:rPr>
        <w:t>нованного на классических функциях</w:t>
      </w:r>
      <w:r w:rsidR="009B57B8">
        <w:rPr>
          <w:rFonts w:ascii="Times New Roman" w:hAnsi="Times New Roman" w:cs="Times New Roman"/>
          <w:sz w:val="28"/>
          <w:szCs w:val="28"/>
        </w:rPr>
        <w:t xml:space="preserve"> </w:t>
      </w:r>
      <w:r w:rsidRPr="00DF20B6">
        <w:rPr>
          <w:rFonts w:ascii="Times New Roman" w:hAnsi="Times New Roman" w:cs="Times New Roman"/>
          <w:sz w:val="28"/>
          <w:szCs w:val="28"/>
        </w:rPr>
        <w:t>управле</w:t>
      </w:r>
      <w:r w:rsidR="009B57B8">
        <w:rPr>
          <w:rFonts w:ascii="Times New Roman" w:hAnsi="Times New Roman" w:cs="Times New Roman"/>
          <w:sz w:val="28"/>
          <w:szCs w:val="28"/>
        </w:rPr>
        <w:t>ния: анализе, регулировании, ор</w:t>
      </w:r>
      <w:r w:rsidRPr="00DF20B6">
        <w:rPr>
          <w:rFonts w:ascii="Times New Roman" w:hAnsi="Times New Roman" w:cs="Times New Roman"/>
          <w:sz w:val="28"/>
          <w:szCs w:val="28"/>
        </w:rPr>
        <w:t>ганиза</w:t>
      </w:r>
      <w:r w:rsidR="009B57B8">
        <w:rPr>
          <w:rFonts w:ascii="Times New Roman" w:hAnsi="Times New Roman" w:cs="Times New Roman"/>
          <w:sz w:val="28"/>
          <w:szCs w:val="28"/>
        </w:rPr>
        <w:t xml:space="preserve">ции и контроле, и </w:t>
      </w:r>
      <w:r w:rsidR="009B57B8">
        <w:rPr>
          <w:rFonts w:ascii="Times New Roman" w:hAnsi="Times New Roman" w:cs="Times New Roman"/>
          <w:sz w:val="28"/>
          <w:szCs w:val="28"/>
        </w:rPr>
        <w:lastRenderedPageBreak/>
        <w:t>соответствую</w:t>
      </w:r>
      <w:r w:rsidRPr="00DF20B6">
        <w:rPr>
          <w:rFonts w:ascii="Times New Roman" w:hAnsi="Times New Roman" w:cs="Times New Roman"/>
          <w:sz w:val="28"/>
          <w:szCs w:val="28"/>
        </w:rPr>
        <w:t>щих им</w:t>
      </w:r>
      <w:r w:rsidR="009B57B8">
        <w:rPr>
          <w:rFonts w:ascii="Times New Roman" w:hAnsi="Times New Roman" w:cs="Times New Roman"/>
          <w:sz w:val="28"/>
          <w:szCs w:val="28"/>
        </w:rPr>
        <w:t xml:space="preserve"> способов и приемов. Рассмотрим </w:t>
      </w:r>
      <w:r w:rsidRPr="00DF20B6">
        <w:rPr>
          <w:rFonts w:ascii="Times New Roman" w:hAnsi="Times New Roman" w:cs="Times New Roman"/>
          <w:sz w:val="28"/>
          <w:szCs w:val="28"/>
        </w:rPr>
        <w:t>данные процедуры более подробно.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 xml:space="preserve">1. Аналитические процедуры </w:t>
      </w:r>
      <w:r w:rsidR="009B57B8">
        <w:rPr>
          <w:rFonts w:ascii="Times New Roman" w:hAnsi="Times New Roman" w:cs="Times New Roman"/>
          <w:sz w:val="28"/>
          <w:szCs w:val="28"/>
        </w:rPr>
        <w:t xml:space="preserve">(анализ) </w:t>
      </w:r>
      <w:r w:rsidRPr="00DF20B6">
        <w:rPr>
          <w:rFonts w:ascii="Times New Roman" w:hAnsi="Times New Roman" w:cs="Times New Roman"/>
          <w:sz w:val="28"/>
          <w:szCs w:val="28"/>
        </w:rPr>
        <w:t>– ком</w:t>
      </w:r>
      <w:r w:rsidR="009B57B8">
        <w:rPr>
          <w:rFonts w:ascii="Times New Roman" w:hAnsi="Times New Roman" w:cs="Times New Roman"/>
          <w:sz w:val="28"/>
          <w:szCs w:val="28"/>
        </w:rPr>
        <w:t xml:space="preserve">плексная процедура исследования </w:t>
      </w:r>
      <w:r w:rsidRPr="00DF20B6">
        <w:rPr>
          <w:rFonts w:ascii="Times New Roman" w:hAnsi="Times New Roman" w:cs="Times New Roman"/>
          <w:sz w:val="28"/>
          <w:szCs w:val="28"/>
        </w:rPr>
        <w:t>компоне</w:t>
      </w:r>
      <w:r w:rsidR="009B57B8">
        <w:rPr>
          <w:rFonts w:ascii="Times New Roman" w:hAnsi="Times New Roman" w:cs="Times New Roman"/>
          <w:sz w:val="28"/>
          <w:szCs w:val="28"/>
        </w:rPr>
        <w:t>нт и блоков, а также совокупно</w:t>
      </w:r>
      <w:r w:rsidRPr="00DF20B6">
        <w:rPr>
          <w:rFonts w:ascii="Times New Roman" w:hAnsi="Times New Roman" w:cs="Times New Roman"/>
          <w:sz w:val="28"/>
          <w:szCs w:val="28"/>
        </w:rPr>
        <w:t>сти про</w:t>
      </w:r>
      <w:r w:rsidR="009B57B8">
        <w:rPr>
          <w:rFonts w:ascii="Times New Roman" w:hAnsi="Times New Roman" w:cs="Times New Roman"/>
          <w:sz w:val="28"/>
          <w:szCs w:val="28"/>
        </w:rPr>
        <w:t>текающих в ней процессов, пред</w:t>
      </w:r>
      <w:r w:rsidRPr="00DF20B6">
        <w:rPr>
          <w:rFonts w:ascii="Times New Roman" w:hAnsi="Times New Roman" w:cs="Times New Roman"/>
          <w:sz w:val="28"/>
          <w:szCs w:val="28"/>
        </w:rPr>
        <w:t>ла</w:t>
      </w:r>
      <w:r w:rsidR="009B57B8">
        <w:rPr>
          <w:rFonts w:ascii="Times New Roman" w:hAnsi="Times New Roman" w:cs="Times New Roman"/>
          <w:sz w:val="28"/>
          <w:szCs w:val="28"/>
        </w:rPr>
        <w:t xml:space="preserve">гаемых услуг и осуществляющихся </w:t>
      </w:r>
      <w:r w:rsidRPr="00DF20B6">
        <w:rPr>
          <w:rFonts w:ascii="Times New Roman" w:hAnsi="Times New Roman" w:cs="Times New Roman"/>
          <w:sz w:val="28"/>
          <w:szCs w:val="28"/>
        </w:rPr>
        <w:t>дейст</w:t>
      </w:r>
      <w:r w:rsidR="009B57B8">
        <w:rPr>
          <w:rFonts w:ascii="Times New Roman" w:hAnsi="Times New Roman" w:cs="Times New Roman"/>
          <w:sz w:val="28"/>
          <w:szCs w:val="28"/>
        </w:rPr>
        <w:t>вий, проводимая с целью выявле</w:t>
      </w:r>
      <w:r w:rsidRPr="00DF20B6">
        <w:rPr>
          <w:rFonts w:ascii="Times New Roman" w:hAnsi="Times New Roman" w:cs="Times New Roman"/>
          <w:sz w:val="28"/>
          <w:szCs w:val="28"/>
        </w:rPr>
        <w:t xml:space="preserve">ния </w:t>
      </w:r>
      <w:r w:rsidR="009B57B8">
        <w:rPr>
          <w:rFonts w:ascii="Times New Roman" w:hAnsi="Times New Roman" w:cs="Times New Roman"/>
          <w:sz w:val="28"/>
          <w:szCs w:val="28"/>
        </w:rPr>
        <w:t>основных тенденций и закономер</w:t>
      </w:r>
      <w:r w:rsidRPr="00DF20B6">
        <w:rPr>
          <w:rFonts w:ascii="Times New Roman" w:hAnsi="Times New Roman" w:cs="Times New Roman"/>
          <w:sz w:val="28"/>
          <w:szCs w:val="28"/>
        </w:rPr>
        <w:t>ностей, сложившихся в рег</w:t>
      </w:r>
      <w:r w:rsidR="009B57B8"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Pr="00DF20B6">
        <w:rPr>
          <w:rFonts w:ascii="Times New Roman" w:hAnsi="Times New Roman" w:cs="Times New Roman"/>
          <w:sz w:val="28"/>
          <w:szCs w:val="28"/>
        </w:rPr>
        <w:t>инфра</w:t>
      </w:r>
      <w:r w:rsidR="009B57B8">
        <w:rPr>
          <w:rFonts w:ascii="Times New Roman" w:hAnsi="Times New Roman" w:cs="Times New Roman"/>
          <w:sz w:val="28"/>
          <w:szCs w:val="28"/>
        </w:rPr>
        <w:t>структуре. Далее на основе про</w:t>
      </w:r>
      <w:r w:rsidRPr="00DF20B6">
        <w:rPr>
          <w:rFonts w:ascii="Times New Roman" w:hAnsi="Times New Roman" w:cs="Times New Roman"/>
          <w:sz w:val="28"/>
          <w:szCs w:val="28"/>
        </w:rPr>
        <w:t>веденн</w:t>
      </w:r>
      <w:r w:rsidR="009B57B8">
        <w:rPr>
          <w:rFonts w:ascii="Times New Roman" w:hAnsi="Times New Roman" w:cs="Times New Roman"/>
          <w:sz w:val="28"/>
          <w:szCs w:val="28"/>
        </w:rPr>
        <w:t>ого анализа обеспеченности объ</w:t>
      </w:r>
      <w:r w:rsidRPr="00DF20B6">
        <w:rPr>
          <w:rFonts w:ascii="Times New Roman" w:hAnsi="Times New Roman" w:cs="Times New Roman"/>
          <w:sz w:val="28"/>
          <w:szCs w:val="28"/>
        </w:rPr>
        <w:t>екта</w:t>
      </w:r>
      <w:r w:rsidR="009B57B8">
        <w:rPr>
          <w:rFonts w:ascii="Times New Roman" w:hAnsi="Times New Roman" w:cs="Times New Roman"/>
          <w:sz w:val="28"/>
          <w:szCs w:val="28"/>
        </w:rPr>
        <w:t>ми инфраструктуры можно устано</w:t>
      </w:r>
      <w:r w:rsidRPr="00DF20B6">
        <w:rPr>
          <w:rFonts w:ascii="Times New Roman" w:hAnsi="Times New Roman" w:cs="Times New Roman"/>
          <w:sz w:val="28"/>
          <w:szCs w:val="28"/>
        </w:rPr>
        <w:t>вить определенную типологию регионов.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По</w:t>
      </w:r>
      <w:r w:rsidR="009B57B8">
        <w:rPr>
          <w:rFonts w:ascii="Times New Roman" w:hAnsi="Times New Roman" w:cs="Times New Roman"/>
          <w:sz w:val="28"/>
          <w:szCs w:val="28"/>
        </w:rPr>
        <w:t>строение типологий регионов ис</w:t>
      </w:r>
      <w:r w:rsidRPr="00DF20B6">
        <w:rPr>
          <w:rFonts w:ascii="Times New Roman" w:hAnsi="Times New Roman" w:cs="Times New Roman"/>
          <w:sz w:val="28"/>
          <w:szCs w:val="28"/>
        </w:rPr>
        <w:t>пользуетс</w:t>
      </w:r>
      <w:r w:rsidR="009B57B8">
        <w:rPr>
          <w:rFonts w:ascii="Times New Roman" w:hAnsi="Times New Roman" w:cs="Times New Roman"/>
          <w:sz w:val="28"/>
          <w:szCs w:val="28"/>
        </w:rPr>
        <w:t>я не только для выработки реги</w:t>
      </w:r>
      <w:r w:rsidRPr="00DF20B6">
        <w:rPr>
          <w:rFonts w:ascii="Times New Roman" w:hAnsi="Times New Roman" w:cs="Times New Roman"/>
          <w:sz w:val="28"/>
          <w:szCs w:val="28"/>
        </w:rPr>
        <w:t xml:space="preserve">ональной политики, но </w:t>
      </w:r>
      <w:r w:rsidR="009B57B8">
        <w:rPr>
          <w:rFonts w:ascii="Times New Roman" w:hAnsi="Times New Roman" w:cs="Times New Roman"/>
          <w:sz w:val="28"/>
          <w:szCs w:val="28"/>
        </w:rPr>
        <w:t xml:space="preserve">и при проведении </w:t>
      </w:r>
      <w:r w:rsidRPr="00DF20B6">
        <w:rPr>
          <w:rFonts w:ascii="Times New Roman" w:hAnsi="Times New Roman" w:cs="Times New Roman"/>
          <w:sz w:val="28"/>
          <w:szCs w:val="28"/>
        </w:rPr>
        <w:t>диа</w:t>
      </w:r>
      <w:r w:rsidR="009B57B8">
        <w:rPr>
          <w:rFonts w:ascii="Times New Roman" w:hAnsi="Times New Roman" w:cs="Times New Roman"/>
          <w:sz w:val="28"/>
          <w:szCs w:val="28"/>
        </w:rPr>
        <w:t>гностики их социально– экономи</w:t>
      </w:r>
      <w:r w:rsidRPr="00DF20B6">
        <w:rPr>
          <w:rFonts w:ascii="Times New Roman" w:hAnsi="Times New Roman" w:cs="Times New Roman"/>
          <w:sz w:val="28"/>
          <w:szCs w:val="28"/>
        </w:rPr>
        <w:t>ческог</w:t>
      </w:r>
      <w:r w:rsidR="009B57B8">
        <w:rPr>
          <w:rFonts w:ascii="Times New Roman" w:hAnsi="Times New Roman" w:cs="Times New Roman"/>
          <w:sz w:val="28"/>
          <w:szCs w:val="28"/>
        </w:rPr>
        <w:t>о положения, которая может осу</w:t>
      </w:r>
      <w:r w:rsidRPr="00DF20B6">
        <w:rPr>
          <w:rFonts w:ascii="Times New Roman" w:hAnsi="Times New Roman" w:cs="Times New Roman"/>
          <w:sz w:val="28"/>
          <w:szCs w:val="28"/>
        </w:rPr>
        <w:t xml:space="preserve">ществляться, например, в </w:t>
      </w:r>
      <w:proofErr w:type="gramStart"/>
      <w:r w:rsidRPr="00DF20B6">
        <w:rPr>
          <w:rFonts w:ascii="Times New Roman" w:hAnsi="Times New Roman" w:cs="Times New Roman"/>
          <w:sz w:val="28"/>
          <w:szCs w:val="28"/>
        </w:rPr>
        <w:t>бизнес-целях</w:t>
      </w:r>
      <w:proofErr w:type="gramEnd"/>
      <w:r w:rsidRPr="00DF20B6">
        <w:rPr>
          <w:rFonts w:ascii="Times New Roman" w:hAnsi="Times New Roman" w:cs="Times New Roman"/>
          <w:sz w:val="28"/>
          <w:szCs w:val="28"/>
        </w:rPr>
        <w:t>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Каж</w:t>
      </w:r>
      <w:r w:rsidR="009B57B8">
        <w:rPr>
          <w:rFonts w:ascii="Times New Roman" w:hAnsi="Times New Roman" w:cs="Times New Roman"/>
          <w:sz w:val="28"/>
          <w:szCs w:val="28"/>
        </w:rPr>
        <w:t xml:space="preserve">дый регион обладает природными, </w:t>
      </w:r>
      <w:r w:rsidRPr="00DF20B6">
        <w:rPr>
          <w:rFonts w:ascii="Times New Roman" w:hAnsi="Times New Roman" w:cs="Times New Roman"/>
          <w:sz w:val="28"/>
          <w:szCs w:val="28"/>
        </w:rPr>
        <w:t>эконо</w:t>
      </w:r>
      <w:r w:rsidR="009B57B8">
        <w:rPr>
          <w:rFonts w:ascii="Times New Roman" w:hAnsi="Times New Roman" w:cs="Times New Roman"/>
          <w:sz w:val="28"/>
          <w:szCs w:val="28"/>
        </w:rPr>
        <w:t>мическими и социальными особен</w:t>
      </w:r>
      <w:r w:rsidRPr="00DF20B6">
        <w:rPr>
          <w:rFonts w:ascii="Times New Roman" w:hAnsi="Times New Roman" w:cs="Times New Roman"/>
          <w:sz w:val="28"/>
          <w:szCs w:val="28"/>
        </w:rPr>
        <w:t>ностя</w:t>
      </w:r>
      <w:r w:rsidR="009B57B8">
        <w:rPr>
          <w:rFonts w:ascii="Times New Roman" w:hAnsi="Times New Roman" w:cs="Times New Roman"/>
          <w:sz w:val="28"/>
          <w:szCs w:val="28"/>
        </w:rPr>
        <w:t>ми, особым географическим поло</w:t>
      </w:r>
      <w:r w:rsidRPr="00DF20B6">
        <w:rPr>
          <w:rFonts w:ascii="Times New Roman" w:hAnsi="Times New Roman" w:cs="Times New Roman"/>
          <w:sz w:val="28"/>
          <w:szCs w:val="28"/>
        </w:rPr>
        <w:t>жением, политическ</w:t>
      </w:r>
      <w:r w:rsidR="009B57B8">
        <w:rPr>
          <w:rFonts w:ascii="Times New Roman" w:hAnsi="Times New Roman" w:cs="Times New Roman"/>
          <w:sz w:val="28"/>
          <w:szCs w:val="28"/>
        </w:rPr>
        <w:t xml:space="preserve">ими предпочтениям </w:t>
      </w:r>
      <w:r w:rsidRPr="00DF20B6">
        <w:rPr>
          <w:rFonts w:ascii="Times New Roman" w:hAnsi="Times New Roman" w:cs="Times New Roman"/>
          <w:sz w:val="28"/>
          <w:szCs w:val="28"/>
        </w:rPr>
        <w:t>населения и</w:t>
      </w:r>
      <w:r w:rsidR="009B57B8">
        <w:rPr>
          <w:rFonts w:ascii="Times New Roman" w:hAnsi="Times New Roman" w:cs="Times New Roman"/>
          <w:sz w:val="28"/>
          <w:szCs w:val="28"/>
        </w:rPr>
        <w:t xml:space="preserve"> т.д., т.е. по-своему уникален, </w:t>
      </w:r>
      <w:r w:rsidRPr="00DF20B6">
        <w:rPr>
          <w:rFonts w:ascii="Times New Roman" w:hAnsi="Times New Roman" w:cs="Times New Roman"/>
          <w:sz w:val="28"/>
          <w:szCs w:val="28"/>
        </w:rPr>
        <w:t>что,</w:t>
      </w:r>
      <w:r w:rsidR="009B57B8">
        <w:rPr>
          <w:rFonts w:ascii="Times New Roman" w:hAnsi="Times New Roman" w:cs="Times New Roman"/>
          <w:sz w:val="28"/>
          <w:szCs w:val="28"/>
        </w:rPr>
        <w:t xml:space="preserve"> безусловно, должно учитываться </w:t>
      </w:r>
      <w:r w:rsidRPr="00DF20B6">
        <w:rPr>
          <w:rFonts w:ascii="Times New Roman" w:hAnsi="Times New Roman" w:cs="Times New Roman"/>
          <w:sz w:val="28"/>
          <w:szCs w:val="28"/>
        </w:rPr>
        <w:t>при п</w:t>
      </w:r>
      <w:r w:rsidR="009B57B8">
        <w:rPr>
          <w:rFonts w:ascii="Times New Roman" w:hAnsi="Times New Roman" w:cs="Times New Roman"/>
          <w:sz w:val="28"/>
          <w:szCs w:val="28"/>
        </w:rPr>
        <w:t>роведении региональных исследо</w:t>
      </w:r>
      <w:r w:rsidRPr="00DF20B6">
        <w:rPr>
          <w:rFonts w:ascii="Times New Roman" w:hAnsi="Times New Roman" w:cs="Times New Roman"/>
          <w:sz w:val="28"/>
          <w:szCs w:val="28"/>
        </w:rPr>
        <w:t xml:space="preserve">ваний, </w:t>
      </w:r>
      <w:r w:rsidR="009B57B8">
        <w:rPr>
          <w:rFonts w:ascii="Times New Roman" w:hAnsi="Times New Roman" w:cs="Times New Roman"/>
          <w:sz w:val="28"/>
          <w:szCs w:val="28"/>
        </w:rPr>
        <w:t>разработке региональной полити</w:t>
      </w:r>
      <w:r w:rsidRPr="00DF20B6">
        <w:rPr>
          <w:rFonts w:ascii="Times New Roman" w:hAnsi="Times New Roman" w:cs="Times New Roman"/>
          <w:sz w:val="28"/>
          <w:szCs w:val="28"/>
        </w:rPr>
        <w:t>ки. Д</w:t>
      </w:r>
      <w:r w:rsidR="009B57B8">
        <w:rPr>
          <w:rFonts w:ascii="Times New Roman" w:hAnsi="Times New Roman" w:cs="Times New Roman"/>
          <w:sz w:val="28"/>
          <w:szCs w:val="28"/>
        </w:rPr>
        <w:t>ля упрощения работы по формиро</w:t>
      </w:r>
      <w:r w:rsidRPr="00DF20B6">
        <w:rPr>
          <w:rFonts w:ascii="Times New Roman" w:hAnsi="Times New Roman" w:cs="Times New Roman"/>
          <w:sz w:val="28"/>
          <w:szCs w:val="28"/>
        </w:rPr>
        <w:t>ванию</w:t>
      </w:r>
      <w:r w:rsidR="009B57B8">
        <w:rPr>
          <w:rFonts w:ascii="Times New Roman" w:hAnsi="Times New Roman" w:cs="Times New Roman"/>
          <w:sz w:val="28"/>
          <w:szCs w:val="28"/>
        </w:rPr>
        <w:t xml:space="preserve"> региональной политики регионы, </w:t>
      </w:r>
      <w:r w:rsidRPr="00DF20B6">
        <w:rPr>
          <w:rFonts w:ascii="Times New Roman" w:hAnsi="Times New Roman" w:cs="Times New Roman"/>
          <w:sz w:val="28"/>
          <w:szCs w:val="28"/>
        </w:rPr>
        <w:t>имеющие о</w:t>
      </w:r>
      <w:r w:rsidR="009B57B8">
        <w:rPr>
          <w:rFonts w:ascii="Times New Roman" w:hAnsi="Times New Roman" w:cs="Times New Roman"/>
          <w:sz w:val="28"/>
          <w:szCs w:val="28"/>
        </w:rPr>
        <w:t xml:space="preserve">бщие черты по какому-либо </w:t>
      </w:r>
      <w:r w:rsidRPr="00DF20B6">
        <w:rPr>
          <w:rFonts w:ascii="Times New Roman" w:hAnsi="Times New Roman" w:cs="Times New Roman"/>
          <w:sz w:val="28"/>
          <w:szCs w:val="28"/>
        </w:rPr>
        <w:t>признаку, объединяют в одну группу.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Таким о</w:t>
      </w:r>
      <w:r w:rsidR="009B57B8">
        <w:rPr>
          <w:rFonts w:ascii="Times New Roman" w:hAnsi="Times New Roman" w:cs="Times New Roman"/>
          <w:sz w:val="28"/>
          <w:szCs w:val="28"/>
        </w:rPr>
        <w:t>бразом, все разнообразие регио</w:t>
      </w:r>
      <w:r w:rsidRPr="00DF20B6">
        <w:rPr>
          <w:rFonts w:ascii="Times New Roman" w:hAnsi="Times New Roman" w:cs="Times New Roman"/>
          <w:sz w:val="28"/>
          <w:szCs w:val="28"/>
        </w:rPr>
        <w:t xml:space="preserve">нов </w:t>
      </w:r>
      <w:r w:rsidR="009B57B8">
        <w:rPr>
          <w:rFonts w:ascii="Times New Roman" w:hAnsi="Times New Roman" w:cs="Times New Roman"/>
          <w:sz w:val="28"/>
          <w:szCs w:val="28"/>
        </w:rPr>
        <w:t xml:space="preserve">можно описать некоторым набором </w:t>
      </w:r>
      <w:r w:rsidRPr="00DF20B6">
        <w:rPr>
          <w:rFonts w:ascii="Times New Roman" w:hAnsi="Times New Roman" w:cs="Times New Roman"/>
          <w:sz w:val="28"/>
          <w:szCs w:val="28"/>
        </w:rPr>
        <w:t>типов,</w:t>
      </w:r>
      <w:r w:rsidR="009B57B8">
        <w:rPr>
          <w:rFonts w:ascii="Times New Roman" w:hAnsi="Times New Roman" w:cs="Times New Roman"/>
          <w:sz w:val="28"/>
          <w:szCs w:val="28"/>
        </w:rPr>
        <w:t xml:space="preserve"> к каждому из которых применима </w:t>
      </w:r>
      <w:r w:rsidRPr="00DF20B6">
        <w:rPr>
          <w:rFonts w:ascii="Times New Roman" w:hAnsi="Times New Roman" w:cs="Times New Roman"/>
          <w:sz w:val="28"/>
          <w:szCs w:val="28"/>
        </w:rPr>
        <w:t>обща</w:t>
      </w:r>
      <w:r w:rsidR="009B57B8">
        <w:rPr>
          <w:rFonts w:ascii="Times New Roman" w:hAnsi="Times New Roman" w:cs="Times New Roman"/>
          <w:sz w:val="28"/>
          <w:szCs w:val="28"/>
        </w:rPr>
        <w:t xml:space="preserve">я политика. Поэтому </w:t>
      </w:r>
      <w:proofErr w:type="spellStart"/>
      <w:r w:rsidR="009B57B8">
        <w:rPr>
          <w:rFonts w:ascii="Times New Roman" w:hAnsi="Times New Roman" w:cs="Times New Roman"/>
          <w:sz w:val="28"/>
          <w:szCs w:val="28"/>
        </w:rPr>
        <w:t>типологиза</w:t>
      </w:r>
      <w:r w:rsidRPr="00DF20B6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DF20B6">
        <w:rPr>
          <w:rFonts w:ascii="Times New Roman" w:hAnsi="Times New Roman" w:cs="Times New Roman"/>
          <w:sz w:val="28"/>
          <w:szCs w:val="28"/>
        </w:rPr>
        <w:t xml:space="preserve"> </w:t>
      </w:r>
      <w:r w:rsidR="009B57B8">
        <w:rPr>
          <w:rFonts w:ascii="Times New Roman" w:hAnsi="Times New Roman" w:cs="Times New Roman"/>
          <w:sz w:val="28"/>
          <w:szCs w:val="28"/>
        </w:rPr>
        <w:t xml:space="preserve">регионов является важным этапом </w:t>
      </w:r>
      <w:r w:rsidRPr="00DF20B6">
        <w:rPr>
          <w:rFonts w:ascii="Times New Roman" w:hAnsi="Times New Roman" w:cs="Times New Roman"/>
          <w:sz w:val="28"/>
          <w:szCs w:val="28"/>
        </w:rPr>
        <w:t>при разра</w:t>
      </w:r>
      <w:r w:rsidR="009B57B8">
        <w:rPr>
          <w:rFonts w:ascii="Times New Roman" w:hAnsi="Times New Roman" w:cs="Times New Roman"/>
          <w:sz w:val="28"/>
          <w:szCs w:val="28"/>
        </w:rPr>
        <w:t xml:space="preserve">ботке региональной политики, </w:t>
      </w:r>
      <w:r w:rsidRPr="00DF20B6">
        <w:rPr>
          <w:rFonts w:ascii="Times New Roman" w:hAnsi="Times New Roman" w:cs="Times New Roman"/>
          <w:sz w:val="28"/>
          <w:szCs w:val="28"/>
        </w:rPr>
        <w:t>выборе ее инструментов.</w:t>
      </w:r>
    </w:p>
    <w:p w:rsidR="00DF20B6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Н</w:t>
      </w:r>
      <w:r w:rsidR="009B57B8">
        <w:rPr>
          <w:rFonts w:ascii="Times New Roman" w:hAnsi="Times New Roman" w:cs="Times New Roman"/>
          <w:sz w:val="28"/>
          <w:szCs w:val="28"/>
        </w:rPr>
        <w:t xml:space="preserve">аучно обоснованная региональная </w:t>
      </w:r>
      <w:r w:rsidRPr="00DF20B6">
        <w:rPr>
          <w:rFonts w:ascii="Times New Roman" w:hAnsi="Times New Roman" w:cs="Times New Roman"/>
          <w:sz w:val="28"/>
          <w:szCs w:val="28"/>
        </w:rPr>
        <w:t>поли</w:t>
      </w:r>
      <w:r w:rsidR="009B57B8">
        <w:rPr>
          <w:rFonts w:ascii="Times New Roman" w:hAnsi="Times New Roman" w:cs="Times New Roman"/>
          <w:sz w:val="28"/>
          <w:szCs w:val="28"/>
        </w:rPr>
        <w:t xml:space="preserve">тика обязательно учитывает типы </w:t>
      </w:r>
      <w:r w:rsidRPr="00DF20B6">
        <w:rPr>
          <w:rFonts w:ascii="Times New Roman" w:hAnsi="Times New Roman" w:cs="Times New Roman"/>
          <w:sz w:val="28"/>
          <w:szCs w:val="28"/>
        </w:rPr>
        <w:t>регионо</w:t>
      </w:r>
      <w:r w:rsidR="009B57B8">
        <w:rPr>
          <w:rFonts w:ascii="Times New Roman" w:hAnsi="Times New Roman" w:cs="Times New Roman"/>
          <w:sz w:val="28"/>
          <w:szCs w:val="28"/>
        </w:rPr>
        <w:t>в, выделяемых на основе их осо</w:t>
      </w:r>
      <w:r w:rsidRPr="00DF20B6">
        <w:rPr>
          <w:rFonts w:ascii="Times New Roman" w:hAnsi="Times New Roman" w:cs="Times New Roman"/>
          <w:sz w:val="28"/>
          <w:szCs w:val="28"/>
        </w:rPr>
        <w:t>бе</w:t>
      </w:r>
      <w:r w:rsidR="009B57B8">
        <w:rPr>
          <w:rFonts w:ascii="Times New Roman" w:hAnsi="Times New Roman" w:cs="Times New Roman"/>
          <w:sz w:val="28"/>
          <w:szCs w:val="28"/>
        </w:rPr>
        <w:t>нностей – природных, экономиче</w:t>
      </w:r>
      <w:r w:rsidRPr="00DF20B6">
        <w:rPr>
          <w:rFonts w:ascii="Times New Roman" w:hAnsi="Times New Roman" w:cs="Times New Roman"/>
          <w:sz w:val="28"/>
          <w:szCs w:val="28"/>
        </w:rPr>
        <w:t xml:space="preserve">ских, социальных и других. </w:t>
      </w:r>
    </w:p>
    <w:p w:rsidR="00DF20B6" w:rsidRPr="00DF20B6" w:rsidRDefault="00DF20B6" w:rsidP="009B57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 xml:space="preserve">2. </w:t>
      </w:r>
      <w:r w:rsidR="009B57B8">
        <w:rPr>
          <w:rFonts w:ascii="Times New Roman" w:hAnsi="Times New Roman" w:cs="Times New Roman"/>
          <w:sz w:val="28"/>
          <w:szCs w:val="28"/>
        </w:rPr>
        <w:t>Регулирующие процедуры (регули</w:t>
      </w:r>
      <w:r w:rsidRPr="00DF20B6">
        <w:rPr>
          <w:rFonts w:ascii="Times New Roman" w:hAnsi="Times New Roman" w:cs="Times New Roman"/>
          <w:sz w:val="28"/>
          <w:szCs w:val="28"/>
        </w:rPr>
        <w:t>ровани</w:t>
      </w:r>
      <w:r w:rsidR="009B57B8">
        <w:rPr>
          <w:rFonts w:ascii="Times New Roman" w:hAnsi="Times New Roman" w:cs="Times New Roman"/>
          <w:sz w:val="28"/>
          <w:szCs w:val="28"/>
        </w:rPr>
        <w:t>е) – означает процедуру различ</w:t>
      </w:r>
      <w:r w:rsidRPr="00DF20B6">
        <w:rPr>
          <w:rFonts w:ascii="Times New Roman" w:hAnsi="Times New Roman" w:cs="Times New Roman"/>
          <w:sz w:val="28"/>
          <w:szCs w:val="28"/>
        </w:rPr>
        <w:t>ных в</w:t>
      </w:r>
      <w:r w:rsidR="009B57B8">
        <w:rPr>
          <w:rFonts w:ascii="Times New Roman" w:hAnsi="Times New Roman" w:cs="Times New Roman"/>
          <w:sz w:val="28"/>
          <w:szCs w:val="28"/>
        </w:rPr>
        <w:t>заимосвязанных действий, влияю</w:t>
      </w:r>
      <w:r w:rsidRPr="00DF20B6">
        <w:rPr>
          <w:rFonts w:ascii="Times New Roman" w:hAnsi="Times New Roman" w:cs="Times New Roman"/>
          <w:sz w:val="28"/>
          <w:szCs w:val="28"/>
        </w:rPr>
        <w:t>щих на региональную инфраструктуру,</w:t>
      </w:r>
      <w:r w:rsidR="009B57B8">
        <w:rPr>
          <w:rFonts w:ascii="Times New Roman" w:hAnsi="Times New Roman" w:cs="Times New Roman"/>
          <w:sz w:val="28"/>
          <w:szCs w:val="28"/>
        </w:rPr>
        <w:t xml:space="preserve"> </w:t>
      </w:r>
      <w:r w:rsidRPr="00DF20B6">
        <w:rPr>
          <w:rFonts w:ascii="Times New Roman" w:hAnsi="Times New Roman" w:cs="Times New Roman"/>
          <w:sz w:val="28"/>
          <w:szCs w:val="28"/>
        </w:rPr>
        <w:t>с пом</w:t>
      </w:r>
      <w:r w:rsidR="009B57B8">
        <w:rPr>
          <w:rFonts w:ascii="Times New Roman" w:hAnsi="Times New Roman" w:cs="Times New Roman"/>
          <w:sz w:val="28"/>
          <w:szCs w:val="28"/>
        </w:rPr>
        <w:t>ощью которых достигается состоя</w:t>
      </w:r>
      <w:r w:rsidRPr="00DF20B6">
        <w:rPr>
          <w:rFonts w:ascii="Times New Roman" w:hAnsi="Times New Roman" w:cs="Times New Roman"/>
          <w:sz w:val="28"/>
          <w:szCs w:val="28"/>
        </w:rPr>
        <w:t xml:space="preserve">ние устойчивости и </w:t>
      </w:r>
      <w:r w:rsidRPr="00DF20B6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стабильности </w:t>
      </w:r>
      <w:r w:rsidR="009B57B8">
        <w:rPr>
          <w:rFonts w:ascii="Times New Roman" w:hAnsi="Times New Roman" w:cs="Times New Roman"/>
          <w:sz w:val="28"/>
          <w:szCs w:val="28"/>
        </w:rPr>
        <w:t>ее раз</w:t>
      </w:r>
      <w:r w:rsidRPr="00DF20B6">
        <w:rPr>
          <w:rFonts w:ascii="Times New Roman" w:hAnsi="Times New Roman" w:cs="Times New Roman"/>
          <w:sz w:val="28"/>
          <w:szCs w:val="28"/>
        </w:rPr>
        <w:t>вития.</w:t>
      </w:r>
    </w:p>
    <w:p w:rsidR="00DF20B6" w:rsidRPr="00DF20B6" w:rsidRDefault="009B57B8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инфраструктурного обе</w:t>
      </w:r>
      <w:r w:rsidR="00DF20B6" w:rsidRPr="00DF20B6">
        <w:rPr>
          <w:rFonts w:ascii="Times New Roman" w:hAnsi="Times New Roman" w:cs="Times New Roman"/>
          <w:sz w:val="28"/>
          <w:szCs w:val="28"/>
        </w:rPr>
        <w:t>спеч</w:t>
      </w:r>
      <w:r>
        <w:rPr>
          <w:rFonts w:ascii="Times New Roman" w:hAnsi="Times New Roman" w:cs="Times New Roman"/>
          <w:sz w:val="28"/>
          <w:szCs w:val="28"/>
        </w:rPr>
        <w:t>ения региональной экономики яв</w:t>
      </w:r>
      <w:r w:rsidR="00DF20B6" w:rsidRPr="00DF20B6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открытой системой. Она создает </w:t>
      </w:r>
      <w:r w:rsidR="00DF20B6" w:rsidRPr="00DF20B6">
        <w:rPr>
          <w:rFonts w:ascii="Times New Roman" w:hAnsi="Times New Roman" w:cs="Times New Roman"/>
          <w:sz w:val="28"/>
          <w:szCs w:val="28"/>
        </w:rPr>
        <w:t>многоо</w:t>
      </w:r>
      <w:r>
        <w:rPr>
          <w:rFonts w:ascii="Times New Roman" w:hAnsi="Times New Roman" w:cs="Times New Roman"/>
          <w:sz w:val="28"/>
          <w:szCs w:val="28"/>
        </w:rPr>
        <w:t>бразие возможностей для исполь</w:t>
      </w:r>
      <w:r w:rsidR="00DF20B6" w:rsidRPr="00DF20B6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вания изменений внешней среды и </w:t>
      </w:r>
      <w:r w:rsidR="00DF20B6" w:rsidRPr="00DF20B6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 xml:space="preserve">ится под воздействием множества </w:t>
      </w:r>
      <w:r w:rsidR="00DF20B6" w:rsidRPr="00DF20B6">
        <w:rPr>
          <w:rFonts w:ascii="Times New Roman" w:hAnsi="Times New Roman" w:cs="Times New Roman"/>
          <w:sz w:val="28"/>
          <w:szCs w:val="28"/>
        </w:rPr>
        <w:t>факторов, влияющих на ее развитие.</w:t>
      </w:r>
    </w:p>
    <w:p w:rsidR="009B57B8" w:rsidRPr="00DF20B6" w:rsidRDefault="00DF20B6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B6">
        <w:rPr>
          <w:rFonts w:ascii="Times New Roman" w:hAnsi="Times New Roman" w:cs="Times New Roman"/>
          <w:sz w:val="28"/>
          <w:szCs w:val="28"/>
        </w:rPr>
        <w:t>Таким образом, процедура р</w:t>
      </w:r>
      <w:r w:rsidR="009B57B8">
        <w:rPr>
          <w:rFonts w:ascii="Times New Roman" w:hAnsi="Times New Roman" w:cs="Times New Roman"/>
          <w:sz w:val="28"/>
          <w:szCs w:val="28"/>
        </w:rPr>
        <w:t>егулиру</w:t>
      </w:r>
      <w:r w:rsidRPr="00DF20B6">
        <w:rPr>
          <w:rFonts w:ascii="Times New Roman" w:hAnsi="Times New Roman" w:cs="Times New Roman"/>
          <w:sz w:val="28"/>
          <w:szCs w:val="28"/>
        </w:rPr>
        <w:t>ющих</w:t>
      </w:r>
      <w:r w:rsidR="009B57B8">
        <w:rPr>
          <w:rFonts w:ascii="Times New Roman" w:hAnsi="Times New Roman" w:cs="Times New Roman"/>
          <w:sz w:val="28"/>
          <w:szCs w:val="28"/>
        </w:rPr>
        <w:t xml:space="preserve"> действий позволяет воздейство</w:t>
      </w:r>
      <w:r w:rsidRPr="00DF20B6">
        <w:rPr>
          <w:rFonts w:ascii="Times New Roman" w:hAnsi="Times New Roman" w:cs="Times New Roman"/>
          <w:sz w:val="28"/>
          <w:szCs w:val="28"/>
        </w:rPr>
        <w:t>ват</w:t>
      </w:r>
      <w:r w:rsidR="009B57B8">
        <w:rPr>
          <w:rFonts w:ascii="Times New Roman" w:hAnsi="Times New Roman" w:cs="Times New Roman"/>
          <w:sz w:val="28"/>
          <w:szCs w:val="28"/>
        </w:rPr>
        <w:t xml:space="preserve">ь на региональную экономическую </w:t>
      </w:r>
      <w:r w:rsidRPr="00DF20B6">
        <w:rPr>
          <w:rFonts w:ascii="Times New Roman" w:hAnsi="Times New Roman" w:cs="Times New Roman"/>
          <w:sz w:val="28"/>
          <w:szCs w:val="28"/>
        </w:rPr>
        <w:t>с</w:t>
      </w:r>
      <w:r w:rsidR="009B57B8">
        <w:rPr>
          <w:rFonts w:ascii="Times New Roman" w:hAnsi="Times New Roman" w:cs="Times New Roman"/>
          <w:sz w:val="28"/>
          <w:szCs w:val="28"/>
        </w:rPr>
        <w:t xml:space="preserve">истему посредством установления </w:t>
      </w:r>
      <w:r w:rsidRPr="00DF20B6">
        <w:rPr>
          <w:rFonts w:ascii="Times New Roman" w:hAnsi="Times New Roman" w:cs="Times New Roman"/>
          <w:sz w:val="28"/>
          <w:szCs w:val="28"/>
        </w:rPr>
        <w:t>факторов, влияющих на разви</w:t>
      </w:r>
      <w:r w:rsidR="009B57B8">
        <w:rPr>
          <w:rFonts w:ascii="Times New Roman" w:hAnsi="Times New Roman" w:cs="Times New Roman"/>
          <w:sz w:val="28"/>
          <w:szCs w:val="28"/>
        </w:rPr>
        <w:t>тие инфраструктуры региона</w:t>
      </w:r>
      <w:r w:rsidRPr="00DF2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B6" w:rsidRPr="009B57B8" w:rsidRDefault="009B57B8" w:rsidP="009B5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следует рассматривать </w:t>
      </w:r>
      <w:r w:rsidR="00DF20B6" w:rsidRPr="00DF20B6">
        <w:rPr>
          <w:rFonts w:ascii="Times New Roman" w:hAnsi="Times New Roman" w:cs="Times New Roman"/>
          <w:sz w:val="28"/>
          <w:szCs w:val="28"/>
        </w:rPr>
        <w:t xml:space="preserve">на различных уровнях </w:t>
      </w:r>
      <w:proofErr w:type="gramStart"/>
      <w:r w:rsidR="00DF20B6" w:rsidRPr="00DF20B6">
        <w:rPr>
          <w:rFonts w:ascii="Times New Roman" w:hAnsi="Times New Roman" w:cs="Times New Roman"/>
          <w:sz w:val="28"/>
          <w:szCs w:val="28"/>
        </w:rPr>
        <w:t>хозяйствовани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0B6" w:rsidRPr="00DF20B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чем предлагается разграничивать </w:t>
      </w:r>
      <w:r w:rsidR="00DF20B6" w:rsidRPr="00DF20B6">
        <w:rPr>
          <w:rFonts w:ascii="Times New Roman" w:hAnsi="Times New Roman" w:cs="Times New Roman"/>
          <w:sz w:val="28"/>
          <w:szCs w:val="28"/>
        </w:rPr>
        <w:t>вли</w:t>
      </w:r>
      <w:r>
        <w:rPr>
          <w:rFonts w:ascii="Times New Roman" w:hAnsi="Times New Roman" w:cs="Times New Roman"/>
          <w:sz w:val="28"/>
          <w:szCs w:val="28"/>
        </w:rPr>
        <w:t>яние выявленных факторов по ма</w:t>
      </w:r>
      <w:r w:rsidR="00DF20B6" w:rsidRPr="00DF20B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риальной и нематериальной сфере </w:t>
      </w:r>
      <w:r w:rsidR="00DF20B6" w:rsidRPr="00DF20B6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ния. Это позволит не только вы</w:t>
      </w:r>
      <w:r w:rsidR="00DF20B6" w:rsidRPr="00DF20B6">
        <w:rPr>
          <w:rFonts w:ascii="Times New Roman" w:hAnsi="Times New Roman" w:cs="Times New Roman"/>
          <w:sz w:val="28"/>
          <w:szCs w:val="28"/>
        </w:rPr>
        <w:t>явит</w:t>
      </w:r>
      <w:r>
        <w:rPr>
          <w:rFonts w:ascii="Times New Roman" w:hAnsi="Times New Roman" w:cs="Times New Roman"/>
          <w:sz w:val="28"/>
          <w:szCs w:val="28"/>
        </w:rPr>
        <w:t xml:space="preserve">ь факторы развития региональной </w:t>
      </w:r>
      <w:r w:rsidR="00DF20B6" w:rsidRPr="00DF20B6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раструктуры, но и установить их </w:t>
      </w:r>
      <w:r w:rsidR="00DF20B6" w:rsidRPr="00DF20B6">
        <w:rPr>
          <w:rFonts w:ascii="Times New Roman" w:hAnsi="Times New Roman" w:cs="Times New Roman"/>
          <w:sz w:val="28"/>
          <w:szCs w:val="28"/>
        </w:rPr>
        <w:t>приорит</w:t>
      </w:r>
      <w:r>
        <w:rPr>
          <w:rFonts w:ascii="Times New Roman" w:hAnsi="Times New Roman" w:cs="Times New Roman"/>
          <w:sz w:val="28"/>
          <w:szCs w:val="28"/>
        </w:rPr>
        <w:t xml:space="preserve">етность и характер влияния, что </w:t>
      </w:r>
      <w:r w:rsidR="00DF20B6" w:rsidRPr="00DF20B6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печит высокий уровень регулиро</w:t>
      </w:r>
      <w:r w:rsidR="00DF20B6" w:rsidRPr="00DF20B6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отдельных направлений </w:t>
      </w:r>
      <w:r w:rsidR="00DF20B6" w:rsidRPr="00DF20B6">
        <w:rPr>
          <w:rFonts w:ascii="Times New Roman" w:hAnsi="Times New Roman" w:cs="Times New Roman"/>
          <w:sz w:val="28"/>
          <w:szCs w:val="28"/>
        </w:rPr>
        <w:t>региональной инфраструктуры.</w:t>
      </w:r>
    </w:p>
    <w:p w:rsidR="00773C11" w:rsidRDefault="00773C11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Pr="007A60E7" w:rsidRDefault="00C237CE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E7">
        <w:rPr>
          <w:rFonts w:ascii="Times New Roman" w:hAnsi="Times New Roman" w:cs="Times New Roman"/>
          <w:b/>
          <w:sz w:val="28"/>
          <w:szCs w:val="28"/>
        </w:rPr>
        <w:t>1.3 Основные критерии по развитию инфраструктурного комплекса</w:t>
      </w:r>
    </w:p>
    <w:p w:rsidR="00C237CE" w:rsidRDefault="00C237CE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Инфраструктурный комплекс объединяет отрасли хозяйства, производящие разнообразные услуги. 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>Транспорт и связь входят в коммуникационную систему, главной задачей которой является перемещение в пространстве людей, информации, энергии и различных грузов. Все виды транспорта делятся на две группы. Те из них, которые могут перевозить и различные грузы, и людей, называются универсальными. Специализированные виды транспорта перемещают лишь определенные грузы (нефть, газ, электроэнергию).</w:t>
      </w:r>
    </w:p>
    <w:p w:rsid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В России несколько сотен транспортных узлов разных типов. Крупнейший из них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Москва. При выборе вида транспорта обычно учитывают себестоимость и скорость транспортировки, грузоподъемность и </w:t>
      </w:r>
      <w:r w:rsidRPr="00773C11">
        <w:rPr>
          <w:rFonts w:ascii="Times New Roman" w:hAnsi="Times New Roman" w:cs="Times New Roman"/>
          <w:sz w:val="28"/>
          <w:szCs w:val="28"/>
        </w:rPr>
        <w:lastRenderedPageBreak/>
        <w:t>влияние природных условий на его работу. Себестоимость перевозок по отдельным видам транспорта очень сильно различается</w:t>
      </w:r>
      <w:r w:rsidR="007A60E7">
        <w:rPr>
          <w:rFonts w:ascii="Times New Roman" w:hAnsi="Times New Roman" w:cs="Times New Roman"/>
          <w:sz w:val="28"/>
          <w:szCs w:val="28"/>
        </w:rPr>
        <w:t xml:space="preserve"> </w:t>
      </w:r>
      <w:r w:rsidR="007A60E7" w:rsidRPr="008F0123">
        <w:rPr>
          <w:rFonts w:ascii="Times New Roman" w:hAnsi="Times New Roman" w:cs="Times New Roman"/>
          <w:sz w:val="28"/>
          <w:szCs w:val="28"/>
        </w:rPr>
        <w:t>[7]</w:t>
      </w:r>
      <w:r w:rsidRPr="00773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>Транспорт оказывает огромное влияние на географию населения и хозяйства. Населенные пункты тяготеют к транспортным путям ради экономии времени. Затраты рабочего и личного времени у людей, живущих вблизи магистралей, намного ниже, чем в удаленных от них поселениях. Перемещение грузов по транспортным магистралям изменяет их стоимость. Величина транспортных затрат в общей стоимости продукции влияет на размещение предприятий.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11">
        <w:rPr>
          <w:rFonts w:ascii="Times New Roman" w:hAnsi="Times New Roman" w:cs="Times New Roman"/>
          <w:sz w:val="28"/>
          <w:szCs w:val="28"/>
        </w:rPr>
        <w:t xml:space="preserve">Можно выделить три основных магистральных направления транспортной системы страны: широтное </w:t>
      </w:r>
      <w:r w:rsidR="001869D8">
        <w:rPr>
          <w:rFonts w:ascii="Times New Roman" w:hAnsi="Times New Roman" w:cs="Times New Roman"/>
          <w:sz w:val="28"/>
          <w:szCs w:val="28"/>
        </w:rPr>
        <w:t>«</w:t>
      </w:r>
      <w:r w:rsidRPr="00773C11">
        <w:rPr>
          <w:rFonts w:ascii="Times New Roman" w:hAnsi="Times New Roman" w:cs="Times New Roman"/>
          <w:sz w:val="28"/>
          <w:szCs w:val="28"/>
        </w:rPr>
        <w:t xml:space="preserve">восток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запад</w:t>
      </w:r>
      <w:r w:rsidR="001869D8">
        <w:rPr>
          <w:rFonts w:ascii="Times New Roman" w:hAnsi="Times New Roman" w:cs="Times New Roman"/>
          <w:sz w:val="28"/>
          <w:szCs w:val="28"/>
        </w:rPr>
        <w:t>»</w:t>
      </w:r>
      <w:r w:rsidRPr="00773C11">
        <w:rPr>
          <w:rFonts w:ascii="Times New Roman" w:hAnsi="Times New Roman" w:cs="Times New Roman"/>
          <w:sz w:val="28"/>
          <w:szCs w:val="28"/>
        </w:rPr>
        <w:t>; меридиональное центрально</w:t>
      </w:r>
      <w:r w:rsidR="007A60E7" w:rsidRPr="007A60E7">
        <w:rPr>
          <w:rFonts w:ascii="Times New Roman" w:hAnsi="Times New Roman" w:cs="Times New Roman"/>
          <w:sz w:val="28"/>
          <w:szCs w:val="28"/>
        </w:rPr>
        <w:t>-</w:t>
      </w:r>
      <w:r w:rsidRPr="00773C11">
        <w:rPr>
          <w:rFonts w:ascii="Times New Roman" w:hAnsi="Times New Roman" w:cs="Times New Roman"/>
          <w:sz w:val="28"/>
          <w:szCs w:val="28"/>
        </w:rPr>
        <w:t xml:space="preserve">европейское </w:t>
      </w:r>
      <w:r w:rsidR="001869D8">
        <w:rPr>
          <w:rFonts w:ascii="Times New Roman" w:hAnsi="Times New Roman" w:cs="Times New Roman"/>
          <w:sz w:val="28"/>
          <w:szCs w:val="28"/>
        </w:rPr>
        <w:t>«</w:t>
      </w:r>
      <w:r w:rsidRPr="00773C11">
        <w:rPr>
          <w:rFonts w:ascii="Times New Roman" w:hAnsi="Times New Roman" w:cs="Times New Roman"/>
          <w:sz w:val="28"/>
          <w:szCs w:val="28"/>
        </w:rPr>
        <w:t xml:space="preserve">север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юг</w:t>
      </w:r>
      <w:r w:rsidR="001869D8">
        <w:rPr>
          <w:rFonts w:ascii="Times New Roman" w:hAnsi="Times New Roman" w:cs="Times New Roman"/>
          <w:sz w:val="28"/>
          <w:szCs w:val="28"/>
        </w:rPr>
        <w:t>»</w:t>
      </w:r>
      <w:r w:rsidRPr="00773C11">
        <w:rPr>
          <w:rFonts w:ascii="Times New Roman" w:hAnsi="Times New Roman" w:cs="Times New Roman"/>
          <w:sz w:val="28"/>
          <w:szCs w:val="28"/>
        </w:rPr>
        <w:t xml:space="preserve"> с выходом на Украину, Молдавию, Кавказ; меридиональное Волго-Кавказское </w:t>
      </w:r>
      <w:r w:rsidR="001869D8">
        <w:rPr>
          <w:rFonts w:ascii="Times New Roman" w:hAnsi="Times New Roman" w:cs="Times New Roman"/>
          <w:sz w:val="28"/>
          <w:szCs w:val="28"/>
        </w:rPr>
        <w:t>«</w:t>
      </w:r>
      <w:r w:rsidRPr="00773C11">
        <w:rPr>
          <w:rFonts w:ascii="Times New Roman" w:hAnsi="Times New Roman" w:cs="Times New Roman"/>
          <w:sz w:val="28"/>
          <w:szCs w:val="28"/>
        </w:rPr>
        <w:t xml:space="preserve">север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юг</w:t>
      </w:r>
      <w:r w:rsidR="001869D8">
        <w:rPr>
          <w:rFonts w:ascii="Times New Roman" w:hAnsi="Times New Roman" w:cs="Times New Roman"/>
          <w:sz w:val="28"/>
          <w:szCs w:val="28"/>
        </w:rPr>
        <w:t>»</w:t>
      </w:r>
      <w:r w:rsidRPr="00773C11">
        <w:rPr>
          <w:rFonts w:ascii="Times New Roman" w:hAnsi="Times New Roman" w:cs="Times New Roman"/>
          <w:sz w:val="28"/>
          <w:szCs w:val="28"/>
        </w:rPr>
        <w:t xml:space="preserve"> по реке Волге и около нее.</w:t>
      </w:r>
      <w:proofErr w:type="gramEnd"/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Ведущим транспортом в России является </w:t>
      </w:r>
      <w:proofErr w:type="gramStart"/>
      <w:r w:rsidRPr="00773C11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773C11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Pr="00773C11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Pr="00773C11">
        <w:rPr>
          <w:rFonts w:ascii="Times New Roman" w:hAnsi="Times New Roman" w:cs="Times New Roman"/>
          <w:sz w:val="28"/>
          <w:szCs w:val="28"/>
        </w:rPr>
        <w:t xml:space="preserve"> прежде всего географическими особенностями нашей страны. Достоинства этого вида транспорта: большая грузоподъемность, невысокая себестоимость перевозок, независимость от погоды. В европейской части страны конфигурация железных дорог напоминает гигантское </w:t>
      </w:r>
      <w:r w:rsidR="001869D8">
        <w:rPr>
          <w:rFonts w:ascii="Times New Roman" w:hAnsi="Times New Roman" w:cs="Times New Roman"/>
          <w:sz w:val="28"/>
          <w:szCs w:val="28"/>
        </w:rPr>
        <w:t>«</w:t>
      </w:r>
      <w:r w:rsidRPr="00773C11">
        <w:rPr>
          <w:rFonts w:ascii="Times New Roman" w:hAnsi="Times New Roman" w:cs="Times New Roman"/>
          <w:sz w:val="28"/>
          <w:szCs w:val="28"/>
        </w:rPr>
        <w:t>колесо</w:t>
      </w:r>
      <w:r w:rsidR="001869D8">
        <w:rPr>
          <w:rFonts w:ascii="Times New Roman" w:hAnsi="Times New Roman" w:cs="Times New Roman"/>
          <w:sz w:val="28"/>
          <w:szCs w:val="28"/>
        </w:rPr>
        <w:t>»</w:t>
      </w:r>
      <w:r w:rsidRPr="00773C11">
        <w:rPr>
          <w:rFonts w:ascii="Times New Roman" w:hAnsi="Times New Roman" w:cs="Times New Roman"/>
          <w:sz w:val="28"/>
          <w:szCs w:val="28"/>
        </w:rPr>
        <w:t xml:space="preserve">, центр (ось) которого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Москва. </w:t>
      </w:r>
    </w:p>
    <w:p w:rsidR="007A60E7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Автомобильный транспорт по себестоимости перевозок один из самых дорогих. В то же время он обладает большой маневренностью и скоростью движения, дает возможность доставлять грузы непосредственно потребителям. Эффективность работы автотранспорта во многом зависит от густоты и качества автодорог. </w:t>
      </w:r>
    </w:p>
    <w:p w:rsidR="00773C11" w:rsidRPr="007A60E7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Морской транспорт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один из самых дешевых благодаря огромной грузоподъемности судов, относительно прямолинейным трассам движения. Но требуются значительные затраты на строительство судов и портов. Кроме того, морской транспорт сильно зависит от природных условий. В России 43 порта, но только 11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относительно крупные. 60% портов мелководны и не </w:t>
      </w:r>
      <w:r w:rsidRPr="00773C11">
        <w:rPr>
          <w:rFonts w:ascii="Times New Roman" w:hAnsi="Times New Roman" w:cs="Times New Roman"/>
          <w:sz w:val="28"/>
          <w:szCs w:val="28"/>
        </w:rPr>
        <w:lastRenderedPageBreak/>
        <w:t>могут принимать большие суда. Собственные морские порты обеспечивают потребности страны примерно на 80%. Первое место в грузообороте принадлежит портам Балтийского бассейна (Санкт-Петербург, Выборг, Калининград, Усть-Луга, Приморск), имеющим очень выгодное географическое положение, являющимся основными</w:t>
      </w:r>
      <w:r w:rsidR="007A60E7" w:rsidRPr="007A60E7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773C11" w:rsidRPr="00773C11" w:rsidRDefault="00773C11" w:rsidP="007A60E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Речной транспорт играет важную роль в тех районах, где протекают многоводные реки (главным образом на Севере). По рекам выгодно перевозить грузы, не требующие быстрой доставки (лес, нефть, зерно). Основной судоходный бассейн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Волго-Камский. Это стержень единой глубоководной системы европейской части России. Наиболее крупные порты бассейна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три московских (Южный, Западный и Северный), Нижегородский, Казанский, Самарский, Волгоградский и Астраханский. На втором месте по объему выполняемой работы Западно-Сибирский бассейн (Обь с притоками). Крупные порты есть также в Новосибирске, Омске, Томске, Тобольске, Тюмени, Сургуте, Уренгое, </w:t>
      </w:r>
      <w:proofErr w:type="spellStart"/>
      <w:r w:rsidRPr="00773C11">
        <w:rPr>
          <w:rFonts w:ascii="Times New Roman" w:hAnsi="Times New Roman" w:cs="Times New Roman"/>
          <w:sz w:val="28"/>
          <w:szCs w:val="28"/>
        </w:rPr>
        <w:t>Лабытнанге</w:t>
      </w:r>
      <w:proofErr w:type="spellEnd"/>
      <w:r w:rsidRPr="00773C11">
        <w:rPr>
          <w:rFonts w:ascii="Times New Roman" w:hAnsi="Times New Roman" w:cs="Times New Roman"/>
          <w:sz w:val="28"/>
          <w:szCs w:val="28"/>
        </w:rPr>
        <w:t xml:space="preserve">. Третьим по важности является воднотранспортный бассейн Европейского Севера (Северная Двина, Сухона, </w:t>
      </w:r>
      <w:proofErr w:type="spellStart"/>
      <w:r w:rsidRPr="00773C11">
        <w:rPr>
          <w:rFonts w:ascii="Times New Roman" w:hAnsi="Times New Roman" w:cs="Times New Roman"/>
          <w:sz w:val="28"/>
          <w:szCs w:val="28"/>
        </w:rPr>
        <w:t>Вычегда</w:t>
      </w:r>
      <w:proofErr w:type="spellEnd"/>
      <w:r w:rsidRPr="00773C11">
        <w:rPr>
          <w:rFonts w:ascii="Times New Roman" w:hAnsi="Times New Roman" w:cs="Times New Roman"/>
          <w:sz w:val="28"/>
          <w:szCs w:val="28"/>
        </w:rPr>
        <w:t>).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>Воздушный транспорт дает большой временной выигрыш на средних и больших расстояниях. Это единственный вид транспорта, охватывающий все районы страны</w:t>
      </w:r>
      <w:r w:rsidR="007A60E7">
        <w:rPr>
          <w:rFonts w:ascii="Times New Roman" w:hAnsi="Times New Roman" w:cs="Times New Roman"/>
          <w:sz w:val="28"/>
          <w:szCs w:val="28"/>
        </w:rPr>
        <w:t>.</w:t>
      </w:r>
      <w:r w:rsidRPr="00773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3C11">
        <w:rPr>
          <w:rFonts w:ascii="Times New Roman" w:hAnsi="Times New Roman" w:cs="Times New Roman"/>
          <w:sz w:val="28"/>
          <w:szCs w:val="28"/>
        </w:rPr>
        <w:t>слабоосвоенных</w:t>
      </w:r>
      <w:proofErr w:type="spellEnd"/>
      <w:r w:rsidRPr="00773C11">
        <w:rPr>
          <w:rFonts w:ascii="Times New Roman" w:hAnsi="Times New Roman" w:cs="Times New Roman"/>
          <w:sz w:val="28"/>
          <w:szCs w:val="28"/>
        </w:rPr>
        <w:t xml:space="preserve"> районах Сибири и Дальнего Востока это единственное средство сообщения. Наиболее массовые пассажиропотоки направляются из Москвы по пяти основным направлениям: Кавказскому, Южному, Восточному, </w:t>
      </w:r>
      <w:proofErr w:type="spellStart"/>
      <w:r w:rsidRPr="00773C11">
        <w:rPr>
          <w:rFonts w:ascii="Times New Roman" w:hAnsi="Times New Roman" w:cs="Times New Roman"/>
          <w:sz w:val="28"/>
          <w:szCs w:val="28"/>
        </w:rPr>
        <w:t>Центральноазиатскому</w:t>
      </w:r>
      <w:proofErr w:type="spellEnd"/>
      <w:r w:rsidRPr="00773C11">
        <w:rPr>
          <w:rFonts w:ascii="Times New Roman" w:hAnsi="Times New Roman" w:cs="Times New Roman"/>
          <w:sz w:val="28"/>
          <w:szCs w:val="28"/>
        </w:rPr>
        <w:t xml:space="preserve">, Западному. На четыре московских аэропорта (Шереметьево, Домодедово, Внуково и Быково) приходится 30% всех отправлений пассажиров воздушным транспортом в России. </w:t>
      </w:r>
      <w:proofErr w:type="gramStart"/>
      <w:r w:rsidRPr="00773C11">
        <w:rPr>
          <w:rFonts w:ascii="Times New Roman" w:hAnsi="Times New Roman" w:cs="Times New Roman"/>
          <w:sz w:val="28"/>
          <w:szCs w:val="28"/>
        </w:rPr>
        <w:t xml:space="preserve">Крупные авиатранспортные узлы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Санкт-Петербург, Уфа, Самара, Екатеринбург, Минеральные Воды, Сочи, Нижневартовск, Сургут, Тюмень, Новосибирск, Красноярск, Иркутск, Хабаровск, Владивосток.</w:t>
      </w:r>
      <w:proofErr w:type="gramEnd"/>
      <w:r w:rsidRPr="00773C11">
        <w:rPr>
          <w:rFonts w:ascii="Times New Roman" w:hAnsi="Times New Roman" w:cs="Times New Roman"/>
          <w:sz w:val="28"/>
          <w:szCs w:val="28"/>
        </w:rPr>
        <w:t xml:space="preserve"> В стране сейчас действуют более 300 аэропортов, 68 из которых имеют международный статус</w:t>
      </w:r>
      <w:r w:rsidR="007A60E7" w:rsidRPr="007A60E7">
        <w:rPr>
          <w:rFonts w:ascii="Times New Roman" w:hAnsi="Times New Roman" w:cs="Times New Roman"/>
          <w:sz w:val="28"/>
          <w:szCs w:val="28"/>
        </w:rPr>
        <w:t xml:space="preserve"> [7]</w:t>
      </w:r>
      <w:r w:rsidRPr="00773C11">
        <w:rPr>
          <w:rFonts w:ascii="Times New Roman" w:hAnsi="Times New Roman" w:cs="Times New Roman"/>
          <w:sz w:val="28"/>
          <w:szCs w:val="28"/>
        </w:rPr>
        <w:t>.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lastRenderedPageBreak/>
        <w:t>Трубопроводный транспорт по объему выполняемой работы уже превзошел железнодорожный. Строительство трубопроводов в 3-5 раз быстрее и дешевле, чем железных дорог. По трубопроводам транспортируется почти вся нефть (97%), природный газ, многие продукты нефтепереработки (20%). Длина газопроводов в России (150 тыс. км) почти в два раза превосходит протяженность нефтепроводов (около 70 тыс. км), хотя сооружать их стали позднее. Однако трубопроводная сеть страны сильно изношена (на 50%), поэтому в стране ежегодно происходит около 700 разрывов трубопроводов. Это влечет за собой сильное загрязнение природы, гибель животных, а нередко и людей.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Важнейшие виды связи в России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почтовая и телефонная. Сеть почтовой связи достаточно развита (свыше 50 тыс. предприятий, в том числе 2/3 в сельской местности). По обеспеченности населения услугами стационарной телефонной связи Россия существенно уступает развитым странам, однако количество абонентов мобильной связи превзошло число жителей страны и продолжает увеличиваться. Быстро развивается сеть пользователей Интернета, что позволит смягчить остроту проблемы. Перспективно развитие спутниковой связи. Проложена </w:t>
      </w:r>
      <w:proofErr w:type="spellStart"/>
      <w:r w:rsidRPr="00773C11">
        <w:rPr>
          <w:rFonts w:ascii="Times New Roman" w:hAnsi="Times New Roman" w:cs="Times New Roman"/>
          <w:sz w:val="28"/>
          <w:szCs w:val="28"/>
        </w:rPr>
        <w:t>трансроссийская</w:t>
      </w:r>
      <w:proofErr w:type="spellEnd"/>
      <w:r w:rsidRPr="00773C11">
        <w:rPr>
          <w:rFonts w:ascii="Times New Roman" w:hAnsi="Times New Roman" w:cs="Times New Roman"/>
          <w:sz w:val="28"/>
          <w:szCs w:val="28"/>
        </w:rPr>
        <w:t xml:space="preserve"> волоконно-оптическая линия длиной 18 тыс. км, соединив Россию с системами связи Европы и Японии</w:t>
      </w:r>
      <w:r w:rsidR="007A60E7" w:rsidRPr="007A60E7">
        <w:rPr>
          <w:rFonts w:ascii="Times New Roman" w:hAnsi="Times New Roman" w:cs="Times New Roman"/>
          <w:sz w:val="28"/>
          <w:szCs w:val="28"/>
        </w:rPr>
        <w:t xml:space="preserve"> [7]</w:t>
      </w:r>
      <w:r w:rsidRPr="00773C11">
        <w:rPr>
          <w:rFonts w:ascii="Times New Roman" w:hAnsi="Times New Roman" w:cs="Times New Roman"/>
          <w:sz w:val="28"/>
          <w:szCs w:val="28"/>
        </w:rPr>
        <w:t>.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Сфера обслуживания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одна из важнейших сфер современного хозяйства, определяющая качество жизни населения. Она имеет сложный состав. Предприятия сферы обслуживания, главным образом, сконцентрированы в городах. Это вполне объяснимо, так как именно в городах сосредоточена основная часть жителей страны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потребителей услуг. 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Главная задача рекреационного хозяйства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обеспечение отдыха людей. Многообразие рельефа, климата и природных зон, обилие рек и озер, тысячи источников минеральных вод и лечебных грязей составляют природную основу для разнообразного отдыха. Не меньшую ценность и интерес представляют десятки тысяч культурно-исторических памятников. На их </w:t>
      </w:r>
      <w:r w:rsidRPr="00773C11">
        <w:rPr>
          <w:rFonts w:ascii="Times New Roman" w:hAnsi="Times New Roman" w:cs="Times New Roman"/>
          <w:sz w:val="28"/>
          <w:szCs w:val="28"/>
        </w:rPr>
        <w:lastRenderedPageBreak/>
        <w:t xml:space="preserve">основе в России создана достаточно широкая сеть специальных оздоровительных учреждений, баз отдыха, развиваются различные формы туризма. 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Проблемы и перспективы инфраструктурного комплекса многогранны. В аварийном состоянии почти 1 /3 железных и автомобильных дорог. Плохие дороги резко снижают скорость движения автомобилей и поездов, увеличивают расход топлива. Транспорт является одним из главных источников загрязнения окружающей среды. На его долю приходится 60-70% химического и почти 90% шумового загрязнения, отрицательно </w:t>
      </w:r>
      <w:proofErr w:type="gramStart"/>
      <w:r w:rsidRPr="00773C11">
        <w:rPr>
          <w:rFonts w:ascii="Times New Roman" w:hAnsi="Times New Roman" w:cs="Times New Roman"/>
          <w:sz w:val="28"/>
          <w:szCs w:val="28"/>
        </w:rPr>
        <w:t>сказывающихся</w:t>
      </w:r>
      <w:proofErr w:type="gramEnd"/>
      <w:r w:rsidRPr="00773C11">
        <w:rPr>
          <w:rFonts w:ascii="Times New Roman" w:hAnsi="Times New Roman" w:cs="Times New Roman"/>
          <w:sz w:val="28"/>
          <w:szCs w:val="28"/>
        </w:rPr>
        <w:t xml:space="preserve"> на здоровье человека. Ежегодные потери из-за плохих дорог оцениваются в 120 </w:t>
      </w:r>
      <w:proofErr w:type="gramStart"/>
      <w:r w:rsidRPr="00773C1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73C11">
        <w:rPr>
          <w:rFonts w:ascii="Times New Roman" w:hAnsi="Times New Roman" w:cs="Times New Roman"/>
          <w:sz w:val="28"/>
          <w:szCs w:val="28"/>
        </w:rPr>
        <w:t xml:space="preserve"> руб. (на 2012 г.). Нуждаются в модернизации все морские порты. Неуклонно снижается количество аэродромов.</w:t>
      </w:r>
    </w:p>
    <w:p w:rsidR="00773C11" w:rsidRPr="00773C11" w:rsidRDefault="00773C11" w:rsidP="007A60E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Главная проблема инфраструктурного комплекса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недостаток мощных магистральных систем в северных и восточных районах страны. Другая проблема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чрезвычайная отсталость автомобильного транспорта. В настоящее время важной задачей является формирование новейших транспортных систем и систем связи</w:t>
      </w:r>
      <w:r w:rsidR="007A60E7" w:rsidRPr="007A60E7">
        <w:rPr>
          <w:rFonts w:ascii="Times New Roman" w:hAnsi="Times New Roman" w:cs="Times New Roman"/>
          <w:sz w:val="28"/>
          <w:szCs w:val="28"/>
        </w:rPr>
        <w:t xml:space="preserve"> [9]</w:t>
      </w:r>
      <w:r w:rsidRPr="00773C11">
        <w:rPr>
          <w:rFonts w:ascii="Times New Roman" w:hAnsi="Times New Roman" w:cs="Times New Roman"/>
          <w:sz w:val="28"/>
          <w:szCs w:val="28"/>
        </w:rPr>
        <w:t>.</w:t>
      </w:r>
    </w:p>
    <w:p w:rsidR="00773C11" w:rsidRPr="00773C11" w:rsidRDefault="00773C11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11">
        <w:rPr>
          <w:rFonts w:ascii="Times New Roman" w:hAnsi="Times New Roman" w:cs="Times New Roman"/>
          <w:sz w:val="28"/>
          <w:szCs w:val="28"/>
        </w:rPr>
        <w:t xml:space="preserve">Требует развития и социальная инфраструктура. 50% сельских населенных пунктов не имеют ни одного телефона. Остро нуждаются в жилье около 40 </w:t>
      </w:r>
      <w:proofErr w:type="gramStart"/>
      <w:r w:rsidRPr="00773C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73C11">
        <w:rPr>
          <w:rFonts w:ascii="Times New Roman" w:hAnsi="Times New Roman" w:cs="Times New Roman"/>
          <w:sz w:val="28"/>
          <w:szCs w:val="28"/>
        </w:rPr>
        <w:t xml:space="preserve"> человек (27% всего населения страны). Во многих российских городах и поселках городского типа нет водопровода и канализации. Износ водопроводов составляет 40%, а тепловых сетей </w:t>
      </w:r>
      <w:r w:rsidR="007A60E7">
        <w:rPr>
          <w:rFonts w:ascii="Times New Roman" w:hAnsi="Times New Roman" w:cs="Times New Roman"/>
          <w:sz w:val="28"/>
          <w:szCs w:val="28"/>
        </w:rPr>
        <w:t>–</w:t>
      </w:r>
      <w:r w:rsidRPr="00773C11">
        <w:rPr>
          <w:rFonts w:ascii="Times New Roman" w:hAnsi="Times New Roman" w:cs="Times New Roman"/>
          <w:sz w:val="28"/>
          <w:szCs w:val="28"/>
        </w:rPr>
        <w:t xml:space="preserve"> 60%. Изношенная инфраструктура не только снижает эффективность всего хозяйства, по и создает угрозу для жизни населения. Быстро реконструировать инфраструктурный комплекс невозможно, поскольку его элементы очень дорогостоящи.</w:t>
      </w:r>
    </w:p>
    <w:p w:rsidR="00773C11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773C11" w:rsidRPr="00773C11">
        <w:rPr>
          <w:rFonts w:ascii="Times New Roman" w:hAnsi="Times New Roman" w:cs="Times New Roman"/>
          <w:sz w:val="28"/>
          <w:szCs w:val="28"/>
        </w:rPr>
        <w:t xml:space="preserve">ребует развития и такая прибыльная отрасль сферы обслуживания, как рекреационное хозяйство. Развитие этой отрасли способствует привлечению иностранных капиталов, дает мощный толчок развитию собственной промышленности: необходимо строить транспортные </w:t>
      </w:r>
      <w:r w:rsidR="00773C11" w:rsidRPr="00773C11">
        <w:rPr>
          <w:rFonts w:ascii="Times New Roman" w:hAnsi="Times New Roman" w:cs="Times New Roman"/>
          <w:sz w:val="28"/>
          <w:szCs w:val="28"/>
        </w:rPr>
        <w:lastRenderedPageBreak/>
        <w:t>пути, гостиницы и санатории, выпускать спортивное снаряжение и одежду, транспортные средства. В России необходимо развитие новых курортно-туристических зон. Однако чтобы они приносили доход, необходимо вкладывать немалые средства в строительство новых современных отелей и санаториев, обустройство туристических маршрутов, производство сувениров, в рекламу и т.д.</w:t>
      </w: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Pr="009B57B8" w:rsidRDefault="009B57B8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7" w:rsidRPr="008F0123" w:rsidRDefault="007A60E7" w:rsidP="007A60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Pr="00552BAA" w:rsidRDefault="00C237CE" w:rsidP="00552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52BAA">
        <w:rPr>
          <w:rFonts w:ascii="Times New Roman" w:hAnsi="Times New Roman" w:cs="Times New Roman"/>
          <w:b/>
          <w:sz w:val="32"/>
          <w:szCs w:val="28"/>
        </w:rPr>
        <w:lastRenderedPageBreak/>
        <w:t>2 Анализ состояния и эффективности развития инфраструктурного комплекса Ставропольского края</w:t>
      </w:r>
    </w:p>
    <w:p w:rsidR="00552BAA" w:rsidRDefault="00552BAA" w:rsidP="00552B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CE" w:rsidRPr="00552BAA" w:rsidRDefault="00C237CE" w:rsidP="00552BA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AA">
        <w:rPr>
          <w:rFonts w:ascii="Times New Roman" w:hAnsi="Times New Roman" w:cs="Times New Roman"/>
          <w:b/>
          <w:sz w:val="28"/>
          <w:szCs w:val="28"/>
        </w:rPr>
        <w:t>2.1 Общая характеристика социально-экономического Ставропольского края</w:t>
      </w:r>
    </w:p>
    <w:p w:rsidR="00161C0B" w:rsidRDefault="00161C0B" w:rsidP="00552BA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101" w:rsidRDefault="00282101" w:rsidP="00552BA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Ставропольский край является одним из ключевых субъектов на юге Российской Федерации. Краю исторически принадлежит роль «ворот» в южную часть Евразии, включая</w:t>
      </w:r>
      <w:r>
        <w:rPr>
          <w:rFonts w:ascii="Times New Roman" w:hAnsi="Times New Roman" w:cs="Times New Roman"/>
          <w:sz w:val="28"/>
          <w:szCs w:val="28"/>
        </w:rPr>
        <w:t xml:space="preserve"> Большой Кавказ, Республику Тур</w:t>
      </w:r>
      <w:r w:rsidR="004F0413">
        <w:rPr>
          <w:rFonts w:ascii="Times New Roman" w:hAnsi="Times New Roman" w:cs="Times New Roman"/>
          <w:sz w:val="28"/>
          <w:szCs w:val="28"/>
        </w:rPr>
        <w:t>ция, Исламскую Республику Иран</w:t>
      </w:r>
      <w:r w:rsidRPr="00282101">
        <w:rPr>
          <w:rFonts w:ascii="Times New Roman" w:hAnsi="Times New Roman" w:cs="Times New Roman"/>
          <w:sz w:val="28"/>
          <w:szCs w:val="28"/>
        </w:rPr>
        <w:t xml:space="preserve"> и т.п. При этом</w:t>
      </w:r>
      <w:proofErr w:type="gramStart"/>
      <w:r w:rsidRPr="002821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101">
        <w:rPr>
          <w:rFonts w:ascii="Times New Roman" w:hAnsi="Times New Roman" w:cs="Times New Roman"/>
          <w:sz w:val="28"/>
          <w:szCs w:val="28"/>
        </w:rPr>
        <w:t xml:space="preserve"> край изве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2101">
        <w:rPr>
          <w:rFonts w:ascii="Times New Roman" w:hAnsi="Times New Roman" w:cs="Times New Roman"/>
          <w:sz w:val="28"/>
          <w:szCs w:val="28"/>
        </w:rPr>
        <w:t>тен лечебно-оздоровительными курортами</w:t>
      </w:r>
      <w:r>
        <w:rPr>
          <w:rFonts w:ascii="Times New Roman" w:hAnsi="Times New Roman" w:cs="Times New Roman"/>
          <w:sz w:val="28"/>
          <w:szCs w:val="28"/>
        </w:rPr>
        <w:t>, способными конкурировать с ев</w:t>
      </w:r>
      <w:r w:rsidRPr="00282101">
        <w:rPr>
          <w:rFonts w:ascii="Times New Roman" w:hAnsi="Times New Roman" w:cs="Times New Roman"/>
          <w:sz w:val="28"/>
          <w:szCs w:val="28"/>
        </w:rPr>
        <w:t xml:space="preserve">ропейскими курортами и ресурсной сельскохозяйственной базой. </w:t>
      </w:r>
    </w:p>
    <w:p w:rsidR="004464CC" w:rsidRDefault="00282101" w:rsidP="004F0413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Край является центром Северо-Кавказского макрорегион</w:t>
      </w:r>
      <w:r>
        <w:rPr>
          <w:rFonts w:ascii="Times New Roman" w:hAnsi="Times New Roman" w:cs="Times New Roman"/>
          <w:sz w:val="28"/>
          <w:szCs w:val="28"/>
        </w:rPr>
        <w:t>а, геострате</w:t>
      </w:r>
      <w:r w:rsidRPr="00282101">
        <w:rPr>
          <w:rFonts w:ascii="Times New Roman" w:hAnsi="Times New Roman" w:cs="Times New Roman"/>
          <w:sz w:val="28"/>
          <w:szCs w:val="28"/>
        </w:rPr>
        <w:t>гической территорией, имеющей существенное значение для обеспечения территориальной целостности и безопасности государства. Территория края относится к приоритетным территориям Северо-Кавказского федерального округа (далее – СКФО).</w:t>
      </w:r>
      <w:r w:rsidR="004F0413">
        <w:rPr>
          <w:rFonts w:ascii="Times New Roman" w:hAnsi="Times New Roman" w:cs="Times New Roman"/>
          <w:sz w:val="28"/>
          <w:szCs w:val="28"/>
        </w:rPr>
        <w:t xml:space="preserve"> </w:t>
      </w:r>
      <w:r w:rsidR="004464CC">
        <w:rPr>
          <w:rFonts w:ascii="Times New Roman" w:hAnsi="Times New Roman" w:cs="Times New Roman"/>
          <w:sz w:val="28"/>
          <w:szCs w:val="28"/>
        </w:rPr>
        <w:t>Рассмотрим основные социально-экономические показатели Ставропольского края в таблице 1.</w:t>
      </w:r>
    </w:p>
    <w:p w:rsidR="004464CC" w:rsidRDefault="004464CC" w:rsidP="00552BA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4CC" w:rsidRDefault="004464CC" w:rsidP="004464CC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CC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1 - основные социально-экономические показатели       Ставропольского края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560"/>
        <w:gridCol w:w="1559"/>
      </w:tblGrid>
      <w:tr w:rsidR="004464CC" w:rsidRPr="004F0413" w:rsidTr="004F0413">
        <w:trPr>
          <w:trHeight w:val="271"/>
        </w:trPr>
        <w:tc>
          <w:tcPr>
            <w:tcW w:w="2802" w:type="dxa"/>
            <w:vMerge w:val="restart"/>
            <w:hideMark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vMerge w:val="restart"/>
            <w:hideMark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119" w:type="dxa"/>
            <w:gridSpan w:val="2"/>
          </w:tcPr>
          <w:p w:rsidR="004464CC" w:rsidRPr="004F0413" w:rsidRDefault="004464CC" w:rsidP="004F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2020 г. к 2018 г</w:t>
            </w:r>
          </w:p>
        </w:tc>
      </w:tr>
      <w:tr w:rsidR="004464CC" w:rsidRPr="004F0413" w:rsidTr="004F0413">
        <w:trPr>
          <w:trHeight w:val="312"/>
        </w:trPr>
        <w:tc>
          <w:tcPr>
            <w:tcW w:w="2802" w:type="dxa"/>
            <w:vMerge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  <w:proofErr w:type="gramStart"/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59" w:type="dxa"/>
          </w:tcPr>
          <w:p w:rsidR="004464CC" w:rsidRPr="004F0413" w:rsidRDefault="004464CC" w:rsidP="004F0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</w:t>
            </w:r>
            <w:proofErr w:type="gramStart"/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F0413" w:rsidRPr="004F0413" w:rsidTr="004F0413">
        <w:trPr>
          <w:trHeight w:val="315"/>
        </w:trPr>
        <w:tc>
          <w:tcPr>
            <w:tcW w:w="2802" w:type="dxa"/>
          </w:tcPr>
          <w:p w:rsidR="004F0413" w:rsidRPr="004F0413" w:rsidRDefault="004F0413" w:rsidP="004F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  <w:p w:rsidR="004F0413" w:rsidRPr="004F0413" w:rsidRDefault="004F0413" w:rsidP="004F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992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2795,2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2803,6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2792,8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-2,4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99,91</w:t>
            </w:r>
          </w:p>
        </w:tc>
      </w:tr>
      <w:tr w:rsidR="004F0413" w:rsidRPr="004F0413" w:rsidTr="004F0413">
        <w:trPr>
          <w:trHeight w:val="111"/>
        </w:trPr>
        <w:tc>
          <w:tcPr>
            <w:tcW w:w="2802" w:type="dxa"/>
          </w:tcPr>
          <w:p w:rsidR="004F0413" w:rsidRPr="004F0413" w:rsidRDefault="004F0413" w:rsidP="004F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413" w:rsidRPr="004F0413" w:rsidRDefault="004F0413" w:rsidP="004F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в экономике, тыс. чел</w:t>
            </w:r>
          </w:p>
        </w:tc>
        <w:tc>
          <w:tcPr>
            <w:tcW w:w="992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1233.7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1249,9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1255,6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21,9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101,78</w:t>
            </w:r>
          </w:p>
        </w:tc>
      </w:tr>
      <w:tr w:rsidR="004F0413" w:rsidRPr="004F0413" w:rsidTr="004F0413">
        <w:trPr>
          <w:trHeight w:val="190"/>
        </w:trPr>
        <w:tc>
          <w:tcPr>
            <w:tcW w:w="2802" w:type="dxa"/>
          </w:tcPr>
          <w:p w:rsidR="004F0413" w:rsidRPr="004F0413" w:rsidRDefault="004F0413" w:rsidP="004F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органах службы занятости </w:t>
            </w:r>
          </w:p>
          <w:p w:rsidR="004F0413" w:rsidRPr="004F0413" w:rsidRDefault="004F0413" w:rsidP="004F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населения (на конец года), тыс. чел</w:t>
            </w:r>
          </w:p>
        </w:tc>
        <w:tc>
          <w:tcPr>
            <w:tcW w:w="992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75,1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4F04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898,94</w:t>
            </w:r>
          </w:p>
        </w:tc>
      </w:tr>
    </w:tbl>
    <w:p w:rsidR="00282101" w:rsidRPr="004F0413" w:rsidRDefault="004F0413" w:rsidP="004F0413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413">
        <w:rPr>
          <w:rFonts w:ascii="Times New Roman" w:hAnsi="Times New Roman" w:cs="Times New Roman"/>
          <w:i/>
          <w:sz w:val="28"/>
          <w:szCs w:val="28"/>
        </w:rPr>
        <w:lastRenderedPageBreak/>
        <w:t>Окончание таблицы 1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560"/>
        <w:gridCol w:w="1559"/>
      </w:tblGrid>
      <w:tr w:rsidR="004F0413" w:rsidRPr="004F0413" w:rsidTr="004F0413">
        <w:trPr>
          <w:trHeight w:val="271"/>
        </w:trPr>
        <w:tc>
          <w:tcPr>
            <w:tcW w:w="2518" w:type="dxa"/>
            <w:vMerge w:val="restart"/>
            <w:hideMark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hideMark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vMerge w:val="restart"/>
            <w:hideMark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119" w:type="dxa"/>
            <w:gridSpan w:val="2"/>
          </w:tcPr>
          <w:p w:rsidR="004F0413" w:rsidRPr="004F0413" w:rsidRDefault="004F0413" w:rsidP="00DF2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2020 г. к 2018 г</w:t>
            </w:r>
          </w:p>
        </w:tc>
      </w:tr>
      <w:tr w:rsidR="004F0413" w:rsidRPr="004F0413" w:rsidTr="004F0413">
        <w:trPr>
          <w:trHeight w:val="312"/>
        </w:trPr>
        <w:tc>
          <w:tcPr>
            <w:tcW w:w="2518" w:type="dxa"/>
            <w:vMerge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  <w:proofErr w:type="gramStart"/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59" w:type="dxa"/>
          </w:tcPr>
          <w:p w:rsidR="004F0413" w:rsidRPr="004F0413" w:rsidRDefault="004F0413" w:rsidP="00DF2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</w:t>
            </w:r>
            <w:proofErr w:type="gramStart"/>
            <w:r w:rsidRPr="004F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F0413" w:rsidRPr="004F0413" w:rsidTr="004F0413">
        <w:trPr>
          <w:trHeight w:val="135"/>
        </w:trPr>
        <w:tc>
          <w:tcPr>
            <w:tcW w:w="2518" w:type="dxa"/>
          </w:tcPr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Среднедушевые денежные доходы </w:t>
            </w:r>
          </w:p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месяц, </w:t>
            </w:r>
            <w:proofErr w:type="spell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23407,6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24365,7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23791,3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383,7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101,64</w:t>
            </w:r>
          </w:p>
        </w:tc>
      </w:tr>
      <w:tr w:rsidR="004F0413" w:rsidRPr="004F0413" w:rsidTr="004F0413">
        <w:trPr>
          <w:trHeight w:val="127"/>
        </w:trPr>
        <w:tc>
          <w:tcPr>
            <w:tcW w:w="2518" w:type="dxa"/>
          </w:tcPr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Валовой региональный продукт, </w:t>
            </w:r>
          </w:p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735,6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784,0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91,4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112,43</w:t>
            </w:r>
          </w:p>
        </w:tc>
      </w:tr>
      <w:tr w:rsidR="004F0413" w:rsidRPr="004F0413" w:rsidTr="004F0413">
        <w:trPr>
          <w:trHeight w:val="152"/>
        </w:trPr>
        <w:tc>
          <w:tcPr>
            <w:tcW w:w="2518" w:type="dxa"/>
          </w:tcPr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хозяйства,  </w:t>
            </w:r>
            <w:proofErr w:type="gram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195,9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196,8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186,32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-9,58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95,11</w:t>
            </w:r>
          </w:p>
        </w:tc>
      </w:tr>
      <w:tr w:rsidR="004F0413" w:rsidRPr="004F0413" w:rsidTr="004F0413">
        <w:trPr>
          <w:trHeight w:val="194"/>
        </w:trPr>
        <w:tc>
          <w:tcPr>
            <w:tcW w:w="2518" w:type="dxa"/>
          </w:tcPr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общей площади </w:t>
            </w:r>
            <w:proofErr w:type="gram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домов, тыс. м</w:t>
            </w:r>
            <w:proofErr w:type="gramStart"/>
            <w:r w:rsidRPr="004F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 xml:space="preserve">924,9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 xml:space="preserve">1176,53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297,1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132,12</w:t>
            </w:r>
          </w:p>
        </w:tc>
      </w:tr>
      <w:tr w:rsidR="004F0413" w:rsidRPr="004F0413" w:rsidTr="004F0413">
        <w:trPr>
          <w:trHeight w:val="258"/>
        </w:trPr>
        <w:tc>
          <w:tcPr>
            <w:tcW w:w="2518" w:type="dxa"/>
          </w:tcPr>
          <w:p w:rsidR="004F0413" w:rsidRPr="004F0413" w:rsidRDefault="004F0413" w:rsidP="00D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 xml:space="preserve">Оборот розничной торговли, </w:t>
            </w:r>
            <w:proofErr w:type="gramStart"/>
            <w:r w:rsidRPr="004F0413">
              <w:rPr>
                <w:rFonts w:ascii="Times New Roman" w:hAnsi="Times New Roman" w:cs="Times New Roman"/>
              </w:rPr>
              <w:t>млрд</w:t>
            </w:r>
            <w:proofErr w:type="gramEnd"/>
            <w:r w:rsidRPr="004F041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276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 xml:space="preserve">536,4 </w:t>
            </w:r>
          </w:p>
        </w:tc>
        <w:tc>
          <w:tcPr>
            <w:tcW w:w="1275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13">
              <w:rPr>
                <w:rFonts w:ascii="Times New Roman" w:hAnsi="Times New Roman" w:cs="Times New Roman"/>
              </w:rPr>
              <w:t>520,4</w:t>
            </w:r>
          </w:p>
        </w:tc>
        <w:tc>
          <w:tcPr>
            <w:tcW w:w="1560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10,4</w:t>
            </w:r>
          </w:p>
        </w:tc>
        <w:tc>
          <w:tcPr>
            <w:tcW w:w="1559" w:type="dxa"/>
            <w:vAlign w:val="center"/>
          </w:tcPr>
          <w:p w:rsidR="004F0413" w:rsidRPr="004F0413" w:rsidRDefault="004F0413" w:rsidP="00DF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F0413">
              <w:rPr>
                <w:rFonts w:ascii="Times New Roman" w:hAnsi="Times New Roman" w:cs="Times New Roman"/>
                <w:color w:val="000000"/>
                <w:sz w:val="24"/>
              </w:rPr>
              <w:t>102,04</w:t>
            </w:r>
          </w:p>
        </w:tc>
      </w:tr>
    </w:tbl>
    <w:p w:rsidR="004F0413" w:rsidRDefault="004F0413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Оборот организаций по видам экономической деятельности в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составил 1650,0 млрд. рублей или 109,4% к </w:t>
      </w:r>
      <w:r w:rsidR="004464CC">
        <w:rPr>
          <w:rFonts w:ascii="Times New Roman" w:hAnsi="Times New Roman" w:cs="Times New Roman"/>
          <w:sz w:val="28"/>
          <w:szCs w:val="28"/>
        </w:rPr>
        <w:t>2018 г</w:t>
      </w:r>
      <w:r w:rsidRPr="00552BAA">
        <w:rPr>
          <w:rFonts w:ascii="Times New Roman" w:hAnsi="Times New Roman" w:cs="Times New Roman"/>
          <w:sz w:val="28"/>
          <w:szCs w:val="28"/>
        </w:rPr>
        <w:t>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</w:t>
      </w:r>
      <w:r w:rsidR="004464CC">
        <w:rPr>
          <w:rFonts w:ascii="Times New Roman" w:hAnsi="Times New Roman" w:cs="Times New Roman"/>
          <w:sz w:val="28"/>
          <w:szCs w:val="28"/>
        </w:rPr>
        <w:t>ышленным видам экономической де</w:t>
      </w:r>
      <w:r w:rsidRPr="00552BAA">
        <w:rPr>
          <w:rFonts w:ascii="Times New Roman" w:hAnsi="Times New Roman" w:cs="Times New Roman"/>
          <w:sz w:val="28"/>
          <w:szCs w:val="28"/>
        </w:rPr>
        <w:t xml:space="preserve">ятельности за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составил 398,1 млрд. рублей, что на 3,2% больше</w:t>
      </w:r>
      <w:r w:rsidR="004464CC">
        <w:rPr>
          <w:rFonts w:ascii="Times New Roman" w:hAnsi="Times New Roman" w:cs="Times New Roman"/>
          <w:sz w:val="28"/>
          <w:szCs w:val="28"/>
        </w:rPr>
        <w:t>, чем в 2018 г</w:t>
      </w:r>
      <w:r w:rsidRPr="00552BAA">
        <w:rPr>
          <w:rFonts w:ascii="Times New Roman" w:hAnsi="Times New Roman" w:cs="Times New Roman"/>
          <w:sz w:val="28"/>
          <w:szCs w:val="28"/>
        </w:rPr>
        <w:t>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всех </w:t>
      </w:r>
      <w:proofErr w:type="spellStart"/>
      <w:proofErr w:type="gramStart"/>
      <w:r w:rsidRPr="00552BAA">
        <w:rPr>
          <w:rFonts w:ascii="Times New Roman" w:hAnsi="Times New Roman" w:cs="Times New Roman"/>
          <w:sz w:val="28"/>
          <w:szCs w:val="28"/>
        </w:rPr>
        <w:t>сельхозпроиз</w:t>
      </w:r>
      <w:proofErr w:type="spellEnd"/>
      <w:r w:rsidRPr="00552BAA">
        <w:rPr>
          <w:rFonts w:ascii="Times New Roman" w:hAnsi="Times New Roman" w:cs="Times New Roman"/>
          <w:sz w:val="28"/>
          <w:szCs w:val="28"/>
        </w:rPr>
        <w:t>-водителей</w:t>
      </w:r>
      <w:proofErr w:type="gramEnd"/>
      <w:r w:rsidRPr="00552B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2BAA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552BAA">
        <w:rPr>
          <w:rFonts w:ascii="Times New Roman" w:hAnsi="Times New Roman" w:cs="Times New Roman"/>
          <w:sz w:val="28"/>
          <w:szCs w:val="28"/>
        </w:rPr>
        <w:t>, крестьянские (фермерские) хозяйства, включая индивидуальных предпринимателей, хозяйства населения) в 2020 году составил 186,3 млрд. рублей, что, в сопоставимой оценке, на 18,1% ниже уровня 201</w:t>
      </w:r>
      <w:r w:rsidR="004464CC">
        <w:rPr>
          <w:rFonts w:ascii="Times New Roman" w:hAnsi="Times New Roman" w:cs="Times New Roman"/>
          <w:sz w:val="28"/>
          <w:szCs w:val="28"/>
        </w:rPr>
        <w:t>8 го</w:t>
      </w:r>
      <w:r w:rsidRPr="00552BAA">
        <w:rPr>
          <w:rFonts w:ascii="Times New Roman" w:hAnsi="Times New Roman" w:cs="Times New Roman"/>
          <w:sz w:val="28"/>
          <w:szCs w:val="28"/>
        </w:rPr>
        <w:t>да.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>Строительная деятельность. Объем работ, выполненных в 2020 году по виду экономической деятельности «Строительство», составил 145,1 млрд. рублей, или 122,8% к 201</w:t>
      </w:r>
      <w:r w:rsidR="004464CC">
        <w:rPr>
          <w:rFonts w:ascii="Times New Roman" w:hAnsi="Times New Roman" w:cs="Times New Roman"/>
          <w:sz w:val="28"/>
          <w:szCs w:val="28"/>
        </w:rPr>
        <w:t>8</w:t>
      </w:r>
      <w:r w:rsidRPr="00552BA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В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организации всех форм собственности и индивидуальные застройщики построили 14045 квартир общей площадью 1208,6 тыс. квадратных метров, или 102,7% к 201</w:t>
      </w:r>
      <w:r w:rsidR="004464CC">
        <w:rPr>
          <w:rFonts w:ascii="Times New Roman" w:hAnsi="Times New Roman" w:cs="Times New Roman"/>
          <w:sz w:val="28"/>
          <w:szCs w:val="28"/>
        </w:rPr>
        <w:t>8</w:t>
      </w:r>
      <w:r w:rsidRPr="00552BA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края по полному кругу организаций использовано 135,5 млрд. рублей инвестиций в основной капитал, что на 28,1% больше, чем соответствующем периоде 201</w:t>
      </w:r>
      <w:r w:rsidR="004464CC">
        <w:rPr>
          <w:rFonts w:ascii="Times New Roman" w:hAnsi="Times New Roman" w:cs="Times New Roman"/>
          <w:sz w:val="28"/>
          <w:szCs w:val="28"/>
        </w:rPr>
        <w:t xml:space="preserve">8 </w:t>
      </w:r>
      <w:r w:rsidRPr="00552BAA">
        <w:rPr>
          <w:rFonts w:ascii="Times New Roman" w:hAnsi="Times New Roman" w:cs="Times New Roman"/>
          <w:sz w:val="28"/>
          <w:szCs w:val="28"/>
        </w:rPr>
        <w:t>года.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>За 2020 г</w:t>
      </w:r>
      <w:r w:rsidR="004464CC">
        <w:rPr>
          <w:rFonts w:ascii="Times New Roman" w:hAnsi="Times New Roman" w:cs="Times New Roman"/>
          <w:sz w:val="28"/>
          <w:szCs w:val="28"/>
        </w:rPr>
        <w:t>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перевезено</w:t>
      </w:r>
      <w:r w:rsidR="004464CC">
        <w:rPr>
          <w:rFonts w:ascii="Times New Roman" w:hAnsi="Times New Roman" w:cs="Times New Roman"/>
          <w:sz w:val="28"/>
          <w:szCs w:val="28"/>
        </w:rPr>
        <w:t xml:space="preserve"> коммерческих грузов автомобиль</w:t>
      </w:r>
      <w:r w:rsidRPr="00552BAA">
        <w:rPr>
          <w:rFonts w:ascii="Times New Roman" w:hAnsi="Times New Roman" w:cs="Times New Roman"/>
          <w:sz w:val="28"/>
          <w:szCs w:val="28"/>
        </w:rPr>
        <w:t>ным транспортом крупных и средних предприятий и организаций края 1511,7 тыс. тонн грузов или 73,9% к соответствующему периоду 2019 года. Коммерческий грузооборот автомобильного транспорта крупных и средних предприятий и организаций края за 2020 г</w:t>
      </w:r>
      <w:r w:rsidR="004464CC">
        <w:rPr>
          <w:rFonts w:ascii="Times New Roman" w:hAnsi="Times New Roman" w:cs="Times New Roman"/>
          <w:sz w:val="28"/>
          <w:szCs w:val="28"/>
        </w:rPr>
        <w:t>.</w:t>
      </w:r>
      <w:r w:rsidRPr="00552BAA">
        <w:rPr>
          <w:rFonts w:ascii="Times New Roman" w:hAnsi="Times New Roman" w:cs="Times New Roman"/>
          <w:sz w:val="28"/>
          <w:szCs w:val="28"/>
        </w:rPr>
        <w:t xml:space="preserve"> составил 5</w:t>
      </w:r>
      <w:r w:rsidR="004464CC">
        <w:rPr>
          <w:rFonts w:ascii="Times New Roman" w:hAnsi="Times New Roman" w:cs="Times New Roman"/>
          <w:sz w:val="28"/>
          <w:szCs w:val="28"/>
        </w:rPr>
        <w:t xml:space="preserve">38,1 </w:t>
      </w:r>
      <w:proofErr w:type="spellStart"/>
      <w:r w:rsidR="004464C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464CC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4464CC">
        <w:rPr>
          <w:rFonts w:ascii="Times New Roman" w:hAnsi="Times New Roman" w:cs="Times New Roman"/>
          <w:sz w:val="28"/>
          <w:szCs w:val="28"/>
        </w:rPr>
        <w:t>-км. или 44,8% к соот</w:t>
      </w:r>
      <w:r w:rsidRPr="00552BAA">
        <w:rPr>
          <w:rFonts w:ascii="Times New Roman" w:hAnsi="Times New Roman" w:cs="Times New Roman"/>
          <w:sz w:val="28"/>
          <w:szCs w:val="28"/>
        </w:rPr>
        <w:t>ветствующему периоду 201</w:t>
      </w:r>
      <w:r w:rsidR="004464CC">
        <w:rPr>
          <w:rFonts w:ascii="Times New Roman" w:hAnsi="Times New Roman" w:cs="Times New Roman"/>
          <w:sz w:val="28"/>
          <w:szCs w:val="28"/>
        </w:rPr>
        <w:t>8 г</w:t>
      </w:r>
      <w:r w:rsidRPr="00552BAA">
        <w:rPr>
          <w:rFonts w:ascii="Times New Roman" w:hAnsi="Times New Roman" w:cs="Times New Roman"/>
          <w:sz w:val="28"/>
          <w:szCs w:val="28"/>
        </w:rPr>
        <w:t>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Внешнеторговый оборот края за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составил 1458,7 млн. долларов США, в том числе экспорт – 949,1 млн. долларов США, импорт – 509,6 млн. долларов США. Положительное сальдо торгового баланса </w:t>
      </w:r>
      <w:proofErr w:type="gramStart"/>
      <w:r w:rsidRPr="00552BAA">
        <w:rPr>
          <w:rFonts w:ascii="Times New Roman" w:hAnsi="Times New Roman" w:cs="Times New Roman"/>
          <w:sz w:val="28"/>
          <w:szCs w:val="28"/>
        </w:rPr>
        <w:t>сложи-лось</w:t>
      </w:r>
      <w:proofErr w:type="gramEnd"/>
      <w:r w:rsidRPr="00552BAA">
        <w:rPr>
          <w:rFonts w:ascii="Times New Roman" w:hAnsi="Times New Roman" w:cs="Times New Roman"/>
          <w:sz w:val="28"/>
          <w:szCs w:val="28"/>
        </w:rPr>
        <w:t xml:space="preserve"> в сумме 439,4 млн. долларов (за </w:t>
      </w:r>
      <w:r w:rsidR="004464CC">
        <w:rPr>
          <w:rFonts w:ascii="Times New Roman" w:hAnsi="Times New Roman" w:cs="Times New Roman"/>
          <w:sz w:val="28"/>
          <w:szCs w:val="28"/>
        </w:rPr>
        <w:t>2018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– 562,6 млн. дол-ларов).</w:t>
      </w:r>
    </w:p>
    <w:p w:rsidR="00552BAA" w:rsidRPr="00552BAA" w:rsidRDefault="004464CC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552BAA" w:rsidRPr="0055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г.</w:t>
      </w:r>
      <w:r w:rsidR="00552BAA" w:rsidRPr="00552BAA">
        <w:rPr>
          <w:rFonts w:ascii="Times New Roman" w:hAnsi="Times New Roman" w:cs="Times New Roman"/>
          <w:sz w:val="28"/>
          <w:szCs w:val="28"/>
        </w:rPr>
        <w:t xml:space="preserve"> составил 58,2 млрд. рублей, что в сопоставимых ценах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95,4% к соответствующему перио</w:t>
      </w:r>
      <w:r w:rsidR="00552BAA" w:rsidRPr="00552BAA">
        <w:rPr>
          <w:rFonts w:ascii="Times New Roman" w:hAnsi="Times New Roman" w:cs="Times New Roman"/>
          <w:sz w:val="28"/>
          <w:szCs w:val="28"/>
        </w:rPr>
        <w:t xml:space="preserve">ду прошлого года, в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552BAA" w:rsidRPr="00552B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520,4 млрд. рублей и 93,0%, со</w:t>
      </w:r>
      <w:r w:rsidR="00552BAA" w:rsidRPr="00552BAA">
        <w:rPr>
          <w:rFonts w:ascii="Times New Roman" w:hAnsi="Times New Roman" w:cs="Times New Roman"/>
          <w:sz w:val="28"/>
          <w:szCs w:val="28"/>
        </w:rPr>
        <w:t>ответственно.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в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составил 28,5 млрд. рублей, или 71,7% (в сопоставимых ценах) к соответствующему периоду прошлого года.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В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населению края оказано платных услуг на 12,9 млрд. рублей или 87,3% к соответствующему периоду 201</w:t>
      </w:r>
      <w:r w:rsidR="004464CC">
        <w:rPr>
          <w:rFonts w:ascii="Times New Roman" w:hAnsi="Times New Roman" w:cs="Times New Roman"/>
          <w:sz w:val="28"/>
          <w:szCs w:val="28"/>
        </w:rPr>
        <w:t>8 года, за 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года на 143,2 млрд. рублей или 83,1% к соответствующему периоду </w:t>
      </w:r>
      <w:r w:rsidR="004464CC">
        <w:rPr>
          <w:rFonts w:ascii="Times New Roman" w:hAnsi="Times New Roman" w:cs="Times New Roman"/>
          <w:sz w:val="28"/>
          <w:szCs w:val="28"/>
        </w:rPr>
        <w:t>2018</w:t>
      </w:r>
      <w:r w:rsidRPr="00552B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Стоимость условного (минимального) набора продуктов питания в среднем по краю в </w:t>
      </w:r>
      <w:r w:rsidR="004464CC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552BAA">
        <w:rPr>
          <w:rFonts w:ascii="Times New Roman" w:hAnsi="Times New Roman" w:cs="Times New Roman"/>
          <w:sz w:val="28"/>
          <w:szCs w:val="28"/>
        </w:rPr>
        <w:t xml:space="preserve"> в расчет</w:t>
      </w:r>
      <w:r w:rsidR="004464CC">
        <w:rPr>
          <w:rFonts w:ascii="Times New Roman" w:hAnsi="Times New Roman" w:cs="Times New Roman"/>
          <w:sz w:val="28"/>
          <w:szCs w:val="28"/>
        </w:rPr>
        <w:t>е на одного человека в месяц со</w:t>
      </w:r>
      <w:r w:rsidRPr="00552BAA">
        <w:rPr>
          <w:rFonts w:ascii="Times New Roman" w:hAnsi="Times New Roman" w:cs="Times New Roman"/>
          <w:sz w:val="28"/>
          <w:szCs w:val="28"/>
        </w:rPr>
        <w:t>ставила 4 338,71 рублей, и увеличился по сравнению с предыдущим месяцем на 2,8%, а с уровнем на начало года на 10,1 процента.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В </w:t>
      </w:r>
      <w:r w:rsidR="004464CC">
        <w:rPr>
          <w:rFonts w:ascii="Times New Roman" w:hAnsi="Times New Roman" w:cs="Times New Roman"/>
          <w:sz w:val="28"/>
          <w:szCs w:val="28"/>
        </w:rPr>
        <w:t>2020. г</w:t>
      </w:r>
      <w:r w:rsidRPr="00552BAA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464CC">
        <w:rPr>
          <w:rFonts w:ascii="Times New Roman" w:hAnsi="Times New Roman" w:cs="Times New Roman"/>
          <w:sz w:val="28"/>
          <w:szCs w:val="28"/>
        </w:rPr>
        <w:t>2018 г. индекс потреби</w:t>
      </w:r>
      <w:r w:rsidRPr="00552BAA">
        <w:rPr>
          <w:rFonts w:ascii="Times New Roman" w:hAnsi="Times New Roman" w:cs="Times New Roman"/>
          <w:sz w:val="28"/>
          <w:szCs w:val="28"/>
        </w:rPr>
        <w:t>тельских цен составил 105,7 процента, в то</w:t>
      </w:r>
      <w:r w:rsidR="004464CC">
        <w:rPr>
          <w:rFonts w:ascii="Times New Roman" w:hAnsi="Times New Roman" w:cs="Times New Roman"/>
          <w:sz w:val="28"/>
          <w:szCs w:val="28"/>
        </w:rPr>
        <w:t>м числе: продовольственных това</w:t>
      </w:r>
      <w:r w:rsidRPr="00552BAA">
        <w:rPr>
          <w:rFonts w:ascii="Times New Roman" w:hAnsi="Times New Roman" w:cs="Times New Roman"/>
          <w:sz w:val="28"/>
          <w:szCs w:val="28"/>
        </w:rPr>
        <w:t>ров – 108,6%, непродовольственных – 105,4%, услуги – 103,0%.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сальдированный финансовый результат (прибыль минус убыток) деятельности организаций (без субъектов малого предпринимательства, банков, страховых ор</w:t>
      </w:r>
      <w:r w:rsidR="004464CC">
        <w:rPr>
          <w:rFonts w:ascii="Times New Roman" w:hAnsi="Times New Roman" w:cs="Times New Roman"/>
          <w:sz w:val="28"/>
          <w:szCs w:val="28"/>
        </w:rPr>
        <w:t>ганизаций и государственных (му</w:t>
      </w:r>
      <w:r w:rsidRPr="00552BAA">
        <w:rPr>
          <w:rFonts w:ascii="Times New Roman" w:hAnsi="Times New Roman" w:cs="Times New Roman"/>
          <w:sz w:val="28"/>
          <w:szCs w:val="28"/>
        </w:rPr>
        <w:t xml:space="preserve">ниципальных) учреждений), в действующих ценах, сложился </w:t>
      </w:r>
      <w:proofErr w:type="gramStart"/>
      <w:r w:rsidRPr="00552BAA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Pr="00552BAA">
        <w:rPr>
          <w:rFonts w:ascii="Times New Roman" w:hAnsi="Times New Roman" w:cs="Times New Roman"/>
          <w:sz w:val="28"/>
          <w:szCs w:val="28"/>
        </w:rPr>
        <w:t xml:space="preserve"> и составил 69,6 млрд. рублей. Прибыль в размере 83,5 млрд. рублей получили 532 (69,1%) организации, убыток на сумму 13,9 мл</w:t>
      </w:r>
      <w:r w:rsidR="004464CC">
        <w:rPr>
          <w:rFonts w:ascii="Times New Roman" w:hAnsi="Times New Roman" w:cs="Times New Roman"/>
          <w:sz w:val="28"/>
          <w:szCs w:val="28"/>
        </w:rPr>
        <w:t>рд. рублей – 238 (30,9%) органи</w:t>
      </w:r>
      <w:r w:rsidRPr="00552BAA">
        <w:rPr>
          <w:rFonts w:ascii="Times New Roman" w:hAnsi="Times New Roman" w:cs="Times New Roman"/>
          <w:sz w:val="28"/>
          <w:szCs w:val="28"/>
        </w:rPr>
        <w:t>заций</w:t>
      </w:r>
      <w:r w:rsidR="004464CC">
        <w:rPr>
          <w:rFonts w:ascii="Times New Roman" w:hAnsi="Times New Roman" w:cs="Times New Roman"/>
          <w:sz w:val="28"/>
          <w:szCs w:val="28"/>
        </w:rPr>
        <w:t>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Денежные доходы в расчёте на душу населения в </w:t>
      </w:r>
      <w:r w:rsidR="004464CC">
        <w:rPr>
          <w:rFonts w:ascii="Times New Roman" w:hAnsi="Times New Roman" w:cs="Times New Roman"/>
          <w:sz w:val="28"/>
          <w:szCs w:val="28"/>
        </w:rPr>
        <w:t>2020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года составили 22163,2 рублей и уменьшились на 2,8% по сравнению с </w:t>
      </w:r>
      <w:proofErr w:type="gramStart"/>
      <w:r w:rsidRPr="00552BAA">
        <w:rPr>
          <w:rFonts w:ascii="Times New Roman" w:hAnsi="Times New Roman" w:cs="Times New Roman"/>
          <w:sz w:val="28"/>
          <w:szCs w:val="28"/>
        </w:rPr>
        <w:t>со-ответствующим</w:t>
      </w:r>
      <w:proofErr w:type="gramEnd"/>
      <w:r w:rsidRPr="00552BAA">
        <w:rPr>
          <w:rFonts w:ascii="Times New Roman" w:hAnsi="Times New Roman" w:cs="Times New Roman"/>
          <w:sz w:val="28"/>
          <w:szCs w:val="28"/>
        </w:rPr>
        <w:t xml:space="preserve"> периодом предыдущего года, в реальном выражении (с учётом индекса потребительских цен) падение составило 5,7 процента.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в </w:t>
      </w:r>
      <w:r w:rsidR="004464CC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552BAA">
        <w:rPr>
          <w:rFonts w:ascii="Times New Roman" w:hAnsi="Times New Roman" w:cs="Times New Roman"/>
          <w:sz w:val="28"/>
          <w:szCs w:val="28"/>
        </w:rPr>
        <w:t>(по полному кругу о</w:t>
      </w:r>
      <w:r w:rsidR="004464CC">
        <w:rPr>
          <w:rFonts w:ascii="Times New Roman" w:hAnsi="Times New Roman" w:cs="Times New Roman"/>
          <w:sz w:val="28"/>
          <w:szCs w:val="28"/>
        </w:rPr>
        <w:t>рганизаций, включая субъекты ма</w:t>
      </w:r>
      <w:r w:rsidRPr="00552BAA">
        <w:rPr>
          <w:rFonts w:ascii="Times New Roman" w:hAnsi="Times New Roman" w:cs="Times New Roman"/>
          <w:sz w:val="28"/>
          <w:szCs w:val="28"/>
        </w:rPr>
        <w:t xml:space="preserve">лого предпринимательства), увеличилась в сравнении с </w:t>
      </w:r>
      <w:r w:rsidR="004464CC">
        <w:rPr>
          <w:rFonts w:ascii="Times New Roman" w:hAnsi="Times New Roman" w:cs="Times New Roman"/>
          <w:sz w:val="28"/>
          <w:szCs w:val="28"/>
        </w:rPr>
        <w:t>2018 г.</w:t>
      </w:r>
      <w:r w:rsidRPr="00552BAA">
        <w:rPr>
          <w:rFonts w:ascii="Times New Roman" w:hAnsi="Times New Roman" w:cs="Times New Roman"/>
          <w:sz w:val="28"/>
          <w:szCs w:val="28"/>
        </w:rPr>
        <w:t xml:space="preserve"> на 6,6% и составила 32728,7 рублей.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>На конец декабря 2020 года в качестве безработных в органах службы занятости населения края зарегистрированы 84,5 тыс. человек, из них 22,2 тысяч получали пособие по безработице. Урове</w:t>
      </w:r>
      <w:r w:rsidR="004464CC">
        <w:rPr>
          <w:rFonts w:ascii="Times New Roman" w:hAnsi="Times New Roman" w:cs="Times New Roman"/>
          <w:sz w:val="28"/>
          <w:szCs w:val="28"/>
        </w:rPr>
        <w:t>нь зарегистрированной безработи</w:t>
      </w:r>
      <w:r w:rsidRPr="00552BAA">
        <w:rPr>
          <w:rFonts w:ascii="Times New Roman" w:hAnsi="Times New Roman" w:cs="Times New Roman"/>
          <w:sz w:val="28"/>
          <w:szCs w:val="28"/>
        </w:rPr>
        <w:t>цы на конец ноября 2020 года составил 6,2%.</w:t>
      </w:r>
    </w:p>
    <w:p w:rsidR="00552BAA" w:rsidRP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>Численность населения кр</w:t>
      </w:r>
      <w:r w:rsidR="004464CC">
        <w:rPr>
          <w:rFonts w:ascii="Times New Roman" w:hAnsi="Times New Roman" w:cs="Times New Roman"/>
          <w:sz w:val="28"/>
          <w:szCs w:val="28"/>
        </w:rPr>
        <w:t>ая на 1 декабря 2020 года соста</w:t>
      </w:r>
      <w:r w:rsidRPr="00552BAA">
        <w:rPr>
          <w:rFonts w:ascii="Times New Roman" w:hAnsi="Times New Roman" w:cs="Times New Roman"/>
          <w:sz w:val="28"/>
          <w:szCs w:val="28"/>
        </w:rPr>
        <w:t xml:space="preserve">вила, по оценке, 2796,4 тыс. человек. </w:t>
      </w:r>
    </w:p>
    <w:p w:rsidR="00552BAA" w:rsidRDefault="00552BAA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 xml:space="preserve">В </w:t>
      </w:r>
      <w:r w:rsidR="004464CC">
        <w:rPr>
          <w:rFonts w:ascii="Times New Roman" w:hAnsi="Times New Roman" w:cs="Times New Roman"/>
          <w:sz w:val="28"/>
          <w:szCs w:val="28"/>
        </w:rPr>
        <w:t>2020 г. на терри</w:t>
      </w:r>
      <w:r w:rsidRPr="00552BAA">
        <w:rPr>
          <w:rFonts w:ascii="Times New Roman" w:hAnsi="Times New Roman" w:cs="Times New Roman"/>
          <w:sz w:val="28"/>
          <w:szCs w:val="28"/>
        </w:rPr>
        <w:t xml:space="preserve">торию Ставропольского края, исключая </w:t>
      </w:r>
      <w:proofErr w:type="spellStart"/>
      <w:r w:rsidRPr="00552BAA">
        <w:rPr>
          <w:rFonts w:ascii="Times New Roman" w:hAnsi="Times New Roman" w:cs="Times New Roman"/>
          <w:sz w:val="28"/>
          <w:szCs w:val="28"/>
        </w:rPr>
        <w:t>внутрикраевую</w:t>
      </w:r>
      <w:proofErr w:type="spellEnd"/>
      <w:r w:rsidRPr="00552BAA">
        <w:rPr>
          <w:rFonts w:ascii="Times New Roman" w:hAnsi="Times New Roman" w:cs="Times New Roman"/>
          <w:sz w:val="28"/>
          <w:szCs w:val="28"/>
        </w:rPr>
        <w:t xml:space="preserve"> миграцию, прибыло 41187 человек, выбыло из края 41438 человек, миграционный отток населения 251 человек.</w:t>
      </w:r>
    </w:p>
    <w:p w:rsidR="004F0413" w:rsidRPr="004F0413" w:rsidRDefault="004464CC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можно сделать вывод, </w:t>
      </w:r>
      <w:r w:rsidR="004F0413">
        <w:rPr>
          <w:rFonts w:ascii="Times New Roman" w:hAnsi="Times New Roman" w:cs="Times New Roman"/>
          <w:sz w:val="28"/>
          <w:szCs w:val="28"/>
        </w:rPr>
        <w:t>н</w:t>
      </w:r>
      <w:r w:rsidR="004F0413" w:rsidRPr="004F0413">
        <w:rPr>
          <w:rFonts w:ascii="Times New Roman" w:hAnsi="Times New Roman" w:cs="Times New Roman"/>
          <w:sz w:val="28"/>
          <w:szCs w:val="28"/>
        </w:rPr>
        <w:t>а долю Ставропольского края приходится около 16% промышленной продукции всего Северо-Кавказского экономического района.</w:t>
      </w:r>
    </w:p>
    <w:p w:rsidR="004464CC" w:rsidRPr="00282101" w:rsidRDefault="004F0413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13">
        <w:rPr>
          <w:rFonts w:ascii="Times New Roman" w:hAnsi="Times New Roman" w:cs="Times New Roman"/>
          <w:sz w:val="28"/>
          <w:szCs w:val="28"/>
        </w:rPr>
        <w:t xml:space="preserve">Одной из важнейших отраслей экономики края является сельское хозяйство, в котором в общей сложности занято 156 тысяч человек. Край в основном специализируется на выращивании зерна и подсолнечника, </w:t>
      </w:r>
      <w:r w:rsidRPr="004F0413">
        <w:rPr>
          <w:rFonts w:ascii="Times New Roman" w:hAnsi="Times New Roman" w:cs="Times New Roman"/>
          <w:sz w:val="28"/>
          <w:szCs w:val="28"/>
        </w:rPr>
        <w:lastRenderedPageBreak/>
        <w:t>ведущая роль в животноводстве принадлежит скотоводству, тонкорунному овцеводству.</w:t>
      </w:r>
    </w:p>
    <w:p w:rsidR="004F0413" w:rsidRPr="00282101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Pr="00161C0B" w:rsidRDefault="00C237CE" w:rsidP="00161C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0B">
        <w:rPr>
          <w:rFonts w:ascii="Times New Roman" w:hAnsi="Times New Roman" w:cs="Times New Roman"/>
          <w:b/>
          <w:sz w:val="28"/>
          <w:szCs w:val="28"/>
        </w:rPr>
        <w:t>2.2 Анализ состояния и развития инфраструктурного комплекса Ставропольского края</w:t>
      </w:r>
    </w:p>
    <w:p w:rsidR="00161C0B" w:rsidRDefault="00161C0B" w:rsidP="004F04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Pr="00161C0B" w:rsidRDefault="00552BAA" w:rsidP="008F0123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показатели инфраструктурного комплекса Ставропольского края в таблице 2.</w:t>
      </w:r>
    </w:p>
    <w:p w:rsidR="00161C0B" w:rsidRDefault="00161C0B" w:rsidP="008F0123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Pr="00552BAA" w:rsidRDefault="00552BAA" w:rsidP="008F0123">
      <w:pPr>
        <w:tabs>
          <w:tab w:val="left" w:pos="993"/>
        </w:tabs>
        <w:spacing w:after="0" w:line="360" w:lineRule="auto"/>
        <w:ind w:left="3119" w:hanging="31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2 - П</w:t>
      </w:r>
      <w:r w:rsidRPr="00552BAA">
        <w:rPr>
          <w:rFonts w:ascii="Times New Roman" w:hAnsi="Times New Roman" w:cs="Times New Roman"/>
          <w:sz w:val="28"/>
          <w:szCs w:val="28"/>
        </w:rPr>
        <w:t xml:space="preserve">оказатели инфраструктурного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2B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560"/>
        <w:gridCol w:w="1559"/>
      </w:tblGrid>
      <w:tr w:rsidR="00161C0B" w:rsidRPr="007F3077" w:rsidTr="00025FD6">
        <w:trPr>
          <w:trHeight w:val="271"/>
        </w:trPr>
        <w:tc>
          <w:tcPr>
            <w:tcW w:w="2518" w:type="dxa"/>
            <w:vMerge w:val="restart"/>
            <w:hideMark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hideMark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vMerge w:val="restart"/>
            <w:hideMark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119" w:type="dxa"/>
            <w:gridSpan w:val="2"/>
          </w:tcPr>
          <w:p w:rsidR="00161C0B" w:rsidRPr="007F3077" w:rsidRDefault="00161C0B" w:rsidP="004F04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2020 г. к 2018 г</w:t>
            </w:r>
          </w:p>
        </w:tc>
      </w:tr>
      <w:tr w:rsidR="00161C0B" w:rsidRPr="007F3077" w:rsidTr="00025FD6">
        <w:trPr>
          <w:trHeight w:val="312"/>
        </w:trPr>
        <w:tc>
          <w:tcPr>
            <w:tcW w:w="2518" w:type="dxa"/>
            <w:vMerge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  <w:proofErr w:type="gramStart"/>
            <w:r w:rsidRPr="007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59" w:type="dxa"/>
          </w:tcPr>
          <w:p w:rsidR="00161C0B" w:rsidRPr="007F3077" w:rsidRDefault="00161C0B" w:rsidP="004F0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</w:t>
            </w:r>
            <w:proofErr w:type="gramStart"/>
            <w:r w:rsidRPr="007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1869D8" w:rsidRPr="007F3077" w:rsidTr="001869D8">
        <w:trPr>
          <w:trHeight w:val="315"/>
        </w:trPr>
        <w:tc>
          <w:tcPr>
            <w:tcW w:w="2518" w:type="dxa"/>
          </w:tcPr>
          <w:p w:rsidR="001869D8" w:rsidRPr="00161C0B" w:rsidRDefault="001869D8" w:rsidP="004F0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B">
              <w:rPr>
                <w:rFonts w:ascii="Times New Roman" w:hAnsi="Times New Roman" w:cs="Times New Roman"/>
                <w:sz w:val="24"/>
                <w:szCs w:val="24"/>
              </w:rPr>
              <w:t>Бюджетные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инфраструктуру,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1869D8" w:rsidRPr="00161C0B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1560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559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134,94</w:t>
            </w:r>
          </w:p>
        </w:tc>
      </w:tr>
      <w:tr w:rsidR="001869D8" w:rsidRPr="007F3077" w:rsidTr="001869D8">
        <w:trPr>
          <w:trHeight w:val="315"/>
        </w:trPr>
        <w:tc>
          <w:tcPr>
            <w:tcW w:w="2518" w:type="dxa"/>
          </w:tcPr>
          <w:p w:rsidR="001869D8" w:rsidRPr="00161C0B" w:rsidRDefault="001869D8" w:rsidP="004F0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B">
              <w:rPr>
                <w:rFonts w:ascii="Times New Roman" w:hAnsi="Times New Roman" w:cs="Times New Roman"/>
                <w:sz w:val="24"/>
                <w:szCs w:val="24"/>
              </w:rPr>
              <w:t>Прогноз бюджетных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 следующий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</w:tr>
      <w:tr w:rsidR="001869D8" w:rsidRPr="007F3077" w:rsidTr="001869D8">
        <w:trPr>
          <w:trHeight w:val="315"/>
        </w:trPr>
        <w:tc>
          <w:tcPr>
            <w:tcW w:w="2518" w:type="dxa"/>
          </w:tcPr>
          <w:p w:rsidR="001869D8" w:rsidRPr="00161C0B" w:rsidRDefault="001869D8" w:rsidP="004F0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рынка,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60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559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248,46</w:t>
            </w:r>
          </w:p>
        </w:tc>
      </w:tr>
      <w:tr w:rsidR="001869D8" w:rsidRPr="007F3077" w:rsidTr="001869D8">
        <w:trPr>
          <w:trHeight w:val="630"/>
        </w:trPr>
        <w:tc>
          <w:tcPr>
            <w:tcW w:w="2518" w:type="dxa"/>
          </w:tcPr>
          <w:p w:rsidR="001869D8" w:rsidRPr="00161C0B" w:rsidRDefault="001869D8" w:rsidP="004F0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B">
              <w:rPr>
                <w:rFonts w:ascii="Times New Roman" w:hAnsi="Times New Roman" w:cs="Times New Roman"/>
                <w:sz w:val="24"/>
                <w:szCs w:val="24"/>
              </w:rPr>
              <w:t>Доля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рынка региона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российского, %: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5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560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559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193,67</w:t>
            </w:r>
          </w:p>
        </w:tc>
      </w:tr>
      <w:tr w:rsidR="001869D8" w:rsidRPr="007F3077" w:rsidTr="001869D8">
        <w:trPr>
          <w:trHeight w:val="315"/>
        </w:trPr>
        <w:tc>
          <w:tcPr>
            <w:tcW w:w="2518" w:type="dxa"/>
          </w:tcPr>
          <w:p w:rsidR="001869D8" w:rsidRPr="007F3077" w:rsidRDefault="001869D8" w:rsidP="004F0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B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552BAA">
              <w:rPr>
                <w:rFonts w:ascii="Times New Roman" w:hAnsi="Times New Roman" w:cs="Times New Roman"/>
                <w:sz w:val="24"/>
                <w:szCs w:val="24"/>
              </w:rPr>
              <w:t>во строительных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шт.: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1869D8" w:rsidRPr="007F3077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869D8" w:rsidRPr="001869D8" w:rsidRDefault="001869D8" w:rsidP="004F04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115,38</w:t>
            </w:r>
          </w:p>
        </w:tc>
      </w:tr>
    </w:tbl>
    <w:p w:rsidR="00161C0B" w:rsidRDefault="00161C0B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0B" w:rsidRDefault="00161C0B" w:rsidP="00186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0B">
        <w:rPr>
          <w:rFonts w:ascii="Times New Roman" w:hAnsi="Times New Roman" w:cs="Times New Roman"/>
          <w:sz w:val="28"/>
          <w:szCs w:val="28"/>
        </w:rPr>
        <w:t xml:space="preserve">Индекс развития инфраструктуры Ставропольского края по итогам 2018 года был равен 5,45. По этому показателю он опережал 33 региона. За год индекс снизился на 0,08. Лучше среднероссийского уровня в Ставропольском крае была развита лишь одна отрасль из пяти: коммунальная. Больше всего дополнительные инвестиции требовались </w:t>
      </w:r>
      <w:r w:rsidRPr="00161C0B">
        <w:rPr>
          <w:rFonts w:ascii="Times New Roman" w:hAnsi="Times New Roman" w:cs="Times New Roman"/>
          <w:sz w:val="28"/>
          <w:szCs w:val="28"/>
        </w:rPr>
        <w:lastRenderedPageBreak/>
        <w:t>транспортной, энергетической, социальной и телекоммуникационной инфраструктуре.</w:t>
      </w:r>
    </w:p>
    <w:p w:rsidR="00161C0B" w:rsidRDefault="001869D8" w:rsidP="001869D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 рисунке 3 интегральную оценку состояния инфраструктурного комплекса Ставропольского края. </w:t>
      </w:r>
    </w:p>
    <w:p w:rsidR="00161C0B" w:rsidRDefault="00161C0B" w:rsidP="001869D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24E3A" wp14:editId="1B8FD3E0">
            <wp:extent cx="5793831" cy="493350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19" cy="49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0B" w:rsidRDefault="001869D8" w:rsidP="001869D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Интегральная оценка инфраструктурного комплекса Ставропольского края</w:t>
      </w:r>
    </w:p>
    <w:p w:rsidR="00161C0B" w:rsidRDefault="00161C0B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9D8" w:rsidRDefault="00161C0B" w:rsidP="00186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0B">
        <w:rPr>
          <w:rFonts w:ascii="Times New Roman" w:hAnsi="Times New Roman" w:cs="Times New Roman"/>
          <w:sz w:val="28"/>
          <w:szCs w:val="28"/>
        </w:rPr>
        <w:t xml:space="preserve">Индекс развития инфраструктуры Ставропольского края по итогам 2020 года равнялся 5,53, что было больше, чем у 30 регионов. За год индекс вырос на 0,05. Лучше среднероссийского уровня в регионе развита лишь одна отрасль из пяти: коммунальная. </w:t>
      </w:r>
    </w:p>
    <w:p w:rsidR="00161C0B" w:rsidRPr="00161C0B" w:rsidRDefault="00161C0B" w:rsidP="001869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C0B">
        <w:rPr>
          <w:rFonts w:ascii="Times New Roman" w:hAnsi="Times New Roman" w:cs="Times New Roman"/>
          <w:sz w:val="28"/>
          <w:szCs w:val="28"/>
        </w:rPr>
        <w:t>По нашей оценке, наибольшую потребность в дополнительном финансировании испытывают транспортная, энергетическая, социальная и телекоммуникационная сферы Ставропольского края.</w:t>
      </w:r>
      <w:proofErr w:type="gramEnd"/>
      <w:r w:rsidRPr="00161C0B">
        <w:rPr>
          <w:rFonts w:ascii="Times New Roman" w:hAnsi="Times New Roman" w:cs="Times New Roman"/>
          <w:sz w:val="28"/>
          <w:szCs w:val="28"/>
        </w:rPr>
        <w:t xml:space="preserve"> В 2020 году регион </w:t>
      </w:r>
      <w:r w:rsidRPr="00161C0B">
        <w:rPr>
          <w:rFonts w:ascii="Times New Roman" w:hAnsi="Times New Roman" w:cs="Times New Roman"/>
          <w:sz w:val="28"/>
          <w:szCs w:val="28"/>
        </w:rPr>
        <w:lastRenderedPageBreak/>
        <w:t xml:space="preserve">вложил в инфраструктуру 10,9 </w:t>
      </w:r>
      <w:proofErr w:type="gramStart"/>
      <w:r w:rsidRPr="00161C0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61C0B">
        <w:rPr>
          <w:rFonts w:ascii="Times New Roman" w:hAnsi="Times New Roman" w:cs="Times New Roman"/>
          <w:sz w:val="28"/>
          <w:szCs w:val="28"/>
        </w:rPr>
        <w:t xml:space="preserve"> руб., что на 8,9% больше, чем год назад, и составляет 6,8% расходов его бюджета.</w:t>
      </w:r>
    </w:p>
    <w:p w:rsidR="00161C0B" w:rsidRDefault="00161C0B" w:rsidP="001869D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FF2D1" wp14:editId="19D32FD8">
            <wp:extent cx="5624830" cy="4657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0B" w:rsidRDefault="00161C0B" w:rsidP="001869D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869D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 Показатели развития инфраструктурного комплекса по отраслям экономики</w:t>
      </w:r>
    </w:p>
    <w:p w:rsidR="00161C0B" w:rsidRPr="001869D8" w:rsidRDefault="00161C0B" w:rsidP="001869D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C0B" w:rsidRPr="001869D8" w:rsidRDefault="00161C0B" w:rsidP="001869D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9D8">
        <w:rPr>
          <w:rFonts w:ascii="Times New Roman" w:hAnsi="Times New Roman" w:cs="Times New Roman"/>
          <w:sz w:val="28"/>
          <w:szCs w:val="28"/>
        </w:rPr>
        <w:t>Транспортный комплекс Ставропольского края представляет собой структуру, включающую железнодорожный, воздушный и автомобильный транспорт. Здесь занято 6,6% работающего населения края, это около 39,0 тыс. человек. Ежегодно предприятиями транспорта общего пользования перевозится более 110,0 млн. пассажиров и 15,0 млн. тонн грузов.</w:t>
      </w:r>
    </w:p>
    <w:p w:rsidR="00161C0B" w:rsidRPr="001869D8" w:rsidRDefault="00161C0B" w:rsidP="001869D8">
      <w:pPr>
        <w:widowControl w:val="0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Железнодорожный транспорт представлен Минераловодским отделением структурным подразделением Северо-Кавказской железной дороги - филиала ОАО 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РЖД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Армавирским</w:t>
      </w:r>
      <w:proofErr w:type="spellEnd"/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филиалом ОАО 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Северо-Кавказского промышленного железнодорожного транспорта. Железнодорожные сообщения с регионами России осуществляется по 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магистрали Кавказская - Тихорецкая - Ростов-на-Дону.</w:t>
      </w:r>
    </w:p>
    <w:p w:rsidR="001869D8" w:rsidRPr="001869D8" w:rsidRDefault="00161C0B" w:rsidP="001869D8">
      <w:pPr>
        <w:widowControl w:val="0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крае два международных аэропорта - в городах Ставрополь и Минеральные Воды; последний способен принимать пассажирские самолёты практически всех типов. На территории Ставрополья действуют федеральное государственное авиационное предприятие 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Кавминводыавиа</w:t>
      </w:r>
      <w:proofErr w:type="spellEnd"/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ставропольский филиал и Минераловодский авиаремонтный завод ОАО 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 № 411 Гражданской авиации</w:t>
      </w:r>
      <w:r w:rsid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 авиакомпании, располагающие малыми воздушными судами для проведения авиационных химических работ</w:t>
      </w:r>
      <w:r w:rsidR="001869D8"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9D8" w:rsidRPr="001869D8" w:rsidRDefault="001869D8" w:rsidP="001869D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Доминирующее положение на рынке услуг связи занимает ОАО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Электросвязь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перечень услуг, оказываемых компаний, входят международная, междугородная и местная телефонная связь, подвижная радиотелефонная и сотовая связь, передача данных, проводное и эфирное радиовещание.</w:t>
      </w:r>
    </w:p>
    <w:p w:rsidR="001869D8" w:rsidRPr="001869D8" w:rsidRDefault="001869D8" w:rsidP="001869D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 обслуживания включает торговлю и общественное питание, бытовое обслуживание и жилищно-коммунальное хозяйство, науку и образование, культуру и искусство, здравоохранение и физкультуру, социальное обеспечение, государственное управление, финансово-кредитную сферу и т.д.</w:t>
      </w:r>
    </w:p>
    <w:p w:rsidR="001869D8" w:rsidRPr="001869D8" w:rsidRDefault="001869D8" w:rsidP="001869D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развивается в крае курортное дело, которое призвано сохранять здоровье граждан. Санатории и профилактории Кавказских Минеральных Вод, курортные клиники оснащены современным оборудованием, а уникальные качества минеральных источников и грязей, использование веками складывающихся традиций лечения ими людей позволяют добиться положительного лечебного эффекта, и привлекают в край множество отдыхающих.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Всемирно известный курортный компле</w:t>
      </w:r>
      <w:proofErr w:type="gramStart"/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 вкл</w:t>
      </w:r>
      <w:proofErr w:type="gramEnd"/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ючает города Пятигорск, Кисловодск, Ессентуки, Железноводск. На сравнительно небольшой территории городов курортов выявлено около 130 минеральных источников, 90 из которых эксплуатируется с лечебной целью. Во всем мире 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известны такие минеральные воды,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получивший высшую награду на международной выставке в Реймсе (Франция),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Ессентуки-4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8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«Ессентуки-17», «Ессентуки-40», «Машук», «Славяновская», «Смирновская».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Кавказские Минеральные Воды уже </w:t>
      </w:r>
      <w:proofErr w:type="gramStart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пользуются</w:t>
      </w:r>
      <w:proofErr w:type="gramEnd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девизом «Минеральная вода - здоровье навсегда». </w:t>
      </w:r>
      <w:proofErr w:type="gramStart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 КМВ обладает уникальными запасами минеральной воды с различными химическим составом, минерализацией, температурой.</w:t>
      </w:r>
      <w:proofErr w:type="gramEnd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них есть углекислые, сероводородные, углекисло-сероводородные, </w:t>
      </w:r>
      <w:proofErr w:type="spellStart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йодо</w:t>
      </w:r>
      <w:proofErr w:type="spellEnd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-бромные и радоновые.</w:t>
      </w:r>
      <w:proofErr w:type="gramEnd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из них имеют поистине мировую известность.</w:t>
      </w:r>
    </w:p>
    <w:p w:rsidR="001869D8" w:rsidRPr="00282101" w:rsidRDefault="001869D8" w:rsidP="004F041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Инфраструктурный комплекс Ставропольского края – это </w:t>
      </w:r>
      <w:r w:rsidR="00282101"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совокупность разных отраслей. Показатели роста инфраструктурного комплекса </w:t>
      </w:r>
      <w:proofErr w:type="gramStart"/>
      <w:r w:rsidR="00282101"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proofErr w:type="gramEnd"/>
      <w:r w:rsidR="00282101"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у многих регионов. Далее дадим оценку </w:t>
      </w:r>
      <w:proofErr w:type="gramStart"/>
      <w:r w:rsidR="00282101" w:rsidRPr="00282101">
        <w:rPr>
          <w:rFonts w:ascii="Times New Roman" w:hAnsi="Times New Roman" w:cs="Times New Roman"/>
          <w:sz w:val="28"/>
          <w:szCs w:val="28"/>
        </w:rPr>
        <w:t>эффективности прогнозирования развития инфраструктурного комплекса Ставропольского края</w:t>
      </w:r>
      <w:proofErr w:type="gramEnd"/>
      <w:r w:rsidR="00282101" w:rsidRPr="00282101">
        <w:rPr>
          <w:rFonts w:ascii="Times New Roman" w:hAnsi="Times New Roman" w:cs="Times New Roman"/>
          <w:sz w:val="28"/>
          <w:szCs w:val="28"/>
        </w:rPr>
        <w:t>.</w:t>
      </w:r>
    </w:p>
    <w:p w:rsidR="001869D8" w:rsidRPr="001869D8" w:rsidRDefault="001869D8" w:rsidP="004F0413">
      <w:pPr>
        <w:tabs>
          <w:tab w:val="left" w:pos="993"/>
        </w:tabs>
        <w:spacing w:after="0"/>
        <w:jc w:val="both"/>
        <w:rPr>
          <w:color w:val="000000"/>
          <w:sz w:val="23"/>
          <w:szCs w:val="23"/>
          <w:shd w:val="clear" w:color="auto" w:fill="FFFFFF"/>
        </w:rPr>
      </w:pPr>
    </w:p>
    <w:p w:rsidR="00C237CE" w:rsidRPr="00282101" w:rsidRDefault="00C237CE" w:rsidP="004F041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01">
        <w:rPr>
          <w:rFonts w:ascii="Times New Roman" w:hAnsi="Times New Roman" w:cs="Times New Roman"/>
          <w:b/>
          <w:sz w:val="28"/>
          <w:szCs w:val="28"/>
        </w:rPr>
        <w:t xml:space="preserve">2.3 Оценка </w:t>
      </w:r>
      <w:proofErr w:type="gramStart"/>
      <w:r w:rsidRPr="00282101">
        <w:rPr>
          <w:rFonts w:ascii="Times New Roman" w:hAnsi="Times New Roman" w:cs="Times New Roman"/>
          <w:b/>
          <w:sz w:val="28"/>
          <w:szCs w:val="28"/>
        </w:rPr>
        <w:t>эффективности прогнозирования развития инфраструктурного комплекса Ставропольского края</w:t>
      </w:r>
      <w:proofErr w:type="gramEnd"/>
    </w:p>
    <w:p w:rsidR="001869D8" w:rsidRDefault="001869D8" w:rsidP="004F041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101" w:rsidRDefault="00552BAA" w:rsidP="004F041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 прогнозирование инфраструктурного комплекса находится в ведении Министерства экономики Ставропольского края.</w:t>
      </w:r>
    </w:p>
    <w:p w:rsidR="00282101" w:rsidRDefault="00552BAA" w:rsidP="004F041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BAA">
        <w:rPr>
          <w:rFonts w:ascii="Times New Roman" w:hAnsi="Times New Roman" w:cs="Times New Roman"/>
          <w:sz w:val="28"/>
          <w:szCs w:val="28"/>
        </w:rPr>
        <w:t>Министерство экономического развития Ставропольского края (далее - министерство) является органом исполнительной власти Ставропольского края, обеспечивающим проведение на территории Ставропольского края государственной политики, осуществляющим в пределах своей компетенции управление и нормативно-правовое регулирование в сфере анализа, прогнозирования и стратегического планирования экономического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инфраструктурного комплекса.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 xml:space="preserve">Особое внимание министерство уделяет проблемам сохранения и рационального использования гидроминеральных ресурсов региона Кавказских Минеральных Вод. </w:t>
      </w:r>
      <w:proofErr w:type="gramStart"/>
      <w:r w:rsidRPr="00282101">
        <w:rPr>
          <w:rFonts w:ascii="Times New Roman" w:hAnsi="Times New Roman" w:cs="Times New Roman"/>
          <w:sz w:val="28"/>
          <w:szCs w:val="28"/>
        </w:rPr>
        <w:t xml:space="preserve">С этой целью проведен ряд совещаний по </w:t>
      </w:r>
      <w:r w:rsidRPr="00282101">
        <w:rPr>
          <w:rFonts w:ascii="Times New Roman" w:hAnsi="Times New Roman" w:cs="Times New Roman"/>
          <w:sz w:val="28"/>
          <w:szCs w:val="28"/>
        </w:rPr>
        <w:lastRenderedPageBreak/>
        <w:t>вопросам охраны и использования природных лечебных ресурсов курортов Кавказских Минеральных Вод, перспективах развития региона, выработки мероприятий по обеспечению функционирования зон санитарной (горно-санитарной) охраны курортов Ессентуки, Железноводск, Кисловодск и Пятигорск, мониторинга и поддержания в безопасном состоянии сбросных сооружений питьевых бюветов и источников минеральных вод в курортных парках Кавказских Минеральных Вод.</w:t>
      </w:r>
      <w:proofErr w:type="gramEnd"/>
    </w:p>
    <w:p w:rsidR="00407300" w:rsidRPr="00282101" w:rsidRDefault="00407300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Развитие туризма ведет к улучшению инфраструктуры, восстановлению памятников истории и архитектуры, способствует охране окружающей среды и т. д. Поэтому сфера туризма – важный фактор социально-экономического развития экономики Ставропольского края.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Для выполнения стратегических целей в течение года в крае предпринимались меры по обеспечению комплексного развития туристско-рекреационного кластера, рациональному использованию его природно-ресурсного потенциала, повышению инвестиционной привлекательности курортно-рекреационных территорий, созданию качественного туристического продукта.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эффективной и конкурентоспособной туристской инду</w:t>
      </w:r>
      <w:r w:rsidR="004F0413">
        <w:rPr>
          <w:rFonts w:ascii="Times New Roman" w:hAnsi="Times New Roman" w:cs="Times New Roman"/>
          <w:sz w:val="28"/>
          <w:szCs w:val="28"/>
        </w:rPr>
        <w:t>стрии Ставропольского края в 2020</w:t>
      </w:r>
      <w:r w:rsidRPr="00282101">
        <w:rPr>
          <w:rFonts w:ascii="Times New Roman" w:hAnsi="Times New Roman" w:cs="Times New Roman"/>
          <w:sz w:val="28"/>
          <w:szCs w:val="28"/>
        </w:rPr>
        <w:t xml:space="preserve"> году разработана и утверждена краевая целевая программа «Развитие курортов и туризма в С</w:t>
      </w:r>
      <w:r w:rsidR="004F0413">
        <w:rPr>
          <w:rFonts w:ascii="Times New Roman" w:hAnsi="Times New Roman" w:cs="Times New Roman"/>
          <w:sz w:val="28"/>
          <w:szCs w:val="28"/>
        </w:rPr>
        <w:t>тавропольском крае на 2016 – 2021</w:t>
      </w:r>
      <w:r w:rsidRPr="00282101">
        <w:rPr>
          <w:rFonts w:ascii="Times New Roman" w:hAnsi="Times New Roman" w:cs="Times New Roman"/>
          <w:sz w:val="28"/>
          <w:szCs w:val="28"/>
        </w:rPr>
        <w:t xml:space="preserve"> годы». Общий объем финансирования Программы составит 1115,1 </w:t>
      </w:r>
      <w:proofErr w:type="gramStart"/>
      <w:r w:rsidRPr="0028210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82101">
        <w:rPr>
          <w:rFonts w:ascii="Times New Roman" w:hAnsi="Times New Roman" w:cs="Times New Roman"/>
          <w:sz w:val="28"/>
          <w:szCs w:val="28"/>
        </w:rPr>
        <w:t xml:space="preserve"> рублей, в т. ч. за счет средств федерального бюджета – 445,0 млн рублей (40%).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Аналогичные программы разработаны и реализуются в 9 муниципальных образованиях, что содействует более широкому развитию новых видов туристического продукта в Ставропольском крае.</w:t>
      </w:r>
    </w:p>
    <w:p w:rsidR="001869D8" w:rsidRPr="00282101" w:rsidRDefault="001869D8" w:rsidP="0028210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В целях развития туризма на территории Ставропольского края министерством применяется программный и кластерный подход.</w:t>
      </w:r>
    </w:p>
    <w:p w:rsidR="00407300" w:rsidRPr="00282101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62626"/>
          <w:sz w:val="28"/>
          <w:szCs w:val="28"/>
        </w:rPr>
      </w:pPr>
      <w:r w:rsidRPr="00282101">
        <w:rPr>
          <w:color w:val="262626"/>
          <w:sz w:val="28"/>
          <w:szCs w:val="28"/>
        </w:rPr>
        <w:t>Автомобильные дороги являются важнейшей составной частью транспортной системы Ставропольского края – рисунок 5.</w:t>
      </w:r>
    </w:p>
    <w:p w:rsidR="00407300" w:rsidRPr="00282101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62626"/>
          <w:sz w:val="28"/>
          <w:szCs w:val="28"/>
        </w:rPr>
      </w:pPr>
    </w:p>
    <w:p w:rsidR="00407300" w:rsidRPr="00E74E8F" w:rsidRDefault="00407300" w:rsidP="004F0413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E74E8F">
        <w:rPr>
          <w:noProof/>
          <w:sz w:val="28"/>
          <w:szCs w:val="28"/>
        </w:rPr>
        <w:drawing>
          <wp:inline distT="0" distB="0" distL="0" distR="0" wp14:anchorId="3862B24D" wp14:editId="3D5F0C17">
            <wp:extent cx="5518293" cy="1765004"/>
            <wp:effectExtent l="0" t="0" r="635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00" w:rsidRDefault="00407300" w:rsidP="004F0413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Рисунок 5 – Протяженность и структура автомобильных дорог Ставропольского края, тыс. км</w:t>
      </w:r>
    </w:p>
    <w:p w:rsidR="004F0413" w:rsidRPr="00E74E8F" w:rsidRDefault="004F0413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407300" w:rsidRPr="00E74E8F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На долю автотранспортного комплекса края приходится порядка 15% общего объема грузовых и 18% пассажирских автомобильных перевозок Юга России.</w:t>
      </w:r>
    </w:p>
    <w:p w:rsidR="00407300" w:rsidRPr="00E74E8F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Воздушный транспорт Ставропольского края представлен международными аэропортами федерального значения в городах Ставрополь и Минеральные Воды. Общая численность российских и зарубежных авиакомпаний, выполняющих полеты в край на регулярной и чартерной основе, составляет около 20. На долю аэропортов Ставропольского края приходится 5% всех пассажирских авиаперевозок в России – рисунок 6.</w:t>
      </w:r>
    </w:p>
    <w:p w:rsidR="00407300" w:rsidRPr="00E74E8F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Аэропорты обеспечивают авиационное сообщение краевого центра Ставропольского края и региона Кавказских Минеральных Вод с регионами Российской Федерации, странами СНГ и дальнего зарубежья.</w:t>
      </w:r>
    </w:p>
    <w:p w:rsidR="00282101" w:rsidRPr="00E74E8F" w:rsidRDefault="00282101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407300" w:rsidRPr="00E74E8F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E74E8F">
        <w:rPr>
          <w:noProof/>
          <w:sz w:val="28"/>
          <w:szCs w:val="28"/>
        </w:rPr>
        <w:drawing>
          <wp:inline distT="0" distB="0" distL="0" distR="0" wp14:anchorId="39115489" wp14:editId="68E4DB91">
            <wp:extent cx="5932967" cy="1786270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00" w:rsidRPr="00E74E8F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Рисунок 6 – Показатели воздушного транспорта Ставропольского края</w:t>
      </w:r>
    </w:p>
    <w:p w:rsidR="00407300" w:rsidRPr="00E74E8F" w:rsidRDefault="00407300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lastRenderedPageBreak/>
        <w:t>Пропускная способность аэропорта АО «Международный аэропорт Ставрополь» (расчётная) 18 рейсов в сутки на воздушных судах I и II классов, в том числе 6 международных рейсов, 300 человек в час. </w:t>
      </w:r>
    </w:p>
    <w:p w:rsidR="00E74E8F" w:rsidRPr="00E74E8F" w:rsidRDefault="00E74E8F" w:rsidP="00282101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Показатели развития инфраструктурного комплекса Ставропольского края растут с каждым годом, но на данный момент существуют значительные проблемы в его жизнеобеспечении.</w:t>
      </w:r>
    </w:p>
    <w:p w:rsidR="001869D8" w:rsidRPr="00E74E8F" w:rsidRDefault="001869D8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Default="00E74E8F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13" w:rsidRDefault="004F0413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Pr="00E74E8F" w:rsidRDefault="00C237CE" w:rsidP="00E74E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74E8F">
        <w:rPr>
          <w:rFonts w:ascii="Times New Roman" w:hAnsi="Times New Roman" w:cs="Times New Roman"/>
          <w:b/>
          <w:sz w:val="32"/>
          <w:szCs w:val="28"/>
        </w:rPr>
        <w:lastRenderedPageBreak/>
        <w:t>3 Разработка мероприятий направленных на совершенствование деятельности по развитию и прогнозированию инфраструктурного комплекса Ставропольского края</w:t>
      </w:r>
    </w:p>
    <w:p w:rsidR="00E74E8F" w:rsidRPr="00E74E8F" w:rsidRDefault="00E74E8F" w:rsidP="00E74E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8F" w:rsidRPr="00E74E8F" w:rsidRDefault="00C237CE" w:rsidP="00E74E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8F">
        <w:rPr>
          <w:rFonts w:ascii="Times New Roman" w:hAnsi="Times New Roman" w:cs="Times New Roman"/>
          <w:b/>
          <w:sz w:val="28"/>
          <w:szCs w:val="28"/>
        </w:rPr>
        <w:t>3.1 Проблемы развития инфраструктурного комплекса</w:t>
      </w:r>
    </w:p>
    <w:p w:rsidR="00C237CE" w:rsidRDefault="00C237CE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01" w:rsidRDefault="00E74E8F" w:rsidP="008F012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проблемы инфраструктурного комплекса Ставропольского края.</w:t>
      </w:r>
    </w:p>
    <w:p w:rsidR="00282101" w:rsidRPr="00E74E8F" w:rsidRDefault="00282101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F">
        <w:rPr>
          <w:rFonts w:ascii="Times New Roman" w:hAnsi="Times New Roman" w:cs="Times New Roman"/>
          <w:sz w:val="28"/>
          <w:szCs w:val="28"/>
        </w:rPr>
        <w:t>Транспортн</w:t>
      </w:r>
      <w:r w:rsidR="00E74E8F">
        <w:rPr>
          <w:rFonts w:ascii="Times New Roman" w:hAnsi="Times New Roman" w:cs="Times New Roman"/>
          <w:sz w:val="28"/>
          <w:szCs w:val="28"/>
        </w:rPr>
        <w:t>ая инфраструктура, обслуживаю</w:t>
      </w:r>
      <w:r w:rsidRPr="00E74E8F">
        <w:rPr>
          <w:rFonts w:ascii="Times New Roman" w:hAnsi="Times New Roman" w:cs="Times New Roman"/>
          <w:sz w:val="28"/>
          <w:szCs w:val="28"/>
        </w:rPr>
        <w:t xml:space="preserve">щая Ставропольский край, характеризуется большим количеством проблем. Большая часть магистралей г. Ставрополя для пропуска транспорта имеет 2–3 полосы движения (7–10м), что обусловливает их </w:t>
      </w:r>
      <w:proofErr w:type="spellStart"/>
      <w:r w:rsidRPr="00E74E8F">
        <w:rPr>
          <w:rFonts w:ascii="Times New Roman" w:hAnsi="Times New Roman" w:cs="Times New Roman"/>
          <w:sz w:val="28"/>
          <w:szCs w:val="28"/>
        </w:rPr>
        <w:t>низкуюпропускную</w:t>
      </w:r>
      <w:proofErr w:type="spellEnd"/>
      <w:r w:rsidRPr="00E74E8F">
        <w:rPr>
          <w:rFonts w:ascii="Times New Roman" w:hAnsi="Times New Roman" w:cs="Times New Roman"/>
          <w:sz w:val="28"/>
          <w:szCs w:val="28"/>
        </w:rPr>
        <w:t xml:space="preserve"> способность. При этом ширина основных городских магистрале</w:t>
      </w:r>
      <w:r w:rsidR="00E74E8F">
        <w:rPr>
          <w:rFonts w:ascii="Times New Roman" w:hAnsi="Times New Roman" w:cs="Times New Roman"/>
          <w:sz w:val="28"/>
          <w:szCs w:val="28"/>
        </w:rPr>
        <w:t>й в красных линиях застройки со</w:t>
      </w:r>
      <w:r w:rsidRPr="00E74E8F">
        <w:rPr>
          <w:rFonts w:ascii="Times New Roman" w:hAnsi="Times New Roman" w:cs="Times New Roman"/>
          <w:sz w:val="28"/>
          <w:szCs w:val="28"/>
        </w:rPr>
        <w:t>ставляет лишь 30–40 м, что не позволяет развивать их элементов без нарушения застройки.</w:t>
      </w:r>
    </w:p>
    <w:p w:rsidR="00025FD6" w:rsidRDefault="00282101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E74E8F">
        <w:rPr>
          <w:rFonts w:ascii="Times New Roman" w:hAnsi="Times New Roman" w:cs="Times New Roman"/>
          <w:sz w:val="28"/>
          <w:szCs w:val="28"/>
        </w:rPr>
        <w:t xml:space="preserve">20 </w:t>
      </w:r>
      <w:r w:rsidRPr="00E74E8F">
        <w:rPr>
          <w:rFonts w:ascii="Times New Roman" w:hAnsi="Times New Roman" w:cs="Times New Roman"/>
          <w:sz w:val="28"/>
          <w:szCs w:val="28"/>
        </w:rPr>
        <w:t>г. общее количество легкового автотранспорта в Ставропольском крае увеличилось на 6,7</w:t>
      </w:r>
      <w:r w:rsidR="00E74E8F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%, грузового – на 10</w:t>
      </w:r>
      <w:r w:rsidR="00E74E8F">
        <w:rPr>
          <w:rFonts w:ascii="Times New Roman" w:hAnsi="Times New Roman" w:cs="Times New Roman"/>
          <w:sz w:val="28"/>
          <w:szCs w:val="28"/>
        </w:rPr>
        <w:t>,8%, количество автобусов умень</w:t>
      </w:r>
      <w:r w:rsidRPr="00E74E8F">
        <w:rPr>
          <w:rFonts w:ascii="Times New Roman" w:hAnsi="Times New Roman" w:cs="Times New Roman"/>
          <w:sz w:val="28"/>
          <w:szCs w:val="28"/>
        </w:rPr>
        <w:t>шилось на 0,1% [</w:t>
      </w:r>
      <w:r w:rsidR="00E74E8F">
        <w:rPr>
          <w:rFonts w:ascii="Times New Roman" w:hAnsi="Times New Roman" w:cs="Times New Roman"/>
          <w:sz w:val="28"/>
          <w:szCs w:val="28"/>
        </w:rPr>
        <w:t>15</w:t>
      </w:r>
      <w:r w:rsidRPr="00E74E8F">
        <w:rPr>
          <w:rFonts w:ascii="Times New Roman" w:hAnsi="Times New Roman" w:cs="Times New Roman"/>
          <w:sz w:val="28"/>
          <w:szCs w:val="28"/>
        </w:rPr>
        <w:t>]. Невниман</w:t>
      </w:r>
      <w:r w:rsidR="00E74E8F">
        <w:rPr>
          <w:rFonts w:ascii="Times New Roman" w:hAnsi="Times New Roman" w:cs="Times New Roman"/>
          <w:sz w:val="28"/>
          <w:szCs w:val="28"/>
        </w:rPr>
        <w:t>ие к проблемам городского пасса</w:t>
      </w:r>
      <w:r w:rsidRPr="00E74E8F">
        <w:rPr>
          <w:rFonts w:ascii="Times New Roman" w:hAnsi="Times New Roman" w:cs="Times New Roman"/>
          <w:sz w:val="28"/>
          <w:szCs w:val="28"/>
        </w:rPr>
        <w:t>жирского трансп</w:t>
      </w:r>
      <w:r w:rsidR="00E74E8F">
        <w:rPr>
          <w:rFonts w:ascii="Times New Roman" w:hAnsi="Times New Roman" w:cs="Times New Roman"/>
          <w:sz w:val="28"/>
          <w:szCs w:val="28"/>
        </w:rPr>
        <w:t>орта может привести к ряду серь</w:t>
      </w:r>
      <w:r w:rsidRPr="00E74E8F">
        <w:rPr>
          <w:rFonts w:ascii="Times New Roman" w:hAnsi="Times New Roman" w:cs="Times New Roman"/>
          <w:sz w:val="28"/>
          <w:szCs w:val="28"/>
        </w:rPr>
        <w:t>езных последствий и создаст следующие стратегические угрозы:</w:t>
      </w:r>
    </w:p>
    <w:p w:rsidR="00025FD6" w:rsidRPr="00025FD6" w:rsidRDefault="00282101" w:rsidP="008F0123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переход городского и пригородного транспорта в состояние, близкое к системному кризису</w:t>
      </w:r>
      <w:r w:rsidR="00025FD6" w:rsidRPr="00025FD6">
        <w:rPr>
          <w:rFonts w:ascii="Times New Roman" w:hAnsi="Times New Roman" w:cs="Times New Roman"/>
          <w:sz w:val="28"/>
          <w:szCs w:val="28"/>
        </w:rPr>
        <w:t>;</w:t>
      </w:r>
    </w:p>
    <w:p w:rsidR="00025FD6" w:rsidRPr="00025FD6" w:rsidRDefault="00282101" w:rsidP="008F0123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снижение объема и качеств</w:t>
      </w:r>
      <w:r w:rsidR="00025FD6" w:rsidRPr="00025FD6">
        <w:rPr>
          <w:rFonts w:ascii="Times New Roman" w:hAnsi="Times New Roman" w:cs="Times New Roman"/>
          <w:sz w:val="28"/>
          <w:szCs w:val="28"/>
        </w:rPr>
        <w:t>а предостав</w:t>
      </w:r>
      <w:r w:rsidRPr="00025FD6">
        <w:rPr>
          <w:rFonts w:ascii="Times New Roman" w:hAnsi="Times New Roman" w:cs="Times New Roman"/>
          <w:sz w:val="28"/>
          <w:szCs w:val="28"/>
        </w:rPr>
        <w:t>ляемых услуг</w:t>
      </w:r>
      <w:r w:rsidR="00025FD6" w:rsidRPr="00025FD6">
        <w:rPr>
          <w:rFonts w:ascii="Times New Roman" w:hAnsi="Times New Roman" w:cs="Times New Roman"/>
          <w:sz w:val="28"/>
          <w:szCs w:val="28"/>
        </w:rPr>
        <w:t>;</w:t>
      </w:r>
    </w:p>
    <w:p w:rsidR="00025FD6" w:rsidRPr="00025FD6" w:rsidRDefault="00282101" w:rsidP="008F0123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уровня безопасности транспортных процессов; не</w:t>
      </w:r>
      <w:r w:rsidR="00025FD6" w:rsidRPr="00025FD6">
        <w:rPr>
          <w:rFonts w:ascii="Times New Roman" w:hAnsi="Times New Roman" w:cs="Times New Roman"/>
          <w:sz w:val="28"/>
          <w:szCs w:val="28"/>
        </w:rPr>
        <w:t>возможность выполнения государс</w:t>
      </w:r>
      <w:r w:rsidRPr="00025FD6">
        <w:rPr>
          <w:rFonts w:ascii="Times New Roman" w:hAnsi="Times New Roman" w:cs="Times New Roman"/>
          <w:sz w:val="28"/>
          <w:szCs w:val="28"/>
        </w:rPr>
        <w:t xml:space="preserve">твенных гарантий по обеспечению минимальных нормативов (стандартов) жизненно необходимой транспортной подвижности населения, в первую очередь жителей городов и пригородов; </w:t>
      </w:r>
    </w:p>
    <w:p w:rsidR="00282101" w:rsidRPr="00025FD6" w:rsidRDefault="00025FD6" w:rsidP="008F0123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рост нег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101" w:rsidRPr="00025FD6">
        <w:rPr>
          <w:rFonts w:ascii="Times New Roman" w:hAnsi="Times New Roman" w:cs="Times New Roman"/>
          <w:sz w:val="28"/>
          <w:szCs w:val="28"/>
        </w:rPr>
        <w:t>тивных последс</w:t>
      </w:r>
      <w:r w:rsidRPr="00025FD6">
        <w:rPr>
          <w:rFonts w:ascii="Times New Roman" w:hAnsi="Times New Roman" w:cs="Times New Roman"/>
          <w:sz w:val="28"/>
          <w:szCs w:val="28"/>
        </w:rPr>
        <w:t>твий от деятельности автомобиль</w:t>
      </w:r>
      <w:r w:rsidR="00282101" w:rsidRPr="00025FD6">
        <w:rPr>
          <w:rFonts w:ascii="Times New Roman" w:hAnsi="Times New Roman" w:cs="Times New Roman"/>
          <w:sz w:val="28"/>
          <w:szCs w:val="28"/>
        </w:rPr>
        <w:t>ного транспорта, в том числе в сфере безопасности и здоровья населения.</w:t>
      </w:r>
    </w:p>
    <w:p w:rsidR="00025FD6" w:rsidRDefault="00282101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F">
        <w:rPr>
          <w:rFonts w:ascii="Times New Roman" w:hAnsi="Times New Roman" w:cs="Times New Roman"/>
          <w:sz w:val="28"/>
          <w:szCs w:val="28"/>
        </w:rPr>
        <w:lastRenderedPageBreak/>
        <w:t>Одной из</w:t>
      </w:r>
      <w:r w:rsidR="00025FD6">
        <w:rPr>
          <w:rFonts w:ascii="Times New Roman" w:hAnsi="Times New Roman" w:cs="Times New Roman"/>
          <w:sz w:val="28"/>
          <w:szCs w:val="28"/>
        </w:rPr>
        <w:t xml:space="preserve"> острейших проблем в Ставрополь</w:t>
      </w:r>
      <w:r w:rsidRPr="00E74E8F">
        <w:rPr>
          <w:rFonts w:ascii="Times New Roman" w:hAnsi="Times New Roman" w:cs="Times New Roman"/>
          <w:sz w:val="28"/>
          <w:szCs w:val="28"/>
        </w:rPr>
        <w:t>ском крае является проблема рынка жилья. Около 45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 xml:space="preserve">% многоквартирных домов имеет износ более </w:t>
      </w:r>
      <w:proofErr w:type="gramStart"/>
      <w:r w:rsidRPr="00E74E8F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% и нуждают</w:t>
      </w:r>
      <w:r w:rsidR="00025FD6">
        <w:rPr>
          <w:rFonts w:ascii="Times New Roman" w:hAnsi="Times New Roman" w:cs="Times New Roman"/>
          <w:sz w:val="28"/>
          <w:szCs w:val="28"/>
        </w:rPr>
        <w:t>ся в проведении капитального ре</w:t>
      </w:r>
      <w:r w:rsidRPr="00E74E8F">
        <w:rPr>
          <w:rFonts w:ascii="Times New Roman" w:hAnsi="Times New Roman" w:cs="Times New Roman"/>
          <w:sz w:val="28"/>
          <w:szCs w:val="28"/>
        </w:rPr>
        <w:t>монта. Капитальный ремонт проводитс</w:t>
      </w:r>
      <w:r w:rsidR="00025FD6">
        <w:rPr>
          <w:rFonts w:ascii="Times New Roman" w:hAnsi="Times New Roman" w:cs="Times New Roman"/>
          <w:sz w:val="28"/>
          <w:szCs w:val="28"/>
        </w:rPr>
        <w:t>я недоста</w:t>
      </w:r>
      <w:r w:rsidRPr="00E74E8F">
        <w:rPr>
          <w:rFonts w:ascii="Times New Roman" w:hAnsi="Times New Roman" w:cs="Times New Roman"/>
          <w:sz w:val="28"/>
          <w:szCs w:val="28"/>
        </w:rPr>
        <w:t>точными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темпами,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при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нормативной потребности в ремонте в 4–5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% в среднем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ежегодно ремонтируется лишь 0,3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% жилья. Исходя из предельной стоимости п</w:t>
      </w:r>
      <w:r w:rsidR="00025FD6">
        <w:rPr>
          <w:rFonts w:ascii="Times New Roman" w:hAnsi="Times New Roman" w:cs="Times New Roman"/>
          <w:sz w:val="28"/>
          <w:szCs w:val="28"/>
        </w:rPr>
        <w:t xml:space="preserve">роведения капитального ремонта </w:t>
      </w:r>
      <w:r w:rsidRPr="00E74E8F">
        <w:rPr>
          <w:rFonts w:ascii="Times New Roman" w:hAnsi="Times New Roman" w:cs="Times New Roman"/>
          <w:sz w:val="28"/>
          <w:szCs w:val="28"/>
        </w:rPr>
        <w:t xml:space="preserve">на капитальный ремонт требуется более 59 </w:t>
      </w:r>
      <w:proofErr w:type="gramStart"/>
      <w:r w:rsidRPr="00E74E8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74E8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82101" w:rsidRPr="00E74E8F" w:rsidRDefault="00282101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F">
        <w:rPr>
          <w:rFonts w:ascii="Times New Roman" w:hAnsi="Times New Roman" w:cs="Times New Roman"/>
          <w:sz w:val="28"/>
          <w:szCs w:val="28"/>
        </w:rPr>
        <w:t>Еще одной из краеугольных проблем является острая нехватка земельных площадей в крае. В первую очередь это касается городских кладбищ.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>В муниципальном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 xml:space="preserve">образовании – городе Ставрополе существуют два </w:t>
      </w:r>
      <w:proofErr w:type="gramStart"/>
      <w:r w:rsidRPr="00E74E8F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74E8F">
        <w:rPr>
          <w:rFonts w:ascii="Times New Roman" w:hAnsi="Times New Roman" w:cs="Times New Roman"/>
          <w:sz w:val="28"/>
          <w:szCs w:val="28"/>
        </w:rPr>
        <w:t xml:space="preserve"> и пять закрытых для захоронений кладбищ, которые занимают значительные территории. На сегодняшний день остро встает проблема изыскания свободных земель для погребений.</w:t>
      </w:r>
    </w:p>
    <w:p w:rsidR="00282101" w:rsidRPr="00025FD6" w:rsidRDefault="00282101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8F">
        <w:rPr>
          <w:rFonts w:ascii="Times New Roman" w:hAnsi="Times New Roman" w:cs="Times New Roman"/>
          <w:sz w:val="28"/>
          <w:szCs w:val="28"/>
        </w:rPr>
        <w:t>Еще одной из наиболее значимых проблем в области жизнеобеспечения является проблема утилизации и обезвреживания твердых отходов производства и потребления. Практика ликвидации большей части таких отходов с помощью свалок наряду с потерей земельной площади, увеличением</w:t>
      </w:r>
      <w:r w:rsid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E74E8F">
        <w:rPr>
          <w:rFonts w:ascii="Times New Roman" w:hAnsi="Times New Roman" w:cs="Times New Roman"/>
          <w:sz w:val="28"/>
          <w:szCs w:val="28"/>
        </w:rPr>
        <w:t xml:space="preserve">количества свалок и полигонов для захоронения ведет к увеличению неуправляемой миграции отходов в окружающую среду. </w:t>
      </w:r>
      <w:r w:rsidRPr="00025FD6">
        <w:rPr>
          <w:rFonts w:ascii="Times New Roman" w:hAnsi="Times New Roman" w:cs="Times New Roman"/>
          <w:sz w:val="28"/>
          <w:szCs w:val="28"/>
        </w:rPr>
        <w:t>Основная масса твердых отходов вывозится из городов и поселков городского типа на свалки и полигоны, занимающие в стране, по самым скромным оценкам, свыше 40тыс. га земли; кроме того, около 50тыс. га составляет площадь закрытых (заполненных) свалок и полигонов.</w:t>
      </w:r>
    </w:p>
    <w:p w:rsidR="00E74E8F" w:rsidRPr="00025FD6" w:rsidRDefault="00E74E8F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Основные фонды крайне изношены. За последние 10–1</w:t>
      </w:r>
      <w:r w:rsidR="00025FD6" w:rsidRPr="00025FD6">
        <w:rPr>
          <w:rFonts w:ascii="Times New Roman" w:hAnsi="Times New Roman" w:cs="Times New Roman"/>
          <w:sz w:val="28"/>
          <w:szCs w:val="28"/>
        </w:rPr>
        <w:t>5 лет практически не осуществля</w:t>
      </w:r>
      <w:r w:rsidRPr="00025FD6">
        <w:rPr>
          <w:rFonts w:ascii="Times New Roman" w:hAnsi="Times New Roman" w:cs="Times New Roman"/>
          <w:sz w:val="28"/>
          <w:szCs w:val="28"/>
        </w:rPr>
        <w:t>лось инвестиций в развитие инфраструктуры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ЖКХ, не строились новые мощности. Даже в условиях продолжающегося в течение последних трех лет экономического роста в России не наблюдается адекватного ув</w:t>
      </w:r>
      <w:r w:rsidR="00025FD6" w:rsidRPr="00025FD6">
        <w:rPr>
          <w:rFonts w:ascii="Times New Roman" w:hAnsi="Times New Roman" w:cs="Times New Roman"/>
          <w:sz w:val="28"/>
          <w:szCs w:val="28"/>
        </w:rPr>
        <w:t>еличения производства и массиро</w:t>
      </w:r>
      <w:r w:rsidRPr="00025FD6">
        <w:rPr>
          <w:rFonts w:ascii="Times New Roman" w:hAnsi="Times New Roman" w:cs="Times New Roman"/>
          <w:sz w:val="28"/>
          <w:szCs w:val="28"/>
        </w:rPr>
        <w:t>ванного притока инвестиций в производственную инфраструктуру.</w:t>
      </w:r>
    </w:p>
    <w:p w:rsidR="00E74E8F" w:rsidRPr="00025FD6" w:rsidRDefault="00025FD6" w:rsidP="008F01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E74E8F" w:rsidRPr="00025FD6">
        <w:rPr>
          <w:rFonts w:ascii="Times New Roman" w:hAnsi="Times New Roman" w:cs="Times New Roman"/>
          <w:sz w:val="28"/>
          <w:szCs w:val="28"/>
        </w:rPr>
        <w:t>арактерны</w:t>
      </w:r>
      <w:r w:rsidRPr="00025FD6">
        <w:rPr>
          <w:rFonts w:ascii="Times New Roman" w:hAnsi="Times New Roman" w:cs="Times New Roman"/>
          <w:sz w:val="28"/>
          <w:szCs w:val="28"/>
        </w:rPr>
        <w:t>ми угрозами для инфраструктурно</w:t>
      </w:r>
      <w:r w:rsidR="00E74E8F" w:rsidRPr="00025FD6">
        <w:rPr>
          <w:rFonts w:ascii="Times New Roman" w:hAnsi="Times New Roman" w:cs="Times New Roman"/>
          <w:sz w:val="28"/>
          <w:szCs w:val="28"/>
        </w:rPr>
        <w:t>го жизнео</w:t>
      </w:r>
      <w:r w:rsidRPr="00025FD6">
        <w:rPr>
          <w:rFonts w:ascii="Times New Roman" w:hAnsi="Times New Roman" w:cs="Times New Roman"/>
          <w:sz w:val="28"/>
          <w:szCs w:val="28"/>
        </w:rPr>
        <w:t>беспечения крупных городов Став</w:t>
      </w:r>
      <w:r w:rsidR="00E74E8F" w:rsidRPr="00025FD6">
        <w:rPr>
          <w:rFonts w:ascii="Times New Roman" w:hAnsi="Times New Roman" w:cs="Times New Roman"/>
          <w:sz w:val="28"/>
          <w:szCs w:val="28"/>
        </w:rPr>
        <w:t>ропольского края являются террористические, кримина</w:t>
      </w:r>
      <w:r w:rsidRPr="00025FD6">
        <w:rPr>
          <w:rFonts w:ascii="Times New Roman" w:hAnsi="Times New Roman" w:cs="Times New Roman"/>
          <w:sz w:val="28"/>
          <w:szCs w:val="28"/>
        </w:rPr>
        <w:t>льные, техногенные, информацион</w:t>
      </w:r>
      <w:r w:rsidR="00E74E8F" w:rsidRPr="00025FD6">
        <w:rPr>
          <w:rFonts w:ascii="Times New Roman" w:hAnsi="Times New Roman" w:cs="Times New Roman"/>
          <w:sz w:val="28"/>
          <w:szCs w:val="28"/>
        </w:rPr>
        <w:t>ные, экологические, социальные, природные, санитарно-эпидемиологические факторы</w:t>
      </w:r>
      <w:r w:rsidRPr="00025FD6">
        <w:rPr>
          <w:rFonts w:ascii="Times New Roman" w:hAnsi="Times New Roman" w:cs="Times New Roman"/>
          <w:sz w:val="28"/>
          <w:szCs w:val="28"/>
        </w:rPr>
        <w:t>.</w:t>
      </w:r>
    </w:p>
    <w:p w:rsidR="00025FD6" w:rsidRDefault="00025FD6" w:rsidP="008F0123">
      <w:pPr>
        <w:tabs>
          <w:tab w:val="left" w:pos="993"/>
        </w:tabs>
        <w:spacing w:after="0" w:line="360" w:lineRule="auto"/>
        <w:ind w:firstLine="709"/>
        <w:jc w:val="both"/>
      </w:pPr>
      <w:r w:rsidRPr="00025FD6">
        <w:rPr>
          <w:rFonts w:ascii="Times New Roman" w:hAnsi="Times New Roman" w:cs="Times New Roman"/>
          <w:sz w:val="28"/>
          <w:szCs w:val="28"/>
        </w:rPr>
        <w:t xml:space="preserve">Таким образом, для решения выше указанных проблем необходимы внушительные финансовые вливания, которые государство не в состояние осуществить самостоятельно. Поэтому эффективным способом решения проблемы финансирования является государственно-частное партнерство (ГЧП). Комплекс отраслей производственной инфраструктуры (электроэнергетика, автомобильные и железные дороги, порты, аэропорты, трубопроводный транспорт, коммунальное хозяйство) является наиболее уязвимым местом российской экономики. Его состояние – источник возможных структурных, техногенных и иных </w:t>
      </w:r>
      <w:r>
        <w:t xml:space="preserve">кризисов и катастроф. </w:t>
      </w:r>
    </w:p>
    <w:p w:rsidR="00025FD6" w:rsidRPr="00E74E8F" w:rsidRDefault="00025FD6" w:rsidP="00E74E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Pr="00025FD6" w:rsidRDefault="00C237CE" w:rsidP="009B57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D6">
        <w:rPr>
          <w:rFonts w:ascii="Times New Roman" w:hAnsi="Times New Roman" w:cs="Times New Roman"/>
          <w:b/>
          <w:sz w:val="28"/>
          <w:szCs w:val="28"/>
        </w:rPr>
        <w:t xml:space="preserve">3.2 Рекомендации по совершенствованию прогнозированию и развитию инфраструктурного комплекса </w:t>
      </w:r>
    </w:p>
    <w:p w:rsidR="00282101" w:rsidRDefault="00282101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01" w:rsidRPr="00025FD6" w:rsidRDefault="00282101" w:rsidP="00025FD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FD6">
        <w:rPr>
          <w:rFonts w:ascii="Times New Roman" w:hAnsi="Times New Roman" w:cs="Times New Roman"/>
          <w:sz w:val="28"/>
          <w:szCs w:val="28"/>
        </w:rPr>
        <w:t>Для эфф</w:t>
      </w:r>
      <w:r w:rsidR="00025FD6" w:rsidRPr="00025FD6">
        <w:rPr>
          <w:rFonts w:ascii="Times New Roman" w:hAnsi="Times New Roman" w:cs="Times New Roman"/>
          <w:sz w:val="28"/>
          <w:szCs w:val="28"/>
        </w:rPr>
        <w:t>ективного решения проблем пасса</w:t>
      </w:r>
      <w:r w:rsidRPr="00025FD6">
        <w:rPr>
          <w:rFonts w:ascii="Times New Roman" w:hAnsi="Times New Roman" w:cs="Times New Roman"/>
          <w:sz w:val="28"/>
          <w:szCs w:val="28"/>
        </w:rPr>
        <w:t xml:space="preserve">жирского транспорта в </w:t>
      </w:r>
      <w:r w:rsidR="00025FD6" w:rsidRPr="00025FD6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025FD6">
        <w:rPr>
          <w:rFonts w:ascii="Times New Roman" w:hAnsi="Times New Roman" w:cs="Times New Roman"/>
          <w:sz w:val="28"/>
          <w:szCs w:val="28"/>
        </w:rPr>
        <w:t xml:space="preserve"> необходимо проведение комплексной реформы городского пассажирского транспорта,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целью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которого должно быть формирование устойчиво развивающейся, эффективно и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надежно функционирующей, эколо</w:t>
      </w:r>
      <w:r w:rsidRPr="00025FD6">
        <w:rPr>
          <w:rFonts w:ascii="Times New Roman" w:hAnsi="Times New Roman" w:cs="Times New Roman"/>
          <w:sz w:val="28"/>
          <w:szCs w:val="28"/>
        </w:rPr>
        <w:t>гически ориентированной системы пассажирского транспорта, отвечающей потребностям населения и доступной все</w:t>
      </w:r>
      <w:r w:rsidR="00025FD6" w:rsidRPr="00025FD6">
        <w:rPr>
          <w:rFonts w:ascii="Times New Roman" w:hAnsi="Times New Roman" w:cs="Times New Roman"/>
          <w:sz w:val="28"/>
          <w:szCs w:val="28"/>
        </w:rPr>
        <w:t>м его слоям, включая малообеспе</w:t>
      </w:r>
      <w:r w:rsidRPr="00025FD6">
        <w:rPr>
          <w:rFonts w:ascii="Times New Roman" w:hAnsi="Times New Roman" w:cs="Times New Roman"/>
          <w:sz w:val="28"/>
          <w:szCs w:val="28"/>
        </w:rPr>
        <w:t>ченные.</w:t>
      </w:r>
      <w:proofErr w:type="gramEnd"/>
    </w:p>
    <w:p w:rsidR="00025FD6" w:rsidRPr="00025FD6" w:rsidRDefault="00282101" w:rsidP="00025FD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Таким образом, первоочередными задачами, которые необходимо решать в инфраструктурном жизнеобеспечении, являются: </w:t>
      </w:r>
    </w:p>
    <w:p w:rsidR="00025FD6" w:rsidRPr="00025FD6" w:rsidRDefault="00282101" w:rsidP="00025FD6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формир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ование рынка доступного жилья; </w:t>
      </w:r>
    </w:p>
    <w:p w:rsidR="00025FD6" w:rsidRPr="00025FD6" w:rsidRDefault="00282101" w:rsidP="00025FD6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модер</w:t>
      </w:r>
      <w:r w:rsidR="00025FD6" w:rsidRPr="00025FD6">
        <w:rPr>
          <w:rFonts w:ascii="Times New Roman" w:hAnsi="Times New Roman" w:cs="Times New Roman"/>
          <w:sz w:val="28"/>
          <w:szCs w:val="28"/>
        </w:rPr>
        <w:t>низация мощностей жилищно-комму</w:t>
      </w:r>
      <w:r w:rsidRPr="00025FD6">
        <w:rPr>
          <w:rFonts w:ascii="Times New Roman" w:hAnsi="Times New Roman" w:cs="Times New Roman"/>
          <w:sz w:val="28"/>
          <w:szCs w:val="28"/>
        </w:rPr>
        <w:t>наль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ного хозяйства и жилого фонда; </w:t>
      </w:r>
    </w:p>
    <w:p w:rsidR="00025FD6" w:rsidRPr="00025FD6" w:rsidRDefault="00282101" w:rsidP="00025FD6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перевод отрасли на рыночные правила работы (с упразднением </w:t>
      </w:r>
      <w:r w:rsidRPr="00025F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монополии, с привлечением частного бизнеса и созданием условий конкуренции); </w:t>
      </w:r>
    </w:p>
    <w:p w:rsidR="00282101" w:rsidRPr="00025FD6" w:rsidRDefault="00282101" w:rsidP="00025FD6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достижение высокого уровня качества коммунальных услуг и</w:t>
      </w:r>
      <w:r w:rsidR="00025FD6">
        <w:rPr>
          <w:rFonts w:ascii="Times New Roman" w:hAnsi="Times New Roman" w:cs="Times New Roman"/>
          <w:sz w:val="28"/>
          <w:szCs w:val="28"/>
        </w:rPr>
        <w:t xml:space="preserve"> соблюдение социальных гарантий.</w:t>
      </w:r>
    </w:p>
    <w:p w:rsidR="00025FD6" w:rsidRPr="00025FD6" w:rsidRDefault="00282101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025FD6" w:rsidRPr="00025FD6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025FD6">
        <w:rPr>
          <w:rFonts w:ascii="Times New Roman" w:hAnsi="Times New Roman" w:cs="Times New Roman"/>
          <w:sz w:val="28"/>
          <w:szCs w:val="28"/>
        </w:rPr>
        <w:t xml:space="preserve"> умирают более 4тыс. чел. Учитывая, что одна могила занимает около 6м2 , площадь захороненных на кладбище ежегодно увеличивается на 24 га. Такой рост площад</w:t>
      </w:r>
      <w:r w:rsidR="00025FD6" w:rsidRPr="00025FD6">
        <w:rPr>
          <w:rFonts w:ascii="Times New Roman" w:hAnsi="Times New Roman" w:cs="Times New Roman"/>
          <w:sz w:val="28"/>
          <w:szCs w:val="28"/>
        </w:rPr>
        <w:t>и клад</w:t>
      </w:r>
      <w:r w:rsidRPr="00025FD6">
        <w:rPr>
          <w:rFonts w:ascii="Times New Roman" w:hAnsi="Times New Roman" w:cs="Times New Roman"/>
          <w:sz w:val="28"/>
          <w:szCs w:val="28"/>
        </w:rPr>
        <w:t>бищ – просто угрожающий для города. Поэтому вопрос о строительстве в краевом центре крематория встает все острее. На сегодняшний день проект ставропольского крематория раз</w:t>
      </w:r>
      <w:r w:rsidR="00025FD6" w:rsidRPr="00025FD6">
        <w:rPr>
          <w:rFonts w:ascii="Times New Roman" w:hAnsi="Times New Roman" w:cs="Times New Roman"/>
          <w:sz w:val="28"/>
          <w:szCs w:val="28"/>
        </w:rPr>
        <w:t>работан на стадии технико-эконо</w:t>
      </w:r>
      <w:r w:rsidRPr="00025FD6">
        <w:rPr>
          <w:rFonts w:ascii="Times New Roman" w:hAnsi="Times New Roman" w:cs="Times New Roman"/>
          <w:sz w:val="28"/>
          <w:szCs w:val="28"/>
        </w:rPr>
        <w:t xml:space="preserve">мических обоснований. </w:t>
      </w:r>
    </w:p>
    <w:p w:rsidR="00282101" w:rsidRPr="00025FD6" w:rsidRDefault="00282101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Для того чтобы завершить его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на стадии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рабочего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проекта,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необходимо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порядка 6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FD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25FD6">
        <w:rPr>
          <w:rFonts w:ascii="Times New Roman" w:hAnsi="Times New Roman" w:cs="Times New Roman"/>
          <w:sz w:val="28"/>
          <w:szCs w:val="28"/>
        </w:rPr>
        <w:t xml:space="preserve"> руб. Крематорий, помимо вопроса с землей, решит и другие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проблемы: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он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позволит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избавиться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от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мусоро</w:t>
      </w:r>
      <w:r w:rsidRPr="00025FD6">
        <w:rPr>
          <w:rFonts w:ascii="Times New Roman" w:hAnsi="Times New Roman" w:cs="Times New Roman"/>
          <w:sz w:val="28"/>
          <w:szCs w:val="28"/>
        </w:rPr>
        <w:t>сжигательных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печей,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расположенных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на территории больниц, устранит сложности с захоронением лиц без определенного места жительства.</w:t>
      </w:r>
    </w:p>
    <w:p w:rsidR="00025FD6" w:rsidRPr="00025FD6" w:rsidRDefault="00282101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Один из практических путей решения проблем </w:t>
      </w:r>
      <w:r w:rsidR="00E74E8F" w:rsidRPr="00025FD6">
        <w:rPr>
          <w:rFonts w:ascii="Times New Roman" w:hAnsi="Times New Roman" w:cs="Times New Roman"/>
          <w:sz w:val="28"/>
          <w:szCs w:val="28"/>
        </w:rPr>
        <w:t xml:space="preserve">утилизации и обезвреживания твердых отходов производства и потребления  </w:t>
      </w:r>
      <w:r w:rsidRPr="00025FD6">
        <w:rPr>
          <w:rFonts w:ascii="Times New Roman" w:hAnsi="Times New Roman" w:cs="Times New Roman"/>
          <w:sz w:val="28"/>
          <w:szCs w:val="28"/>
        </w:rPr>
        <w:t>– сортировка отходов в целях максимального извлечения всех полезных составляющих, входящих в состав твердых отходов, их возврат в товарный оборот в качестве сырья, так как они содержат ценны</w:t>
      </w:r>
      <w:r w:rsidR="00025FD6" w:rsidRPr="00025FD6">
        <w:rPr>
          <w:rFonts w:ascii="Times New Roman" w:hAnsi="Times New Roman" w:cs="Times New Roman"/>
          <w:sz w:val="28"/>
          <w:szCs w:val="28"/>
        </w:rPr>
        <w:t>е утильные компоненты, и их пос</w:t>
      </w:r>
      <w:r w:rsidRPr="00025FD6">
        <w:rPr>
          <w:rFonts w:ascii="Times New Roman" w:hAnsi="Times New Roman" w:cs="Times New Roman"/>
          <w:sz w:val="28"/>
          <w:szCs w:val="28"/>
        </w:rPr>
        <w:t>ледующая переработка.</w:t>
      </w:r>
    </w:p>
    <w:p w:rsidR="00025FD6" w:rsidRPr="00025FD6" w:rsidRDefault="00282101" w:rsidP="00025FD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 Решить задачу уплотнения отходов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можно с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по</w:t>
      </w:r>
      <w:r w:rsidRPr="00025FD6">
        <w:rPr>
          <w:rFonts w:ascii="Times New Roman" w:hAnsi="Times New Roman" w:cs="Times New Roman"/>
          <w:sz w:val="28"/>
          <w:szCs w:val="28"/>
        </w:rPr>
        <w:t>мощью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D6">
        <w:rPr>
          <w:rFonts w:ascii="Times New Roman" w:hAnsi="Times New Roman" w:cs="Times New Roman"/>
          <w:sz w:val="28"/>
          <w:szCs w:val="28"/>
        </w:rPr>
        <w:t>пакетировочных</w:t>
      </w:r>
      <w:proofErr w:type="spellEnd"/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прессов.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Такую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 xml:space="preserve">продукцию охотно покупают организации, перед которыми остро стоит проблема утилизации отходов, фирмы, занимающиеся закупкой, сбором и переработкой вторсырья, а также крупные и мелкие торговые сети, торговые </w:t>
      </w:r>
      <w:r w:rsidR="00025FD6" w:rsidRPr="00025FD6">
        <w:rPr>
          <w:rFonts w:ascii="Times New Roman" w:hAnsi="Times New Roman" w:cs="Times New Roman"/>
          <w:sz w:val="28"/>
          <w:szCs w:val="28"/>
        </w:rPr>
        <w:t>центры, предприятия быстрого пи</w:t>
      </w:r>
      <w:r w:rsidRPr="00025FD6">
        <w:rPr>
          <w:rFonts w:ascii="Times New Roman" w:hAnsi="Times New Roman" w:cs="Times New Roman"/>
          <w:sz w:val="28"/>
          <w:szCs w:val="28"/>
        </w:rPr>
        <w:t>тания, складские комплексы, типографии, ткацкие фабрики и другие предприятия, которые каждый день сталкиваю</w:t>
      </w:r>
      <w:r w:rsidR="00025FD6" w:rsidRPr="00025FD6">
        <w:rPr>
          <w:rFonts w:ascii="Times New Roman" w:hAnsi="Times New Roman" w:cs="Times New Roman"/>
          <w:sz w:val="28"/>
          <w:szCs w:val="28"/>
        </w:rPr>
        <w:t>тся с проблемой утилизации отхо</w:t>
      </w:r>
      <w:r w:rsidRPr="00025FD6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025FD6" w:rsidRPr="00025FD6" w:rsidRDefault="00282101" w:rsidP="00025FD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С помо</w:t>
      </w:r>
      <w:r w:rsidR="00025FD6" w:rsidRPr="00025FD6">
        <w:rPr>
          <w:rFonts w:ascii="Times New Roman" w:hAnsi="Times New Roman" w:cs="Times New Roman"/>
          <w:sz w:val="28"/>
          <w:szCs w:val="28"/>
        </w:rPr>
        <w:t>щью прессов изготавливаются ком</w:t>
      </w:r>
      <w:r w:rsidRPr="00025FD6">
        <w:rPr>
          <w:rFonts w:ascii="Times New Roman" w:hAnsi="Times New Roman" w:cs="Times New Roman"/>
          <w:sz w:val="28"/>
          <w:szCs w:val="28"/>
        </w:rPr>
        <w:t xml:space="preserve">пактные кипы из материалов, которые наиболее пригодны для вторичного использования: отходы бумаги и </w:t>
      </w:r>
      <w:r w:rsidRPr="00025FD6">
        <w:rPr>
          <w:rFonts w:ascii="Times New Roman" w:hAnsi="Times New Roman" w:cs="Times New Roman"/>
          <w:sz w:val="28"/>
          <w:szCs w:val="28"/>
        </w:rPr>
        <w:lastRenderedPageBreak/>
        <w:t>картона</w:t>
      </w:r>
      <w:r w:rsidR="00025FD6" w:rsidRPr="00025FD6">
        <w:rPr>
          <w:rFonts w:ascii="Times New Roman" w:hAnsi="Times New Roman" w:cs="Times New Roman"/>
          <w:sz w:val="28"/>
          <w:szCs w:val="28"/>
        </w:rPr>
        <w:t>, изделия из пластмассы различ</w:t>
      </w:r>
      <w:r w:rsidRPr="00025FD6">
        <w:rPr>
          <w:rFonts w:ascii="Times New Roman" w:hAnsi="Times New Roman" w:cs="Times New Roman"/>
          <w:sz w:val="28"/>
          <w:szCs w:val="28"/>
        </w:rPr>
        <w:t xml:space="preserve">ных форм, алюминиевые банки из-под напитков, ПЭТ (полиэтилентерефталат) бутылки, а также бытовые и промышленные отходы. </w:t>
      </w:r>
    </w:p>
    <w:p w:rsidR="00282101" w:rsidRPr="00025FD6" w:rsidRDefault="00282101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Следую</w:t>
      </w:r>
      <w:r w:rsidR="00025FD6" w:rsidRPr="00025FD6">
        <w:rPr>
          <w:rFonts w:ascii="Times New Roman" w:hAnsi="Times New Roman" w:cs="Times New Roman"/>
          <w:sz w:val="28"/>
          <w:szCs w:val="28"/>
        </w:rPr>
        <w:t>щим направлением институциональ</w:t>
      </w:r>
      <w:r w:rsidRPr="00025FD6">
        <w:rPr>
          <w:rFonts w:ascii="Times New Roman" w:hAnsi="Times New Roman" w:cs="Times New Roman"/>
          <w:sz w:val="28"/>
          <w:szCs w:val="28"/>
        </w:rPr>
        <w:t>ного совершенствования отрасли может стать строительство в г. Ставр</w:t>
      </w:r>
      <w:r w:rsidR="00025FD6" w:rsidRPr="00025FD6">
        <w:rPr>
          <w:rFonts w:ascii="Times New Roman" w:hAnsi="Times New Roman" w:cs="Times New Roman"/>
          <w:sz w:val="28"/>
          <w:szCs w:val="28"/>
        </w:rPr>
        <w:t>ополе мусороперерабаты</w:t>
      </w:r>
      <w:r w:rsidRPr="00025FD6">
        <w:rPr>
          <w:rFonts w:ascii="Times New Roman" w:hAnsi="Times New Roman" w:cs="Times New Roman"/>
          <w:sz w:val="28"/>
          <w:szCs w:val="28"/>
        </w:rPr>
        <w:t xml:space="preserve">вающего завода. </w:t>
      </w:r>
    </w:p>
    <w:p w:rsidR="00025FD6" w:rsidRPr="00025FD6" w:rsidRDefault="00E74E8F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Инфра</w:t>
      </w:r>
      <w:r w:rsidR="00025FD6" w:rsidRPr="00025FD6">
        <w:rPr>
          <w:rFonts w:ascii="Times New Roman" w:hAnsi="Times New Roman" w:cs="Times New Roman"/>
          <w:sz w:val="28"/>
          <w:szCs w:val="28"/>
        </w:rPr>
        <w:t>структурное жизнеобеспечение является важнейшей со</w:t>
      </w:r>
      <w:r w:rsidRPr="00025FD6">
        <w:rPr>
          <w:rFonts w:ascii="Times New Roman" w:hAnsi="Times New Roman" w:cs="Times New Roman"/>
          <w:sz w:val="28"/>
          <w:szCs w:val="28"/>
        </w:rPr>
        <w:t>ставляющей социальной безопасности граждан и социальной стабильности. Поэтому внимание общества, государства к проблемам ЖКХ должно быть постоянным, тем более в период</w:t>
      </w:r>
      <w:r w:rsidR="00025FD6" w:rsidRPr="00025FD6">
        <w:rPr>
          <w:rFonts w:ascii="Times New Roman" w:hAnsi="Times New Roman" w:cs="Times New Roman"/>
          <w:sz w:val="28"/>
          <w:szCs w:val="28"/>
        </w:rPr>
        <w:t xml:space="preserve"> </w:t>
      </w:r>
      <w:r w:rsidRPr="00025FD6">
        <w:rPr>
          <w:rFonts w:ascii="Times New Roman" w:hAnsi="Times New Roman" w:cs="Times New Roman"/>
          <w:sz w:val="28"/>
          <w:szCs w:val="28"/>
        </w:rPr>
        <w:t>м</w:t>
      </w:r>
      <w:r w:rsidR="00025FD6" w:rsidRPr="00025FD6">
        <w:rPr>
          <w:rFonts w:ascii="Times New Roman" w:hAnsi="Times New Roman" w:cs="Times New Roman"/>
          <w:sz w:val="28"/>
          <w:szCs w:val="28"/>
        </w:rPr>
        <w:t>ирового финансового кризиса. Эк</w:t>
      </w:r>
      <w:r w:rsidRPr="00025FD6">
        <w:rPr>
          <w:rFonts w:ascii="Times New Roman" w:hAnsi="Times New Roman" w:cs="Times New Roman"/>
          <w:sz w:val="28"/>
          <w:szCs w:val="28"/>
        </w:rPr>
        <w:t>сперименты, риски с жизненно важными коммунальными объектами без абсолютной уверенности в их целесооб</w:t>
      </w:r>
      <w:r w:rsidR="00025FD6" w:rsidRPr="00025FD6">
        <w:rPr>
          <w:rFonts w:ascii="Times New Roman" w:hAnsi="Times New Roman" w:cs="Times New Roman"/>
          <w:sz w:val="28"/>
          <w:szCs w:val="28"/>
        </w:rPr>
        <w:t>разности, просто недопустимы</w:t>
      </w:r>
      <w:r w:rsidRPr="00025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E8F" w:rsidRDefault="00E74E8F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Поэтом</w:t>
      </w:r>
      <w:r w:rsidR="00025FD6" w:rsidRPr="00025FD6">
        <w:rPr>
          <w:rFonts w:ascii="Times New Roman" w:hAnsi="Times New Roman" w:cs="Times New Roman"/>
          <w:sz w:val="28"/>
          <w:szCs w:val="28"/>
        </w:rPr>
        <w:t>у только комплексное решение из</w:t>
      </w:r>
      <w:r w:rsidRPr="00025FD6">
        <w:rPr>
          <w:rFonts w:ascii="Times New Roman" w:hAnsi="Times New Roman" w:cs="Times New Roman"/>
          <w:sz w:val="28"/>
          <w:szCs w:val="28"/>
        </w:rPr>
        <w:t xml:space="preserve">ложенных проблем, повышение эффективности взаимодействия органов власти всех уровней, частного бизнеса, общественных организаций и других представителей гражданского общества будут способствовать успешной модернизации </w:t>
      </w:r>
      <w:r w:rsidR="00025FD6" w:rsidRPr="00025FD6">
        <w:rPr>
          <w:rFonts w:ascii="Times New Roman" w:hAnsi="Times New Roman" w:cs="Times New Roman"/>
          <w:sz w:val="28"/>
          <w:szCs w:val="28"/>
        </w:rPr>
        <w:t>инфраструктурного комплекса</w:t>
      </w:r>
      <w:r w:rsidRPr="00025FD6">
        <w:rPr>
          <w:rFonts w:ascii="Times New Roman" w:hAnsi="Times New Roman" w:cs="Times New Roman"/>
          <w:sz w:val="28"/>
          <w:szCs w:val="28"/>
        </w:rPr>
        <w:t xml:space="preserve"> региона и его стабильному функционированию</w:t>
      </w:r>
      <w:r w:rsidR="00025FD6" w:rsidRPr="00025FD6">
        <w:rPr>
          <w:rFonts w:ascii="Times New Roman" w:hAnsi="Times New Roman" w:cs="Times New Roman"/>
          <w:sz w:val="28"/>
          <w:szCs w:val="28"/>
        </w:rPr>
        <w:t>.</w:t>
      </w:r>
    </w:p>
    <w:p w:rsidR="00025FD6" w:rsidRPr="00025FD6" w:rsidRDefault="00025FD6" w:rsidP="00025FD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CE" w:rsidRPr="00025FD6" w:rsidRDefault="00C237CE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D6">
        <w:rPr>
          <w:rFonts w:ascii="Times New Roman" w:hAnsi="Times New Roman" w:cs="Times New Roman"/>
          <w:b/>
          <w:sz w:val="28"/>
          <w:szCs w:val="28"/>
        </w:rPr>
        <w:t>3.3 Оценка эффективности предложенных мероприятий</w:t>
      </w:r>
    </w:p>
    <w:p w:rsidR="00C237CE" w:rsidRDefault="00C237CE" w:rsidP="00C23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8F" w:rsidRPr="004F0413" w:rsidRDefault="00025FD6" w:rsidP="004F041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13">
        <w:rPr>
          <w:rFonts w:ascii="Times New Roman" w:hAnsi="Times New Roman" w:cs="Times New Roman"/>
          <w:sz w:val="28"/>
          <w:szCs w:val="28"/>
        </w:rPr>
        <w:t xml:space="preserve">В качестве главного мероприятия по развитию инфраструктурного комплекса считаем строительство крематория. </w:t>
      </w:r>
      <w:proofErr w:type="gramStart"/>
      <w:r w:rsidR="00E74E8F" w:rsidRPr="004F0413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E74E8F" w:rsidRPr="004F0413">
        <w:rPr>
          <w:rFonts w:ascii="Times New Roman" w:hAnsi="Times New Roman" w:cs="Times New Roman"/>
          <w:sz w:val="28"/>
          <w:szCs w:val="28"/>
        </w:rPr>
        <w:t xml:space="preserve"> требуемая на строительства крематория составит 100 млн</w:t>
      </w:r>
      <w:r w:rsidR="000A3008">
        <w:rPr>
          <w:rFonts w:ascii="Times New Roman" w:hAnsi="Times New Roman" w:cs="Times New Roman"/>
          <w:sz w:val="28"/>
          <w:szCs w:val="28"/>
        </w:rPr>
        <w:t>.</w:t>
      </w:r>
      <w:r w:rsidR="00E74E8F" w:rsidRPr="004F0413">
        <w:rPr>
          <w:rFonts w:ascii="Times New Roman" w:hAnsi="Times New Roman" w:cs="Times New Roman"/>
          <w:sz w:val="28"/>
          <w:szCs w:val="28"/>
        </w:rPr>
        <w:t xml:space="preserve"> руб. [16]. Зная, что доходы бюджета Ставропольского края составляют 139172 млн. </w:t>
      </w:r>
      <w:proofErr w:type="spellStart"/>
      <w:r w:rsidR="00E74E8F" w:rsidRPr="004F041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74E8F" w:rsidRPr="004F0413">
        <w:rPr>
          <w:rFonts w:ascii="Times New Roman" w:hAnsi="Times New Roman" w:cs="Times New Roman"/>
          <w:sz w:val="28"/>
          <w:szCs w:val="28"/>
        </w:rPr>
        <w:t xml:space="preserve">  проведем расчет затрат.</w:t>
      </w:r>
    </w:p>
    <w:p w:rsidR="004F0413" w:rsidRPr="00DD60B5" w:rsidRDefault="004F0413" w:rsidP="004F04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экономического эффекта  и экономической </w:t>
      </w:r>
      <w:bookmarkStart w:id="0" w:name="_GoBack"/>
      <w:bookmarkEnd w:id="0"/>
      <w:r w:rsidR="000A3008" w:rsidRPr="00DD60B5"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 нами мероприятий воспользуемся следующими формулами: </w:t>
      </w:r>
    </w:p>
    <w:p w:rsidR="004F0413" w:rsidRPr="00DD60B5" w:rsidRDefault="004F0413" w:rsidP="004F04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ЭЭ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  <w:proofErr w:type="gramEnd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↑</m:t>
            </m:r>
          </m:e>
        </m:nary>
      </m:oMath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,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</w:t>
      </w:r>
      <w:r w:rsidRPr="00DD60B5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4F0413" w:rsidRPr="00DD60B5" w:rsidRDefault="004F0413" w:rsidP="004F04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413" w:rsidRPr="00DD60B5" w:rsidRDefault="004F0413" w:rsidP="004F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>П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↑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– прирост дохода;</w:t>
      </w:r>
    </w:p>
    <w:p w:rsidR="004F0413" w:rsidRPr="00DD60B5" w:rsidRDefault="004F0413" w:rsidP="004F041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      ЭЭ – экономический эффект</w:t>
      </w:r>
    </w:p>
    <w:p w:rsidR="004F0413" w:rsidRPr="00DD60B5" w:rsidRDefault="004F0413" w:rsidP="004F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Прирост дохода, в свою очередь рассчитывается по формуле: </w:t>
      </w:r>
    </w:p>
    <w:p w:rsidR="004F0413" w:rsidRPr="00DD60B5" w:rsidRDefault="004F0413" w:rsidP="004F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413" w:rsidRPr="00DD60B5" w:rsidRDefault="004F0413" w:rsidP="004F04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∆П↑=∆В↑-∆С↑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,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</w:t>
      </w:r>
      <w:r w:rsidRPr="00DD60B5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4F0413" w:rsidRPr="00DD60B5" w:rsidRDefault="004F0413" w:rsidP="004F04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413" w:rsidRPr="00DD60B5" w:rsidRDefault="004F0413" w:rsidP="004F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∆В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↑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– прирост дохода;</w:t>
      </w:r>
    </w:p>
    <w:p w:rsidR="004F0413" w:rsidRPr="00DD60B5" w:rsidRDefault="004F0413" w:rsidP="004F0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∆С↑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– прирост себестоимости.</w:t>
      </w:r>
    </w:p>
    <w:p w:rsidR="004F0413" w:rsidRPr="00DD60B5" w:rsidRDefault="004F0413" w:rsidP="004F0413">
      <w:pPr>
        <w:tabs>
          <w:tab w:val="left" w:pos="113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Э=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ЭЭ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∆С↑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×100 %,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</w:t>
      </w:r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4F0413" w:rsidRPr="00DD60B5" w:rsidRDefault="004F0413" w:rsidP="004F0413">
      <w:pPr>
        <w:tabs>
          <w:tab w:val="left" w:pos="1134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экономическая эффективность</w:t>
      </w:r>
    </w:p>
    <w:p w:rsidR="004F0413" w:rsidRPr="00DD60B5" w:rsidRDefault="004F0413" w:rsidP="004F0413">
      <w:pPr>
        <w:tabs>
          <w:tab w:val="left" w:pos="1134"/>
        </w:tabs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Так как ранее было сказано, что на реализацию мероприятий будет затрачено </w:t>
      </w:r>
      <w:r>
        <w:rPr>
          <w:rFonts w:ascii="Times New Roman" w:eastAsia="Times New Roman" w:hAnsi="Times New Roman" w:cs="Times New Roman"/>
          <w:sz w:val="28"/>
          <w:szCs w:val="28"/>
        </w:rPr>
        <w:t>100 000 000</w:t>
      </w:r>
      <w:r w:rsidR="001D0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00A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предполагаемый прирост дохода бюджета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173 965</w:t>
      </w:r>
      <w:r w:rsidR="006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Проведем расчет экономического эффекта:</w:t>
      </w:r>
    </w:p>
    <w:p w:rsidR="004F0413" w:rsidRPr="00DD60B5" w:rsidRDefault="004F0413" w:rsidP="004F0413">
      <w:pPr>
        <w:tabs>
          <w:tab w:val="left" w:pos="113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∆П↑=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173 965 000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100 000 000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=73 965 000 руб</m:t>
          </m:r>
        </m:oMath>
      </m:oMathPara>
    </w:p>
    <w:p w:rsidR="004F0413" w:rsidRPr="00DD60B5" w:rsidRDefault="004F0413" w:rsidP="004F0413">
      <w:pPr>
        <w:tabs>
          <w:tab w:val="left" w:pos="1134"/>
        </w:tabs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Зная, что экономический эффект составит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73 965 000 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руб, рассчитаем экономическую эффективность предложенных мероприятий: </w:t>
      </w:r>
    </w:p>
    <w:p w:rsidR="004F0413" w:rsidRPr="00DD60B5" w:rsidRDefault="004F0413" w:rsidP="004F0413">
      <w:pPr>
        <w:tabs>
          <w:tab w:val="left" w:pos="1134"/>
        </w:tabs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Э=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73 965 000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100 000 000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×100 %</m:t>
        </m:r>
      </m:oMath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6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73,9 </w:t>
      </w:r>
      <w:r w:rsidRPr="00DD60B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237CE" w:rsidRDefault="00C237CE" w:rsidP="006E1915">
      <w:pPr>
        <w:spacing w:after="0" w:line="360" w:lineRule="auto"/>
      </w:pPr>
    </w:p>
    <w:p w:rsidR="00C237CE" w:rsidRDefault="006E1915" w:rsidP="006E19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15">
        <w:rPr>
          <w:rFonts w:ascii="Times New Roman" w:hAnsi="Times New Roman" w:cs="Times New Roman"/>
          <w:sz w:val="28"/>
          <w:szCs w:val="28"/>
        </w:rPr>
        <w:t>Произведя расчет экономической эффективности мероприятий мы полностью убедились в целесообразности</w:t>
      </w:r>
      <w:proofErr w:type="gramEnd"/>
      <w:r w:rsidRPr="006E1915">
        <w:rPr>
          <w:rFonts w:ascii="Times New Roman" w:hAnsi="Times New Roman" w:cs="Times New Roman"/>
          <w:sz w:val="28"/>
          <w:szCs w:val="28"/>
        </w:rPr>
        <w:t xml:space="preserve"> их проведения, так как экономическая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6E19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52BAA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B91" w:rsidRDefault="00F04B91" w:rsidP="001D00A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2BAA" w:rsidRPr="001D00AC" w:rsidRDefault="001D00AC" w:rsidP="001D00A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00AC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1D00AC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AC" w:rsidRPr="00C237CE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>Инфраструктурный комплекс объединяет отрасли хозяйства, производящие разнообразные услуги. Он подразделяется на коммуникационную систему и сферу обслуживания.</w:t>
      </w:r>
    </w:p>
    <w:p w:rsidR="001D00AC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CE">
        <w:rPr>
          <w:rFonts w:ascii="Times New Roman" w:hAnsi="Times New Roman" w:cs="Times New Roman"/>
          <w:sz w:val="28"/>
          <w:szCs w:val="28"/>
        </w:rPr>
        <w:t xml:space="preserve">В наиболее общем понимании инфраструктура как категория региональной экономики есть сочетание действующих сооружений, зданий, систем и институтов, которые необходимы для нормального функционирования, как производства, так и для жизни населения определенной территории. </w:t>
      </w:r>
    </w:p>
    <w:p w:rsidR="001D00AC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237CE">
        <w:rPr>
          <w:rFonts w:ascii="Times New Roman" w:hAnsi="Times New Roman" w:cs="Times New Roman"/>
          <w:sz w:val="28"/>
          <w:szCs w:val="28"/>
        </w:rPr>
        <w:t xml:space="preserve"> степени развития экономической инфраструктуры зависит конкурентоспособность размещаемого в каждом конкретном месте производства. Экономическая инфраструктура поглощает значительную часть инвестиций, требуемых для создания нового предприятия, поэтому объем сопряженных с основным производством инвестиций, требуемых для развития инфраструктурных объектов, может сильно варьироваться по регионам.</w:t>
      </w:r>
    </w:p>
    <w:p w:rsidR="001D00AC" w:rsidRPr="00025FD6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 xml:space="preserve">Инфраструктурное жизнеобеспечение является важнейшей составляющей социальной безопасности граждан и социальной стабильности. Поэтому внимание общества, государства к проблемам ЖКХ должно быть постоянным, тем более в период мирового финансового кризиса. Эксперименты, риски с жизненно важными коммунальными объектами без абсолютной уверенности в их целесообразности, просто недопустимы. </w:t>
      </w:r>
    </w:p>
    <w:p w:rsidR="001D00AC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D6">
        <w:rPr>
          <w:rFonts w:ascii="Times New Roman" w:hAnsi="Times New Roman" w:cs="Times New Roman"/>
          <w:sz w:val="28"/>
          <w:szCs w:val="28"/>
        </w:rPr>
        <w:t>Поэтому только комплексное решение изложенных проблем, повышение эффективности взаимодействия органов власти всех уровней, частного бизнеса, общественных организаций и других представителей гражданского общества будут способствовать успешной модернизации инфраструктурного комплекса региона и его стабильному функционированию.</w:t>
      </w:r>
    </w:p>
    <w:p w:rsidR="001D00AC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Инфраструктурный комплекс Ставропольского края – это совокупность разных отраслей. Показатели роста инфраструктурного комплекса </w:t>
      </w:r>
      <w:proofErr w:type="gramStart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proofErr w:type="gramEnd"/>
      <w:r w:rsidRPr="00282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у многих регионов.</w:t>
      </w:r>
    </w:p>
    <w:p w:rsidR="001D00AC" w:rsidRPr="00E74E8F" w:rsidRDefault="001D00AC" w:rsidP="001D00AC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74E8F">
        <w:rPr>
          <w:sz w:val="28"/>
          <w:szCs w:val="28"/>
        </w:rPr>
        <w:t>Показатели развития инфраструктурного комплекса Ставропольского края растут с каждым годом, но на данный момент существуют значительные проблемы в его жизнеобеспечении.</w:t>
      </w:r>
    </w:p>
    <w:p w:rsidR="00552BAA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13">
        <w:rPr>
          <w:rFonts w:ascii="Times New Roman" w:hAnsi="Times New Roman" w:cs="Times New Roman"/>
          <w:sz w:val="28"/>
          <w:szCs w:val="28"/>
        </w:rPr>
        <w:t xml:space="preserve">В качестве главного мероприятия по развитию инфраструктурного комплекса считаем строительство крематория. Сумма требуемая на строительства крематория составит 100 </w:t>
      </w:r>
      <w:proofErr w:type="gramStart"/>
      <w:r w:rsidRPr="004F04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04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D00AC" w:rsidRDefault="001D00AC" w:rsidP="001D00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15">
        <w:rPr>
          <w:rFonts w:ascii="Times New Roman" w:hAnsi="Times New Roman" w:cs="Times New Roman"/>
          <w:sz w:val="28"/>
          <w:szCs w:val="28"/>
        </w:rPr>
        <w:t>Произведя расчет экономической эффективности мероприятий мы полностью убедились в целесообразности</w:t>
      </w:r>
      <w:proofErr w:type="gramEnd"/>
      <w:r w:rsidRPr="006E1915">
        <w:rPr>
          <w:rFonts w:ascii="Times New Roman" w:hAnsi="Times New Roman" w:cs="Times New Roman"/>
          <w:sz w:val="28"/>
          <w:szCs w:val="28"/>
        </w:rPr>
        <w:t xml:space="preserve"> их проведения, так как экономическая эффективность составила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6E19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52BAA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B8" w:rsidRDefault="009B57B8" w:rsidP="009B57B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Список использованных источников</w:t>
      </w:r>
    </w:p>
    <w:p w:rsidR="009B57B8" w:rsidRDefault="009B57B8" w:rsidP="009B57B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57B8" w:rsidRDefault="009B57B8" w:rsidP="009B57B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Конституция Российской Федерации [Электронный ресурс]: принята всенародным голосованием 12.12.1993 (действующая редакция).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>Режим доступа: http://base.consultant.ru/cons/cgi/online.cgi?req=doc;base=LAW;n=2875 (дата обращения: 16.11.2021).</w:t>
      </w:r>
    </w:p>
    <w:p w:rsidR="009B57B8" w:rsidRDefault="009B57B8" w:rsidP="009B57B8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 в редакции Федеральных законов от 19.06.04 № 53-ФЗ… 25.07.2011 № 263-ФЗ, с изменениями, внесенными Постановлениями Конституционного Суда РФ от 29.03.11 № 2-П, от 07.07.11 № 15-П).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[Электронный ресурс]. – Режим доступа: https://base.garant.ru/186367/ (дата обращения: 29.10.2021).</w:t>
      </w:r>
    </w:p>
    <w:p w:rsidR="009B57B8" w:rsidRDefault="009B57B8" w:rsidP="009B57B8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Федерального закона «Об электронном документе» от 19.03.2002 г. № 39828-3, внесенный в Государственную Думу РФ депутатом В.Я.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Комиссаровым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Правовой сайт Консультант Плюс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[Электронный ресурс].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hyperlink r:id="rId22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http://www.consultant.ru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document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/344122422001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29.11.2021).</w:t>
      </w:r>
    </w:p>
    <w:p w:rsidR="009B57B8" w:rsidRDefault="009B57B8" w:rsidP="009B57B8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РФ от 15. 06.1996 № 909 «Об утверждении Концепции государственной национальной политики Российской Федерации». – [Электронный ресурс]. – Режим доступа: https://base.garant.ru/1548081/ (дата обращения: 29.11.2021).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635"/>
        </w:tabs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 В.Р. Национальные и межнациональные проблемы как результат внутренней стратификации / В.Р.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proofErr w:type="gramStart"/>
      <w:r w:rsidRPr="008300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0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0036">
        <w:rPr>
          <w:rFonts w:ascii="Times New Roman" w:hAnsi="Times New Roman" w:cs="Times New Roman"/>
          <w:sz w:val="28"/>
          <w:szCs w:val="28"/>
        </w:rPr>
        <w:t xml:space="preserve">ос. ун-та. Сер. Регионоведение: философия, история, социология, юриспруденция, политология, культурология.  </w:t>
      </w:r>
      <w:r w:rsidRPr="00830036">
        <w:rPr>
          <w:rFonts w:ascii="Times New Roman" w:eastAsia="Times New Roman" w:hAnsi="Times New Roman" w:cs="Times New Roman"/>
          <w:sz w:val="28"/>
          <w:szCs w:val="28"/>
          <w:lang w:eastAsia="ru-RU"/>
        </w:rPr>
        <w:t>2021. - 734 c.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Гвызин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 О.Л. Прогноз доходной составляющей федерального бюджета на территории субъекта Российской Федерации / О.Л.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Гвызин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 // Финансы.  2019. – 241 с.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Годин А.М. Бюджетная система РФ: учебник. – 4-е изд.,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исправл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/ А.М. Годин, В.П.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Горегляд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И.В.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Подпорина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. – М.: Издательско-торговая корпорация «Дашков и Ко», 2017. – 568 с.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Давлетшина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 Государственный заказ как инструмент проведения промышленной политики: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авореф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… канд.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экон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наук / Л.М.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Давлетшина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. – Казань, 2018. – 103 с.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tabs>
          <w:tab w:val="left" w:pos="360"/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 Ю.М.: Делопроизводство. Подготовка служебных документов. / Ю.М. Демин.</w:t>
      </w:r>
      <w:r w:rsidRPr="008300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83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СПб: Питер, 2018. </w:t>
      </w:r>
      <w:r w:rsidRPr="008300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45 с.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Лермонтов Ю.М. Планирование поступлений налога на прибыль в </w:t>
      </w:r>
      <w:r w:rsidRPr="00830036">
        <w:rPr>
          <w:rFonts w:ascii="Times New Roman" w:hAnsi="Times New Roman" w:cs="Times New Roman"/>
          <w:sz w:val="28"/>
          <w:szCs w:val="28"/>
        </w:rPr>
        <w:t>федеральный бюджет / Ю.М. Лермонтов // Налоговая политика и практика. – 2019. – № 1. – С. 41-43.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 А.С. Бюджетная система РФ: учебник / А.С.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. – М.: Издательско-торговая корпорация «Дашков и Ко», 2020. – 247 с.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Поляк Г.Б. Территориальные финансы: учебник / Г.Б. Поляк. – М.: Издательско-торговая корпорация «Дашков и Ко», 2019. – 415 с.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Региональное </w:t>
      </w:r>
      <w:r w:rsidRPr="00830036">
        <w:rPr>
          <w:rFonts w:ascii="Times New Roman" w:hAnsi="Times New Roman" w:cs="Times New Roman"/>
          <w:sz w:val="28"/>
          <w:szCs w:val="28"/>
        </w:rPr>
        <w:t xml:space="preserve">управление в федеративном государстве: очерки теории и практики. / Под ред. В.А.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Сеньковской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>, В.С. Назарова. – М.: Издательство «Дело» АНХ, 2019. –. 448 с</w:t>
      </w: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Ростанец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Социальные структуры региональной интеграции / В.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Ростанец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Топилин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Экономист, 2019. – № 2. – С. 53-59.</w:t>
      </w:r>
    </w:p>
    <w:p w:rsidR="00552BAA" w:rsidRPr="00830036" w:rsidRDefault="00552BAA" w:rsidP="00552BAA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Самошков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А.К. Методы совершенствования методики оценки региональной эффективности </w:t>
      </w:r>
      <w:proofErr w:type="spell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капиталообразующих</w:t>
      </w:r>
      <w:proofErr w:type="spell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инвестиционных проектов //Аудит и финансовый анализ, 2019. – № 2. – С. 213-263.</w:t>
      </w:r>
    </w:p>
    <w:p w:rsidR="009B57B8" w:rsidRPr="009B57B8" w:rsidRDefault="00552BAA" w:rsidP="009B57B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Сорокина И.А. Инвестиции: учебное пособие/ И.А. Сорокина, Л.В. Сорокина. – 2-е изд., </w:t>
      </w:r>
      <w:proofErr w:type="gramStart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пересмотрен</w:t>
      </w:r>
      <w:proofErr w:type="gramEnd"/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Краснодар: </w:t>
      </w:r>
      <w:proofErr w:type="spellStart"/>
      <w:r w:rsidRPr="00830036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830036">
        <w:rPr>
          <w:rFonts w:ascii="Times New Roman" w:hAnsi="Times New Roman" w:cs="Times New Roman"/>
          <w:sz w:val="28"/>
          <w:szCs w:val="28"/>
        </w:rPr>
        <w:t>, 2019. 308 с.</w:t>
      </w:r>
      <w:r w:rsidR="009B57B8" w:rsidRPr="009B5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7B8" w:rsidRPr="00830036" w:rsidRDefault="009B57B8" w:rsidP="009B57B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 край</w:t>
      </w: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Статистический ежегодник. 2020: Стат. сб. / 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</w:t>
      </w:r>
      <w:r w:rsidRPr="00830036">
        <w:rPr>
          <w:rFonts w:ascii="Times New Roman" w:hAnsi="Times New Roman" w:cs="Times New Roman"/>
          <w:color w:val="000000" w:themeColor="text1"/>
          <w:sz w:val="28"/>
          <w:szCs w:val="28"/>
        </w:rPr>
        <w:t>, 2021. – 456 с.</w:t>
      </w:r>
    </w:p>
    <w:p w:rsidR="00552BAA" w:rsidRPr="00830036" w:rsidRDefault="00552BAA" w:rsidP="009B57B8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BAA" w:rsidRPr="00373AF4" w:rsidRDefault="00552BAA" w:rsidP="00A545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CE" w:rsidRDefault="00C237CE"/>
    <w:sectPr w:rsidR="00C237CE" w:rsidSect="00C237CE">
      <w:footerReference w:type="default" r:id="rId23"/>
      <w:pgSz w:w="11906" w:h="16838"/>
      <w:pgMar w:top="851" w:right="851" w:bottom="12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57" w:rsidRDefault="00F75657" w:rsidP="00025FD6">
      <w:pPr>
        <w:spacing w:after="0" w:line="240" w:lineRule="auto"/>
      </w:pPr>
      <w:r>
        <w:separator/>
      </w:r>
    </w:p>
  </w:endnote>
  <w:endnote w:type="continuationSeparator" w:id="0">
    <w:p w:rsidR="00F75657" w:rsidRDefault="00F75657" w:rsidP="0002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25481622"/>
      <w:docPartObj>
        <w:docPartGallery w:val="Page Numbers (Bottom of Page)"/>
        <w:docPartUnique/>
      </w:docPartObj>
    </w:sdtPr>
    <w:sdtEndPr/>
    <w:sdtContent>
      <w:p w:rsidR="00DF20B6" w:rsidRPr="00025FD6" w:rsidRDefault="00DF20B6">
        <w:pPr>
          <w:pStyle w:val="aa"/>
          <w:jc w:val="right"/>
          <w:rPr>
            <w:rFonts w:ascii="Times New Roman" w:hAnsi="Times New Roman" w:cs="Times New Roman"/>
          </w:rPr>
        </w:pPr>
        <w:r w:rsidRPr="00025FD6">
          <w:rPr>
            <w:rFonts w:ascii="Times New Roman" w:hAnsi="Times New Roman" w:cs="Times New Roman"/>
          </w:rPr>
          <w:fldChar w:fldCharType="begin"/>
        </w:r>
        <w:r w:rsidRPr="00025FD6">
          <w:rPr>
            <w:rFonts w:ascii="Times New Roman" w:hAnsi="Times New Roman" w:cs="Times New Roman"/>
          </w:rPr>
          <w:instrText>PAGE   \* MERGEFORMAT</w:instrText>
        </w:r>
        <w:r w:rsidRPr="00025FD6">
          <w:rPr>
            <w:rFonts w:ascii="Times New Roman" w:hAnsi="Times New Roman" w:cs="Times New Roman"/>
          </w:rPr>
          <w:fldChar w:fldCharType="separate"/>
        </w:r>
        <w:r w:rsidR="000A3008">
          <w:rPr>
            <w:rFonts w:ascii="Times New Roman" w:hAnsi="Times New Roman" w:cs="Times New Roman"/>
            <w:noProof/>
          </w:rPr>
          <w:t>36</w:t>
        </w:r>
        <w:r w:rsidRPr="00025FD6">
          <w:rPr>
            <w:rFonts w:ascii="Times New Roman" w:hAnsi="Times New Roman" w:cs="Times New Roman"/>
          </w:rPr>
          <w:fldChar w:fldCharType="end"/>
        </w:r>
      </w:p>
    </w:sdtContent>
  </w:sdt>
  <w:p w:rsidR="00DF20B6" w:rsidRDefault="00DF20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57" w:rsidRDefault="00F75657" w:rsidP="00025FD6">
      <w:pPr>
        <w:spacing w:after="0" w:line="240" w:lineRule="auto"/>
      </w:pPr>
      <w:r>
        <w:separator/>
      </w:r>
    </w:p>
  </w:footnote>
  <w:footnote w:type="continuationSeparator" w:id="0">
    <w:p w:rsidR="00F75657" w:rsidRDefault="00F75657" w:rsidP="0002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100"/>
    <w:multiLevelType w:val="hybridMultilevel"/>
    <w:tmpl w:val="66900B2E"/>
    <w:lvl w:ilvl="0" w:tplc="4DECA9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76123"/>
    <w:multiLevelType w:val="hybridMultilevel"/>
    <w:tmpl w:val="2A1CBB96"/>
    <w:lvl w:ilvl="0" w:tplc="FA7E7112">
      <w:start w:val="1"/>
      <w:numFmt w:val="decimal"/>
      <w:lvlText w:val="%1."/>
      <w:lvlJc w:val="left"/>
      <w:pPr>
        <w:ind w:left="971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61833507"/>
    <w:multiLevelType w:val="hybridMultilevel"/>
    <w:tmpl w:val="3A7E84F2"/>
    <w:lvl w:ilvl="0" w:tplc="B7BC43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9D03B4"/>
    <w:multiLevelType w:val="hybridMultilevel"/>
    <w:tmpl w:val="6AEEAA0A"/>
    <w:lvl w:ilvl="0" w:tplc="B7BC43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AE"/>
    <w:rsid w:val="00025FD6"/>
    <w:rsid w:val="000A3008"/>
    <w:rsid w:val="00161C0B"/>
    <w:rsid w:val="001869D8"/>
    <w:rsid w:val="001D00AC"/>
    <w:rsid w:val="00282101"/>
    <w:rsid w:val="003F5DB9"/>
    <w:rsid w:val="00407300"/>
    <w:rsid w:val="00432B13"/>
    <w:rsid w:val="004464CC"/>
    <w:rsid w:val="004F0413"/>
    <w:rsid w:val="00552BAA"/>
    <w:rsid w:val="006E1915"/>
    <w:rsid w:val="00773C11"/>
    <w:rsid w:val="007A60E7"/>
    <w:rsid w:val="008B6157"/>
    <w:rsid w:val="008F0123"/>
    <w:rsid w:val="0099359C"/>
    <w:rsid w:val="009B57B8"/>
    <w:rsid w:val="00A545C1"/>
    <w:rsid w:val="00C237CE"/>
    <w:rsid w:val="00DF20B6"/>
    <w:rsid w:val="00E0439F"/>
    <w:rsid w:val="00E74E8F"/>
    <w:rsid w:val="00E772AE"/>
    <w:rsid w:val="00E83A62"/>
    <w:rsid w:val="00F04B91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5F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FD6"/>
  </w:style>
  <w:style w:type="paragraph" w:styleId="aa">
    <w:name w:val="footer"/>
    <w:basedOn w:val="a"/>
    <w:link w:val="ab"/>
    <w:uiPriority w:val="99"/>
    <w:unhideWhenUsed/>
    <w:rsid w:val="000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FD6"/>
  </w:style>
  <w:style w:type="table" w:customStyle="1" w:styleId="2">
    <w:name w:val="Сетка таблицы2"/>
    <w:basedOn w:val="a1"/>
    <w:next w:val="a5"/>
    <w:uiPriority w:val="39"/>
    <w:rsid w:val="0002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B5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5F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FD6"/>
  </w:style>
  <w:style w:type="paragraph" w:styleId="aa">
    <w:name w:val="footer"/>
    <w:basedOn w:val="a"/>
    <w:link w:val="ab"/>
    <w:uiPriority w:val="99"/>
    <w:unhideWhenUsed/>
    <w:rsid w:val="0002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FD6"/>
  </w:style>
  <w:style w:type="table" w:customStyle="1" w:styleId="2">
    <w:name w:val="Сетка таблицы2"/>
    <w:basedOn w:val="a1"/>
    <w:next w:val="a5"/>
    <w:uiPriority w:val="39"/>
    <w:rsid w:val="0002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B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2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08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80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01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7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11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2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75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9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5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95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www.consultant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471FFD-7073-47F6-B486-520E6EEFA00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97B143-8704-4CD1-9578-48002D76AB2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Инфаструктурный комплес</a:t>
          </a:r>
        </a:p>
      </dgm:t>
    </dgm:pt>
    <dgm:pt modelId="{A29CD07A-BE6B-4B36-878D-C6F3F2B8D988}" type="parTrans" cxnId="{ECDABE71-D56C-4F29-8364-5B38CB43E3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C30A79-03AE-4F28-AB70-79A2F18EF454}" type="sibTrans" cxnId="{ECDABE71-D56C-4F29-8364-5B38CB43E3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DB0A5A-82DF-4CB4-B2AF-673071930F3F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инфраструктура </a:t>
          </a:r>
        </a:p>
      </dgm:t>
    </dgm:pt>
    <dgm:pt modelId="{5D60B893-F270-44C5-98F4-6832E6998074}" type="parTrans" cxnId="{D5B35470-F822-4489-A3C0-289B09D43A6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C0ADBC-0D3A-4CF0-82E1-E6C71E9339C1}" type="sibTrans" cxnId="{D5B35470-F822-4489-A3C0-289B09D43A6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FB61CC-B4F3-4835-94C0-4656A0E7503A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Производственная инфраструктура </a:t>
          </a:r>
        </a:p>
      </dgm:t>
    </dgm:pt>
    <dgm:pt modelId="{67AB05FE-2110-4192-B9D5-92739E5AC547}" type="parTrans" cxnId="{1177888C-5D85-4447-9FE3-A2346DEF27B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6BA0EA-CFB2-447F-9784-6CFDC8B67BEA}" type="sibTrans" cxnId="{1177888C-5D85-4447-9FE3-A2346DEF27B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F98FB3-F424-4D57-BC8F-513F8DC11B26}" type="pres">
      <dgm:prSet presAssocID="{EA471FFD-7073-47F6-B486-520E6EEFA0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B1B4BE2-2E02-4D1A-ADE6-8BB0DB0116E5}" type="pres">
      <dgm:prSet presAssocID="{DE97B143-8704-4CD1-9578-48002D76AB2A}" presName="hierRoot1" presStyleCnt="0">
        <dgm:presLayoutVars>
          <dgm:hierBranch val="init"/>
        </dgm:presLayoutVars>
      </dgm:prSet>
      <dgm:spPr/>
    </dgm:pt>
    <dgm:pt modelId="{AE989219-1B1D-4CA4-8379-CEF7A07A4F17}" type="pres">
      <dgm:prSet presAssocID="{DE97B143-8704-4CD1-9578-48002D76AB2A}" presName="rootComposite1" presStyleCnt="0"/>
      <dgm:spPr/>
    </dgm:pt>
    <dgm:pt modelId="{3F51C654-14BF-4394-A018-8D4157248C95}" type="pres">
      <dgm:prSet presAssocID="{DE97B143-8704-4CD1-9578-48002D76AB2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45D702-BD2B-4FFE-BB05-37C740A1F1D3}" type="pres">
      <dgm:prSet presAssocID="{DE97B143-8704-4CD1-9578-48002D76AB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32F6E93-2ACE-4FBE-93D4-A017632CDA7D}" type="pres">
      <dgm:prSet presAssocID="{DE97B143-8704-4CD1-9578-48002D76AB2A}" presName="hierChild2" presStyleCnt="0"/>
      <dgm:spPr/>
    </dgm:pt>
    <dgm:pt modelId="{00430A8C-6FA0-4D94-AF2E-21D64DC969FB}" type="pres">
      <dgm:prSet presAssocID="{5D60B893-F270-44C5-98F4-6832E699807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20AF1DA4-E4C5-49DA-9C91-DA6C98E0D950}" type="pres">
      <dgm:prSet presAssocID="{A4DB0A5A-82DF-4CB4-B2AF-673071930F3F}" presName="hierRoot2" presStyleCnt="0">
        <dgm:presLayoutVars>
          <dgm:hierBranch val="init"/>
        </dgm:presLayoutVars>
      </dgm:prSet>
      <dgm:spPr/>
    </dgm:pt>
    <dgm:pt modelId="{38C62D0A-9C3F-4856-9441-1B85EA5659BF}" type="pres">
      <dgm:prSet presAssocID="{A4DB0A5A-82DF-4CB4-B2AF-673071930F3F}" presName="rootComposite" presStyleCnt="0"/>
      <dgm:spPr/>
    </dgm:pt>
    <dgm:pt modelId="{79EB4B25-1B0B-4D79-8CD0-144E88D91E08}" type="pres">
      <dgm:prSet presAssocID="{A4DB0A5A-82DF-4CB4-B2AF-673071930F3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3B8622-8105-48AC-B377-CA046320BACA}" type="pres">
      <dgm:prSet presAssocID="{A4DB0A5A-82DF-4CB4-B2AF-673071930F3F}" presName="rootConnector" presStyleLbl="node2" presStyleIdx="0" presStyleCnt="2"/>
      <dgm:spPr/>
      <dgm:t>
        <a:bodyPr/>
        <a:lstStyle/>
        <a:p>
          <a:endParaRPr lang="ru-RU"/>
        </a:p>
      </dgm:t>
    </dgm:pt>
    <dgm:pt modelId="{331D9A71-6343-4124-B651-D9C4467F9533}" type="pres">
      <dgm:prSet presAssocID="{A4DB0A5A-82DF-4CB4-B2AF-673071930F3F}" presName="hierChild4" presStyleCnt="0"/>
      <dgm:spPr/>
    </dgm:pt>
    <dgm:pt modelId="{ED39A652-9398-4062-80DB-EA2A23692992}" type="pres">
      <dgm:prSet presAssocID="{A4DB0A5A-82DF-4CB4-B2AF-673071930F3F}" presName="hierChild5" presStyleCnt="0"/>
      <dgm:spPr/>
    </dgm:pt>
    <dgm:pt modelId="{1BB618AA-9AB1-4EA1-AEF7-DB5C5113443D}" type="pres">
      <dgm:prSet presAssocID="{67AB05FE-2110-4192-B9D5-92739E5AC547}" presName="Name37" presStyleLbl="parChTrans1D2" presStyleIdx="1" presStyleCnt="2"/>
      <dgm:spPr/>
      <dgm:t>
        <a:bodyPr/>
        <a:lstStyle/>
        <a:p>
          <a:endParaRPr lang="ru-RU"/>
        </a:p>
      </dgm:t>
    </dgm:pt>
    <dgm:pt modelId="{4DFA8589-FA09-49E7-83EF-48F37532A973}" type="pres">
      <dgm:prSet presAssocID="{AFFB61CC-B4F3-4835-94C0-4656A0E7503A}" presName="hierRoot2" presStyleCnt="0">
        <dgm:presLayoutVars>
          <dgm:hierBranch val="init"/>
        </dgm:presLayoutVars>
      </dgm:prSet>
      <dgm:spPr/>
    </dgm:pt>
    <dgm:pt modelId="{EE8F6BA2-6F2A-43CF-A9AA-4A4BE8AB1529}" type="pres">
      <dgm:prSet presAssocID="{AFFB61CC-B4F3-4835-94C0-4656A0E7503A}" presName="rootComposite" presStyleCnt="0"/>
      <dgm:spPr/>
    </dgm:pt>
    <dgm:pt modelId="{A9B44723-AC80-407C-8ACF-D87DA50943E6}" type="pres">
      <dgm:prSet presAssocID="{AFFB61CC-B4F3-4835-94C0-4656A0E7503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A478A7-388C-42E4-9D19-B0DAC101734D}" type="pres">
      <dgm:prSet presAssocID="{AFFB61CC-B4F3-4835-94C0-4656A0E7503A}" presName="rootConnector" presStyleLbl="node2" presStyleIdx="1" presStyleCnt="2"/>
      <dgm:spPr/>
      <dgm:t>
        <a:bodyPr/>
        <a:lstStyle/>
        <a:p>
          <a:endParaRPr lang="ru-RU"/>
        </a:p>
      </dgm:t>
    </dgm:pt>
    <dgm:pt modelId="{FFA422AB-44DD-4DC6-8914-F47F871F9DEC}" type="pres">
      <dgm:prSet presAssocID="{AFFB61CC-B4F3-4835-94C0-4656A0E7503A}" presName="hierChild4" presStyleCnt="0"/>
      <dgm:spPr/>
    </dgm:pt>
    <dgm:pt modelId="{F5D72891-972E-4C73-A40A-EF2939D3CFD1}" type="pres">
      <dgm:prSet presAssocID="{AFFB61CC-B4F3-4835-94C0-4656A0E7503A}" presName="hierChild5" presStyleCnt="0"/>
      <dgm:spPr/>
    </dgm:pt>
    <dgm:pt modelId="{1075AD01-4B9D-447B-B40B-FB29332E9947}" type="pres">
      <dgm:prSet presAssocID="{DE97B143-8704-4CD1-9578-48002D76AB2A}" presName="hierChild3" presStyleCnt="0"/>
      <dgm:spPr/>
    </dgm:pt>
  </dgm:ptLst>
  <dgm:cxnLst>
    <dgm:cxn modelId="{9B1BF372-5A1B-434F-BB44-CEED35A49865}" type="presOf" srcId="{A4DB0A5A-82DF-4CB4-B2AF-673071930F3F}" destId="{EB3B8622-8105-48AC-B377-CA046320BACA}" srcOrd="1" destOrd="0" presId="urn:microsoft.com/office/officeart/2005/8/layout/orgChart1"/>
    <dgm:cxn modelId="{8117B510-23A3-400E-8B70-957F7F8D67FE}" type="presOf" srcId="{A4DB0A5A-82DF-4CB4-B2AF-673071930F3F}" destId="{79EB4B25-1B0B-4D79-8CD0-144E88D91E08}" srcOrd="0" destOrd="0" presId="urn:microsoft.com/office/officeart/2005/8/layout/orgChart1"/>
    <dgm:cxn modelId="{3A7D8CA4-DD94-4139-B498-FE8A7670FA60}" type="presOf" srcId="{EA471FFD-7073-47F6-B486-520E6EEFA00E}" destId="{18F98FB3-F424-4D57-BC8F-513F8DC11B26}" srcOrd="0" destOrd="0" presId="urn:microsoft.com/office/officeart/2005/8/layout/orgChart1"/>
    <dgm:cxn modelId="{ECDABE71-D56C-4F29-8364-5B38CB43E369}" srcId="{EA471FFD-7073-47F6-B486-520E6EEFA00E}" destId="{DE97B143-8704-4CD1-9578-48002D76AB2A}" srcOrd="0" destOrd="0" parTransId="{A29CD07A-BE6B-4B36-878D-C6F3F2B8D988}" sibTransId="{D7C30A79-03AE-4F28-AB70-79A2F18EF454}"/>
    <dgm:cxn modelId="{1C891DB0-5DE5-421D-AD84-EB7A8398E15E}" type="presOf" srcId="{AFFB61CC-B4F3-4835-94C0-4656A0E7503A}" destId="{4DA478A7-388C-42E4-9D19-B0DAC101734D}" srcOrd="1" destOrd="0" presId="urn:microsoft.com/office/officeart/2005/8/layout/orgChart1"/>
    <dgm:cxn modelId="{3E2BA346-77A5-4333-89F5-116BFAC58564}" type="presOf" srcId="{5D60B893-F270-44C5-98F4-6832E6998074}" destId="{00430A8C-6FA0-4D94-AF2E-21D64DC969FB}" srcOrd="0" destOrd="0" presId="urn:microsoft.com/office/officeart/2005/8/layout/orgChart1"/>
    <dgm:cxn modelId="{5EB59E47-1519-48F9-8BDF-1DFCD627406B}" type="presOf" srcId="{AFFB61CC-B4F3-4835-94C0-4656A0E7503A}" destId="{A9B44723-AC80-407C-8ACF-D87DA50943E6}" srcOrd="0" destOrd="0" presId="urn:microsoft.com/office/officeart/2005/8/layout/orgChart1"/>
    <dgm:cxn modelId="{D5B35470-F822-4489-A3C0-289B09D43A61}" srcId="{DE97B143-8704-4CD1-9578-48002D76AB2A}" destId="{A4DB0A5A-82DF-4CB4-B2AF-673071930F3F}" srcOrd="0" destOrd="0" parTransId="{5D60B893-F270-44C5-98F4-6832E6998074}" sibTransId="{8CC0ADBC-0D3A-4CF0-82E1-E6C71E9339C1}"/>
    <dgm:cxn modelId="{D0AAB354-B9A8-4516-A8BB-B0948027CA2C}" type="presOf" srcId="{67AB05FE-2110-4192-B9D5-92739E5AC547}" destId="{1BB618AA-9AB1-4EA1-AEF7-DB5C5113443D}" srcOrd="0" destOrd="0" presId="urn:microsoft.com/office/officeart/2005/8/layout/orgChart1"/>
    <dgm:cxn modelId="{2D737325-51EC-49CF-8126-1556312B398D}" type="presOf" srcId="{DE97B143-8704-4CD1-9578-48002D76AB2A}" destId="{3F51C654-14BF-4394-A018-8D4157248C95}" srcOrd="0" destOrd="0" presId="urn:microsoft.com/office/officeart/2005/8/layout/orgChart1"/>
    <dgm:cxn modelId="{1177888C-5D85-4447-9FE3-A2346DEF27B5}" srcId="{DE97B143-8704-4CD1-9578-48002D76AB2A}" destId="{AFFB61CC-B4F3-4835-94C0-4656A0E7503A}" srcOrd="1" destOrd="0" parTransId="{67AB05FE-2110-4192-B9D5-92739E5AC547}" sibTransId="{716BA0EA-CFB2-447F-9784-6CFDC8B67BEA}"/>
    <dgm:cxn modelId="{49E01875-BEB7-474E-9E7E-C044ABEBC66A}" type="presOf" srcId="{DE97B143-8704-4CD1-9578-48002D76AB2A}" destId="{3445D702-BD2B-4FFE-BB05-37C740A1F1D3}" srcOrd="1" destOrd="0" presId="urn:microsoft.com/office/officeart/2005/8/layout/orgChart1"/>
    <dgm:cxn modelId="{40BE9569-A5BC-47C4-9FF3-8EFEB1D181AD}" type="presParOf" srcId="{18F98FB3-F424-4D57-BC8F-513F8DC11B26}" destId="{4B1B4BE2-2E02-4D1A-ADE6-8BB0DB0116E5}" srcOrd="0" destOrd="0" presId="urn:microsoft.com/office/officeart/2005/8/layout/orgChart1"/>
    <dgm:cxn modelId="{88D87A3B-D9B7-4694-BD14-4C83A49E22F3}" type="presParOf" srcId="{4B1B4BE2-2E02-4D1A-ADE6-8BB0DB0116E5}" destId="{AE989219-1B1D-4CA4-8379-CEF7A07A4F17}" srcOrd="0" destOrd="0" presId="urn:microsoft.com/office/officeart/2005/8/layout/orgChart1"/>
    <dgm:cxn modelId="{CBA28D0A-C1DA-4538-A213-A0D84D2C6474}" type="presParOf" srcId="{AE989219-1B1D-4CA4-8379-CEF7A07A4F17}" destId="{3F51C654-14BF-4394-A018-8D4157248C95}" srcOrd="0" destOrd="0" presId="urn:microsoft.com/office/officeart/2005/8/layout/orgChart1"/>
    <dgm:cxn modelId="{C1113637-1DAC-4F71-BEBC-2E0925048380}" type="presParOf" srcId="{AE989219-1B1D-4CA4-8379-CEF7A07A4F17}" destId="{3445D702-BD2B-4FFE-BB05-37C740A1F1D3}" srcOrd="1" destOrd="0" presId="urn:microsoft.com/office/officeart/2005/8/layout/orgChart1"/>
    <dgm:cxn modelId="{1735E423-94F0-4A63-BF86-083CAA813630}" type="presParOf" srcId="{4B1B4BE2-2E02-4D1A-ADE6-8BB0DB0116E5}" destId="{D32F6E93-2ACE-4FBE-93D4-A017632CDA7D}" srcOrd="1" destOrd="0" presId="urn:microsoft.com/office/officeart/2005/8/layout/orgChart1"/>
    <dgm:cxn modelId="{30FAA1EE-AC72-4985-B456-C5E5EFCE2D40}" type="presParOf" srcId="{D32F6E93-2ACE-4FBE-93D4-A017632CDA7D}" destId="{00430A8C-6FA0-4D94-AF2E-21D64DC969FB}" srcOrd="0" destOrd="0" presId="urn:microsoft.com/office/officeart/2005/8/layout/orgChart1"/>
    <dgm:cxn modelId="{1E5D2649-3601-4A78-A6BD-1AF246B73D9C}" type="presParOf" srcId="{D32F6E93-2ACE-4FBE-93D4-A017632CDA7D}" destId="{20AF1DA4-E4C5-49DA-9C91-DA6C98E0D950}" srcOrd="1" destOrd="0" presId="urn:microsoft.com/office/officeart/2005/8/layout/orgChart1"/>
    <dgm:cxn modelId="{5CE0062F-16A1-42B5-89C5-94DD5F084A5D}" type="presParOf" srcId="{20AF1DA4-E4C5-49DA-9C91-DA6C98E0D950}" destId="{38C62D0A-9C3F-4856-9441-1B85EA5659BF}" srcOrd="0" destOrd="0" presId="urn:microsoft.com/office/officeart/2005/8/layout/orgChart1"/>
    <dgm:cxn modelId="{280AD1BD-6837-4028-9A7B-B25C1B86C817}" type="presParOf" srcId="{38C62D0A-9C3F-4856-9441-1B85EA5659BF}" destId="{79EB4B25-1B0B-4D79-8CD0-144E88D91E08}" srcOrd="0" destOrd="0" presId="urn:microsoft.com/office/officeart/2005/8/layout/orgChart1"/>
    <dgm:cxn modelId="{642CE1DD-0D17-413C-93F9-316312F3F90D}" type="presParOf" srcId="{38C62D0A-9C3F-4856-9441-1B85EA5659BF}" destId="{EB3B8622-8105-48AC-B377-CA046320BACA}" srcOrd="1" destOrd="0" presId="urn:microsoft.com/office/officeart/2005/8/layout/orgChart1"/>
    <dgm:cxn modelId="{EA9B2036-9682-4FA2-9878-CB2912AEA2A9}" type="presParOf" srcId="{20AF1DA4-E4C5-49DA-9C91-DA6C98E0D950}" destId="{331D9A71-6343-4124-B651-D9C4467F9533}" srcOrd="1" destOrd="0" presId="urn:microsoft.com/office/officeart/2005/8/layout/orgChart1"/>
    <dgm:cxn modelId="{D6888367-742C-4FD5-B97B-0CC529386E63}" type="presParOf" srcId="{20AF1DA4-E4C5-49DA-9C91-DA6C98E0D950}" destId="{ED39A652-9398-4062-80DB-EA2A23692992}" srcOrd="2" destOrd="0" presId="urn:microsoft.com/office/officeart/2005/8/layout/orgChart1"/>
    <dgm:cxn modelId="{C68FCD74-9AAA-491F-8905-7CA9B6437A09}" type="presParOf" srcId="{D32F6E93-2ACE-4FBE-93D4-A017632CDA7D}" destId="{1BB618AA-9AB1-4EA1-AEF7-DB5C5113443D}" srcOrd="2" destOrd="0" presId="urn:microsoft.com/office/officeart/2005/8/layout/orgChart1"/>
    <dgm:cxn modelId="{07D316F2-C1E9-4885-AD60-9E32CA821062}" type="presParOf" srcId="{D32F6E93-2ACE-4FBE-93D4-A017632CDA7D}" destId="{4DFA8589-FA09-49E7-83EF-48F37532A973}" srcOrd="3" destOrd="0" presId="urn:microsoft.com/office/officeart/2005/8/layout/orgChart1"/>
    <dgm:cxn modelId="{E2FFBD79-52B9-4995-B5DD-5C5D35C5EABE}" type="presParOf" srcId="{4DFA8589-FA09-49E7-83EF-48F37532A973}" destId="{EE8F6BA2-6F2A-43CF-A9AA-4A4BE8AB1529}" srcOrd="0" destOrd="0" presId="urn:microsoft.com/office/officeart/2005/8/layout/orgChart1"/>
    <dgm:cxn modelId="{F689C772-06B6-4FCD-8781-24A7E2BEBEC5}" type="presParOf" srcId="{EE8F6BA2-6F2A-43CF-A9AA-4A4BE8AB1529}" destId="{A9B44723-AC80-407C-8ACF-D87DA50943E6}" srcOrd="0" destOrd="0" presId="urn:microsoft.com/office/officeart/2005/8/layout/orgChart1"/>
    <dgm:cxn modelId="{15B0DF37-01B6-4B9E-BECD-06CFB9F5644B}" type="presParOf" srcId="{EE8F6BA2-6F2A-43CF-A9AA-4A4BE8AB1529}" destId="{4DA478A7-388C-42E4-9D19-B0DAC101734D}" srcOrd="1" destOrd="0" presId="urn:microsoft.com/office/officeart/2005/8/layout/orgChart1"/>
    <dgm:cxn modelId="{DAB2EF2E-C7CE-4AD1-B6EC-E2808DF95273}" type="presParOf" srcId="{4DFA8589-FA09-49E7-83EF-48F37532A973}" destId="{FFA422AB-44DD-4DC6-8914-F47F871F9DEC}" srcOrd="1" destOrd="0" presId="urn:microsoft.com/office/officeart/2005/8/layout/orgChart1"/>
    <dgm:cxn modelId="{BDC81A0E-B9FE-48C1-9F9A-BCC8D7952ADC}" type="presParOf" srcId="{4DFA8589-FA09-49E7-83EF-48F37532A973}" destId="{F5D72891-972E-4C73-A40A-EF2939D3CFD1}" srcOrd="2" destOrd="0" presId="urn:microsoft.com/office/officeart/2005/8/layout/orgChart1"/>
    <dgm:cxn modelId="{E145E0E6-AE89-42DA-BEA6-12599DCB51FE}" type="presParOf" srcId="{4B1B4BE2-2E02-4D1A-ADE6-8BB0DB0116E5}" destId="{1075AD01-4B9D-447B-B40B-FB29332E99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967427-E4F5-44D8-BC9C-FB313530009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BBC7F9A-D5B3-4B9B-B4F3-8215DD58541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Характеристики инфраструктурного комплекса </a:t>
          </a:r>
        </a:p>
      </dgm:t>
    </dgm:pt>
    <dgm:pt modelId="{2C13AD1C-50B3-4468-AEC6-691145C9F845}" type="parTrans" cxnId="{6A688F83-CBA7-42DF-A7FA-0D735D7A14BC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5D4BA5-82C4-46FB-905E-6121BD0FCBA2}" type="sibTrans" cxnId="{6A688F83-CBA7-42DF-A7FA-0D735D7A14BC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53913D-3C73-44D5-8E2A-405094F3328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 создают материальных продуктов</a:t>
          </a:r>
        </a:p>
      </dgm:t>
    </dgm:pt>
    <dgm:pt modelId="{BF1999CB-0F71-4570-9298-CD3523C8864F}" type="parTrans" cxnId="{890DCDAF-4429-4D69-9C8E-7E5A5DA920D2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49C9CC-C40A-4F1A-B9E4-C1C8F141D026}" type="sibTrans" cxnId="{890DCDAF-4429-4D69-9C8E-7E5A5DA920D2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6D78A2-A54F-4FCC-B082-7874BFF57A9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инфаструктуры должно операжать хозяйственное освоение территории</a:t>
          </a:r>
        </a:p>
      </dgm:t>
    </dgm:pt>
    <dgm:pt modelId="{37B75E5F-F36E-4A2B-8D82-7C244A291554}" type="parTrans" cxnId="{E52AEE08-48F4-4843-934E-C66195188D4B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07584-F605-4C1E-9286-9F6D6E07BF7C}" type="sibTrans" cxnId="{E52AEE08-48F4-4843-934E-C66195188D4B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CFF761-CB78-4DF1-A10A-7B61DDD2F1B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Уровень развития инфраструктуры определяет в каждый данный момент возможности экономического развития региона</a:t>
          </a:r>
        </a:p>
      </dgm:t>
    </dgm:pt>
    <dgm:pt modelId="{6825C98D-C072-4BB3-AF84-2A9D9B3709AC}" type="parTrans" cxnId="{D25B7EBF-4A29-46A8-9B1B-461E16298EB8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0B8766-B3EB-4274-AD7C-96DC7C013E44}" type="sibTrans" cxnId="{D25B7EBF-4A29-46A8-9B1B-461E16298EB8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432C03-DDD8-4B98-9299-47379985A80E}" type="pres">
      <dgm:prSet presAssocID="{C0967427-E4F5-44D8-BC9C-FB31353000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A78593-0282-4A63-85FF-E7EC614DCBFF}" type="pres">
      <dgm:prSet presAssocID="{5BBC7F9A-D5B3-4B9B-B4F3-8215DD58541C}" presName="hierRoot1" presStyleCnt="0">
        <dgm:presLayoutVars>
          <dgm:hierBranch val="init"/>
        </dgm:presLayoutVars>
      </dgm:prSet>
      <dgm:spPr/>
    </dgm:pt>
    <dgm:pt modelId="{5CA1410C-27C2-4819-88BB-09D30347C659}" type="pres">
      <dgm:prSet presAssocID="{5BBC7F9A-D5B3-4B9B-B4F3-8215DD58541C}" presName="rootComposite1" presStyleCnt="0"/>
      <dgm:spPr/>
    </dgm:pt>
    <dgm:pt modelId="{2DF1F3E9-FFCB-4F5C-AF05-B5F1CB84C038}" type="pres">
      <dgm:prSet presAssocID="{5BBC7F9A-D5B3-4B9B-B4F3-8215DD58541C}" presName="rootText1" presStyleLbl="node0" presStyleIdx="0" presStyleCnt="1" custScaleX="1378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D3C9D5-8005-471A-9C97-43C53448A5DD}" type="pres">
      <dgm:prSet presAssocID="{5BBC7F9A-D5B3-4B9B-B4F3-8215DD58541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738B19-83DA-4AA0-882D-5F1E0DF18C90}" type="pres">
      <dgm:prSet presAssocID="{5BBC7F9A-D5B3-4B9B-B4F3-8215DD58541C}" presName="hierChild2" presStyleCnt="0"/>
      <dgm:spPr/>
    </dgm:pt>
    <dgm:pt modelId="{33473B5E-EB9C-4256-8D92-192405253119}" type="pres">
      <dgm:prSet presAssocID="{BF1999CB-0F71-4570-9298-CD3523C8864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F1C8EF6-99E2-437F-BB84-5251944C84BA}" type="pres">
      <dgm:prSet presAssocID="{5453913D-3C73-44D5-8E2A-405094F3328C}" presName="hierRoot2" presStyleCnt="0">
        <dgm:presLayoutVars>
          <dgm:hierBranch val="init"/>
        </dgm:presLayoutVars>
      </dgm:prSet>
      <dgm:spPr/>
    </dgm:pt>
    <dgm:pt modelId="{8F11237B-5F6F-4567-B148-0FFCF0EF1EFF}" type="pres">
      <dgm:prSet presAssocID="{5453913D-3C73-44D5-8E2A-405094F3328C}" presName="rootComposite" presStyleCnt="0"/>
      <dgm:spPr/>
    </dgm:pt>
    <dgm:pt modelId="{1E5C7AB2-35AD-4439-94D1-E169F89A59A3}" type="pres">
      <dgm:prSet presAssocID="{5453913D-3C73-44D5-8E2A-405094F3328C}" presName="rootText" presStyleLbl="node2" presStyleIdx="0" presStyleCnt="3" custScaleY="1574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784479-42B3-44F4-B115-D08C22C169AE}" type="pres">
      <dgm:prSet presAssocID="{5453913D-3C73-44D5-8E2A-405094F332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C567929-B68A-4F75-81DB-A2A77CAB0686}" type="pres">
      <dgm:prSet presAssocID="{5453913D-3C73-44D5-8E2A-405094F3328C}" presName="hierChild4" presStyleCnt="0"/>
      <dgm:spPr/>
    </dgm:pt>
    <dgm:pt modelId="{757919C6-779F-4E63-AA4F-E8FCAB9A7D7E}" type="pres">
      <dgm:prSet presAssocID="{5453913D-3C73-44D5-8E2A-405094F3328C}" presName="hierChild5" presStyleCnt="0"/>
      <dgm:spPr/>
    </dgm:pt>
    <dgm:pt modelId="{22C15A15-1640-4970-AFAA-764DC81E999A}" type="pres">
      <dgm:prSet presAssocID="{37B75E5F-F36E-4A2B-8D82-7C244A29155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19D2D80-BBFD-474C-A4A8-A4C48967D1F8}" type="pres">
      <dgm:prSet presAssocID="{8F6D78A2-A54F-4FCC-B082-7874BFF57A9F}" presName="hierRoot2" presStyleCnt="0">
        <dgm:presLayoutVars>
          <dgm:hierBranch val="init"/>
        </dgm:presLayoutVars>
      </dgm:prSet>
      <dgm:spPr/>
    </dgm:pt>
    <dgm:pt modelId="{ACD3AA2B-FC78-451C-B5F1-2B1CE3A07815}" type="pres">
      <dgm:prSet presAssocID="{8F6D78A2-A54F-4FCC-B082-7874BFF57A9F}" presName="rootComposite" presStyleCnt="0"/>
      <dgm:spPr/>
    </dgm:pt>
    <dgm:pt modelId="{2487AD1B-D399-410D-8219-42979AE164A1}" type="pres">
      <dgm:prSet presAssocID="{8F6D78A2-A54F-4FCC-B082-7874BFF57A9F}" presName="rootText" presStyleLbl="node2" presStyleIdx="1" presStyleCnt="3" custScaleX="115341" custScaleY="1574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90F8BA-5685-40A0-B863-C64FDD8DC749}" type="pres">
      <dgm:prSet presAssocID="{8F6D78A2-A54F-4FCC-B082-7874BFF57A9F}" presName="rootConnector" presStyleLbl="node2" presStyleIdx="1" presStyleCnt="3"/>
      <dgm:spPr/>
      <dgm:t>
        <a:bodyPr/>
        <a:lstStyle/>
        <a:p>
          <a:endParaRPr lang="ru-RU"/>
        </a:p>
      </dgm:t>
    </dgm:pt>
    <dgm:pt modelId="{0042F46D-AE81-43C8-A9D9-DB647FB5DA44}" type="pres">
      <dgm:prSet presAssocID="{8F6D78A2-A54F-4FCC-B082-7874BFF57A9F}" presName="hierChild4" presStyleCnt="0"/>
      <dgm:spPr/>
    </dgm:pt>
    <dgm:pt modelId="{700F9372-C319-4E51-8850-4B6E92B88761}" type="pres">
      <dgm:prSet presAssocID="{8F6D78A2-A54F-4FCC-B082-7874BFF57A9F}" presName="hierChild5" presStyleCnt="0"/>
      <dgm:spPr/>
    </dgm:pt>
    <dgm:pt modelId="{556F7EB6-55E6-40B7-A10A-941E5FF23CF7}" type="pres">
      <dgm:prSet presAssocID="{6825C98D-C072-4BB3-AF84-2A9D9B3709A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BAA9B15-FC0C-49A1-8D65-336FF1002AE1}" type="pres">
      <dgm:prSet presAssocID="{22CFF761-CB78-4DF1-A10A-7B61DDD2F1BE}" presName="hierRoot2" presStyleCnt="0">
        <dgm:presLayoutVars>
          <dgm:hierBranch val="init"/>
        </dgm:presLayoutVars>
      </dgm:prSet>
      <dgm:spPr/>
    </dgm:pt>
    <dgm:pt modelId="{B5BD721B-166E-4D3A-A589-7BE6653DE990}" type="pres">
      <dgm:prSet presAssocID="{22CFF761-CB78-4DF1-A10A-7B61DDD2F1BE}" presName="rootComposite" presStyleCnt="0"/>
      <dgm:spPr/>
    </dgm:pt>
    <dgm:pt modelId="{5772866F-0597-4B87-83AB-ACD100C80A99}" type="pres">
      <dgm:prSet presAssocID="{22CFF761-CB78-4DF1-A10A-7B61DDD2F1BE}" presName="rootText" presStyleLbl="node2" presStyleIdx="2" presStyleCnt="3" custScaleX="113140" custScaleY="1525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8568C8-E71A-48E3-9C52-0566AAAD21D4}" type="pres">
      <dgm:prSet presAssocID="{22CFF761-CB78-4DF1-A10A-7B61DDD2F1BE}" presName="rootConnector" presStyleLbl="node2" presStyleIdx="2" presStyleCnt="3"/>
      <dgm:spPr/>
      <dgm:t>
        <a:bodyPr/>
        <a:lstStyle/>
        <a:p>
          <a:endParaRPr lang="ru-RU"/>
        </a:p>
      </dgm:t>
    </dgm:pt>
    <dgm:pt modelId="{88B9D509-102D-4992-BC39-445C835DFDF1}" type="pres">
      <dgm:prSet presAssocID="{22CFF761-CB78-4DF1-A10A-7B61DDD2F1BE}" presName="hierChild4" presStyleCnt="0"/>
      <dgm:spPr/>
    </dgm:pt>
    <dgm:pt modelId="{ACD782F0-9FCB-481C-AFD8-510FBF6E2D2F}" type="pres">
      <dgm:prSet presAssocID="{22CFF761-CB78-4DF1-A10A-7B61DDD2F1BE}" presName="hierChild5" presStyleCnt="0"/>
      <dgm:spPr/>
    </dgm:pt>
    <dgm:pt modelId="{64E23644-A4B4-49E1-BF4D-D7549DD08431}" type="pres">
      <dgm:prSet presAssocID="{5BBC7F9A-D5B3-4B9B-B4F3-8215DD58541C}" presName="hierChild3" presStyleCnt="0"/>
      <dgm:spPr/>
    </dgm:pt>
  </dgm:ptLst>
  <dgm:cxnLst>
    <dgm:cxn modelId="{942E5AEA-2ECE-4D54-8721-57E11ED8212F}" type="presOf" srcId="{5BBC7F9A-D5B3-4B9B-B4F3-8215DD58541C}" destId="{2DF1F3E9-FFCB-4F5C-AF05-B5F1CB84C038}" srcOrd="0" destOrd="0" presId="urn:microsoft.com/office/officeart/2005/8/layout/orgChart1"/>
    <dgm:cxn modelId="{47F7C949-0DAE-4B25-B5F3-634C09229249}" type="presOf" srcId="{6825C98D-C072-4BB3-AF84-2A9D9B3709AC}" destId="{556F7EB6-55E6-40B7-A10A-941E5FF23CF7}" srcOrd="0" destOrd="0" presId="urn:microsoft.com/office/officeart/2005/8/layout/orgChart1"/>
    <dgm:cxn modelId="{16F85DC4-B7F7-4412-AADD-92710F890700}" type="presOf" srcId="{22CFF761-CB78-4DF1-A10A-7B61DDD2F1BE}" destId="{4A8568C8-E71A-48E3-9C52-0566AAAD21D4}" srcOrd="1" destOrd="0" presId="urn:microsoft.com/office/officeart/2005/8/layout/orgChart1"/>
    <dgm:cxn modelId="{890DCDAF-4429-4D69-9C8E-7E5A5DA920D2}" srcId="{5BBC7F9A-D5B3-4B9B-B4F3-8215DD58541C}" destId="{5453913D-3C73-44D5-8E2A-405094F3328C}" srcOrd="0" destOrd="0" parTransId="{BF1999CB-0F71-4570-9298-CD3523C8864F}" sibTransId="{A649C9CC-C40A-4F1A-B9E4-C1C8F141D026}"/>
    <dgm:cxn modelId="{6A688F83-CBA7-42DF-A7FA-0D735D7A14BC}" srcId="{C0967427-E4F5-44D8-BC9C-FB313530009F}" destId="{5BBC7F9A-D5B3-4B9B-B4F3-8215DD58541C}" srcOrd="0" destOrd="0" parTransId="{2C13AD1C-50B3-4468-AEC6-691145C9F845}" sibTransId="{405D4BA5-82C4-46FB-905E-6121BD0FCBA2}"/>
    <dgm:cxn modelId="{E1FF5642-0130-4E93-A7DA-84E41464E7F1}" type="presOf" srcId="{5BBC7F9A-D5B3-4B9B-B4F3-8215DD58541C}" destId="{67D3C9D5-8005-471A-9C97-43C53448A5DD}" srcOrd="1" destOrd="0" presId="urn:microsoft.com/office/officeart/2005/8/layout/orgChart1"/>
    <dgm:cxn modelId="{E52AEE08-48F4-4843-934E-C66195188D4B}" srcId="{5BBC7F9A-D5B3-4B9B-B4F3-8215DD58541C}" destId="{8F6D78A2-A54F-4FCC-B082-7874BFF57A9F}" srcOrd="1" destOrd="0" parTransId="{37B75E5F-F36E-4A2B-8D82-7C244A291554}" sibTransId="{C5807584-F605-4C1E-9286-9F6D6E07BF7C}"/>
    <dgm:cxn modelId="{8AE5363A-CD5C-4081-B290-4276F5E58A86}" type="presOf" srcId="{8F6D78A2-A54F-4FCC-B082-7874BFF57A9F}" destId="{3C90F8BA-5685-40A0-B863-C64FDD8DC749}" srcOrd="1" destOrd="0" presId="urn:microsoft.com/office/officeart/2005/8/layout/orgChart1"/>
    <dgm:cxn modelId="{31F1AC0C-9932-4010-B4D9-9C1D90D5A6AC}" type="presOf" srcId="{5453913D-3C73-44D5-8E2A-405094F3328C}" destId="{4E784479-42B3-44F4-B115-D08C22C169AE}" srcOrd="1" destOrd="0" presId="urn:microsoft.com/office/officeart/2005/8/layout/orgChart1"/>
    <dgm:cxn modelId="{EB91E311-5F99-4ECC-8D0F-37251A62401B}" type="presOf" srcId="{22CFF761-CB78-4DF1-A10A-7B61DDD2F1BE}" destId="{5772866F-0597-4B87-83AB-ACD100C80A99}" srcOrd="0" destOrd="0" presId="urn:microsoft.com/office/officeart/2005/8/layout/orgChart1"/>
    <dgm:cxn modelId="{9342A164-AA23-4FA1-94ED-A2081B2662C3}" type="presOf" srcId="{8F6D78A2-A54F-4FCC-B082-7874BFF57A9F}" destId="{2487AD1B-D399-410D-8219-42979AE164A1}" srcOrd="0" destOrd="0" presId="urn:microsoft.com/office/officeart/2005/8/layout/orgChart1"/>
    <dgm:cxn modelId="{47D62399-B44F-4918-A14D-2330190E6CF8}" type="presOf" srcId="{37B75E5F-F36E-4A2B-8D82-7C244A291554}" destId="{22C15A15-1640-4970-AFAA-764DC81E999A}" srcOrd="0" destOrd="0" presId="urn:microsoft.com/office/officeart/2005/8/layout/orgChart1"/>
    <dgm:cxn modelId="{86F5FF49-548D-43A4-A0AE-769CE6D99BDF}" type="presOf" srcId="{C0967427-E4F5-44D8-BC9C-FB313530009F}" destId="{31432C03-DDD8-4B98-9299-47379985A80E}" srcOrd="0" destOrd="0" presId="urn:microsoft.com/office/officeart/2005/8/layout/orgChart1"/>
    <dgm:cxn modelId="{92342753-6E48-4C9E-BF63-FA2B4DDD5E20}" type="presOf" srcId="{BF1999CB-0F71-4570-9298-CD3523C8864F}" destId="{33473B5E-EB9C-4256-8D92-192405253119}" srcOrd="0" destOrd="0" presId="urn:microsoft.com/office/officeart/2005/8/layout/orgChart1"/>
    <dgm:cxn modelId="{4837A06F-B4F2-4CFD-A92B-BB6FF5F13213}" type="presOf" srcId="{5453913D-3C73-44D5-8E2A-405094F3328C}" destId="{1E5C7AB2-35AD-4439-94D1-E169F89A59A3}" srcOrd="0" destOrd="0" presId="urn:microsoft.com/office/officeart/2005/8/layout/orgChart1"/>
    <dgm:cxn modelId="{D25B7EBF-4A29-46A8-9B1B-461E16298EB8}" srcId="{5BBC7F9A-D5B3-4B9B-B4F3-8215DD58541C}" destId="{22CFF761-CB78-4DF1-A10A-7B61DDD2F1BE}" srcOrd="2" destOrd="0" parTransId="{6825C98D-C072-4BB3-AF84-2A9D9B3709AC}" sibTransId="{FC0B8766-B3EB-4274-AD7C-96DC7C013E44}"/>
    <dgm:cxn modelId="{2CB0A7F9-3EE8-4DD5-8241-34C3E6DEF086}" type="presParOf" srcId="{31432C03-DDD8-4B98-9299-47379985A80E}" destId="{93A78593-0282-4A63-85FF-E7EC614DCBFF}" srcOrd="0" destOrd="0" presId="urn:microsoft.com/office/officeart/2005/8/layout/orgChart1"/>
    <dgm:cxn modelId="{CCD2B915-FC00-44A7-A984-7E615DBBD7BF}" type="presParOf" srcId="{93A78593-0282-4A63-85FF-E7EC614DCBFF}" destId="{5CA1410C-27C2-4819-88BB-09D30347C659}" srcOrd="0" destOrd="0" presId="urn:microsoft.com/office/officeart/2005/8/layout/orgChart1"/>
    <dgm:cxn modelId="{2771B184-6A96-4C31-8E4E-11B1AA40078C}" type="presParOf" srcId="{5CA1410C-27C2-4819-88BB-09D30347C659}" destId="{2DF1F3E9-FFCB-4F5C-AF05-B5F1CB84C038}" srcOrd="0" destOrd="0" presId="urn:microsoft.com/office/officeart/2005/8/layout/orgChart1"/>
    <dgm:cxn modelId="{364DE6A4-A0E0-4F43-813B-A02C14183856}" type="presParOf" srcId="{5CA1410C-27C2-4819-88BB-09D30347C659}" destId="{67D3C9D5-8005-471A-9C97-43C53448A5DD}" srcOrd="1" destOrd="0" presId="urn:microsoft.com/office/officeart/2005/8/layout/orgChart1"/>
    <dgm:cxn modelId="{FCD3C6DB-A736-44E1-8557-7862B0B67352}" type="presParOf" srcId="{93A78593-0282-4A63-85FF-E7EC614DCBFF}" destId="{7A738B19-83DA-4AA0-882D-5F1E0DF18C90}" srcOrd="1" destOrd="0" presId="urn:microsoft.com/office/officeart/2005/8/layout/orgChart1"/>
    <dgm:cxn modelId="{AB365891-3720-4284-A61A-0E83A702E979}" type="presParOf" srcId="{7A738B19-83DA-4AA0-882D-5F1E0DF18C90}" destId="{33473B5E-EB9C-4256-8D92-192405253119}" srcOrd="0" destOrd="0" presId="urn:microsoft.com/office/officeart/2005/8/layout/orgChart1"/>
    <dgm:cxn modelId="{F40749AC-34D7-439B-985C-080211D46BC4}" type="presParOf" srcId="{7A738B19-83DA-4AA0-882D-5F1E0DF18C90}" destId="{1F1C8EF6-99E2-437F-BB84-5251944C84BA}" srcOrd="1" destOrd="0" presId="urn:microsoft.com/office/officeart/2005/8/layout/orgChart1"/>
    <dgm:cxn modelId="{4C886A01-CCC8-440F-86E6-FE74020A435C}" type="presParOf" srcId="{1F1C8EF6-99E2-437F-BB84-5251944C84BA}" destId="{8F11237B-5F6F-4567-B148-0FFCF0EF1EFF}" srcOrd="0" destOrd="0" presId="urn:microsoft.com/office/officeart/2005/8/layout/orgChart1"/>
    <dgm:cxn modelId="{90D37CB8-0AFD-4588-991F-2AD391935835}" type="presParOf" srcId="{8F11237B-5F6F-4567-B148-0FFCF0EF1EFF}" destId="{1E5C7AB2-35AD-4439-94D1-E169F89A59A3}" srcOrd="0" destOrd="0" presId="urn:microsoft.com/office/officeart/2005/8/layout/orgChart1"/>
    <dgm:cxn modelId="{A51D8BC4-9A65-4C1D-8775-76C010B64B7C}" type="presParOf" srcId="{8F11237B-5F6F-4567-B148-0FFCF0EF1EFF}" destId="{4E784479-42B3-44F4-B115-D08C22C169AE}" srcOrd="1" destOrd="0" presId="urn:microsoft.com/office/officeart/2005/8/layout/orgChart1"/>
    <dgm:cxn modelId="{A2DF566D-B1AF-458A-828C-A0A6117A5243}" type="presParOf" srcId="{1F1C8EF6-99E2-437F-BB84-5251944C84BA}" destId="{5C567929-B68A-4F75-81DB-A2A77CAB0686}" srcOrd="1" destOrd="0" presId="urn:microsoft.com/office/officeart/2005/8/layout/orgChart1"/>
    <dgm:cxn modelId="{717C2576-4D7B-47E0-AF61-3464C1FDCBBD}" type="presParOf" srcId="{1F1C8EF6-99E2-437F-BB84-5251944C84BA}" destId="{757919C6-779F-4E63-AA4F-E8FCAB9A7D7E}" srcOrd="2" destOrd="0" presId="urn:microsoft.com/office/officeart/2005/8/layout/orgChart1"/>
    <dgm:cxn modelId="{0FDE7EC3-C36E-4DC7-8D2B-F4056EBB152D}" type="presParOf" srcId="{7A738B19-83DA-4AA0-882D-5F1E0DF18C90}" destId="{22C15A15-1640-4970-AFAA-764DC81E999A}" srcOrd="2" destOrd="0" presId="urn:microsoft.com/office/officeart/2005/8/layout/orgChart1"/>
    <dgm:cxn modelId="{5CF2769D-FB06-4340-87CE-99148FBB37D1}" type="presParOf" srcId="{7A738B19-83DA-4AA0-882D-5F1E0DF18C90}" destId="{C19D2D80-BBFD-474C-A4A8-A4C48967D1F8}" srcOrd="3" destOrd="0" presId="urn:microsoft.com/office/officeart/2005/8/layout/orgChart1"/>
    <dgm:cxn modelId="{FF2EC3F9-0675-4192-BF6B-AF67398403C0}" type="presParOf" srcId="{C19D2D80-BBFD-474C-A4A8-A4C48967D1F8}" destId="{ACD3AA2B-FC78-451C-B5F1-2B1CE3A07815}" srcOrd="0" destOrd="0" presId="urn:microsoft.com/office/officeart/2005/8/layout/orgChart1"/>
    <dgm:cxn modelId="{AA9E1CA1-8BF4-4C25-9BDB-D601C07A5487}" type="presParOf" srcId="{ACD3AA2B-FC78-451C-B5F1-2B1CE3A07815}" destId="{2487AD1B-D399-410D-8219-42979AE164A1}" srcOrd="0" destOrd="0" presId="urn:microsoft.com/office/officeart/2005/8/layout/orgChart1"/>
    <dgm:cxn modelId="{DDE9EA3B-608C-431B-9F1A-A700B78F7E45}" type="presParOf" srcId="{ACD3AA2B-FC78-451C-B5F1-2B1CE3A07815}" destId="{3C90F8BA-5685-40A0-B863-C64FDD8DC749}" srcOrd="1" destOrd="0" presId="urn:microsoft.com/office/officeart/2005/8/layout/orgChart1"/>
    <dgm:cxn modelId="{DCFEE281-75F5-486B-AB31-D5E059C3F3E0}" type="presParOf" srcId="{C19D2D80-BBFD-474C-A4A8-A4C48967D1F8}" destId="{0042F46D-AE81-43C8-A9D9-DB647FB5DA44}" srcOrd="1" destOrd="0" presId="urn:microsoft.com/office/officeart/2005/8/layout/orgChart1"/>
    <dgm:cxn modelId="{F667674F-E95A-4B52-B582-2FC9FCC9EA5A}" type="presParOf" srcId="{C19D2D80-BBFD-474C-A4A8-A4C48967D1F8}" destId="{700F9372-C319-4E51-8850-4B6E92B88761}" srcOrd="2" destOrd="0" presId="urn:microsoft.com/office/officeart/2005/8/layout/orgChart1"/>
    <dgm:cxn modelId="{D22AE395-5A31-462D-AF2B-4BC7E5241885}" type="presParOf" srcId="{7A738B19-83DA-4AA0-882D-5F1E0DF18C90}" destId="{556F7EB6-55E6-40B7-A10A-941E5FF23CF7}" srcOrd="4" destOrd="0" presId="urn:microsoft.com/office/officeart/2005/8/layout/orgChart1"/>
    <dgm:cxn modelId="{8635F660-D862-4546-84CA-DC62607EE036}" type="presParOf" srcId="{7A738B19-83DA-4AA0-882D-5F1E0DF18C90}" destId="{DBAA9B15-FC0C-49A1-8D65-336FF1002AE1}" srcOrd="5" destOrd="0" presId="urn:microsoft.com/office/officeart/2005/8/layout/orgChart1"/>
    <dgm:cxn modelId="{1EA776FE-1EEB-4606-8047-1D3D4B83CD44}" type="presParOf" srcId="{DBAA9B15-FC0C-49A1-8D65-336FF1002AE1}" destId="{B5BD721B-166E-4D3A-A589-7BE6653DE990}" srcOrd="0" destOrd="0" presId="urn:microsoft.com/office/officeart/2005/8/layout/orgChart1"/>
    <dgm:cxn modelId="{6BA4A4CE-4AF2-47B6-8DBE-07A6EB0F9A98}" type="presParOf" srcId="{B5BD721B-166E-4D3A-A589-7BE6653DE990}" destId="{5772866F-0597-4B87-83AB-ACD100C80A99}" srcOrd="0" destOrd="0" presId="urn:microsoft.com/office/officeart/2005/8/layout/orgChart1"/>
    <dgm:cxn modelId="{A97F20D5-D483-45ED-8260-D5E1E3F1FE7B}" type="presParOf" srcId="{B5BD721B-166E-4D3A-A589-7BE6653DE990}" destId="{4A8568C8-E71A-48E3-9C52-0566AAAD21D4}" srcOrd="1" destOrd="0" presId="urn:microsoft.com/office/officeart/2005/8/layout/orgChart1"/>
    <dgm:cxn modelId="{D768696D-F23E-4CFC-9961-FA3EF589A1EB}" type="presParOf" srcId="{DBAA9B15-FC0C-49A1-8D65-336FF1002AE1}" destId="{88B9D509-102D-4992-BC39-445C835DFDF1}" srcOrd="1" destOrd="0" presId="urn:microsoft.com/office/officeart/2005/8/layout/orgChart1"/>
    <dgm:cxn modelId="{4AC2E82E-0A81-4BAD-B1D1-190E36D94933}" type="presParOf" srcId="{DBAA9B15-FC0C-49A1-8D65-336FF1002AE1}" destId="{ACD782F0-9FCB-481C-AFD8-510FBF6E2D2F}" srcOrd="2" destOrd="0" presId="urn:microsoft.com/office/officeart/2005/8/layout/orgChart1"/>
    <dgm:cxn modelId="{393819DE-3622-43E2-8ACB-D871ED0BD50F}" type="presParOf" srcId="{93A78593-0282-4A63-85FF-E7EC614DCBFF}" destId="{64E23644-A4B4-49E1-BF4D-D7549DD084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B618AA-9AB1-4EA1-AEF7-DB5C5113443D}">
      <dsp:nvSpPr>
        <dsp:cNvPr id="0" name=""/>
        <dsp:cNvSpPr/>
      </dsp:nvSpPr>
      <dsp:spPr>
        <a:xfrm>
          <a:off x="2705986" y="1085249"/>
          <a:ext cx="1312974" cy="455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71"/>
              </a:lnTo>
              <a:lnTo>
                <a:pt x="1312974" y="227871"/>
              </a:lnTo>
              <a:lnTo>
                <a:pt x="1312974" y="4557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30A8C-6FA0-4D94-AF2E-21D64DC969FB}">
      <dsp:nvSpPr>
        <dsp:cNvPr id="0" name=""/>
        <dsp:cNvSpPr/>
      </dsp:nvSpPr>
      <dsp:spPr>
        <a:xfrm>
          <a:off x="1393011" y="1085249"/>
          <a:ext cx="1312974" cy="455743"/>
        </a:xfrm>
        <a:custGeom>
          <a:avLst/>
          <a:gdLst/>
          <a:ahLst/>
          <a:cxnLst/>
          <a:rect l="0" t="0" r="0" b="0"/>
          <a:pathLst>
            <a:path>
              <a:moveTo>
                <a:pt x="1312974" y="0"/>
              </a:moveTo>
              <a:lnTo>
                <a:pt x="1312974" y="227871"/>
              </a:lnTo>
              <a:lnTo>
                <a:pt x="0" y="227871"/>
              </a:lnTo>
              <a:lnTo>
                <a:pt x="0" y="4557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1C654-14BF-4394-A018-8D4157248C95}">
      <dsp:nvSpPr>
        <dsp:cNvPr id="0" name=""/>
        <dsp:cNvSpPr/>
      </dsp:nvSpPr>
      <dsp:spPr>
        <a:xfrm>
          <a:off x="1620882" y="146"/>
          <a:ext cx="2170206" cy="10851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Инфаструктурный комплес</a:t>
          </a:r>
        </a:p>
      </dsp:txBody>
      <dsp:txXfrm>
        <a:off x="1620882" y="146"/>
        <a:ext cx="2170206" cy="1085103"/>
      </dsp:txXfrm>
    </dsp:sp>
    <dsp:sp modelId="{79EB4B25-1B0B-4D79-8CD0-144E88D91E08}">
      <dsp:nvSpPr>
        <dsp:cNvPr id="0" name=""/>
        <dsp:cNvSpPr/>
      </dsp:nvSpPr>
      <dsp:spPr>
        <a:xfrm>
          <a:off x="307908" y="1540992"/>
          <a:ext cx="2170206" cy="10851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инфраструктура </a:t>
          </a:r>
        </a:p>
      </dsp:txBody>
      <dsp:txXfrm>
        <a:off x="307908" y="1540992"/>
        <a:ext cx="2170206" cy="1085103"/>
      </dsp:txXfrm>
    </dsp:sp>
    <dsp:sp modelId="{A9B44723-AC80-407C-8ACF-D87DA50943E6}">
      <dsp:nvSpPr>
        <dsp:cNvPr id="0" name=""/>
        <dsp:cNvSpPr/>
      </dsp:nvSpPr>
      <dsp:spPr>
        <a:xfrm>
          <a:off x="2933857" y="1540992"/>
          <a:ext cx="2170206" cy="10851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Производственная инфраструктура </a:t>
          </a:r>
        </a:p>
      </dsp:txBody>
      <dsp:txXfrm>
        <a:off x="2933857" y="1540992"/>
        <a:ext cx="2170206" cy="108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6F7EB6-55E6-40B7-A10A-941E5FF23CF7}">
      <dsp:nvSpPr>
        <dsp:cNvPr id="0" name=""/>
        <dsp:cNvSpPr/>
      </dsp:nvSpPr>
      <dsp:spPr>
        <a:xfrm>
          <a:off x="2743200" y="1115182"/>
          <a:ext cx="1904446" cy="310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10"/>
              </a:lnTo>
              <a:lnTo>
                <a:pt x="1904446" y="155410"/>
              </a:lnTo>
              <a:lnTo>
                <a:pt x="1904446" y="3108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15A15-1640-4970-AFAA-764DC81E999A}">
      <dsp:nvSpPr>
        <dsp:cNvPr id="0" name=""/>
        <dsp:cNvSpPr/>
      </dsp:nvSpPr>
      <dsp:spPr>
        <a:xfrm>
          <a:off x="2645957" y="1115182"/>
          <a:ext cx="97242" cy="310820"/>
        </a:xfrm>
        <a:custGeom>
          <a:avLst/>
          <a:gdLst/>
          <a:ahLst/>
          <a:cxnLst/>
          <a:rect l="0" t="0" r="0" b="0"/>
          <a:pathLst>
            <a:path>
              <a:moveTo>
                <a:pt x="97242" y="0"/>
              </a:moveTo>
              <a:lnTo>
                <a:pt x="97242" y="155410"/>
              </a:lnTo>
              <a:lnTo>
                <a:pt x="0" y="155410"/>
              </a:lnTo>
              <a:lnTo>
                <a:pt x="0" y="3108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73B5E-EB9C-4256-8D92-192405253119}">
      <dsp:nvSpPr>
        <dsp:cNvPr id="0" name=""/>
        <dsp:cNvSpPr/>
      </dsp:nvSpPr>
      <dsp:spPr>
        <a:xfrm>
          <a:off x="741511" y="1115182"/>
          <a:ext cx="2001688" cy="310820"/>
        </a:xfrm>
        <a:custGeom>
          <a:avLst/>
          <a:gdLst/>
          <a:ahLst/>
          <a:cxnLst/>
          <a:rect l="0" t="0" r="0" b="0"/>
          <a:pathLst>
            <a:path>
              <a:moveTo>
                <a:pt x="2001688" y="0"/>
              </a:moveTo>
              <a:lnTo>
                <a:pt x="2001688" y="155410"/>
              </a:lnTo>
              <a:lnTo>
                <a:pt x="0" y="155410"/>
              </a:lnTo>
              <a:lnTo>
                <a:pt x="0" y="3108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1F3E9-FFCB-4F5C-AF05-B5F1CB84C038}">
      <dsp:nvSpPr>
        <dsp:cNvPr id="0" name=""/>
        <dsp:cNvSpPr/>
      </dsp:nvSpPr>
      <dsp:spPr>
        <a:xfrm>
          <a:off x="1722829" y="375134"/>
          <a:ext cx="2040741" cy="740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Характеристики инфраструктурного комплекса </a:t>
          </a:r>
        </a:p>
      </dsp:txBody>
      <dsp:txXfrm>
        <a:off x="1722829" y="375134"/>
        <a:ext cx="2040741" cy="740047"/>
      </dsp:txXfrm>
    </dsp:sp>
    <dsp:sp modelId="{1E5C7AB2-35AD-4439-94D1-E169F89A59A3}">
      <dsp:nvSpPr>
        <dsp:cNvPr id="0" name=""/>
        <dsp:cNvSpPr/>
      </dsp:nvSpPr>
      <dsp:spPr>
        <a:xfrm>
          <a:off x="1463" y="1426002"/>
          <a:ext cx="1480095" cy="1165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 создают материальных продуктов</a:t>
          </a:r>
        </a:p>
      </dsp:txBody>
      <dsp:txXfrm>
        <a:off x="1463" y="1426002"/>
        <a:ext cx="1480095" cy="1165345"/>
      </dsp:txXfrm>
    </dsp:sp>
    <dsp:sp modelId="{2487AD1B-D399-410D-8219-42979AE164A1}">
      <dsp:nvSpPr>
        <dsp:cNvPr id="0" name=""/>
        <dsp:cNvSpPr/>
      </dsp:nvSpPr>
      <dsp:spPr>
        <a:xfrm>
          <a:off x="1792379" y="1426002"/>
          <a:ext cx="1707157" cy="1165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Создание инфаструктуры должно операжать хозяйственное освоение территории</a:t>
          </a:r>
        </a:p>
      </dsp:txBody>
      <dsp:txXfrm>
        <a:off x="1792379" y="1426002"/>
        <a:ext cx="1707157" cy="1165345"/>
      </dsp:txXfrm>
    </dsp:sp>
    <dsp:sp modelId="{5772866F-0597-4B87-83AB-ACD100C80A99}">
      <dsp:nvSpPr>
        <dsp:cNvPr id="0" name=""/>
        <dsp:cNvSpPr/>
      </dsp:nvSpPr>
      <dsp:spPr>
        <a:xfrm>
          <a:off x="3810356" y="1426002"/>
          <a:ext cx="1674580" cy="11288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Уровень развития инфраструктуры определяет в каждый данный момент возможности экономического развития региона</a:t>
          </a:r>
        </a:p>
      </dsp:txBody>
      <dsp:txXfrm>
        <a:off x="3810356" y="1426002"/>
        <a:ext cx="1674580" cy="1128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Korsakov</dc:creator>
  <cp:lastModifiedBy>Vyacheslav Korsakov</cp:lastModifiedBy>
  <cp:revision>9</cp:revision>
  <cp:lastPrinted>2021-12-23T05:28:00Z</cp:lastPrinted>
  <dcterms:created xsi:type="dcterms:W3CDTF">2021-11-22T23:51:00Z</dcterms:created>
  <dcterms:modified xsi:type="dcterms:W3CDTF">2022-02-02T06:13:00Z</dcterms:modified>
</cp:coreProperties>
</file>