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A2" w:rsidRDefault="009E0BA2" w:rsidP="0088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2E2" w:rsidRDefault="008802E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B9D" w:rsidRDefault="00472B9D" w:rsidP="00472B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72B9D" w:rsidRPr="007B4BD6" w:rsidRDefault="00472B9D" w:rsidP="00472B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«Викуловская средняя общеобразовательная школа № 2»</w:t>
      </w:r>
    </w:p>
    <w:p w:rsidR="00472B9D" w:rsidRPr="007B4BD6" w:rsidRDefault="00472B9D" w:rsidP="00472B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2E2" w:rsidRDefault="008802E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Default="009E0BA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Pr="00472B9D" w:rsidRDefault="002D45BA" w:rsidP="009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B9D">
        <w:rPr>
          <w:rFonts w:ascii="Times New Roman" w:hAnsi="Times New Roman" w:cs="Times New Roman"/>
          <w:b/>
          <w:sz w:val="32"/>
          <w:szCs w:val="32"/>
        </w:rPr>
        <w:t>О</w:t>
      </w:r>
      <w:r w:rsidR="00260817" w:rsidRPr="00472B9D">
        <w:rPr>
          <w:rFonts w:ascii="Times New Roman" w:hAnsi="Times New Roman" w:cs="Times New Roman"/>
          <w:b/>
          <w:sz w:val="32"/>
          <w:szCs w:val="32"/>
        </w:rPr>
        <w:t>рганизации озерного культурного рыбного хозяйства</w:t>
      </w:r>
    </w:p>
    <w:p w:rsidR="008A1382" w:rsidRPr="00472B9D" w:rsidRDefault="00260817" w:rsidP="009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B9D">
        <w:rPr>
          <w:rFonts w:ascii="Times New Roman" w:hAnsi="Times New Roman" w:cs="Times New Roman"/>
          <w:b/>
          <w:sz w:val="32"/>
          <w:szCs w:val="32"/>
        </w:rPr>
        <w:t xml:space="preserve"> «Малый Чуртан»</w:t>
      </w:r>
      <w:r w:rsidR="00472B9D">
        <w:rPr>
          <w:rFonts w:ascii="Times New Roman" w:hAnsi="Times New Roman" w:cs="Times New Roman"/>
          <w:b/>
          <w:sz w:val="32"/>
          <w:szCs w:val="32"/>
        </w:rPr>
        <w:t xml:space="preserve"> Викуловского района Тюменской области</w:t>
      </w:r>
      <w:r w:rsidRPr="00472B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0BA2" w:rsidRPr="00472B9D" w:rsidRDefault="009E0BA2" w:rsidP="009E0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A2" w:rsidRDefault="009E0BA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Default="009E0BA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Default="009E0BA2" w:rsidP="009E0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Default="00B04632" w:rsidP="009E0B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ученица</w:t>
      </w:r>
      <w:r w:rsidR="00472B9D">
        <w:rPr>
          <w:rFonts w:ascii="Times New Roman" w:hAnsi="Times New Roman" w:cs="Times New Roman"/>
          <w:sz w:val="24"/>
          <w:szCs w:val="24"/>
        </w:rPr>
        <w:t xml:space="preserve"> 8</w:t>
      </w:r>
      <w:r w:rsidR="009E0BA2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9E0BA2" w:rsidRDefault="009E0BA2" w:rsidP="009E0B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«Викуловская СОШ № 2» </w:t>
      </w:r>
    </w:p>
    <w:p w:rsidR="009E0BA2" w:rsidRPr="009E0BA2" w:rsidRDefault="00B04632" w:rsidP="009E0B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Вахнер Юлия Александровна</w:t>
      </w:r>
    </w:p>
    <w:p w:rsidR="009E0BA2" w:rsidRDefault="00D00905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консультант</w:t>
      </w:r>
      <w:r w:rsidR="009E0BA2">
        <w:rPr>
          <w:rFonts w:ascii="Times New Roman" w:hAnsi="Times New Roman" w:cs="Times New Roman"/>
          <w:sz w:val="24"/>
          <w:szCs w:val="24"/>
        </w:rPr>
        <w:t>:</w:t>
      </w:r>
    </w:p>
    <w:p w:rsidR="009E0BA2" w:rsidRDefault="00D00905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к.с.-х.</w:t>
      </w:r>
      <w:r w:rsidR="00260817">
        <w:rPr>
          <w:rFonts w:ascii="Times New Roman" w:hAnsi="Times New Roman" w:cs="Times New Roman"/>
          <w:sz w:val="24"/>
          <w:szCs w:val="24"/>
        </w:rPr>
        <w:t xml:space="preserve">.н., директор государственного учреждения </w:t>
      </w:r>
    </w:p>
    <w:p w:rsidR="00260817" w:rsidRDefault="00260817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«Рыбоводно-мелиоративная станция» И.Г. Певнев</w:t>
      </w:r>
      <w:r w:rsidR="00D00905">
        <w:rPr>
          <w:rFonts w:ascii="Times New Roman" w:hAnsi="Times New Roman" w:cs="Times New Roman"/>
          <w:sz w:val="24"/>
          <w:szCs w:val="24"/>
        </w:rPr>
        <w:t>.</w:t>
      </w:r>
    </w:p>
    <w:p w:rsidR="009E0BA2" w:rsidRDefault="009E0BA2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653A39" w:rsidRDefault="009E0BA2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9E0BA2" w:rsidRDefault="00653A39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9E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A2" w:rsidRDefault="009E0BA2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«Викуловская СОШ № 2» </w:t>
      </w:r>
    </w:p>
    <w:p w:rsidR="009E0BA2" w:rsidRDefault="009E0BA2" w:rsidP="009E0B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Арефьева Елена Валерьевна</w:t>
      </w:r>
    </w:p>
    <w:p w:rsidR="009E0BA2" w:rsidRDefault="009E0BA2" w:rsidP="009E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0817" w:rsidRDefault="00260817" w:rsidP="00260817">
      <w:pPr>
        <w:rPr>
          <w:rFonts w:ascii="Times New Roman" w:hAnsi="Times New Roman" w:cs="Times New Roman"/>
          <w:sz w:val="24"/>
          <w:szCs w:val="24"/>
        </w:rPr>
      </w:pPr>
    </w:p>
    <w:p w:rsidR="009E0BA2" w:rsidRDefault="009E0BA2" w:rsidP="00D00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BA2" w:rsidRDefault="009E0BA2" w:rsidP="00472B9D">
      <w:pPr>
        <w:rPr>
          <w:rFonts w:ascii="Times New Roman" w:hAnsi="Times New Roman" w:cs="Times New Roman"/>
          <w:sz w:val="24"/>
          <w:szCs w:val="24"/>
        </w:rPr>
      </w:pPr>
    </w:p>
    <w:p w:rsidR="00472B9D" w:rsidRDefault="00472B9D" w:rsidP="008849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440" w:rsidRPr="00E07440" w:rsidRDefault="00E07440" w:rsidP="008849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440">
        <w:rPr>
          <w:rFonts w:ascii="Times New Roman" w:eastAsia="Calibri" w:hAnsi="Times New Roman" w:cs="Times New Roman"/>
          <w:sz w:val="24"/>
          <w:szCs w:val="24"/>
        </w:rPr>
        <w:t>Тюменская область, с. Викулово</w:t>
      </w:r>
    </w:p>
    <w:p w:rsidR="00E07440" w:rsidRDefault="00E07440" w:rsidP="00E07440">
      <w:pPr>
        <w:tabs>
          <w:tab w:val="center" w:pos="4677"/>
          <w:tab w:val="left" w:pos="56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4632">
        <w:rPr>
          <w:rFonts w:ascii="Times New Roman" w:eastAsia="Calibri" w:hAnsi="Times New Roman" w:cs="Times New Roman"/>
          <w:sz w:val="24"/>
          <w:szCs w:val="24"/>
        </w:rPr>
        <w:t>2022</w:t>
      </w:r>
      <w:r w:rsidRPr="00E0744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53A39" w:rsidRDefault="00653A39" w:rsidP="00653A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3B" w:rsidRPr="001D653B" w:rsidRDefault="00E07440" w:rsidP="00AE3D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Тюменская область не имеет себе равных в Уральском федеральном округе  по количеству и площади озер, пригодных для выращивания рыбы. Только на юге области их площадь  более 240 тыс.га.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Однако многие озера южных районов области, в том числе и Викуловского района, характеризуются небольшими глубинами, чрезмерным зарастанием тростником и подводной растительностью. В большинстве из них возникают губительные заморы. Кроме того, они заселены малоценными и тугорослыми рыбами, например, гольян.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выдвинули следующую гипотезу:  если  знать биологические особенности разведения рыб  и применять экономичную аэрационную технику для выращивания рыбы, то эти негативные факторы можно преодолеть.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Воспроизводство рыбных ресурсов – это комплекс взаимосвязанных биотехнических, мелиоративных и организационных мероприятий, обеспечивающих реальное повышение биопродуктивности озер, стабильное получение рыбопродукции за счет естественной кормовой базы и применяемых интенсификационных мероприятий (удобрение, кормление, аэрация, профилактика и борьба с болезнями рыб и т.п.) 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Объект исследования -  озерное культурное рыбное хозяйство «Малый Чуртан» (ИП Вахнер А.Л.) Викуловского района Тюменской области.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 исследования – факторы оптимального рыбоводства озерного  культурного рыбного хозяйства «Малый Чуртан».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Цель: выявить соответствие существующих условий требованиям содержания и разведения  рыбы в озере Малый Чуртан  Викулов</w:t>
      </w:r>
      <w:r w:rsidR="00DC5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Тюменской области.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цель предполагает решение следующих задач: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литературных  источников по данной теме; </w:t>
      </w:r>
    </w:p>
    <w:p w:rsidR="001D653B" w:rsidRP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подборка доступных методов, методик и технологий для исследования; </w:t>
      </w:r>
    </w:p>
    <w:p w:rsid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6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 оценка полученных данных.</w:t>
      </w:r>
    </w:p>
    <w:p w:rsidR="001D653B" w:rsidRDefault="001D653B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E2" w:rsidRPr="001D653B" w:rsidRDefault="008802E2" w:rsidP="001D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71" w:rsidRDefault="00F40871" w:rsidP="00E07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817" w:rsidRDefault="00260817" w:rsidP="00E07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07440" w:rsidRPr="00E07440" w:rsidRDefault="00E07440" w:rsidP="00E074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51A" w:rsidRDefault="00AE551A" w:rsidP="00AE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B016BB">
        <w:rPr>
          <w:rFonts w:ascii="Times New Roman" w:hAnsi="Times New Roman" w:cs="Times New Roman"/>
          <w:sz w:val="24"/>
          <w:szCs w:val="24"/>
        </w:rPr>
        <w:t>с.4</w:t>
      </w:r>
    </w:p>
    <w:p w:rsidR="000B1D6B" w:rsidRDefault="000B1D6B" w:rsidP="000B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Теоретическая часть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4594">
        <w:rPr>
          <w:rFonts w:ascii="Times New Roman" w:hAnsi="Times New Roman" w:cs="Times New Roman"/>
          <w:sz w:val="24"/>
          <w:szCs w:val="24"/>
        </w:rPr>
        <w:t>…с.4</w:t>
      </w:r>
    </w:p>
    <w:p w:rsidR="00260817" w:rsidRPr="00AE551A" w:rsidRDefault="000B1D6B" w:rsidP="00AE5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60817">
        <w:rPr>
          <w:rFonts w:ascii="Times New Roman" w:hAnsi="Times New Roman" w:cs="Times New Roman"/>
          <w:sz w:val="24"/>
          <w:szCs w:val="24"/>
        </w:rPr>
        <w:t>Материал и методика исследований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D4594">
        <w:rPr>
          <w:rFonts w:ascii="Times New Roman" w:hAnsi="Times New Roman" w:cs="Times New Roman"/>
          <w:sz w:val="24"/>
          <w:szCs w:val="24"/>
        </w:rPr>
        <w:t>….с.4</w:t>
      </w:r>
    </w:p>
    <w:p w:rsidR="00260817" w:rsidRDefault="00950AE5" w:rsidP="000B1D6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 </w:t>
      </w:r>
      <w:r w:rsidR="00260817">
        <w:rPr>
          <w:rFonts w:ascii="Times New Roman" w:hAnsi="Times New Roman" w:cs="Times New Roman"/>
          <w:sz w:val="24"/>
          <w:szCs w:val="24"/>
        </w:rPr>
        <w:t xml:space="preserve"> озера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4594">
        <w:rPr>
          <w:rFonts w:ascii="Times New Roman" w:hAnsi="Times New Roman" w:cs="Times New Roman"/>
          <w:sz w:val="24"/>
          <w:szCs w:val="24"/>
        </w:rPr>
        <w:t>....с.5</w:t>
      </w:r>
    </w:p>
    <w:p w:rsidR="009E0BA2" w:rsidRDefault="00260817" w:rsidP="000B1D6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Климатические, гидробиологические и </w:t>
      </w:r>
    </w:p>
    <w:p w:rsidR="00260817" w:rsidRDefault="00260817" w:rsidP="009E0B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гидрохимические особенности озера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D4594">
        <w:rPr>
          <w:rFonts w:ascii="Times New Roman" w:hAnsi="Times New Roman" w:cs="Times New Roman"/>
          <w:sz w:val="24"/>
          <w:szCs w:val="24"/>
        </w:rPr>
        <w:t>…..с.6</w:t>
      </w:r>
    </w:p>
    <w:p w:rsidR="00260817" w:rsidRDefault="00950AE5" w:rsidP="000B1D6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60817">
        <w:rPr>
          <w:rFonts w:ascii="Times New Roman" w:hAnsi="Times New Roman" w:cs="Times New Roman"/>
          <w:sz w:val="24"/>
          <w:szCs w:val="24"/>
        </w:rPr>
        <w:t>хтиофауна озера, особенности ее биологии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D4594">
        <w:rPr>
          <w:rFonts w:ascii="Times New Roman" w:hAnsi="Times New Roman" w:cs="Times New Roman"/>
          <w:sz w:val="24"/>
          <w:szCs w:val="24"/>
        </w:rPr>
        <w:t>…с.</w:t>
      </w:r>
      <w:r w:rsidR="00653A39">
        <w:rPr>
          <w:rFonts w:ascii="Times New Roman" w:hAnsi="Times New Roman" w:cs="Times New Roman"/>
          <w:sz w:val="24"/>
          <w:szCs w:val="24"/>
        </w:rPr>
        <w:t>7</w:t>
      </w:r>
    </w:p>
    <w:p w:rsidR="00AE551A" w:rsidRPr="00AE551A" w:rsidRDefault="00AE551A" w:rsidP="00AE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Практическая часть</w:t>
      </w:r>
      <w:r w:rsidR="009E0BA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…..с.9</w:t>
      </w:r>
    </w:p>
    <w:p w:rsidR="00260817" w:rsidRDefault="00260817" w:rsidP="00CB6D7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оптимального хозяйствования на озере Малый Чуртан</w:t>
      </w:r>
      <w:r w:rsidR="00CB6D77">
        <w:rPr>
          <w:rFonts w:ascii="Times New Roman" w:hAnsi="Times New Roman" w:cs="Times New Roman"/>
          <w:sz w:val="24"/>
          <w:szCs w:val="24"/>
        </w:rPr>
        <w:t>………</w:t>
      </w:r>
      <w:r w:rsidR="00653A39">
        <w:rPr>
          <w:rFonts w:ascii="Times New Roman" w:hAnsi="Times New Roman" w:cs="Times New Roman"/>
          <w:sz w:val="24"/>
          <w:szCs w:val="24"/>
        </w:rPr>
        <w:t>...с.9</w:t>
      </w:r>
    </w:p>
    <w:p w:rsidR="00260817" w:rsidRPr="00AE551A" w:rsidRDefault="009E0BA2" w:rsidP="00AE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D77">
        <w:rPr>
          <w:rFonts w:ascii="Times New Roman" w:hAnsi="Times New Roman" w:cs="Times New Roman"/>
          <w:sz w:val="24"/>
          <w:szCs w:val="24"/>
        </w:rPr>
        <w:t xml:space="preserve">      </w:t>
      </w:r>
      <w:r w:rsidR="00AE551A" w:rsidRPr="00AE551A">
        <w:rPr>
          <w:rFonts w:ascii="Times New Roman" w:hAnsi="Times New Roman" w:cs="Times New Roman"/>
          <w:sz w:val="24"/>
          <w:szCs w:val="24"/>
        </w:rPr>
        <w:t>2.1.1.</w:t>
      </w:r>
      <w:r w:rsidR="00D00905" w:rsidRPr="00AE551A">
        <w:rPr>
          <w:rFonts w:ascii="Times New Roman" w:hAnsi="Times New Roman" w:cs="Times New Roman"/>
          <w:sz w:val="24"/>
          <w:szCs w:val="24"/>
        </w:rPr>
        <w:t>Мелиорация озера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…..с.9</w:t>
      </w:r>
    </w:p>
    <w:p w:rsidR="00D00905" w:rsidRPr="00AE551A" w:rsidRDefault="009E0BA2" w:rsidP="00AE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D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1A" w:rsidRPr="00AE551A">
        <w:rPr>
          <w:rFonts w:ascii="Times New Roman" w:hAnsi="Times New Roman" w:cs="Times New Roman"/>
          <w:sz w:val="24"/>
          <w:szCs w:val="24"/>
        </w:rPr>
        <w:t xml:space="preserve">2.1.2. </w:t>
      </w:r>
      <w:r w:rsidR="00D00905" w:rsidRPr="00AE551A">
        <w:rPr>
          <w:rFonts w:ascii="Times New Roman" w:hAnsi="Times New Roman" w:cs="Times New Roman"/>
          <w:sz w:val="24"/>
          <w:szCs w:val="24"/>
        </w:rPr>
        <w:t>Поликультура рыб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….с.10</w:t>
      </w:r>
    </w:p>
    <w:p w:rsidR="00D00905" w:rsidRPr="00AE551A" w:rsidRDefault="009E0BA2" w:rsidP="00AE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6D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1A" w:rsidRPr="00AE551A">
        <w:rPr>
          <w:rFonts w:ascii="Times New Roman" w:hAnsi="Times New Roman" w:cs="Times New Roman"/>
          <w:sz w:val="24"/>
          <w:szCs w:val="24"/>
        </w:rPr>
        <w:t>2.1.3.</w:t>
      </w:r>
      <w:r w:rsidR="00D00905" w:rsidRPr="00AE551A">
        <w:rPr>
          <w:rFonts w:ascii="Times New Roman" w:hAnsi="Times New Roman" w:cs="Times New Roman"/>
          <w:sz w:val="24"/>
          <w:szCs w:val="24"/>
        </w:rPr>
        <w:t>Корма и технология кормления карпа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…..с.10</w:t>
      </w:r>
    </w:p>
    <w:p w:rsidR="00CB6D77" w:rsidRDefault="009E0BA2" w:rsidP="00AE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D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1A" w:rsidRPr="00AE551A">
        <w:rPr>
          <w:rFonts w:ascii="Times New Roman" w:hAnsi="Times New Roman" w:cs="Times New Roman"/>
          <w:sz w:val="24"/>
          <w:szCs w:val="24"/>
        </w:rPr>
        <w:t>2.1.4.</w:t>
      </w:r>
      <w:r w:rsidR="00D00905" w:rsidRPr="00AE551A">
        <w:rPr>
          <w:rFonts w:ascii="Times New Roman" w:hAnsi="Times New Roman" w:cs="Times New Roman"/>
          <w:sz w:val="24"/>
          <w:szCs w:val="24"/>
        </w:rPr>
        <w:t xml:space="preserve">Технологическая схема вселения и выращивания </w:t>
      </w:r>
    </w:p>
    <w:p w:rsidR="00D00905" w:rsidRPr="00AE551A" w:rsidRDefault="00CB6D77" w:rsidP="00AE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905" w:rsidRPr="00AE551A">
        <w:rPr>
          <w:rFonts w:ascii="Times New Roman" w:hAnsi="Times New Roman" w:cs="Times New Roman"/>
          <w:sz w:val="24"/>
          <w:szCs w:val="24"/>
        </w:rPr>
        <w:t>растительноядных рыб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…...с.11</w:t>
      </w:r>
    </w:p>
    <w:p w:rsidR="00CB6D77" w:rsidRDefault="00CB6D77" w:rsidP="00CB6D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0905" w:rsidRPr="009E0BA2">
        <w:rPr>
          <w:rFonts w:ascii="Times New Roman" w:hAnsi="Times New Roman" w:cs="Times New Roman"/>
          <w:sz w:val="24"/>
          <w:szCs w:val="24"/>
        </w:rPr>
        <w:t>Турбоаэраторы – новые аэрационные установки в освоении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0905" w:rsidRDefault="00D00905" w:rsidP="00CB6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BA2">
        <w:rPr>
          <w:rFonts w:ascii="Times New Roman" w:hAnsi="Times New Roman" w:cs="Times New Roman"/>
          <w:sz w:val="24"/>
          <w:szCs w:val="24"/>
        </w:rPr>
        <w:t xml:space="preserve"> </w:t>
      </w:r>
      <w:r w:rsidR="00CB6D77">
        <w:rPr>
          <w:rFonts w:ascii="Times New Roman" w:hAnsi="Times New Roman" w:cs="Times New Roman"/>
          <w:sz w:val="24"/>
          <w:szCs w:val="24"/>
        </w:rPr>
        <w:t xml:space="preserve">  </w:t>
      </w:r>
      <w:r w:rsidRPr="009E0BA2">
        <w:rPr>
          <w:rFonts w:ascii="Times New Roman" w:hAnsi="Times New Roman" w:cs="Times New Roman"/>
          <w:sz w:val="24"/>
          <w:szCs w:val="24"/>
        </w:rPr>
        <w:t>рыбоводного хозяйства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……с.12</w:t>
      </w:r>
    </w:p>
    <w:p w:rsidR="004B6DD0" w:rsidRPr="004B6DD0" w:rsidRDefault="004B6DD0" w:rsidP="004B6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</w:t>
      </w:r>
      <w:r w:rsidRPr="004B6DD0">
        <w:t xml:space="preserve"> </w:t>
      </w:r>
      <w:r w:rsidR="00653A39">
        <w:rPr>
          <w:rFonts w:ascii="Times New Roman" w:hAnsi="Times New Roman" w:cs="Times New Roman"/>
          <w:sz w:val="24"/>
          <w:szCs w:val="24"/>
        </w:rPr>
        <w:t xml:space="preserve">Глава 3. Задачи </w:t>
      </w:r>
      <w:r w:rsidRPr="004B6DD0">
        <w:rPr>
          <w:rFonts w:ascii="Times New Roman" w:hAnsi="Times New Roman" w:cs="Times New Roman"/>
          <w:sz w:val="24"/>
          <w:szCs w:val="24"/>
        </w:rPr>
        <w:t xml:space="preserve"> бизнес-плана озерного ку</w:t>
      </w:r>
      <w:r>
        <w:rPr>
          <w:rFonts w:ascii="Times New Roman" w:hAnsi="Times New Roman" w:cs="Times New Roman"/>
          <w:sz w:val="24"/>
          <w:szCs w:val="24"/>
        </w:rPr>
        <w:t>льтурного рыбоводного хозяйства………………</w:t>
      </w:r>
      <w:r w:rsidR="00653A39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…………………………………………..……………………….с.12</w:t>
      </w:r>
    </w:p>
    <w:p w:rsidR="00AE551A" w:rsidRDefault="004B6DD0" w:rsidP="0069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="0069363C">
        <w:rPr>
          <w:rFonts w:ascii="Times New Roman" w:hAnsi="Times New Roman" w:cs="Times New Roman"/>
          <w:sz w:val="24"/>
          <w:szCs w:val="24"/>
        </w:rPr>
        <w:t xml:space="preserve">. </w:t>
      </w:r>
      <w:r w:rsidR="00D00905" w:rsidRPr="0069363C">
        <w:rPr>
          <w:rFonts w:ascii="Times New Roman" w:hAnsi="Times New Roman" w:cs="Times New Roman"/>
          <w:sz w:val="24"/>
          <w:szCs w:val="24"/>
        </w:rPr>
        <w:t>Природоохранные и водоохранные мероприятия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…….с.13</w:t>
      </w:r>
    </w:p>
    <w:p w:rsidR="00B016BB" w:rsidRPr="0069363C" w:rsidRDefault="00B016BB" w:rsidP="0069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4B6D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ды…………………</w:t>
      </w:r>
      <w:r w:rsidR="00653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…………………………………………………………………..с.14</w:t>
      </w:r>
    </w:p>
    <w:p w:rsidR="00D00905" w:rsidRPr="00CB6D77" w:rsidRDefault="00D00905" w:rsidP="00CB6D77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CB6D77">
        <w:rPr>
          <w:rFonts w:ascii="Times New Roman" w:hAnsi="Times New Roman" w:cs="Times New Roman"/>
          <w:sz w:val="24"/>
          <w:szCs w:val="24"/>
        </w:rPr>
        <w:t>Заключение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……...с.14</w:t>
      </w:r>
    </w:p>
    <w:p w:rsidR="001D653B" w:rsidRPr="001D653B" w:rsidRDefault="00D00905" w:rsidP="001D653B">
      <w:pPr>
        <w:rPr>
          <w:rFonts w:ascii="Times New Roman" w:hAnsi="Times New Roman" w:cs="Times New Roman"/>
          <w:sz w:val="24"/>
          <w:szCs w:val="24"/>
        </w:rPr>
      </w:pPr>
      <w:r w:rsidRPr="00CB6D7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CB6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53A39">
        <w:rPr>
          <w:rFonts w:ascii="Times New Roman" w:hAnsi="Times New Roman" w:cs="Times New Roman"/>
          <w:sz w:val="24"/>
          <w:szCs w:val="24"/>
        </w:rPr>
        <w:t>….….с.15</w:t>
      </w: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D0" w:rsidRDefault="004B6DD0" w:rsidP="00CB6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0F" w:rsidRPr="008802E2" w:rsidRDefault="00D00905" w:rsidP="00880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0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70375" w:rsidRPr="005C490F" w:rsidRDefault="005C490F" w:rsidP="00A70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0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00905" w:rsidRPr="00364D04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0905" w:rsidRPr="00364D04">
        <w:rPr>
          <w:rFonts w:ascii="Times New Roman" w:hAnsi="Times New Roman" w:cs="Times New Roman"/>
          <w:sz w:val="24"/>
          <w:szCs w:val="24"/>
        </w:rPr>
        <w:t xml:space="preserve">Тюменская область не имеет себе равных в Уральском федеральном округе </w:t>
      </w:r>
      <w:r w:rsidR="00336204" w:rsidRPr="00364D04">
        <w:rPr>
          <w:rFonts w:ascii="Times New Roman" w:hAnsi="Times New Roman" w:cs="Times New Roman"/>
          <w:sz w:val="24"/>
          <w:szCs w:val="24"/>
        </w:rPr>
        <w:t xml:space="preserve"> по количеству и площади озер, пригодных для выращивания рыбы. Только на юге области их</w:t>
      </w:r>
      <w:r w:rsidR="005C490F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336204" w:rsidRPr="00364D04">
        <w:rPr>
          <w:rFonts w:ascii="Times New Roman" w:hAnsi="Times New Roman" w:cs="Times New Roman"/>
          <w:sz w:val="24"/>
          <w:szCs w:val="24"/>
        </w:rPr>
        <w:t xml:space="preserve"> более 240 тыс.</w:t>
      </w:r>
      <w:r w:rsidR="001D653B">
        <w:rPr>
          <w:rFonts w:ascii="Times New Roman" w:hAnsi="Times New Roman" w:cs="Times New Roman"/>
          <w:sz w:val="24"/>
          <w:szCs w:val="24"/>
        </w:rPr>
        <w:t xml:space="preserve"> </w:t>
      </w:r>
      <w:r w:rsidR="00336204" w:rsidRPr="00364D04">
        <w:rPr>
          <w:rFonts w:ascii="Times New Roman" w:hAnsi="Times New Roman" w:cs="Times New Roman"/>
          <w:sz w:val="24"/>
          <w:szCs w:val="24"/>
        </w:rPr>
        <w:t>га.</w:t>
      </w:r>
    </w:p>
    <w:p w:rsidR="005C490F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6204" w:rsidRPr="00364D04">
        <w:rPr>
          <w:rFonts w:ascii="Times New Roman" w:hAnsi="Times New Roman" w:cs="Times New Roman"/>
          <w:sz w:val="24"/>
          <w:szCs w:val="24"/>
        </w:rPr>
        <w:t>Однако многие озера южных районов области, в том числе и Викуловского района, характеризуются небольшими глубинами, чрезмерным зарастанием тростником и подводной растительностью. В большинстве из них возникают губительные заморы. Кроме того, они заселены малоценными и тугорослыми рыбами, например, гольян.</w:t>
      </w:r>
    </w:p>
    <w:p w:rsidR="00336204" w:rsidRPr="00364D04" w:rsidRDefault="004B344C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490F">
        <w:rPr>
          <w:rFonts w:ascii="Times New Roman" w:hAnsi="Times New Roman" w:cs="Times New Roman"/>
          <w:sz w:val="24"/>
          <w:szCs w:val="24"/>
        </w:rPr>
        <w:t xml:space="preserve">Мы выдвинули следующую </w:t>
      </w:r>
      <w:r w:rsidR="005C490F" w:rsidRPr="005C490F">
        <w:rPr>
          <w:rFonts w:ascii="Times New Roman" w:hAnsi="Times New Roman" w:cs="Times New Roman"/>
          <w:b/>
          <w:sz w:val="24"/>
          <w:szCs w:val="24"/>
        </w:rPr>
        <w:t>гипотезу</w:t>
      </w:r>
      <w:r w:rsidR="005C490F">
        <w:rPr>
          <w:rFonts w:ascii="Times New Roman" w:hAnsi="Times New Roman" w:cs="Times New Roman"/>
          <w:sz w:val="24"/>
          <w:szCs w:val="24"/>
        </w:rPr>
        <w:t xml:space="preserve">:  если  знать биологические особенности разведения рыб  и </w:t>
      </w:r>
      <w:r w:rsidR="005C490F" w:rsidRPr="005C490F">
        <w:rPr>
          <w:rFonts w:ascii="Times New Roman" w:hAnsi="Times New Roman" w:cs="Times New Roman"/>
          <w:sz w:val="24"/>
          <w:szCs w:val="24"/>
        </w:rPr>
        <w:t>применять экономичную аэрационную технику для выращивания рыбы</w:t>
      </w:r>
      <w:r w:rsidR="005C490F">
        <w:rPr>
          <w:rFonts w:ascii="Times New Roman" w:hAnsi="Times New Roman" w:cs="Times New Roman"/>
          <w:sz w:val="24"/>
          <w:szCs w:val="24"/>
        </w:rPr>
        <w:t>, то</w:t>
      </w:r>
      <w:r w:rsidR="005C490F" w:rsidRPr="005C490F">
        <w:t xml:space="preserve"> </w:t>
      </w:r>
      <w:r w:rsidR="005C490F">
        <w:rPr>
          <w:rFonts w:ascii="Times New Roman" w:hAnsi="Times New Roman" w:cs="Times New Roman"/>
          <w:sz w:val="24"/>
          <w:szCs w:val="24"/>
        </w:rPr>
        <w:t>э</w:t>
      </w:r>
      <w:r w:rsidR="005C490F" w:rsidRPr="005C490F">
        <w:rPr>
          <w:rFonts w:ascii="Times New Roman" w:hAnsi="Times New Roman" w:cs="Times New Roman"/>
          <w:sz w:val="24"/>
          <w:szCs w:val="24"/>
        </w:rPr>
        <w:t>ти негативные факторы можно преодолеть</w:t>
      </w:r>
      <w:r w:rsidR="005C490F">
        <w:rPr>
          <w:rFonts w:ascii="Times New Roman" w:hAnsi="Times New Roman" w:cs="Times New Roman"/>
          <w:sz w:val="24"/>
          <w:szCs w:val="24"/>
        </w:rPr>
        <w:t>.</w:t>
      </w:r>
    </w:p>
    <w:p w:rsidR="00E07440" w:rsidRDefault="00A70375" w:rsidP="00EB0D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6204" w:rsidRPr="005C490F">
        <w:rPr>
          <w:rFonts w:ascii="Times New Roman" w:hAnsi="Times New Roman" w:cs="Times New Roman"/>
          <w:b/>
          <w:sz w:val="24"/>
          <w:szCs w:val="24"/>
        </w:rPr>
        <w:t>Воспроизводство рыбных ресурсов</w:t>
      </w:r>
      <w:r w:rsidR="00336204" w:rsidRPr="00364D04">
        <w:rPr>
          <w:rFonts w:ascii="Times New Roman" w:hAnsi="Times New Roman" w:cs="Times New Roman"/>
          <w:sz w:val="24"/>
          <w:szCs w:val="24"/>
        </w:rPr>
        <w:t xml:space="preserve"> – это комплекс взаимосвязанных биотехнических, мелиоративных и организационных мероприятий, обеспечивающих реальное повышение биопродуктивности озер, стабильное получение рыбопродукции за счет естественной кормовой базы и применяемых интенсифик</w:t>
      </w:r>
      <w:r w:rsidR="005C490F">
        <w:rPr>
          <w:rFonts w:ascii="Times New Roman" w:hAnsi="Times New Roman" w:cs="Times New Roman"/>
          <w:sz w:val="24"/>
          <w:szCs w:val="24"/>
        </w:rPr>
        <w:t>ационных мероприятий (удобрение,</w:t>
      </w:r>
      <w:r w:rsidR="00336204" w:rsidRPr="00364D04">
        <w:rPr>
          <w:rFonts w:ascii="Times New Roman" w:hAnsi="Times New Roman" w:cs="Times New Roman"/>
          <w:sz w:val="24"/>
          <w:szCs w:val="24"/>
        </w:rPr>
        <w:t xml:space="preserve"> </w:t>
      </w:r>
      <w:r w:rsidR="0087441E" w:rsidRPr="00364D04">
        <w:rPr>
          <w:rFonts w:ascii="Times New Roman" w:hAnsi="Times New Roman" w:cs="Times New Roman"/>
          <w:sz w:val="24"/>
          <w:szCs w:val="24"/>
        </w:rPr>
        <w:t>к</w:t>
      </w:r>
      <w:r w:rsidR="00336204" w:rsidRPr="00364D04">
        <w:rPr>
          <w:rFonts w:ascii="Times New Roman" w:hAnsi="Times New Roman" w:cs="Times New Roman"/>
          <w:sz w:val="24"/>
          <w:szCs w:val="24"/>
        </w:rPr>
        <w:t>ормление, аэрация, профилактика и борьба с болезнями рыб и т.п.)</w:t>
      </w:r>
      <w:r w:rsidR="00E07440" w:rsidRPr="00E074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E07440" w:rsidRPr="00E07440" w:rsidRDefault="00EB0DE1" w:rsidP="00EB0D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="00E07440" w:rsidRPr="00E074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Объект исследования</w:t>
      </w:r>
      <w:r w:rsidR="00E07440" w:rsidRPr="00E0744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 </w:t>
      </w:r>
      <w:r w:rsidR="00E0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озерное культурное рыбное хозяйство «Малый Чуртан» </w:t>
      </w:r>
      <w:r w:rsidR="00E07440" w:rsidRPr="00E07440">
        <w:rPr>
          <w:rFonts w:ascii="Times New Roman" w:eastAsia="Times New Roman" w:hAnsi="Times New Roman" w:cs="Times New Roman"/>
          <w:sz w:val="24"/>
          <w:szCs w:val="24"/>
          <w:lang w:eastAsia="ru-RU"/>
        </w:rPr>
        <w:t>(ИП Вахнер А.Л.) Викуловского района Тюменской области</w:t>
      </w:r>
      <w:r w:rsidR="00E07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40" w:rsidRPr="00EB0DE1" w:rsidRDefault="00EB0DE1" w:rsidP="00EB0DE1">
      <w:pPr>
        <w:tabs>
          <w:tab w:val="left" w:pos="54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="00E07440" w:rsidRPr="00E074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Предмет исследования – </w:t>
      </w:r>
      <w:r w:rsidR="00E07440" w:rsidRPr="00EB0D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факторы оптимального рыбоводства</w:t>
      </w:r>
      <w:r w:rsidRPr="00EB0DE1"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озерного  культурного рыбного хозяйства</w:t>
      </w:r>
      <w:r w:rsidRPr="00EB0D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«Малый Чуртан»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E07440" w:rsidRPr="00E07440" w:rsidRDefault="00EB0DE1" w:rsidP="00E074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Цель: </w:t>
      </w:r>
      <w:r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07440"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существующих условий требованиям </w:t>
      </w:r>
      <w:r w:rsidR="00E07440"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разведения</w:t>
      </w:r>
      <w:r w:rsidR="00E07440"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рыб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в озере Малый Чуртан  Викуловского района Тюменской области.</w:t>
      </w:r>
      <w:r w:rsidR="00E07440"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7440" w:rsidRPr="00EB0DE1" w:rsidRDefault="00EB0DE1" w:rsidP="00E074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07440"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цель предполагает решение следующих задач:</w:t>
      </w:r>
    </w:p>
    <w:p w:rsidR="00E07440" w:rsidRPr="00EB0DE1" w:rsidRDefault="00E07440" w:rsidP="00E0744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литературных  источников по данной теме; </w:t>
      </w:r>
    </w:p>
    <w:p w:rsidR="00E07440" w:rsidRPr="00EB0DE1" w:rsidRDefault="00E07440" w:rsidP="00E0744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подборка доступных методов</w:t>
      </w:r>
      <w:r w:rsidR="00EB0DE1"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методик и технологий</w:t>
      </w:r>
      <w:r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</w:t>
      </w:r>
      <w:r w:rsidR="00EB0DE1"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>я исследования</w:t>
      </w:r>
      <w:r w:rsidRPr="00EB0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E07440" w:rsidRPr="00E07440" w:rsidRDefault="00E07440" w:rsidP="00E0744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и оценка полученных данных.</w:t>
      </w:r>
    </w:p>
    <w:p w:rsidR="00E07440" w:rsidRPr="00E07440" w:rsidRDefault="00E07440" w:rsidP="001D653B">
      <w:pPr>
        <w:tabs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  <w:r w:rsidR="001D65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07440" w:rsidRPr="00E07440" w:rsidRDefault="00E07440" w:rsidP="00E0744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литературными  источниками;</w:t>
      </w:r>
    </w:p>
    <w:p w:rsidR="00E07440" w:rsidRPr="00E07440" w:rsidRDefault="00E07440" w:rsidP="00E0744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наблюдение;</w:t>
      </w:r>
    </w:p>
    <w:p w:rsidR="00E07440" w:rsidRPr="00E07440" w:rsidRDefault="00E07440" w:rsidP="00E0744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фотосъемка;</w:t>
      </w:r>
    </w:p>
    <w:p w:rsidR="00EB0DE1" w:rsidRPr="008802E2" w:rsidRDefault="00E07440" w:rsidP="008802E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40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химический анализ.</w:t>
      </w:r>
    </w:p>
    <w:p w:rsidR="000B1D6B" w:rsidRPr="008802E2" w:rsidRDefault="000B1D6B" w:rsidP="008802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t>Глава 1. Теоретическая часть</w:t>
      </w:r>
    </w:p>
    <w:p w:rsidR="00A70375" w:rsidRPr="00D145D7" w:rsidRDefault="000B1D6B" w:rsidP="00D145D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441E" w:rsidRPr="00A70375">
        <w:rPr>
          <w:rFonts w:ascii="Times New Roman" w:hAnsi="Times New Roman" w:cs="Times New Roman"/>
          <w:b/>
          <w:sz w:val="24"/>
          <w:szCs w:val="24"/>
        </w:rPr>
        <w:t>Материал и методика исследований</w:t>
      </w:r>
    </w:p>
    <w:p w:rsidR="00EB0DE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7441E">
        <w:rPr>
          <w:rFonts w:ascii="Times New Roman" w:hAnsi="Times New Roman" w:cs="Times New Roman"/>
          <w:sz w:val="24"/>
          <w:szCs w:val="24"/>
        </w:rPr>
        <w:t xml:space="preserve">Описание территории Викуловского района, особенностей климатических факторов  выполнено в соответствии </w:t>
      </w:r>
      <w:r w:rsidR="00EB0DE1">
        <w:rPr>
          <w:rFonts w:ascii="Times New Roman" w:hAnsi="Times New Roman" w:cs="Times New Roman"/>
          <w:sz w:val="24"/>
          <w:szCs w:val="24"/>
        </w:rPr>
        <w:t>с комплексными физико-географическими, гидрологическими, ландшафтными и экологическими исследованиями</w:t>
      </w:r>
      <w:r w:rsidR="0087441E">
        <w:rPr>
          <w:rFonts w:ascii="Times New Roman" w:hAnsi="Times New Roman" w:cs="Times New Roman"/>
          <w:sz w:val="24"/>
          <w:szCs w:val="24"/>
        </w:rPr>
        <w:t xml:space="preserve"> в пределах Тюменской области. </w:t>
      </w:r>
      <w:r w:rsidR="00EB0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41E" w:rsidRDefault="00EB0DE1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41E">
        <w:rPr>
          <w:rFonts w:ascii="Times New Roman" w:hAnsi="Times New Roman" w:cs="Times New Roman"/>
          <w:sz w:val="24"/>
          <w:szCs w:val="24"/>
        </w:rPr>
        <w:t>Данная работа  выполнена на основе исследова</w:t>
      </w:r>
      <w:r>
        <w:rPr>
          <w:rFonts w:ascii="Times New Roman" w:hAnsi="Times New Roman" w:cs="Times New Roman"/>
          <w:sz w:val="24"/>
          <w:szCs w:val="24"/>
        </w:rPr>
        <w:t>ния озера Малый Чуртан в течение</w:t>
      </w:r>
      <w:r w:rsidR="00B04632">
        <w:rPr>
          <w:rFonts w:ascii="Times New Roman" w:hAnsi="Times New Roman" w:cs="Times New Roman"/>
          <w:sz w:val="24"/>
          <w:szCs w:val="24"/>
        </w:rPr>
        <w:t xml:space="preserve"> 15</w:t>
      </w:r>
      <w:r w:rsidR="0087441E">
        <w:rPr>
          <w:rFonts w:ascii="Times New Roman" w:hAnsi="Times New Roman" w:cs="Times New Roman"/>
          <w:sz w:val="24"/>
          <w:szCs w:val="24"/>
        </w:rPr>
        <w:t xml:space="preserve"> лет, с </w:t>
      </w:r>
      <w:r w:rsidR="00B04632">
        <w:rPr>
          <w:rFonts w:ascii="Times New Roman" w:hAnsi="Times New Roman" w:cs="Times New Roman"/>
          <w:sz w:val="24"/>
          <w:szCs w:val="24"/>
        </w:rPr>
        <w:t>августа 2006 года по март 2022</w:t>
      </w:r>
      <w:r w:rsidR="0087441E">
        <w:rPr>
          <w:rFonts w:ascii="Times New Roman" w:hAnsi="Times New Roman" w:cs="Times New Roman"/>
          <w:sz w:val="24"/>
          <w:szCs w:val="24"/>
        </w:rPr>
        <w:t xml:space="preserve"> года. Полученные результаты были сопоставлены с материалами на</w:t>
      </w:r>
      <w:r>
        <w:rPr>
          <w:rFonts w:ascii="Times New Roman" w:hAnsi="Times New Roman" w:cs="Times New Roman"/>
          <w:sz w:val="24"/>
          <w:szCs w:val="24"/>
        </w:rPr>
        <w:t>учных разработо</w:t>
      </w:r>
      <w:r w:rsidR="0087441E">
        <w:rPr>
          <w:rFonts w:ascii="Times New Roman" w:hAnsi="Times New Roman" w:cs="Times New Roman"/>
          <w:sz w:val="24"/>
          <w:szCs w:val="24"/>
        </w:rPr>
        <w:t xml:space="preserve">к Тюменского института «СибрыбНИИпроект» и Тюменского государственного университета </w:t>
      </w:r>
      <w:r w:rsidR="00067B27">
        <w:rPr>
          <w:rFonts w:ascii="Times New Roman" w:hAnsi="Times New Roman" w:cs="Times New Roman"/>
          <w:sz w:val="24"/>
          <w:szCs w:val="24"/>
        </w:rPr>
        <w:t>в начале 80-х годов 20 века, проводимых под руководством  профессора, доктора биологических наук Игоря Семеновича Мухачева и доцента кафедры аквакультуры ТюмГСХА, кандидата технических наук Николая Павловича Слинкина.</w:t>
      </w:r>
    </w:p>
    <w:p w:rsidR="008E553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531">
        <w:rPr>
          <w:rFonts w:ascii="Times New Roman" w:hAnsi="Times New Roman" w:cs="Times New Roman"/>
          <w:sz w:val="24"/>
          <w:szCs w:val="24"/>
        </w:rPr>
        <w:t>Гидрохимические исследования проводились в соответствии с методиками (Руководство по химическому анализу вод суши/Под ред. А.Д. Семенова.Л.:Гидрометеоиздат.-1977).</w:t>
      </w:r>
      <w:r w:rsidR="00EB0DE1">
        <w:rPr>
          <w:rFonts w:ascii="Times New Roman" w:hAnsi="Times New Roman" w:cs="Times New Roman"/>
          <w:sz w:val="24"/>
          <w:szCs w:val="24"/>
        </w:rPr>
        <w:t xml:space="preserve"> </w:t>
      </w:r>
      <w:r w:rsidR="008E5531">
        <w:rPr>
          <w:rFonts w:ascii="Times New Roman" w:hAnsi="Times New Roman" w:cs="Times New Roman"/>
          <w:sz w:val="24"/>
          <w:szCs w:val="24"/>
        </w:rPr>
        <w:t>Определялись: водородный показатель, хлориды, железо общее, азот аммонийный, азот нитратный, окисляемость перманганатную, сульфаты, фосфат-ион, гидрокарбонаты, магний.</w:t>
      </w:r>
    </w:p>
    <w:p w:rsidR="001E6191" w:rsidRPr="001E619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531">
        <w:rPr>
          <w:rFonts w:ascii="Times New Roman" w:hAnsi="Times New Roman" w:cs="Times New Roman"/>
          <w:sz w:val="24"/>
          <w:szCs w:val="24"/>
        </w:rPr>
        <w:t>Ихтиологические исследования проводились с помощью</w:t>
      </w:r>
      <w:r w:rsidR="007E3FC0">
        <w:rPr>
          <w:rFonts w:ascii="Times New Roman" w:hAnsi="Times New Roman" w:cs="Times New Roman"/>
          <w:sz w:val="24"/>
          <w:szCs w:val="24"/>
        </w:rPr>
        <w:t xml:space="preserve"> отлова рыбы сетями с ячеей 19-8</w:t>
      </w:r>
      <w:r w:rsidR="008E5531">
        <w:rPr>
          <w:rFonts w:ascii="Times New Roman" w:hAnsi="Times New Roman" w:cs="Times New Roman"/>
          <w:sz w:val="24"/>
          <w:szCs w:val="24"/>
        </w:rPr>
        <w:t>0</w:t>
      </w:r>
      <w:r w:rsidR="00EB0DE1">
        <w:rPr>
          <w:rFonts w:ascii="Times New Roman" w:hAnsi="Times New Roman" w:cs="Times New Roman"/>
          <w:sz w:val="24"/>
          <w:szCs w:val="24"/>
        </w:rPr>
        <w:t xml:space="preserve"> </w:t>
      </w:r>
      <w:r w:rsidR="008E5531">
        <w:rPr>
          <w:rFonts w:ascii="Times New Roman" w:hAnsi="Times New Roman" w:cs="Times New Roman"/>
          <w:sz w:val="24"/>
          <w:szCs w:val="24"/>
        </w:rPr>
        <w:t>мм, что не позволяет судить об их запасах, но позволят констатировать размерно-возрастные зависимости анализирующих популяций рыб</w:t>
      </w:r>
      <w:r w:rsidR="001E6191">
        <w:rPr>
          <w:rFonts w:ascii="Times New Roman" w:hAnsi="Times New Roman" w:cs="Times New Roman"/>
          <w:sz w:val="24"/>
          <w:szCs w:val="24"/>
        </w:rPr>
        <w:t>. Для соответствующий линейно-массовых промеров и определения возраста использовали общепринятые методы (Чугунова, 1959,Шапошникова, 1950, Никольский, 1964).</w:t>
      </w:r>
    </w:p>
    <w:p w:rsidR="00A70375" w:rsidRDefault="00950AE5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t>1.</w:t>
      </w:r>
      <w:r w:rsidR="00AE551A" w:rsidRPr="00A70375">
        <w:rPr>
          <w:rFonts w:ascii="Times New Roman" w:hAnsi="Times New Roman" w:cs="Times New Roman"/>
          <w:b/>
          <w:sz w:val="24"/>
          <w:szCs w:val="24"/>
        </w:rPr>
        <w:t>2.</w:t>
      </w:r>
      <w:r w:rsidRPr="00A70375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  <w:r w:rsidR="001E6191" w:rsidRPr="00A70375">
        <w:rPr>
          <w:rFonts w:ascii="Times New Roman" w:hAnsi="Times New Roman" w:cs="Times New Roman"/>
          <w:b/>
          <w:sz w:val="24"/>
          <w:szCs w:val="24"/>
        </w:rPr>
        <w:t xml:space="preserve"> озера</w:t>
      </w:r>
    </w:p>
    <w:p w:rsidR="001E619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6191">
        <w:rPr>
          <w:rFonts w:ascii="Times New Roman" w:hAnsi="Times New Roman" w:cs="Times New Roman"/>
          <w:sz w:val="24"/>
          <w:szCs w:val="24"/>
        </w:rPr>
        <w:t xml:space="preserve">Озеро Малый Чуртан  </w:t>
      </w:r>
      <w:r w:rsidR="00644CAC" w:rsidRPr="00644CAC">
        <w:rPr>
          <w:rFonts w:ascii="Times New Roman" w:hAnsi="Times New Roman" w:cs="Times New Roman"/>
          <w:sz w:val="24"/>
          <w:szCs w:val="24"/>
        </w:rPr>
        <w:t>включено  в систему природных особо охраняемых ак</w:t>
      </w:r>
      <w:r w:rsidR="00644CAC">
        <w:rPr>
          <w:rFonts w:ascii="Times New Roman" w:hAnsi="Times New Roman" w:cs="Times New Roman"/>
          <w:sz w:val="24"/>
          <w:szCs w:val="24"/>
        </w:rPr>
        <w:t xml:space="preserve">ваторий регионального значения Тюменской области (заказник) и </w:t>
      </w:r>
      <w:r w:rsidR="001E6191">
        <w:rPr>
          <w:rFonts w:ascii="Times New Roman" w:hAnsi="Times New Roman" w:cs="Times New Roman"/>
          <w:sz w:val="24"/>
          <w:szCs w:val="24"/>
        </w:rPr>
        <w:t>располо</w:t>
      </w:r>
      <w:r w:rsidR="00644CAC">
        <w:rPr>
          <w:rFonts w:ascii="Times New Roman" w:hAnsi="Times New Roman" w:cs="Times New Roman"/>
          <w:sz w:val="24"/>
          <w:szCs w:val="24"/>
        </w:rPr>
        <w:t>жено на юге Викуловского района</w:t>
      </w:r>
      <w:r w:rsidR="001E6191">
        <w:rPr>
          <w:rFonts w:ascii="Times New Roman" w:hAnsi="Times New Roman" w:cs="Times New Roman"/>
          <w:sz w:val="24"/>
          <w:szCs w:val="24"/>
        </w:rPr>
        <w:t xml:space="preserve">, в 7 км западнее с. Балаганы. </w:t>
      </w:r>
      <w:r w:rsidR="009368BB">
        <w:rPr>
          <w:rFonts w:ascii="Times New Roman" w:hAnsi="Times New Roman" w:cs="Times New Roman"/>
          <w:sz w:val="24"/>
          <w:szCs w:val="24"/>
        </w:rPr>
        <w:t>Общая площадь 26 квадратных километров</w:t>
      </w:r>
      <w:r w:rsidR="001E6191">
        <w:rPr>
          <w:rFonts w:ascii="Times New Roman" w:hAnsi="Times New Roman" w:cs="Times New Roman"/>
          <w:sz w:val="24"/>
          <w:szCs w:val="24"/>
        </w:rPr>
        <w:t xml:space="preserve">. </w:t>
      </w:r>
      <w:r w:rsidR="00EB0DE1">
        <w:rPr>
          <w:rFonts w:ascii="Times New Roman" w:hAnsi="Times New Roman" w:cs="Times New Roman"/>
          <w:sz w:val="24"/>
          <w:szCs w:val="24"/>
        </w:rPr>
        <w:t xml:space="preserve">Форма округлая. </w:t>
      </w:r>
      <w:r w:rsidR="00644CAC">
        <w:rPr>
          <w:rFonts w:ascii="Times New Roman" w:hAnsi="Times New Roman" w:cs="Times New Roman"/>
          <w:sz w:val="24"/>
          <w:szCs w:val="24"/>
        </w:rPr>
        <w:t xml:space="preserve"> Берега </w:t>
      </w:r>
      <w:r w:rsidR="009368BB">
        <w:rPr>
          <w:rFonts w:ascii="Times New Roman" w:hAnsi="Times New Roman" w:cs="Times New Roman"/>
          <w:sz w:val="24"/>
          <w:szCs w:val="24"/>
        </w:rPr>
        <w:t>озерной котловины высокие. В широкой прибрежной зоне густые заросли тростника и других макрофитов, в центральной части – длинный тростниковый «остров». Дно ровное, илистое (сапропель),</w:t>
      </w:r>
      <w:r w:rsidR="00405505">
        <w:rPr>
          <w:rFonts w:ascii="Times New Roman" w:hAnsi="Times New Roman" w:cs="Times New Roman"/>
          <w:sz w:val="24"/>
          <w:szCs w:val="24"/>
        </w:rPr>
        <w:t xml:space="preserve"> отложения составляют более 1 м, </w:t>
      </w:r>
      <w:r w:rsidR="009368BB">
        <w:rPr>
          <w:rFonts w:ascii="Times New Roman" w:hAnsi="Times New Roman" w:cs="Times New Roman"/>
          <w:sz w:val="24"/>
          <w:szCs w:val="24"/>
        </w:rPr>
        <w:t xml:space="preserve"> поросло роголистником, р</w:t>
      </w:r>
      <w:r w:rsidR="007E3FC0">
        <w:rPr>
          <w:rFonts w:ascii="Times New Roman" w:hAnsi="Times New Roman" w:cs="Times New Roman"/>
          <w:sz w:val="24"/>
          <w:szCs w:val="24"/>
        </w:rPr>
        <w:t>дестом. Наибольшая глубина –  4 метра</w:t>
      </w:r>
      <w:r w:rsidR="009368BB">
        <w:rPr>
          <w:rFonts w:ascii="Times New Roman" w:hAnsi="Times New Roman" w:cs="Times New Roman"/>
          <w:sz w:val="24"/>
          <w:szCs w:val="24"/>
        </w:rPr>
        <w:t>.</w:t>
      </w:r>
    </w:p>
    <w:p w:rsidR="0040550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8BB">
        <w:rPr>
          <w:rFonts w:ascii="Times New Roman" w:hAnsi="Times New Roman" w:cs="Times New Roman"/>
          <w:sz w:val="24"/>
          <w:szCs w:val="24"/>
        </w:rPr>
        <w:t>Вода пресная, умеренно</w:t>
      </w:r>
      <w:r w:rsidR="004B344C">
        <w:rPr>
          <w:rFonts w:ascii="Times New Roman" w:hAnsi="Times New Roman" w:cs="Times New Roman"/>
          <w:sz w:val="24"/>
          <w:szCs w:val="24"/>
        </w:rPr>
        <w:t xml:space="preserve"> жесткая, слабощелочная. </w:t>
      </w:r>
      <w:r w:rsidR="009368BB">
        <w:rPr>
          <w:rFonts w:ascii="Times New Roman" w:hAnsi="Times New Roman" w:cs="Times New Roman"/>
          <w:sz w:val="24"/>
          <w:szCs w:val="24"/>
        </w:rPr>
        <w:t>Цвет воды желтый, прозрачность 1,0 м («цветение»).</w:t>
      </w:r>
    </w:p>
    <w:p w:rsidR="004B344C" w:rsidRDefault="004B344C" w:rsidP="004B3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05025" cy="971550"/>
            <wp:effectExtent l="0" t="0" r="0" b="0"/>
            <wp:docPr id="14" name="Рисунок 14" descr="https://gdekluet.ru/file/preview/c6/1394521171_c66eee9c381762d46bc71eeac30b1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ekluet.ru/file/preview/c6/1394521171_c66eee9c381762d46bc71eeac30b12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75" w:rsidRDefault="004B344C" w:rsidP="004B3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 Озеро Малый Чуртан</w:t>
      </w:r>
    </w:p>
    <w:p w:rsidR="00A70375" w:rsidRPr="00D145D7" w:rsidRDefault="00405505" w:rsidP="00D145D7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lastRenderedPageBreak/>
        <w:t>Климатические, гидробиологические и гидрохимические особенности озера</w:t>
      </w:r>
    </w:p>
    <w:p w:rsidR="0040550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505">
        <w:rPr>
          <w:rFonts w:ascii="Times New Roman" w:hAnsi="Times New Roman" w:cs="Times New Roman"/>
          <w:sz w:val="24"/>
          <w:szCs w:val="24"/>
        </w:rPr>
        <w:t>Озеро Малый Чуртан находится в подзоне тайги (березово-осиновых лесов) в пределах надпойменной террасы левобережья р. Ишим.</w:t>
      </w:r>
    </w:p>
    <w:p w:rsidR="0040550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505">
        <w:rPr>
          <w:rFonts w:ascii="Times New Roman" w:hAnsi="Times New Roman" w:cs="Times New Roman"/>
          <w:sz w:val="24"/>
          <w:szCs w:val="24"/>
        </w:rPr>
        <w:t>Климат Викуловского района типично континентальный, с резкими изменениями погоды, особенно весной и осенью. Лето короткое, обычно теплое. Зима продолжительная суровая</w:t>
      </w:r>
      <w:r w:rsidR="00465719">
        <w:rPr>
          <w:rFonts w:ascii="Times New Roman" w:hAnsi="Times New Roman" w:cs="Times New Roman"/>
          <w:sz w:val="24"/>
          <w:szCs w:val="24"/>
        </w:rPr>
        <w:t>.</w:t>
      </w:r>
    </w:p>
    <w:p w:rsidR="00A70375" w:rsidRDefault="00A70375" w:rsidP="00880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5719">
        <w:rPr>
          <w:rFonts w:ascii="Times New Roman" w:hAnsi="Times New Roman" w:cs="Times New Roman"/>
          <w:sz w:val="24"/>
          <w:szCs w:val="24"/>
        </w:rPr>
        <w:t>Заметное повышение температуры происходит в марте, но достигает плюсовых температур только в апреле (табл. 1.) В последующие три месяца температура растет, достигая максимума в июле, после чего происходит ее снижение.</w:t>
      </w:r>
    </w:p>
    <w:p w:rsidR="00A70375" w:rsidRDefault="00B80E32" w:rsidP="00A703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Средняя многолетняя температура воздуха </w:t>
      </w:r>
    </w:p>
    <w:p w:rsidR="00A70375" w:rsidRDefault="00B80E32" w:rsidP="008802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метеостанции села Викулово, (градус Цельсия.)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727"/>
        <w:gridCol w:w="721"/>
        <w:gridCol w:w="721"/>
        <w:gridCol w:w="727"/>
        <w:gridCol w:w="727"/>
        <w:gridCol w:w="727"/>
        <w:gridCol w:w="727"/>
        <w:gridCol w:w="721"/>
        <w:gridCol w:w="721"/>
        <w:gridCol w:w="722"/>
        <w:gridCol w:w="728"/>
        <w:gridCol w:w="875"/>
      </w:tblGrid>
      <w:tr w:rsidR="00B80E32" w:rsidRPr="008802E2" w:rsidTr="009007CB">
        <w:tc>
          <w:tcPr>
            <w:tcW w:w="8834" w:type="dxa"/>
            <w:gridSpan w:val="12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Месяцы года</w:t>
            </w:r>
          </w:p>
        </w:tc>
        <w:tc>
          <w:tcPr>
            <w:tcW w:w="737" w:type="dxa"/>
            <w:vMerge w:val="restart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Ср. годовая</w:t>
            </w:r>
          </w:p>
        </w:tc>
      </w:tr>
      <w:tr w:rsidR="00B80E32" w:rsidRPr="008802E2" w:rsidTr="00B80E32"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Merge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32" w:rsidRPr="008802E2" w:rsidTr="00B80E32"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-18,9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-17,1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6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-8,7</w:t>
            </w:r>
          </w:p>
        </w:tc>
        <w:tc>
          <w:tcPr>
            <w:tcW w:w="737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737" w:type="dxa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9368BB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0E32">
        <w:rPr>
          <w:rFonts w:ascii="Times New Roman" w:hAnsi="Times New Roman" w:cs="Times New Roman"/>
          <w:sz w:val="24"/>
          <w:szCs w:val="24"/>
        </w:rPr>
        <w:t>Среднегодовое количество осадков в Викуловском районе 415-420 мм, из них 75-80 мм выпадает в теплое время года(апрель-октябрь), что представлено в таблице 2.</w:t>
      </w:r>
    </w:p>
    <w:p w:rsidR="00B80E32" w:rsidRDefault="00B80E32" w:rsidP="00A703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Средние многолетние  суммы осадков (мм).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80E32" w:rsidRPr="008802E2" w:rsidTr="009007CB">
        <w:tc>
          <w:tcPr>
            <w:tcW w:w="8834" w:type="dxa"/>
            <w:gridSpan w:val="12"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Месяцы года</w:t>
            </w:r>
          </w:p>
        </w:tc>
        <w:tc>
          <w:tcPr>
            <w:tcW w:w="737" w:type="dxa"/>
            <w:vMerge w:val="restart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80E32" w:rsidRPr="008802E2" w:rsidTr="009007CB"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Merge/>
          </w:tcPr>
          <w:p w:rsidR="00B80E32" w:rsidRPr="008802E2" w:rsidRDefault="00B80E32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32" w:rsidRPr="008802E2" w:rsidTr="009007CB"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6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B80E32" w:rsidRPr="008802E2" w:rsidRDefault="002D5791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</w:tbl>
    <w:p w:rsidR="002D579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91">
        <w:rPr>
          <w:rFonts w:ascii="Times New Roman" w:hAnsi="Times New Roman" w:cs="Times New Roman"/>
          <w:sz w:val="24"/>
          <w:szCs w:val="24"/>
        </w:rPr>
        <w:t>В отдельные годы осадки могут превышать норму в 1,5 раза, в засушливые годы наоборот. Обы</w:t>
      </w:r>
      <w:r w:rsidR="00856535">
        <w:rPr>
          <w:rFonts w:ascii="Times New Roman" w:hAnsi="Times New Roman" w:cs="Times New Roman"/>
          <w:sz w:val="24"/>
          <w:szCs w:val="24"/>
        </w:rPr>
        <w:t>ч</w:t>
      </w:r>
      <w:r w:rsidR="002D5791">
        <w:rPr>
          <w:rFonts w:ascii="Times New Roman" w:hAnsi="Times New Roman" w:cs="Times New Roman"/>
          <w:sz w:val="24"/>
          <w:szCs w:val="24"/>
        </w:rPr>
        <w:t>но осадки выпадают в виде малоинтенсивных дождей или снегопадов. Количество дней с осадками составляет в году 135-140. Устойчивый снежный покров в среднем в Викуловском районе образуется 5 ноября, разрушается – 8-15 апреля. Среднегодовая скорость ветра – 4,0 м/с.</w:t>
      </w:r>
    </w:p>
    <w:p w:rsidR="002D5791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791">
        <w:rPr>
          <w:rFonts w:ascii="Times New Roman" w:hAnsi="Times New Roman" w:cs="Times New Roman"/>
          <w:sz w:val="24"/>
          <w:szCs w:val="24"/>
        </w:rPr>
        <w:t>Ледяной покров на водоемах устанавливается  в 1-2 декадах ноября, интенсивность нарастания – 7-10 см в декаду. К концу зимы толщина льда достигает80-130 см в зависимости от величины снежного покрова.</w:t>
      </w:r>
    </w:p>
    <w:p w:rsidR="00950AE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0AE5">
        <w:rPr>
          <w:rFonts w:ascii="Times New Roman" w:hAnsi="Times New Roman" w:cs="Times New Roman"/>
          <w:sz w:val="24"/>
          <w:szCs w:val="24"/>
        </w:rPr>
        <w:t>Для биоценоза дна водоема характерны погруженные растения , весь жизненный цикл которых проходит под водой (роголистник, элодея, рдесты и другие). На поверхности обитают растения с плавающими вегетативными органами (кубышки, кувшинки, ряска и другие).</w:t>
      </w:r>
    </w:p>
    <w:p w:rsidR="002667AB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7AB">
        <w:rPr>
          <w:rFonts w:ascii="Times New Roman" w:hAnsi="Times New Roman" w:cs="Times New Roman"/>
          <w:sz w:val="24"/>
          <w:szCs w:val="24"/>
        </w:rPr>
        <w:t>Главную роль в формировании органи</w:t>
      </w:r>
      <w:r w:rsidR="00983375">
        <w:rPr>
          <w:rFonts w:ascii="Times New Roman" w:hAnsi="Times New Roman" w:cs="Times New Roman"/>
          <w:sz w:val="24"/>
          <w:szCs w:val="24"/>
        </w:rPr>
        <w:t>ч</w:t>
      </w:r>
      <w:r w:rsidR="002667AB">
        <w:rPr>
          <w:rFonts w:ascii="Times New Roman" w:hAnsi="Times New Roman" w:cs="Times New Roman"/>
          <w:sz w:val="24"/>
          <w:szCs w:val="24"/>
        </w:rPr>
        <w:t xml:space="preserve">еской </w:t>
      </w:r>
      <w:r w:rsidR="00983375">
        <w:rPr>
          <w:rFonts w:ascii="Times New Roman" w:hAnsi="Times New Roman" w:cs="Times New Roman"/>
          <w:sz w:val="24"/>
          <w:szCs w:val="24"/>
        </w:rPr>
        <w:t>массы в озере играет фитопланктон (60-70% общей фитомассы). Фотосинтез водорослей обеспечивает главное продуцирование  органических веществ в озере.</w:t>
      </w:r>
    </w:p>
    <w:p w:rsidR="0098337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83375">
        <w:rPr>
          <w:rFonts w:ascii="Times New Roman" w:hAnsi="Times New Roman" w:cs="Times New Roman"/>
          <w:sz w:val="24"/>
          <w:szCs w:val="24"/>
        </w:rPr>
        <w:t xml:space="preserve">Поверхностный слой донных отложений имеет вид жидкого студня и заселен микроорганизмами, которые в условиях дефицита кислорода активно перерабатывают отложения в сапропели. Сапропель – это донные отложения, его название происходит от греческого слова </w:t>
      </w:r>
      <w:r w:rsidR="00983375" w:rsidRPr="00983375">
        <w:rPr>
          <w:rFonts w:ascii="Times New Roman" w:hAnsi="Times New Roman" w:cs="Times New Roman"/>
          <w:i/>
          <w:sz w:val="24"/>
          <w:szCs w:val="24"/>
          <w:lang w:val="en-US"/>
        </w:rPr>
        <w:t>sapros</w:t>
      </w:r>
      <w:r w:rsidR="00983375">
        <w:rPr>
          <w:rFonts w:ascii="Times New Roman" w:hAnsi="Times New Roman" w:cs="Times New Roman"/>
          <w:sz w:val="24"/>
          <w:szCs w:val="24"/>
        </w:rPr>
        <w:t xml:space="preserve"> – гнилой и  </w:t>
      </w:r>
      <w:r w:rsidR="00983375" w:rsidRPr="00983375">
        <w:rPr>
          <w:rFonts w:ascii="Times New Roman" w:hAnsi="Times New Roman" w:cs="Times New Roman"/>
          <w:sz w:val="24"/>
          <w:szCs w:val="24"/>
        </w:rPr>
        <w:t xml:space="preserve"> </w:t>
      </w:r>
      <w:r w:rsidR="00983375" w:rsidRPr="00983375">
        <w:rPr>
          <w:rFonts w:ascii="Times New Roman" w:hAnsi="Times New Roman" w:cs="Times New Roman"/>
          <w:i/>
          <w:sz w:val="24"/>
          <w:szCs w:val="24"/>
          <w:lang w:val="en-US"/>
        </w:rPr>
        <w:t>pelos</w:t>
      </w:r>
      <w:r w:rsidR="00983375">
        <w:rPr>
          <w:rFonts w:ascii="Times New Roman" w:hAnsi="Times New Roman" w:cs="Times New Roman"/>
          <w:sz w:val="24"/>
          <w:szCs w:val="24"/>
        </w:rPr>
        <w:t xml:space="preserve"> – ил, то есть гниющий ил.</w:t>
      </w:r>
    </w:p>
    <w:p w:rsidR="00983375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3375">
        <w:rPr>
          <w:rFonts w:ascii="Times New Roman" w:hAnsi="Times New Roman" w:cs="Times New Roman"/>
          <w:sz w:val="24"/>
          <w:szCs w:val="24"/>
        </w:rPr>
        <w:t>Главная составная часть сапропелей полуразложившиеся планктонные организмы растительного (фитопланктон) и животного (зоопланктон) происхождения. Микроорганизмы в сапропелеобразовании выступают не только в роли разрушителей отмершей органики, но и как синтезаторы новых биологически активных соединений, поэтому такие илы являются ценным биологическим сырьем.</w:t>
      </w:r>
    </w:p>
    <w:p w:rsidR="00B07F3A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7F3A">
        <w:rPr>
          <w:rFonts w:ascii="Times New Roman" w:hAnsi="Times New Roman" w:cs="Times New Roman"/>
          <w:sz w:val="24"/>
          <w:szCs w:val="24"/>
        </w:rPr>
        <w:t>В водоеме обитают низшие ракообразные, которые обладают высокой потенцией воспроизводства, быстрым темпом роста, неприхотливостью к факторам среды обитания и способностью создавать плотные скопления. К ним относятся дафнии, моины, хидорусы, босмины водоеме, циклопы.</w:t>
      </w:r>
    </w:p>
    <w:p w:rsidR="00B07F3A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7F3A">
        <w:rPr>
          <w:rFonts w:ascii="Times New Roman" w:hAnsi="Times New Roman" w:cs="Times New Roman"/>
          <w:sz w:val="24"/>
          <w:szCs w:val="24"/>
        </w:rPr>
        <w:t xml:space="preserve">В ОКРХ «Малый </w:t>
      </w:r>
      <w:r w:rsidR="006B574C">
        <w:rPr>
          <w:rFonts w:ascii="Times New Roman" w:hAnsi="Times New Roman" w:cs="Times New Roman"/>
          <w:sz w:val="24"/>
          <w:szCs w:val="24"/>
        </w:rPr>
        <w:t>Чуртан»  предпринимателя Вахнер</w:t>
      </w:r>
      <w:r w:rsidR="00B07F3A">
        <w:rPr>
          <w:rFonts w:ascii="Times New Roman" w:hAnsi="Times New Roman" w:cs="Times New Roman"/>
          <w:sz w:val="24"/>
          <w:szCs w:val="24"/>
        </w:rPr>
        <w:t xml:space="preserve"> А.Л. организмы зоопланктона визуально представлены коловратками, веслоногими и ветвистоусыми рачками.</w:t>
      </w:r>
    </w:p>
    <w:p w:rsidR="00C6785B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85B">
        <w:rPr>
          <w:rFonts w:ascii="Times New Roman" w:hAnsi="Times New Roman" w:cs="Times New Roman"/>
          <w:sz w:val="24"/>
          <w:szCs w:val="24"/>
        </w:rPr>
        <w:t>Вода озера Малый Чуртан по химическому составу относится к гидрокарбонатному классу натриевой группы (табл. 3).По сумме основных ионов вода характеризуется как средне-минерализованная.</w:t>
      </w:r>
    </w:p>
    <w:p w:rsidR="00C6785B" w:rsidRDefault="00C6785B" w:rsidP="00A703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</w:t>
      </w:r>
      <w:r w:rsidR="00A70375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.3. Химический состав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1621"/>
        <w:gridCol w:w="1593"/>
        <w:gridCol w:w="1821"/>
        <w:gridCol w:w="2410"/>
      </w:tblGrid>
      <w:tr w:rsidR="00C6785B" w:rsidRPr="008802E2" w:rsidTr="00C6785B">
        <w:trPr>
          <w:trHeight w:val="495"/>
        </w:trPr>
        <w:tc>
          <w:tcPr>
            <w:tcW w:w="1932" w:type="dxa"/>
            <w:vMerge w:val="restart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21" w:type="dxa"/>
            <w:vMerge w:val="restart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1593" w:type="dxa"/>
            <w:vMerge w:val="restart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Данные ТюмГУ</w:t>
            </w:r>
          </w:p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06.05.2001 г.</w:t>
            </w:r>
          </w:p>
        </w:tc>
        <w:tc>
          <w:tcPr>
            <w:tcW w:w="4231" w:type="dxa"/>
            <w:gridSpan w:val="2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Результаты измерения</w:t>
            </w:r>
          </w:p>
        </w:tc>
        <w:bookmarkStart w:id="0" w:name="_GoBack"/>
        <w:bookmarkEnd w:id="0"/>
      </w:tr>
      <w:tr w:rsidR="00C6785B" w:rsidRPr="008802E2" w:rsidTr="00C6785B">
        <w:trPr>
          <w:trHeight w:val="315"/>
        </w:trPr>
        <w:tc>
          <w:tcPr>
            <w:tcW w:w="1932" w:type="dxa"/>
            <w:vMerge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06.09.2006 г.</w:t>
            </w:r>
          </w:p>
        </w:tc>
        <w:tc>
          <w:tcPr>
            <w:tcW w:w="2410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22.08.2016 г.</w:t>
            </w:r>
          </w:p>
        </w:tc>
      </w:tr>
      <w:tr w:rsidR="00C6785B" w:rsidRPr="008802E2" w:rsidTr="00C6785B">
        <w:tc>
          <w:tcPr>
            <w:tcW w:w="1932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621" w:type="dxa"/>
          </w:tcPr>
          <w:p w:rsidR="00C6785B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785B" w:rsidRPr="008802E2">
              <w:rPr>
                <w:rFonts w:ascii="Times New Roman" w:hAnsi="Times New Roman" w:cs="Times New Roman"/>
                <w:sz w:val="20"/>
                <w:szCs w:val="20"/>
              </w:rPr>
              <w:t>д. рН</w:t>
            </w:r>
          </w:p>
        </w:tc>
        <w:tc>
          <w:tcPr>
            <w:tcW w:w="1593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8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2410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C6785B" w:rsidRPr="008802E2" w:rsidTr="00C6785B">
        <w:tc>
          <w:tcPr>
            <w:tcW w:w="1932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6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219,61</w:t>
            </w:r>
          </w:p>
        </w:tc>
        <w:tc>
          <w:tcPr>
            <w:tcW w:w="18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281,52</w:t>
            </w:r>
          </w:p>
        </w:tc>
        <w:tc>
          <w:tcPr>
            <w:tcW w:w="2410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</w:tr>
      <w:tr w:rsidR="00C6785B" w:rsidRPr="008802E2" w:rsidTr="00C6785B">
        <w:tc>
          <w:tcPr>
            <w:tcW w:w="1932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6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  <w:tc>
          <w:tcPr>
            <w:tcW w:w="1821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76,85</w:t>
            </w:r>
          </w:p>
        </w:tc>
        <w:tc>
          <w:tcPr>
            <w:tcW w:w="2410" w:type="dxa"/>
          </w:tcPr>
          <w:p w:rsidR="00C6785B" w:rsidRPr="008802E2" w:rsidRDefault="00C6785B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34,08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56,81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77,82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54.11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19,45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мгО/дм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6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мг/дм 3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05B3" w:rsidRPr="008802E2" w:rsidTr="00C6785B">
        <w:tc>
          <w:tcPr>
            <w:tcW w:w="1932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Жесткость воды</w:t>
            </w:r>
          </w:p>
        </w:tc>
        <w:tc>
          <w:tcPr>
            <w:tcW w:w="1621" w:type="dxa"/>
          </w:tcPr>
          <w:p w:rsidR="003105B3" w:rsidRPr="008802E2" w:rsidRDefault="00644CAC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05B3" w:rsidRPr="008802E2">
              <w:rPr>
                <w:rFonts w:ascii="Times New Roman" w:hAnsi="Times New Roman" w:cs="Times New Roman"/>
                <w:sz w:val="20"/>
                <w:szCs w:val="20"/>
              </w:rPr>
              <w:t>оль/дм</w:t>
            </w:r>
          </w:p>
        </w:tc>
        <w:tc>
          <w:tcPr>
            <w:tcW w:w="1593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21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410" w:type="dxa"/>
          </w:tcPr>
          <w:p w:rsidR="003105B3" w:rsidRPr="008802E2" w:rsidRDefault="003105B3" w:rsidP="00A7037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</w:tbl>
    <w:p w:rsidR="00405505" w:rsidRPr="00A70375" w:rsidRDefault="00AE551A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t>1.4.</w:t>
      </w:r>
      <w:r w:rsidR="00644CAC" w:rsidRPr="00A70375">
        <w:rPr>
          <w:rFonts w:ascii="Times New Roman" w:hAnsi="Times New Roman" w:cs="Times New Roman"/>
          <w:b/>
          <w:sz w:val="24"/>
          <w:szCs w:val="24"/>
        </w:rPr>
        <w:tab/>
        <w:t>Ихтиофауна озера, особенности ее биологии</w:t>
      </w:r>
    </w:p>
    <w:p w:rsidR="00644CAC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CAC">
        <w:rPr>
          <w:rFonts w:ascii="Times New Roman" w:hAnsi="Times New Roman" w:cs="Times New Roman"/>
          <w:sz w:val="24"/>
          <w:szCs w:val="24"/>
        </w:rPr>
        <w:t xml:space="preserve">В озере Малый Чуртан присутствует вся ихтиофауна р. Ишим. Причем, по численности и общей ихтиомассе преобладает серебряный и золотой карась. Из местных </w:t>
      </w:r>
      <w:r w:rsidR="00644CAC">
        <w:rPr>
          <w:rFonts w:ascii="Times New Roman" w:hAnsi="Times New Roman" w:cs="Times New Roman"/>
          <w:sz w:val="24"/>
          <w:szCs w:val="24"/>
        </w:rPr>
        <w:lastRenderedPageBreak/>
        <w:t>видов доминирует карась золотой, реже карась серебряный и гольян озерный. В озере присутствует хищная ихтиофауна: щука и окунь.</w:t>
      </w:r>
    </w:p>
    <w:p w:rsidR="00644CAC" w:rsidRDefault="00644CAC" w:rsidP="00A70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000" cy="971550"/>
            <wp:effectExtent l="0" t="0" r="0" b="0"/>
            <wp:docPr id="1" name="Рисунок 1" descr="http://www.fishlovlya.ru/_ph/2/2/162256584.jpg?147484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lovlya.ru/_ph/2/2/162256584.jpg?14748400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80" cy="9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AC" w:rsidRDefault="00A81640" w:rsidP="00A70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4B34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Золотой карась</w:t>
      </w:r>
    </w:p>
    <w:p w:rsidR="00A81640" w:rsidRDefault="00A70375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640" w:rsidRPr="00A81640">
        <w:rPr>
          <w:rFonts w:ascii="Times New Roman" w:hAnsi="Times New Roman" w:cs="Times New Roman"/>
          <w:sz w:val="24"/>
          <w:szCs w:val="24"/>
        </w:rPr>
        <w:t>Золотой ка</w:t>
      </w:r>
      <w:r w:rsidR="00A81640">
        <w:rPr>
          <w:rFonts w:ascii="Times New Roman" w:hAnsi="Times New Roman" w:cs="Times New Roman"/>
          <w:sz w:val="24"/>
          <w:szCs w:val="24"/>
        </w:rPr>
        <w:t xml:space="preserve">рась, или обыкновенный карась </w:t>
      </w:r>
      <w:r w:rsidR="00A81640" w:rsidRPr="00A81640">
        <w:rPr>
          <w:rFonts w:ascii="Times New Roman" w:hAnsi="Times New Roman" w:cs="Times New Roman"/>
          <w:sz w:val="24"/>
          <w:szCs w:val="24"/>
        </w:rPr>
        <w:t xml:space="preserve"> (лат. Carassius carassius) — вид лучеп</w:t>
      </w:r>
      <w:r w:rsidR="00F40871">
        <w:rPr>
          <w:rFonts w:ascii="Times New Roman" w:hAnsi="Times New Roman" w:cs="Times New Roman"/>
          <w:sz w:val="24"/>
          <w:szCs w:val="24"/>
        </w:rPr>
        <w:t>ёрых рыб из семейства карповых.</w:t>
      </w:r>
    </w:p>
    <w:p w:rsidR="00D145D7" w:rsidRDefault="00A81640" w:rsidP="00D14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1276350"/>
            <wp:effectExtent l="0" t="0" r="0" b="0"/>
            <wp:docPr id="2" name="Рисунок 2" descr="http://tutklev.ru/images/easyblog_images/62/vidy-karasej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tklev.ru/images/easyblog_images/62/vidy-karasej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40" w:rsidRDefault="00A81640" w:rsidP="00D14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4B344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Серебряный карась</w:t>
      </w:r>
    </w:p>
    <w:p w:rsidR="00A81640" w:rsidRDefault="00A70375" w:rsidP="00F4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640" w:rsidRPr="00A81640">
        <w:rPr>
          <w:rFonts w:ascii="Times New Roman" w:hAnsi="Times New Roman" w:cs="Times New Roman"/>
          <w:sz w:val="24"/>
          <w:szCs w:val="24"/>
        </w:rPr>
        <w:t>Сере́бряный кара́сь (лат. Car</w:t>
      </w:r>
      <w:r w:rsidR="00D145D7">
        <w:rPr>
          <w:rFonts w:ascii="Times New Roman" w:hAnsi="Times New Roman" w:cs="Times New Roman"/>
          <w:sz w:val="24"/>
          <w:szCs w:val="24"/>
        </w:rPr>
        <w:t>assius gibelio)</w:t>
      </w:r>
      <w:r w:rsidR="00A81640" w:rsidRPr="00A81640">
        <w:rPr>
          <w:rFonts w:ascii="Times New Roman" w:hAnsi="Times New Roman" w:cs="Times New Roman"/>
          <w:sz w:val="24"/>
          <w:szCs w:val="24"/>
        </w:rPr>
        <w:t xml:space="preserve"> — пресноводная лучепёрая рыба из рода карасей семейства карповых.</w:t>
      </w:r>
      <w:r w:rsidR="00A81640" w:rsidRPr="00A81640">
        <w:t xml:space="preserve"> </w:t>
      </w:r>
    </w:p>
    <w:p w:rsidR="00857D8B" w:rsidRDefault="00857D8B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209675"/>
            <wp:effectExtent l="0" t="0" r="0" b="0"/>
            <wp:docPr id="4" name="Рисунок 4" descr="http://priroda43.ru/engine/inc/dlesed.php?mode=ajaxloading&amp;action=dle-dleimage&amp;id=aHR0cDovL2t1YmFucmsucnUvbGlicmFyeS9maWxlcy9pbWFnZXMvMTQyNDE2MTEyNz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roda43.ru/engine/inc/dlesed.php?mode=ajaxloading&amp;action=dle-dleimage&amp;id=aHR0cDovL2t1YmFucmsucnUvbGlicmFyeS9maWxlcy9pbWFnZXMvMTQyNDE2MTEyNzEucG5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18" cy="12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8B" w:rsidRDefault="004B344C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</w:t>
      </w:r>
      <w:r w:rsidR="00857D8B">
        <w:rPr>
          <w:rFonts w:ascii="Times New Roman" w:hAnsi="Times New Roman" w:cs="Times New Roman"/>
          <w:sz w:val="24"/>
          <w:szCs w:val="24"/>
        </w:rPr>
        <w:t>. Карп обыкновенный</w:t>
      </w:r>
    </w:p>
    <w:p w:rsidR="00857D8B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D8B">
        <w:rPr>
          <w:rFonts w:ascii="Times New Roman" w:hAnsi="Times New Roman" w:cs="Times New Roman"/>
          <w:sz w:val="24"/>
          <w:szCs w:val="24"/>
        </w:rPr>
        <w:t>Саза́н или обыкновенный карп</w:t>
      </w:r>
      <w:r w:rsidR="00857D8B" w:rsidRPr="00857D8B">
        <w:rPr>
          <w:rFonts w:ascii="Times New Roman" w:hAnsi="Times New Roman" w:cs="Times New Roman"/>
          <w:sz w:val="24"/>
          <w:szCs w:val="24"/>
        </w:rPr>
        <w:t xml:space="preserve"> (лат. Cyprinus carpio) — вид пресноводных лучепёрых рыб семейства карповых. </w:t>
      </w:r>
    </w:p>
    <w:p w:rsidR="001E6191" w:rsidRDefault="000B1D6B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162050"/>
            <wp:effectExtent l="0" t="0" r="0" b="0"/>
            <wp:docPr id="5" name="Рисунок 5" descr="http://www.siberfishing.ru/wp-content/uploads/2016/03/%D0%A0%D1%8B%D0%B1%D0%B0%D0%BB%D0%BA%D0%B0-%D0%BD%D0%B0-%D1%89%D1%83%D0%BA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berfishing.ru/wp-content/uploads/2016/03/%D0%A0%D1%8B%D0%B1%D0%B0%D0%BB%D0%BA%D0%B0-%D0%BD%D0%B0-%D1%89%D1%83%D0%BA%D1%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B" w:rsidRDefault="004B344C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6.</w:t>
      </w:r>
      <w:r w:rsidR="000B1D6B">
        <w:rPr>
          <w:rFonts w:ascii="Times New Roman" w:hAnsi="Times New Roman" w:cs="Times New Roman"/>
          <w:sz w:val="24"/>
          <w:szCs w:val="24"/>
        </w:rPr>
        <w:t xml:space="preserve"> Щука обыкновенная</w:t>
      </w:r>
    </w:p>
    <w:p w:rsidR="000B1D6B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D6B">
        <w:rPr>
          <w:rFonts w:ascii="Times New Roman" w:hAnsi="Times New Roman" w:cs="Times New Roman"/>
          <w:sz w:val="24"/>
          <w:szCs w:val="24"/>
        </w:rPr>
        <w:t>Щука, или обыкновенная щука</w:t>
      </w:r>
      <w:r w:rsidR="000B1D6B" w:rsidRPr="000B1D6B">
        <w:rPr>
          <w:rFonts w:ascii="Times New Roman" w:hAnsi="Times New Roman" w:cs="Times New Roman"/>
          <w:sz w:val="24"/>
          <w:szCs w:val="24"/>
        </w:rPr>
        <w:t xml:space="preserve"> (лат. Esox lucius) — р</w:t>
      </w:r>
      <w:r w:rsidR="00D145D7">
        <w:rPr>
          <w:rFonts w:ascii="Times New Roman" w:hAnsi="Times New Roman" w:cs="Times New Roman"/>
          <w:sz w:val="24"/>
          <w:szCs w:val="24"/>
        </w:rPr>
        <w:t xml:space="preserve">ыба семейства щуковых. </w:t>
      </w:r>
      <w:r w:rsidR="000B1D6B" w:rsidRPr="000B1D6B">
        <w:rPr>
          <w:rFonts w:ascii="Times New Roman" w:hAnsi="Times New Roman" w:cs="Times New Roman"/>
          <w:sz w:val="24"/>
          <w:szCs w:val="24"/>
        </w:rPr>
        <w:t xml:space="preserve"> Живёт обычно в прибрежной зоне, в водных зарослях, в непроточных или слабопрот</w:t>
      </w:r>
      <w:r w:rsidR="000B1D6B">
        <w:rPr>
          <w:rFonts w:ascii="Times New Roman" w:hAnsi="Times New Roman" w:cs="Times New Roman"/>
          <w:sz w:val="24"/>
          <w:szCs w:val="24"/>
        </w:rPr>
        <w:t>очных водах.</w:t>
      </w:r>
    </w:p>
    <w:p w:rsidR="000B1D6B" w:rsidRDefault="000B1D6B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6425" cy="1123950"/>
            <wp:effectExtent l="0" t="0" r="0" b="0"/>
            <wp:docPr id="6" name="Рисунок 6" descr="http://zoodb.ru/uploads/posts/2013-02/1361400480_perca_fluviatilis_2008_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oodb.ru/uploads/posts/2013-02/1361400480_perca_fluviatilis_2008_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3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B" w:rsidRDefault="004B344C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</w:t>
      </w:r>
      <w:r w:rsidR="000B1D6B">
        <w:rPr>
          <w:rFonts w:ascii="Times New Roman" w:hAnsi="Times New Roman" w:cs="Times New Roman"/>
          <w:sz w:val="24"/>
          <w:szCs w:val="24"/>
        </w:rPr>
        <w:t>. Окунь обыкновенный</w:t>
      </w:r>
    </w:p>
    <w:p w:rsidR="007E3FC0" w:rsidRPr="008802E2" w:rsidRDefault="00505DAA" w:rsidP="00A70375">
      <w:pPr>
        <w:pStyle w:val="a7"/>
        <w:spacing w:after="0" w:afterAutospacing="0" w:line="360" w:lineRule="auto"/>
        <w:jc w:val="both"/>
      </w:pPr>
      <w:r>
        <w:t xml:space="preserve">    </w:t>
      </w:r>
      <w:r w:rsidRPr="00505DAA">
        <w:t>Окунь обыкновенный</w:t>
      </w:r>
      <w:r>
        <w:t xml:space="preserve"> </w:t>
      </w:r>
      <w:r w:rsidR="000B1D6B" w:rsidRPr="000B1D6B">
        <w:t xml:space="preserve">(Percidae) отряда </w:t>
      </w:r>
      <w:hyperlink r:id="rId14" w:tooltip="Окунеобразные" w:history="1">
        <w:r w:rsidR="000B1D6B" w:rsidRPr="000B1D6B">
          <w:rPr>
            <w:rStyle w:val="a8"/>
            <w:color w:val="auto"/>
            <w:u w:val="none"/>
          </w:rPr>
          <w:t>окунеобразных</w:t>
        </w:r>
      </w:hyperlink>
      <w:r w:rsidR="000B1D6B" w:rsidRPr="000B1D6B">
        <w:t xml:space="preserve"> (Perciformes). Речной окунь относится к </w:t>
      </w:r>
      <w:hyperlink r:id="rId15" w:tooltip="Хищничество" w:history="1">
        <w:r w:rsidR="000B1D6B" w:rsidRPr="000B1D6B">
          <w:rPr>
            <w:rStyle w:val="a8"/>
            <w:color w:val="auto"/>
            <w:u w:val="none"/>
          </w:rPr>
          <w:t>хищным</w:t>
        </w:r>
      </w:hyperlink>
      <w:r w:rsidR="000B1D6B" w:rsidRPr="000B1D6B">
        <w:t xml:space="preserve"> рыбам: в рационе взрослого окуня значительную долю занимают другие </w:t>
      </w:r>
      <w:hyperlink r:id="rId16" w:tooltip="Пресноводные рыбы" w:history="1">
        <w:r w:rsidR="000B1D6B" w:rsidRPr="000B1D6B">
          <w:rPr>
            <w:rStyle w:val="a8"/>
            <w:color w:val="auto"/>
            <w:u w:val="none"/>
          </w:rPr>
          <w:t>пресноводные рыбы</w:t>
        </w:r>
      </w:hyperlink>
    </w:p>
    <w:p w:rsidR="008802E2" w:rsidRDefault="00D145D7" w:rsidP="008802E2">
      <w:pPr>
        <w:pStyle w:val="a7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Глава 2. Практическая часть</w:t>
      </w:r>
    </w:p>
    <w:p w:rsidR="00D145D7" w:rsidRDefault="00505DAA" w:rsidP="008802E2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505DAA">
        <w:rPr>
          <w:b/>
        </w:rPr>
        <w:t xml:space="preserve">2.1. </w:t>
      </w:r>
      <w:r w:rsidR="00AE551A" w:rsidRPr="00505DAA">
        <w:rPr>
          <w:b/>
        </w:rPr>
        <w:t>Факторы оптимального хозяй</w:t>
      </w:r>
      <w:r w:rsidR="00D145D7">
        <w:rPr>
          <w:b/>
        </w:rPr>
        <w:t>ствования на озере Малый Чуртан</w:t>
      </w:r>
    </w:p>
    <w:p w:rsidR="000B1D6B" w:rsidRPr="00505DAA" w:rsidRDefault="00AE551A" w:rsidP="008802E2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505DAA">
        <w:rPr>
          <w:b/>
        </w:rPr>
        <w:t>2.1.1.Мелиорация озера</w:t>
      </w:r>
    </w:p>
    <w:p w:rsidR="00AE551A" w:rsidRDefault="00505DAA" w:rsidP="00505DAA">
      <w:pPr>
        <w:pStyle w:val="a7"/>
        <w:spacing w:before="0" w:beforeAutospacing="0" w:after="0" w:afterAutospacing="0" w:line="360" w:lineRule="auto"/>
        <w:jc w:val="both"/>
      </w:pPr>
      <w:r>
        <w:t xml:space="preserve">     </w:t>
      </w:r>
      <w:r w:rsidR="00AE551A">
        <w:t>Рыхление илов в рыбоводстве применяют в России более 200 лет (Гриневский, 1953).Для этих целей используют различные технологии:</w:t>
      </w:r>
    </w:p>
    <w:p w:rsidR="00AE551A" w:rsidRDefault="00047BB2" w:rsidP="00505DAA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Агрегат типа «Дно» - плавучий аэратор-рыхлитель с компрессором воздуха на борту</w:t>
      </w:r>
      <w:r w:rsidR="007E3FC0">
        <w:t xml:space="preserve"> </w:t>
      </w:r>
      <w:r>
        <w:t>(Курмеев, 1971);</w:t>
      </w:r>
    </w:p>
    <w:p w:rsidR="00047BB2" w:rsidRDefault="00047BB2" w:rsidP="00505DAA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Трал-мутник с помощью 2 моторных  лодок – гибкий стальной трос диаметром 5-6 мм и длиной 80-100 м, на который через каждый метр навешаны полосы-шлейфы из резины длиной 1, 5м и с грузом 1 кг. Трал тянут две мотолодки с тихой скоростью. Таким образом, вся донная часть акватории озера, может быть взрыхлена в течение одного дня;</w:t>
      </w:r>
    </w:p>
    <w:p w:rsidR="008802E2" w:rsidRDefault="00047BB2" w:rsidP="008802E2">
      <w:pPr>
        <w:pStyle w:val="a7"/>
        <w:numPr>
          <w:ilvl w:val="0"/>
          <w:numId w:val="7"/>
        </w:numPr>
        <w:spacing w:after="0" w:afterAutospacing="0" w:line="360" w:lineRule="auto"/>
        <w:jc w:val="both"/>
      </w:pPr>
      <w:r>
        <w:t>Использование  двух самоходных лодок, тянущих вожак с прикрепленными к нему разрыхлителями ила, выполненными в виде плоских металлиеских оснований с зубьями с обеих сторон (Мухачев, Слинкин, 2004).</w:t>
      </w:r>
    </w:p>
    <w:p w:rsidR="00047BB2" w:rsidRDefault="00505DAA" w:rsidP="008802E2">
      <w:pPr>
        <w:pStyle w:val="a7"/>
        <w:spacing w:after="0" w:afterAutospacing="0" w:line="360" w:lineRule="auto"/>
        <w:jc w:val="both"/>
      </w:pPr>
      <w:r>
        <w:t xml:space="preserve">  </w:t>
      </w:r>
      <w:r w:rsidR="00047BB2">
        <w:t xml:space="preserve">На озере </w:t>
      </w:r>
      <w:r w:rsidR="00047BB2" w:rsidRPr="00047BB2">
        <w:t>Малый Чуртан</w:t>
      </w:r>
      <w:r w:rsidR="00047BB2">
        <w:t xml:space="preserve"> с 2006-2016 гг.  применяется метод Мухачева-Слинкина. С</w:t>
      </w:r>
      <w:r w:rsidR="000E671A">
        <w:t>мысл рыхления ила в летнее и осеннее время заключается в прин</w:t>
      </w:r>
      <w:r w:rsidR="00BD7FDE">
        <w:t>у</w:t>
      </w:r>
      <w:r w:rsidR="000E671A">
        <w:t>дительном взмучивании верхнего 15-20-сантиметрового слоя</w:t>
      </w:r>
      <w:r w:rsidR="00BD7FDE">
        <w:t xml:space="preserve"> для миграции макро- и микроэлементов в воду, резко повышающих концентрацию растворенных форм азота, фосфора и других биог</w:t>
      </w:r>
      <w:r w:rsidR="00D145D7">
        <w:t xml:space="preserve">енов в 3-5 раз, </w:t>
      </w:r>
      <w:r w:rsidR="00BD7FDE">
        <w:t xml:space="preserve"> резком усилении размножения зеленых водорослей – пищи для зоопланктона и, следовательно, многократного увеличения  его биомассы и продукции. Все это в итоге  ведет к быстрому повышению естественной рыбопродуктивности озера в 2,5-3 раза. Благодаря регулярному рыхлению (2-3 раза в месяц) количество вновь образующейся органики к моменту ледостава резко сокращается и в водоеме будет больше кислорода в зимнее время.</w:t>
      </w:r>
    </w:p>
    <w:p w:rsidR="00AE551A" w:rsidRPr="000B1D6B" w:rsidRDefault="00BD7FDE" w:rsidP="00505DAA">
      <w:pPr>
        <w:pStyle w:val="a7"/>
        <w:spacing w:after="0" w:afterAutospacing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857375" cy="1162050"/>
            <wp:effectExtent l="0" t="0" r="0" b="0"/>
            <wp:docPr id="7" name="Рисунок 7" descr="http://arhfish.ru/wp-content/uploads/P10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hfish.ru/wp-content/uploads/P10308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1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DE" w:rsidRPr="000B1D6B" w:rsidRDefault="004B344C" w:rsidP="008802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8</w:t>
      </w:r>
      <w:r w:rsidR="00BD7FDE">
        <w:rPr>
          <w:rFonts w:ascii="Times New Roman" w:hAnsi="Times New Roman" w:cs="Times New Roman"/>
          <w:sz w:val="24"/>
          <w:szCs w:val="24"/>
        </w:rPr>
        <w:t>. Мелиорация озера Малый Чуртан</w:t>
      </w:r>
    </w:p>
    <w:p w:rsidR="00505DAA" w:rsidRPr="00505DAA" w:rsidRDefault="008A1830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AA">
        <w:rPr>
          <w:rFonts w:ascii="Times New Roman" w:hAnsi="Times New Roman" w:cs="Times New Roman"/>
          <w:b/>
          <w:sz w:val="24"/>
          <w:szCs w:val="24"/>
        </w:rPr>
        <w:t>2.1.2. Поликультура рыб</w:t>
      </w:r>
    </w:p>
    <w:p w:rsidR="008A1830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47E2">
        <w:rPr>
          <w:rFonts w:ascii="Times New Roman" w:hAnsi="Times New Roman" w:cs="Times New Roman"/>
          <w:sz w:val="24"/>
          <w:szCs w:val="24"/>
        </w:rPr>
        <w:t>Поликультура рыб озерного культурного рыбного хозяйства «Малый Чуртан» (ИП А.Л</w:t>
      </w:r>
      <w:r w:rsidR="00D145D7">
        <w:rPr>
          <w:rFonts w:ascii="Times New Roman" w:hAnsi="Times New Roman" w:cs="Times New Roman"/>
          <w:sz w:val="24"/>
          <w:szCs w:val="24"/>
        </w:rPr>
        <w:t>.</w:t>
      </w:r>
      <w:r w:rsidR="006947E2">
        <w:rPr>
          <w:rFonts w:ascii="Times New Roman" w:hAnsi="Times New Roman" w:cs="Times New Roman"/>
          <w:sz w:val="24"/>
          <w:szCs w:val="24"/>
        </w:rPr>
        <w:t xml:space="preserve"> Вахнер) (из расчета массы годового товарного улова) состоит из:</w:t>
      </w:r>
    </w:p>
    <w:p w:rsidR="006947E2" w:rsidRDefault="006947E2" w:rsidP="00A703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карпа (30-60%);</w:t>
      </w:r>
    </w:p>
    <w:p w:rsidR="006947E2" w:rsidRDefault="006947E2" w:rsidP="00A703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 толстолобика (20-30%);</w:t>
      </w:r>
    </w:p>
    <w:p w:rsidR="006947E2" w:rsidRDefault="006947E2" w:rsidP="00A703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 амура (5-10%);</w:t>
      </w:r>
    </w:p>
    <w:p w:rsidR="006947E2" w:rsidRDefault="006947E2" w:rsidP="00A703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пеляди(10-40%);</w:t>
      </w:r>
    </w:p>
    <w:p w:rsidR="006947E2" w:rsidRDefault="006947E2" w:rsidP="00A703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карася (10-15%).</w:t>
      </w:r>
    </w:p>
    <w:p w:rsidR="006947E2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47E2">
        <w:rPr>
          <w:rFonts w:ascii="Times New Roman" w:hAnsi="Times New Roman" w:cs="Times New Roman"/>
          <w:sz w:val="24"/>
          <w:szCs w:val="24"/>
        </w:rPr>
        <w:t>Суммарный прирост ихтиомассы за счет поликультуры вселенцев составляет от 50-70 до 150 кг/га.</w:t>
      </w:r>
    </w:p>
    <w:p w:rsidR="00505DAA" w:rsidRPr="00505DAA" w:rsidRDefault="00930CAE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AA">
        <w:rPr>
          <w:rFonts w:ascii="Times New Roman" w:hAnsi="Times New Roman" w:cs="Times New Roman"/>
          <w:b/>
          <w:sz w:val="24"/>
          <w:szCs w:val="24"/>
        </w:rPr>
        <w:t>2.1.3.Корма и технология кормления карпа</w:t>
      </w:r>
    </w:p>
    <w:p w:rsidR="00505DAA" w:rsidRPr="008802E2" w:rsidRDefault="00930CAE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7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930CAE" w:rsidRDefault="00930CAE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выращивании товарного карпа в озере Малый Чуртан используются принципы интенсификации  производства, при этом возникает возможность многократного увеличения выхода рыбы с нагульной акватории до 250-500 кг/га при обязательном соблюдении требований технологии карповодства, в том числе:</w:t>
      </w:r>
    </w:p>
    <w:p w:rsidR="00930CAE" w:rsidRDefault="00930CAE" w:rsidP="00A703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качества корма;</w:t>
      </w:r>
    </w:p>
    <w:p w:rsidR="00930CAE" w:rsidRDefault="00930CAE" w:rsidP="00A703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сбалансированного состава;</w:t>
      </w:r>
    </w:p>
    <w:p w:rsidR="00930CAE" w:rsidRDefault="0047113F" w:rsidP="00A703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температуры воды;</w:t>
      </w:r>
    </w:p>
    <w:p w:rsidR="00930CAE" w:rsidRPr="008802E2" w:rsidRDefault="0047113F" w:rsidP="00A703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суточного рациона и др.</w:t>
      </w:r>
    </w:p>
    <w:p w:rsidR="00505DAA" w:rsidRPr="00D145D7" w:rsidRDefault="00B83B25" w:rsidP="008802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D7">
        <w:rPr>
          <w:rFonts w:ascii="Times New Roman" w:hAnsi="Times New Roman" w:cs="Times New Roman"/>
          <w:b/>
          <w:sz w:val="24"/>
          <w:szCs w:val="24"/>
        </w:rPr>
        <w:t>Организация труда при кормлении карпа</w:t>
      </w:r>
      <w:r w:rsidR="00D145D7" w:rsidRPr="00D145D7">
        <w:rPr>
          <w:rFonts w:ascii="Times New Roman" w:hAnsi="Times New Roman" w:cs="Times New Roman"/>
          <w:b/>
          <w:sz w:val="24"/>
          <w:szCs w:val="24"/>
        </w:rPr>
        <w:tab/>
      </w:r>
    </w:p>
    <w:p w:rsidR="00B83B25" w:rsidRDefault="00D145D7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3B25">
        <w:rPr>
          <w:rFonts w:ascii="Times New Roman" w:hAnsi="Times New Roman" w:cs="Times New Roman"/>
          <w:sz w:val="24"/>
          <w:szCs w:val="24"/>
        </w:rPr>
        <w:t>Кормление карпа в озере Малый Чуртан, который приравнен к большим нагульным прудам, проводят с конца мая по начало сентября в ежедневном режиме, которые предполагает следующие технологические приемы:</w:t>
      </w:r>
    </w:p>
    <w:p w:rsidR="00B9625E" w:rsidRDefault="00B83B25" w:rsidP="00A703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кормовых точек</w:t>
      </w:r>
      <w:r w:rsidR="00BB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участки прибрежья шириной 1-1,5 м и длиной 5-6 м.</w:t>
      </w:r>
      <w:r w:rsidR="009007CB">
        <w:rPr>
          <w:rFonts w:ascii="Times New Roman" w:hAnsi="Times New Roman" w:cs="Times New Roman"/>
          <w:sz w:val="24"/>
          <w:szCs w:val="24"/>
        </w:rPr>
        <w:t>, отмеченные вешками высотой 1 м над водой)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25E" w:rsidRDefault="00B9625E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76425" cy="1066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53" cy="106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25E" w:rsidRPr="00B9625E" w:rsidRDefault="00B9625E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4B344C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кормовых точек</w:t>
      </w:r>
    </w:p>
    <w:p w:rsidR="00B83B25" w:rsidRDefault="00B83B25" w:rsidP="00A703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кормление рыбы;</w:t>
      </w:r>
    </w:p>
    <w:p w:rsidR="00B83B25" w:rsidRDefault="00B83B25" w:rsidP="00A703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поедаемости кормов</w:t>
      </w:r>
      <w:r w:rsidR="009007CB">
        <w:rPr>
          <w:rFonts w:ascii="Times New Roman" w:hAnsi="Times New Roman" w:cs="Times New Roman"/>
          <w:sz w:val="24"/>
          <w:szCs w:val="24"/>
        </w:rPr>
        <w:t xml:space="preserve"> са</w:t>
      </w:r>
      <w:r w:rsidR="00B9625E">
        <w:rPr>
          <w:rFonts w:ascii="Times New Roman" w:hAnsi="Times New Roman" w:cs="Times New Roman"/>
          <w:sz w:val="24"/>
          <w:szCs w:val="24"/>
        </w:rPr>
        <w:t>ч</w:t>
      </w:r>
      <w:r w:rsidR="009007CB">
        <w:rPr>
          <w:rFonts w:ascii="Times New Roman" w:hAnsi="Times New Roman" w:cs="Times New Roman"/>
          <w:sz w:val="24"/>
          <w:szCs w:val="24"/>
        </w:rPr>
        <w:t>ком через 1 ч после его раздачи, если поедаемость корма низкая, то норма кормления сокращается)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7CB" w:rsidRDefault="00B83B25" w:rsidP="00A703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отловы рыбы</w:t>
      </w:r>
      <w:r w:rsidR="009007CB">
        <w:rPr>
          <w:rFonts w:ascii="Times New Roman" w:hAnsi="Times New Roman" w:cs="Times New Roman"/>
          <w:sz w:val="24"/>
          <w:szCs w:val="24"/>
        </w:rPr>
        <w:t xml:space="preserve"> и сравнение с нормативными показателями (табл.11)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DAA" w:rsidRDefault="009007CB" w:rsidP="00505DA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</w:t>
      </w:r>
      <w:r w:rsidR="00505DAA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.11 Суточный прирост двулеток карпа </w:t>
      </w:r>
    </w:p>
    <w:p w:rsidR="00505DAA" w:rsidRDefault="009007CB" w:rsidP="00505DAA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вегетационный период при использовании комбикормов </w:t>
      </w:r>
    </w:p>
    <w:p w:rsidR="009007CB" w:rsidRPr="008802E2" w:rsidRDefault="009007CB" w:rsidP="008802E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плотности посадки 2,0 тыс.шт/га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693"/>
        <w:gridCol w:w="3260"/>
      </w:tblGrid>
      <w:tr w:rsidR="009007CB" w:rsidRPr="008802E2" w:rsidTr="009007CB">
        <w:tc>
          <w:tcPr>
            <w:tcW w:w="2649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693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Среднесуточный прирост, г</w:t>
            </w:r>
          </w:p>
        </w:tc>
        <w:tc>
          <w:tcPr>
            <w:tcW w:w="3260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Средняя масса, г/шт.</w:t>
            </w:r>
          </w:p>
        </w:tc>
      </w:tr>
      <w:tr w:rsidR="009007CB" w:rsidRPr="008802E2" w:rsidTr="009007CB">
        <w:tc>
          <w:tcPr>
            <w:tcW w:w="2649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1,3-1,8</w:t>
            </w:r>
          </w:p>
        </w:tc>
        <w:tc>
          <w:tcPr>
            <w:tcW w:w="3260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</w:tr>
      <w:tr w:rsidR="009007CB" w:rsidRPr="008802E2" w:rsidTr="009007CB">
        <w:tc>
          <w:tcPr>
            <w:tcW w:w="2649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2,5-2,8</w:t>
            </w:r>
          </w:p>
        </w:tc>
        <w:tc>
          <w:tcPr>
            <w:tcW w:w="3260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70-75</w:t>
            </w:r>
          </w:p>
        </w:tc>
      </w:tr>
      <w:tr w:rsidR="009007CB" w:rsidRPr="008802E2" w:rsidTr="009007CB">
        <w:tc>
          <w:tcPr>
            <w:tcW w:w="2649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693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4,5-5,0</w:t>
            </w:r>
          </w:p>
        </w:tc>
        <w:tc>
          <w:tcPr>
            <w:tcW w:w="3260" w:type="dxa"/>
          </w:tcPr>
          <w:p w:rsidR="009007CB" w:rsidRPr="008802E2" w:rsidRDefault="004D0342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160-170</w:t>
            </w:r>
          </w:p>
        </w:tc>
      </w:tr>
      <w:tr w:rsidR="009007CB" w:rsidRPr="008802E2" w:rsidTr="009007CB">
        <w:tc>
          <w:tcPr>
            <w:tcW w:w="2649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93" w:type="dxa"/>
          </w:tcPr>
          <w:p w:rsidR="009007CB" w:rsidRPr="008802E2" w:rsidRDefault="009007CB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6.0-6.2</w:t>
            </w:r>
          </w:p>
        </w:tc>
        <w:tc>
          <w:tcPr>
            <w:tcW w:w="3260" w:type="dxa"/>
          </w:tcPr>
          <w:p w:rsidR="009007CB" w:rsidRPr="008802E2" w:rsidRDefault="004D0342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300-340</w:t>
            </w:r>
          </w:p>
        </w:tc>
      </w:tr>
      <w:tr w:rsidR="004D0342" w:rsidRPr="008802E2" w:rsidTr="009007CB">
        <w:tc>
          <w:tcPr>
            <w:tcW w:w="2649" w:type="dxa"/>
          </w:tcPr>
          <w:p w:rsidR="004D0342" w:rsidRPr="008802E2" w:rsidRDefault="004D0342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4D0342" w:rsidRPr="008802E2" w:rsidRDefault="004D0342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1,0-3,0</w:t>
            </w:r>
          </w:p>
        </w:tc>
        <w:tc>
          <w:tcPr>
            <w:tcW w:w="3260" w:type="dxa"/>
          </w:tcPr>
          <w:p w:rsidR="004D0342" w:rsidRPr="008802E2" w:rsidRDefault="004D0342" w:rsidP="00A7037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2E2">
              <w:rPr>
                <w:rFonts w:ascii="Times New Roman" w:hAnsi="Times New Roman" w:cs="Times New Roman"/>
                <w:sz w:val="20"/>
                <w:szCs w:val="20"/>
              </w:rPr>
              <w:t>450-500</w:t>
            </w:r>
          </w:p>
        </w:tc>
      </w:tr>
    </w:tbl>
    <w:p w:rsidR="009007CB" w:rsidRPr="008802E2" w:rsidRDefault="009007CB" w:rsidP="00880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25" w:rsidRDefault="00B83B25" w:rsidP="00A7037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контроль качества воды:</w:t>
      </w:r>
    </w:p>
    <w:p w:rsidR="00505DAA" w:rsidRPr="008802E2" w:rsidRDefault="00B83B25" w:rsidP="008802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ветеринарно-ихтиопатологический контроль.</w:t>
      </w:r>
    </w:p>
    <w:p w:rsidR="00B83B25" w:rsidRPr="00505DAA" w:rsidRDefault="004D0342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AA">
        <w:rPr>
          <w:rFonts w:ascii="Times New Roman" w:hAnsi="Times New Roman" w:cs="Times New Roman"/>
          <w:b/>
          <w:sz w:val="24"/>
          <w:szCs w:val="24"/>
        </w:rPr>
        <w:t>2.1.4.Технологическая схема вселения и выращивания растительноядных рыб</w:t>
      </w:r>
      <w:r w:rsidR="00505DAA" w:rsidRPr="00505DA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0342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342">
        <w:rPr>
          <w:rFonts w:ascii="Times New Roman" w:hAnsi="Times New Roman" w:cs="Times New Roman"/>
          <w:sz w:val="24"/>
          <w:szCs w:val="24"/>
        </w:rPr>
        <w:t>Рыбоводные процессы при выращивании растительноядных рыб в озере Малый Чуртан предусматривают следующее:</w:t>
      </w:r>
    </w:p>
    <w:p w:rsidR="004D0342" w:rsidRDefault="004D0342" w:rsidP="00A7037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фитомассы и уточнение нормы посадки молоди;</w:t>
      </w:r>
    </w:p>
    <w:p w:rsidR="004D0342" w:rsidRDefault="004D0342" w:rsidP="00A7037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прозрачности воды как ориентированного экспресс-методы определения степени развития первичной продукции (фитопланктона);</w:t>
      </w:r>
    </w:p>
    <w:p w:rsidR="004D0342" w:rsidRDefault="004D0342" w:rsidP="00A7037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расчет темпа роста рыб;</w:t>
      </w:r>
    </w:p>
    <w:p w:rsidR="004D0342" w:rsidRDefault="004D0342" w:rsidP="00A7037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контроль роста и здоровья рыб;</w:t>
      </w:r>
    </w:p>
    <w:p w:rsidR="004D0342" w:rsidRDefault="004D0342" w:rsidP="00A7037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отлов рыбы старших возрастных групп.</w:t>
      </w:r>
    </w:p>
    <w:p w:rsidR="004D0342" w:rsidRDefault="00505DAA" w:rsidP="00A703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0342">
        <w:rPr>
          <w:rFonts w:ascii="Times New Roman" w:hAnsi="Times New Roman" w:cs="Times New Roman"/>
          <w:sz w:val="24"/>
          <w:szCs w:val="24"/>
        </w:rPr>
        <w:t>Для озера Малый Чуртан, технология культивирования белого амура и белого толстолобика следующая:</w:t>
      </w:r>
    </w:p>
    <w:p w:rsidR="004D0342" w:rsidRDefault="00B9625E" w:rsidP="00A7037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систематический процесс зарыбления крупными годовиками массой 30 г;</w:t>
      </w:r>
    </w:p>
    <w:p w:rsidR="00B9625E" w:rsidRDefault="00B9625E" w:rsidP="00A703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5E" w:rsidRPr="008802E2" w:rsidRDefault="00D145D7" w:rsidP="008802E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B9D90D" wp14:editId="09C889BD">
            <wp:extent cx="2200275" cy="1143000"/>
            <wp:effectExtent l="0" t="0" r="0" b="0"/>
            <wp:docPr id="9" name="Рисунок 9" descr="http://www.energyland.info/img/news/102014/aae45620b5f461ec3debc732256c3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yland.info/img/news/102014/aae45620b5f461ec3debc732256c3bb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5E" w:rsidRPr="001D653B" w:rsidRDefault="00B9625E" w:rsidP="001D65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53B">
        <w:rPr>
          <w:rFonts w:ascii="Times New Roman" w:hAnsi="Times New Roman" w:cs="Times New Roman"/>
          <w:sz w:val="24"/>
          <w:szCs w:val="24"/>
        </w:rPr>
        <w:t>Фото</w:t>
      </w:r>
      <w:r w:rsidR="004B344C" w:rsidRPr="001D653B">
        <w:rPr>
          <w:rFonts w:ascii="Times New Roman" w:hAnsi="Times New Roman" w:cs="Times New Roman"/>
          <w:sz w:val="24"/>
          <w:szCs w:val="24"/>
        </w:rPr>
        <w:t xml:space="preserve"> 10.</w:t>
      </w:r>
      <w:r w:rsidRPr="001D653B">
        <w:rPr>
          <w:rFonts w:ascii="Times New Roman" w:hAnsi="Times New Roman" w:cs="Times New Roman"/>
          <w:sz w:val="24"/>
          <w:szCs w:val="24"/>
        </w:rPr>
        <w:t xml:space="preserve">  Процесс зарыбления</w:t>
      </w:r>
    </w:p>
    <w:p w:rsidR="00B9625E" w:rsidRDefault="00B9625E" w:rsidP="00A7037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Отлов только крупных, массой 1-1,5 кг/шт и более;</w:t>
      </w:r>
    </w:p>
    <w:p w:rsidR="00B9625E" w:rsidRDefault="00B9625E" w:rsidP="00A7037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5E" w:rsidRDefault="00B9625E" w:rsidP="00505DA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219200"/>
            <wp:effectExtent l="0" t="0" r="0" b="0"/>
            <wp:docPr id="10" name="Рисунок 10" descr="http://www.rybnadzor.com/wp-content/uploads/2014/07/1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ybnadzor.com/wp-content/uploads/2014/07/15%D1%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5E" w:rsidRPr="008802E2" w:rsidRDefault="00B9625E" w:rsidP="008802E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4B344C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 xml:space="preserve"> Отлов рыбы</w:t>
      </w:r>
    </w:p>
    <w:p w:rsidR="00B9625E" w:rsidRPr="008802E2" w:rsidRDefault="00B9625E" w:rsidP="008802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биоконтроля.</w:t>
      </w:r>
    </w:p>
    <w:p w:rsidR="00505DAA" w:rsidRPr="00505DAA" w:rsidRDefault="00505DAA" w:rsidP="00505D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AA">
        <w:rPr>
          <w:rFonts w:ascii="Times New Roman" w:hAnsi="Times New Roman" w:cs="Times New Roman"/>
          <w:b/>
          <w:sz w:val="24"/>
          <w:szCs w:val="24"/>
        </w:rPr>
        <w:t>3.</w:t>
      </w:r>
      <w:r w:rsidR="00FF4ADB" w:rsidRPr="00505DAA">
        <w:rPr>
          <w:rFonts w:ascii="Times New Roman" w:hAnsi="Times New Roman" w:cs="Times New Roman"/>
          <w:b/>
          <w:sz w:val="24"/>
          <w:szCs w:val="24"/>
        </w:rPr>
        <w:t>Турбоаэраторы – новые аэрационные установки в освоении рыбоводного хозяйства</w:t>
      </w:r>
    </w:p>
    <w:p w:rsidR="00FF4ADB" w:rsidRDefault="00505DAA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ADB">
        <w:rPr>
          <w:rFonts w:ascii="Times New Roman" w:hAnsi="Times New Roman" w:cs="Times New Roman"/>
          <w:sz w:val="24"/>
          <w:szCs w:val="24"/>
        </w:rPr>
        <w:t>В настоящее время в озерном рыболовстве существует серьезная проблема – это борьба с заморами, главная причина которых – плохая аэрация воды. На озере Малый Чуртан  эта проблема решается следующим образом: с 2011 года  функционирует турбоаэратор, предложенный учеными института СибрыбНИИпроект,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ADB">
        <w:rPr>
          <w:rFonts w:ascii="Times New Roman" w:hAnsi="Times New Roman" w:cs="Times New Roman"/>
          <w:sz w:val="24"/>
          <w:szCs w:val="24"/>
        </w:rPr>
        <w:t xml:space="preserve"> ныне ФГУП  «Госрыбцентр) (г. Тюмень, ул. Одесская,33). </w:t>
      </w:r>
      <w:r w:rsidR="00282E66">
        <w:rPr>
          <w:rFonts w:ascii="Times New Roman" w:hAnsi="Times New Roman" w:cs="Times New Roman"/>
          <w:sz w:val="24"/>
          <w:szCs w:val="24"/>
        </w:rPr>
        <w:t>Пятилетний опыт эксплуатации турбоаэратора  показал обнадеживающие результаты по сохранности рыбы, например, выживание годовиков карпа при работе турбоаэратора мощностью 3 кВт зимой 24 часа в неделю, составил практически 100% при нормативной потере массы в 30%.</w:t>
      </w:r>
    </w:p>
    <w:p w:rsidR="00AA29AC" w:rsidRDefault="00AA29AC" w:rsidP="0050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57425" cy="1114425"/>
            <wp:effectExtent l="0" t="0" r="0" b="0"/>
            <wp:docPr id="12" name="Рисунок 12" descr="https://i.ytimg.com/vi/IN222hOEaM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IN222hOEaMA/maxresdefaul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20" cy="11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AC" w:rsidRDefault="00AA29AC" w:rsidP="003205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4B344C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 xml:space="preserve">  Процесс турбоаэрации.</w:t>
      </w:r>
    </w:p>
    <w:p w:rsidR="004D0342" w:rsidRPr="004D0342" w:rsidRDefault="00320563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2B4">
        <w:rPr>
          <w:rFonts w:ascii="Times New Roman" w:hAnsi="Times New Roman" w:cs="Times New Roman"/>
          <w:sz w:val="24"/>
          <w:szCs w:val="24"/>
        </w:rPr>
        <w:t>Таким образом, можно с большей степенью уверенность к</w:t>
      </w:r>
      <w:r>
        <w:rPr>
          <w:rFonts w:ascii="Times New Roman" w:hAnsi="Times New Roman" w:cs="Times New Roman"/>
          <w:sz w:val="24"/>
          <w:szCs w:val="24"/>
        </w:rPr>
        <w:t xml:space="preserve">онстатировать, что производство и </w:t>
      </w:r>
      <w:r w:rsidR="00F522B4">
        <w:rPr>
          <w:rFonts w:ascii="Times New Roman" w:hAnsi="Times New Roman" w:cs="Times New Roman"/>
          <w:sz w:val="24"/>
          <w:szCs w:val="24"/>
        </w:rPr>
        <w:t xml:space="preserve"> сохранение</w:t>
      </w:r>
      <w:r>
        <w:rPr>
          <w:rFonts w:ascii="Times New Roman" w:hAnsi="Times New Roman" w:cs="Times New Roman"/>
          <w:sz w:val="24"/>
          <w:szCs w:val="24"/>
        </w:rPr>
        <w:t xml:space="preserve"> поголовья рыбы</w:t>
      </w:r>
      <w:r w:rsidR="00F522B4">
        <w:rPr>
          <w:rFonts w:ascii="Times New Roman" w:hAnsi="Times New Roman" w:cs="Times New Roman"/>
          <w:sz w:val="24"/>
          <w:szCs w:val="24"/>
        </w:rPr>
        <w:t xml:space="preserve">  с применением турбоаэраторов – очевидная реальность.</w:t>
      </w:r>
    </w:p>
    <w:p w:rsidR="004B6DD0" w:rsidRPr="004B6DD0" w:rsidRDefault="008802E2" w:rsidP="004B6D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Глава 3. Задачи </w:t>
      </w:r>
      <w:r w:rsidR="004B6DD0" w:rsidRPr="004B6DD0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бизнес-плана озерного культурного рыбоводного хозяйства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При организации рыбоводного хозяйства на озерах в дополнение к знаниям по </w:t>
      </w: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биологии рыб, биотехнике их разведения и выращивания необходимо владеть основами планирования рентабельности и управления всеми технологическими звеньями работы в озерном рыботоварном производстве.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Современный руководитель рыбхоза или владелец водоемов, предназначенных для выращивания товарной рыбы и посадочного материала, начинает с составления бизнес-плана. Этот стандартный документ рыночной экономики позволяет ответить на вопросы: во что следует вкладывать деньги для реализации предпринимательской идеи и рентабельности создаваемого рыбоводного хозяйства.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Функции бизнес-плана заключается в том, что благодаря планированию можно заранее предвидеть.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1. Хозяйственные и экономические последствия своей идеи;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2. Возможные результаты производственной деятельности за определенный период;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3. Возможность привлечения инвесторов в рыботоварное производство и получения заемных денежных средств.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Бизнес-план по назначению и содержанию является перспективным документом, позволяющим разрабатывать стратегию рыбоводного хозяйства на 3-5 лет вперед. Однако на первый год основные показатели бизнес-плана рассчитывают помесячно.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Дается информация о направлении хозяйственной деятельности и специализации предприятия, структуре его товарной продукции, о производственно-финансовом состоянии предприятия, иллюстрация которого приведена в таблицу.</w:t>
      </w:r>
    </w:p>
    <w:p w:rsidR="004B6DD0" w:rsidRPr="004B6DD0" w:rsidRDefault="004B6DD0" w:rsidP="004B6DD0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Таблица</w:t>
      </w:r>
      <w:r w:rsidR="0093498F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12.</w:t>
      </w:r>
    </w:p>
    <w:p w:rsidR="004B6DD0" w:rsidRPr="004B6DD0" w:rsidRDefault="004B6DD0" w:rsidP="008802E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4B6DD0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Общая характеристика рыбоводного хозяйства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276"/>
        <w:gridCol w:w="1134"/>
        <w:gridCol w:w="981"/>
      </w:tblGrid>
      <w:tr w:rsidR="004B6DD0" w:rsidRPr="008802E2" w:rsidTr="008802E2">
        <w:trPr>
          <w:tblHeader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Предшествующий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Отчетный год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Планируемый год</w:t>
            </w:r>
          </w:p>
        </w:tc>
      </w:tr>
      <w:tr w:rsidR="004B6DD0" w:rsidRPr="008802E2" w:rsidTr="008802E2">
        <w:trPr>
          <w:tblHeader/>
        </w:trPr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1.Валовая продукция рыбоводного хозяйства в ценах отчетного года, тыс.руб.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500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600</w:t>
            </w:r>
          </w:p>
        </w:tc>
      </w:tr>
      <w:tr w:rsidR="004B6DD0" w:rsidRPr="008802E2" w:rsidTr="008802E2">
        <w:trPr>
          <w:tblHeader/>
        </w:trPr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2. Выручка от реализации товарной продукции, тыс.руб.-всего в т.ч. товарной рыбы посадочного материала др. товаров.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650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700</w:t>
            </w:r>
          </w:p>
        </w:tc>
      </w:tr>
      <w:tr w:rsidR="004B6DD0" w:rsidRPr="008802E2" w:rsidTr="008802E2">
        <w:trPr>
          <w:tblHeader/>
        </w:trPr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3.Среднегодовая численность работников, занятых в комплексном рыботоварном производстве, чел.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5</w:t>
            </w:r>
          </w:p>
        </w:tc>
      </w:tr>
      <w:tr w:rsidR="004B6DD0" w:rsidRPr="008802E2" w:rsidTr="008802E2">
        <w:trPr>
          <w:tblHeader/>
        </w:trPr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4. Производительность труда, тыс.руб./чел.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450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500</w:t>
            </w:r>
          </w:p>
        </w:tc>
      </w:tr>
      <w:tr w:rsidR="004B6DD0" w:rsidRPr="008802E2" w:rsidTr="008802E2">
        <w:trPr>
          <w:tblHeader/>
        </w:trPr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5.Среднегодовая стоимость основных фондов, млн.руб.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1000000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1500000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  <w:t>2000000</w:t>
            </w:r>
          </w:p>
        </w:tc>
      </w:tr>
      <w:tr w:rsidR="004B6DD0" w:rsidRPr="008802E2" w:rsidTr="008802E2">
        <w:tc>
          <w:tcPr>
            <w:tcW w:w="6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8802E2" w:rsidRDefault="004B6DD0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8802E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6. Финансовый результат (+прибыль, - убыток)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F40871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F40871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+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DD0" w:rsidRPr="00F40871" w:rsidRDefault="00F40871" w:rsidP="004B6DD0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+</w:t>
            </w:r>
          </w:p>
        </w:tc>
      </w:tr>
    </w:tbl>
    <w:p w:rsidR="002D4594" w:rsidRDefault="002D4594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63" w:rsidRPr="00320563" w:rsidRDefault="004B6DD0" w:rsidP="00A7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</w:t>
      </w:r>
      <w:r w:rsidR="0069363C" w:rsidRPr="00320563">
        <w:rPr>
          <w:rFonts w:ascii="Times New Roman" w:hAnsi="Times New Roman" w:cs="Times New Roman"/>
          <w:b/>
          <w:sz w:val="24"/>
          <w:szCs w:val="24"/>
        </w:rPr>
        <w:t>. Природоохранные и водоохранные мероприятия</w:t>
      </w:r>
    </w:p>
    <w:p w:rsidR="00930CAE" w:rsidRDefault="00320563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363C">
        <w:rPr>
          <w:rFonts w:ascii="Times New Roman" w:hAnsi="Times New Roman" w:cs="Times New Roman"/>
          <w:sz w:val="24"/>
          <w:szCs w:val="24"/>
        </w:rPr>
        <w:t>Природоохранные мероприятия при разведении на озере Малый Чуртан направлены, в первую очередь, на недопущение загрязнения акватории и водоохранной зоны с применением самоходных плавсредств, используемых дизельное топливо, бензин и другие горюче-смазочные материалы.</w:t>
      </w:r>
    </w:p>
    <w:p w:rsidR="0069363C" w:rsidRDefault="00320563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63C">
        <w:rPr>
          <w:rFonts w:ascii="Times New Roman" w:hAnsi="Times New Roman" w:cs="Times New Roman"/>
          <w:sz w:val="24"/>
          <w:szCs w:val="24"/>
        </w:rPr>
        <w:t>Служебное помещение для работников, место для автотранспорта, хранения инвентаря изолированы и огорожены. Предусмотрены места для туалета и ямы для мусора, которые ежедневно обрабатываются хлорамином.</w:t>
      </w:r>
    </w:p>
    <w:p w:rsidR="00AA29AC" w:rsidRDefault="00320563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63C">
        <w:rPr>
          <w:rFonts w:ascii="Times New Roman" w:hAnsi="Times New Roman" w:cs="Times New Roman"/>
          <w:sz w:val="24"/>
          <w:szCs w:val="24"/>
        </w:rPr>
        <w:t>Созданное энт</w:t>
      </w:r>
      <w:r w:rsidR="007E3FC0">
        <w:rPr>
          <w:rFonts w:ascii="Times New Roman" w:hAnsi="Times New Roman" w:cs="Times New Roman"/>
          <w:sz w:val="24"/>
          <w:szCs w:val="24"/>
        </w:rPr>
        <w:t>узиастом рыборазведения Вахнер</w:t>
      </w:r>
      <w:r w:rsidR="0069363C">
        <w:rPr>
          <w:rFonts w:ascii="Times New Roman" w:hAnsi="Times New Roman" w:cs="Times New Roman"/>
          <w:sz w:val="24"/>
          <w:szCs w:val="24"/>
        </w:rPr>
        <w:t xml:space="preserve"> А.Л. озерное рыбное хозяйство является</w:t>
      </w:r>
      <w:r w:rsidR="00AA29AC">
        <w:rPr>
          <w:rFonts w:ascii="Times New Roman" w:hAnsi="Times New Roman" w:cs="Times New Roman"/>
          <w:sz w:val="24"/>
          <w:szCs w:val="24"/>
        </w:rPr>
        <w:t xml:space="preserve"> в настоящее время производственным и научно-исследовательским полигоном по освоению и включению в рыбохозяйственный оборот высокопродуктивных, но острозаморных озер.</w:t>
      </w:r>
    </w:p>
    <w:p w:rsidR="007428B4" w:rsidRDefault="00320563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9AC">
        <w:rPr>
          <w:rFonts w:ascii="Times New Roman" w:hAnsi="Times New Roman" w:cs="Times New Roman"/>
          <w:sz w:val="24"/>
          <w:szCs w:val="24"/>
        </w:rPr>
        <w:t xml:space="preserve">В озерном рыбоводстве, как и в прудовом, культивирование </w:t>
      </w:r>
      <w:r w:rsidR="0069363C">
        <w:rPr>
          <w:rFonts w:ascii="Times New Roman" w:hAnsi="Times New Roman" w:cs="Times New Roman"/>
          <w:sz w:val="24"/>
          <w:szCs w:val="24"/>
        </w:rPr>
        <w:t xml:space="preserve"> </w:t>
      </w:r>
      <w:r w:rsidR="00AA29AC">
        <w:rPr>
          <w:rFonts w:ascii="Times New Roman" w:hAnsi="Times New Roman" w:cs="Times New Roman"/>
          <w:sz w:val="24"/>
          <w:szCs w:val="24"/>
        </w:rPr>
        <w:t>объектов основывается на знаниях биологи</w:t>
      </w:r>
      <w:r w:rsidR="007428B4">
        <w:rPr>
          <w:rFonts w:ascii="Times New Roman" w:hAnsi="Times New Roman" w:cs="Times New Roman"/>
          <w:sz w:val="24"/>
          <w:szCs w:val="24"/>
        </w:rPr>
        <w:t>ческих особеннос</w:t>
      </w:r>
      <w:r w:rsidR="00AA29AC">
        <w:rPr>
          <w:rFonts w:ascii="Times New Roman" w:hAnsi="Times New Roman" w:cs="Times New Roman"/>
          <w:sz w:val="24"/>
          <w:szCs w:val="24"/>
        </w:rPr>
        <w:t>т</w:t>
      </w:r>
      <w:r w:rsidR="007428B4">
        <w:rPr>
          <w:rFonts w:ascii="Times New Roman" w:hAnsi="Times New Roman" w:cs="Times New Roman"/>
          <w:sz w:val="24"/>
          <w:szCs w:val="24"/>
        </w:rPr>
        <w:t>е</w:t>
      </w:r>
      <w:r w:rsidR="00AA29AC">
        <w:rPr>
          <w:rFonts w:ascii="Times New Roman" w:hAnsi="Times New Roman" w:cs="Times New Roman"/>
          <w:sz w:val="24"/>
          <w:szCs w:val="24"/>
        </w:rPr>
        <w:t>й конкретного вида рыб в соответствии с факторами среды заселяемого водоема. Однако вести учет рыбы в озере гораздо сложнее по сравнению с прудами, так как озеро по своей природе – неспускной водоем</w:t>
      </w:r>
      <w:r w:rsidR="007428B4">
        <w:rPr>
          <w:rFonts w:ascii="Times New Roman" w:hAnsi="Times New Roman" w:cs="Times New Roman"/>
          <w:sz w:val="24"/>
          <w:szCs w:val="24"/>
        </w:rPr>
        <w:t>, трудно поддающийся в организации управления рыбным хозяйством. Кроме того, для любого озера является настоящим бедствием летний выгод скота, распашка земель, стихийные свалки, вывоз снега в овраги и водоохранную зону. Этого допускать нельзя.</w:t>
      </w:r>
    </w:p>
    <w:p w:rsidR="001D653B" w:rsidRDefault="008802E2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8B4">
        <w:rPr>
          <w:rFonts w:ascii="Times New Roman" w:hAnsi="Times New Roman" w:cs="Times New Roman"/>
          <w:sz w:val="24"/>
          <w:szCs w:val="24"/>
        </w:rPr>
        <w:t>Известны случаи хищничества рыбоядных цап</w:t>
      </w:r>
      <w:r w:rsidR="00320563">
        <w:rPr>
          <w:rFonts w:ascii="Times New Roman" w:hAnsi="Times New Roman" w:cs="Times New Roman"/>
          <w:sz w:val="24"/>
          <w:szCs w:val="24"/>
        </w:rPr>
        <w:t xml:space="preserve">ель, поганок, гагар, выдр, чаек, </w:t>
      </w:r>
      <w:r w:rsidR="007428B4">
        <w:rPr>
          <w:rFonts w:ascii="Times New Roman" w:hAnsi="Times New Roman" w:cs="Times New Roman"/>
          <w:sz w:val="24"/>
          <w:szCs w:val="24"/>
        </w:rPr>
        <w:t xml:space="preserve"> однако известно, что большинство рыбоядных животных выполняют положительную функцию по регулированию численности популяций рыбы, способствующей устранению задержек роста и вспышек заболеваний, поэтому Вахнер А.Л. в целях сохранения природно-экологич</w:t>
      </w:r>
      <w:r w:rsidR="00320563">
        <w:rPr>
          <w:rFonts w:ascii="Times New Roman" w:hAnsi="Times New Roman" w:cs="Times New Roman"/>
          <w:sz w:val="24"/>
          <w:szCs w:val="24"/>
        </w:rPr>
        <w:t xml:space="preserve">еского баланса, </w:t>
      </w:r>
      <w:r w:rsidR="007428B4">
        <w:rPr>
          <w:rFonts w:ascii="Times New Roman" w:hAnsi="Times New Roman" w:cs="Times New Roman"/>
          <w:sz w:val="24"/>
          <w:szCs w:val="24"/>
        </w:rPr>
        <w:t xml:space="preserve"> не ставит задачу истребления хищных животных, даже в ущерб своего экономического роста и развития.</w:t>
      </w:r>
    </w:p>
    <w:p w:rsidR="001D653B" w:rsidRDefault="001D653B" w:rsidP="001D6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3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D653B" w:rsidRPr="001D653B" w:rsidRDefault="001D653B" w:rsidP="001D65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53B">
        <w:rPr>
          <w:rFonts w:ascii="Times New Roman" w:hAnsi="Times New Roman" w:cs="Times New Roman"/>
          <w:sz w:val="24"/>
          <w:szCs w:val="24"/>
        </w:rPr>
        <w:t>1. 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изучены</w:t>
      </w:r>
      <w:r w:rsidRPr="001D653B">
        <w:rPr>
          <w:rFonts w:ascii="Times New Roman" w:hAnsi="Times New Roman" w:cs="Times New Roman"/>
          <w:sz w:val="24"/>
          <w:szCs w:val="24"/>
        </w:rPr>
        <w:t xml:space="preserve"> литературных  источников по данной теме; </w:t>
      </w:r>
    </w:p>
    <w:p w:rsidR="001D653B" w:rsidRPr="001D653B" w:rsidRDefault="001D653B" w:rsidP="001D65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Осуществлена </w:t>
      </w:r>
      <w:r w:rsidRPr="001D653B">
        <w:rPr>
          <w:rFonts w:ascii="Times New Roman" w:hAnsi="Times New Roman" w:cs="Times New Roman"/>
          <w:sz w:val="24"/>
          <w:szCs w:val="24"/>
        </w:rPr>
        <w:t xml:space="preserve">подборка доступных методов, методик и технологий для исследования; </w:t>
      </w:r>
    </w:p>
    <w:p w:rsidR="001D653B" w:rsidRPr="001D653B" w:rsidRDefault="001D653B" w:rsidP="001D65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 </w:t>
      </w:r>
      <w:r w:rsidRPr="001D653B">
        <w:rPr>
          <w:rFonts w:ascii="Times New Roman" w:hAnsi="Times New Roman" w:cs="Times New Roman"/>
          <w:sz w:val="24"/>
          <w:szCs w:val="24"/>
        </w:rPr>
        <w:t>анализ и оценка полученных данных.</w:t>
      </w:r>
    </w:p>
    <w:p w:rsidR="00320563" w:rsidRPr="001D653B" w:rsidRDefault="004A655D" w:rsidP="001D6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6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B6DD0" w:rsidRDefault="00320563" w:rsidP="002D4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55D">
        <w:rPr>
          <w:rFonts w:ascii="Times New Roman" w:hAnsi="Times New Roman" w:cs="Times New Roman"/>
          <w:sz w:val="24"/>
          <w:szCs w:val="24"/>
        </w:rPr>
        <w:t xml:space="preserve">Озерное культурное рыбное хозяйство, организуемое на озере Малый Чуртан Викуловского района Тюменской области в 2006 году </w:t>
      </w:r>
      <w:r w:rsidR="007E3FC0">
        <w:rPr>
          <w:rFonts w:ascii="Times New Roman" w:hAnsi="Times New Roman" w:cs="Times New Roman"/>
          <w:sz w:val="24"/>
          <w:szCs w:val="24"/>
        </w:rPr>
        <w:t>– итог многолетней мечты Вахнер</w:t>
      </w:r>
      <w:r w:rsidR="004A655D">
        <w:rPr>
          <w:rFonts w:ascii="Times New Roman" w:hAnsi="Times New Roman" w:cs="Times New Roman"/>
          <w:sz w:val="24"/>
          <w:szCs w:val="24"/>
        </w:rPr>
        <w:t xml:space="preserve"> А.Л., жителя села Викулово,</w:t>
      </w:r>
      <w:r w:rsidR="007E3FC0">
        <w:rPr>
          <w:rFonts w:ascii="Times New Roman" w:hAnsi="Times New Roman" w:cs="Times New Roman"/>
          <w:sz w:val="24"/>
          <w:szCs w:val="24"/>
        </w:rPr>
        <w:t xml:space="preserve"> моего отца,</w:t>
      </w:r>
      <w:r w:rsidR="004A655D">
        <w:rPr>
          <w:rFonts w:ascii="Times New Roman" w:hAnsi="Times New Roman" w:cs="Times New Roman"/>
          <w:sz w:val="24"/>
          <w:szCs w:val="24"/>
        </w:rPr>
        <w:t xml:space="preserve"> его огромная вера в надежность и гарантию</w:t>
      </w:r>
      <w:r w:rsidR="00F40871">
        <w:rPr>
          <w:rFonts w:ascii="Times New Roman" w:hAnsi="Times New Roman" w:cs="Times New Roman"/>
          <w:sz w:val="24"/>
          <w:szCs w:val="24"/>
        </w:rPr>
        <w:t xml:space="preserve"> научного подхода в рыбоводства.</w:t>
      </w:r>
    </w:p>
    <w:p w:rsidR="002D4594" w:rsidRPr="002D4594" w:rsidRDefault="002D4594" w:rsidP="002D4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2E2" w:rsidRDefault="008802E2" w:rsidP="00F408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55D" w:rsidRPr="00A70375" w:rsidRDefault="004A655D" w:rsidP="007E3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7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70375" w:rsidRDefault="00A70375" w:rsidP="00A70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55D" w:rsidRDefault="004A655D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Алекин О.А. Основы гидрохимии. – Л.: Гидрометеоиздат, 1970. -440 с.</w:t>
      </w:r>
    </w:p>
    <w:p w:rsidR="004A655D" w:rsidRDefault="004A655D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А.И. Мелиорация в рыбном хозяйства. М.-Л.:ВКОИ-1935. -77 с.</w:t>
      </w:r>
    </w:p>
    <w:p w:rsidR="004B344C" w:rsidRDefault="004B344C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В.Ф.Бояркин На Ишим-реке, Изд-во «Вектор Бук», Тюмень, 2004. -120 с.</w:t>
      </w:r>
    </w:p>
    <w:p w:rsidR="00E07440" w:rsidRDefault="00E07440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Веселов Определитель пресноводных рыб СССР. С.-Просвещение, 1977.</w:t>
      </w:r>
    </w:p>
    <w:p w:rsidR="00E07440" w:rsidRDefault="00E07440" w:rsidP="00E0744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-235 с.</w:t>
      </w:r>
    </w:p>
    <w:p w:rsidR="004A655D" w:rsidRDefault="004A655D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И.П. Природные условия и естественные ресурсы РСФСР. М.: Наука, 1968. – 461 с.</w:t>
      </w:r>
    </w:p>
    <w:p w:rsidR="004A655D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Жадин В.И. Методы гидробиологических исследований.- М.:Высшая школа, 1960.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Кафанова В.В. Методы определения возраста и роста рыб. Томск: ТГУ.1984.- 55с.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 С.П. Экологические основы биопродуктивности озер разных природных зон. М.: Наука. 1984. -207 с.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В.И. Справочник фермера-рыбовода. – М.: Изд-во ВНИРО, 1998. -448 с.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Курмеев К.И. Средства аэрации заморных водоемов. Л.: ГосНИОРХ. – 1971.</w:t>
      </w:r>
    </w:p>
    <w:p w:rsidR="009E0BA2" w:rsidRDefault="009E0BA2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Лезин, И.В. Ивачев Реки и озера Тюменской области, РИЦ ТРИК, Тюмен, 2015.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А.И. Тюменская область: делимся опытом//Рыболовство и рыбоводство. -2000. - №3.-с.10.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Мухачев И.С. Озерное рыболовство. – М.: Агропромиздат, 1989.-с.71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Мухачев И.С., Слинкин Н.П. Устройство для рыхления донных отложений/Патент на изобретение №2221104/Бюллетень №1 (10.01.2004 г).</w:t>
      </w:r>
    </w:p>
    <w:p w:rsidR="001C384A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П.Ф. Руководство по изучению рыб. – Пищевая промышленность, 1966. -376 с.</w:t>
      </w:r>
    </w:p>
    <w:p w:rsidR="001C384A" w:rsidRPr="004A655D" w:rsidRDefault="001C384A" w:rsidP="00A7037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Н.И. Руководство по изучению возраста и роста рыб. – М.: Изд.</w:t>
      </w:r>
      <w:r w:rsidR="00E07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АНСССР.1959.</w:t>
      </w:r>
    </w:p>
    <w:p w:rsidR="001A644E" w:rsidRPr="001A644E" w:rsidRDefault="001A644E" w:rsidP="00A7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44E" w:rsidRPr="001A644E" w:rsidSect="00F30C0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F6" w:rsidRDefault="00EA3DF6" w:rsidP="00DC5774">
      <w:pPr>
        <w:spacing w:after="0" w:line="240" w:lineRule="auto"/>
      </w:pPr>
      <w:r>
        <w:separator/>
      </w:r>
    </w:p>
  </w:endnote>
  <w:endnote w:type="continuationSeparator" w:id="0">
    <w:p w:rsidR="00EA3DF6" w:rsidRDefault="00EA3DF6" w:rsidP="00DC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234451"/>
      <w:docPartObj>
        <w:docPartGallery w:val="Page Numbers (Bottom of Page)"/>
        <w:docPartUnique/>
      </w:docPartObj>
    </w:sdtPr>
    <w:sdtEndPr/>
    <w:sdtContent>
      <w:p w:rsidR="008802E2" w:rsidRDefault="008802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32">
          <w:rPr>
            <w:noProof/>
          </w:rPr>
          <w:t>7</w:t>
        </w:r>
        <w:r>
          <w:fldChar w:fldCharType="end"/>
        </w:r>
      </w:p>
    </w:sdtContent>
  </w:sdt>
  <w:p w:rsidR="008802E2" w:rsidRDefault="008802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F6" w:rsidRDefault="00EA3DF6" w:rsidP="00DC5774">
      <w:pPr>
        <w:spacing w:after="0" w:line="240" w:lineRule="auto"/>
      </w:pPr>
      <w:r>
        <w:separator/>
      </w:r>
    </w:p>
  </w:footnote>
  <w:footnote w:type="continuationSeparator" w:id="0">
    <w:p w:rsidR="00EA3DF6" w:rsidRDefault="00EA3DF6" w:rsidP="00DC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A30"/>
    <w:multiLevelType w:val="hybridMultilevel"/>
    <w:tmpl w:val="E528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C2B"/>
    <w:multiLevelType w:val="multilevel"/>
    <w:tmpl w:val="4686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1CF3FDB"/>
    <w:multiLevelType w:val="hybridMultilevel"/>
    <w:tmpl w:val="FB4EA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3844"/>
    <w:multiLevelType w:val="multilevel"/>
    <w:tmpl w:val="87E24F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01F4179"/>
    <w:multiLevelType w:val="hybridMultilevel"/>
    <w:tmpl w:val="F726F9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5165AB0"/>
    <w:multiLevelType w:val="hybridMultilevel"/>
    <w:tmpl w:val="C5D40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3A4B"/>
    <w:multiLevelType w:val="hybridMultilevel"/>
    <w:tmpl w:val="17989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1B35"/>
    <w:multiLevelType w:val="hybridMultilevel"/>
    <w:tmpl w:val="1AF0C07A"/>
    <w:lvl w:ilvl="0" w:tplc="DD48C61E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DF05F43"/>
    <w:multiLevelType w:val="hybridMultilevel"/>
    <w:tmpl w:val="A09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2CA"/>
    <w:multiLevelType w:val="hybridMultilevel"/>
    <w:tmpl w:val="7D4C50BC"/>
    <w:lvl w:ilvl="0" w:tplc="45961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519AB"/>
    <w:multiLevelType w:val="multilevel"/>
    <w:tmpl w:val="F74CD9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1AC03C9"/>
    <w:multiLevelType w:val="hybridMultilevel"/>
    <w:tmpl w:val="B240C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5D8"/>
    <w:multiLevelType w:val="hybridMultilevel"/>
    <w:tmpl w:val="D136C0AC"/>
    <w:lvl w:ilvl="0" w:tplc="481E14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971186D"/>
    <w:multiLevelType w:val="hybridMultilevel"/>
    <w:tmpl w:val="39C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90134"/>
    <w:multiLevelType w:val="hybridMultilevel"/>
    <w:tmpl w:val="31A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549E5"/>
    <w:multiLevelType w:val="hybridMultilevel"/>
    <w:tmpl w:val="6ED68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1A7A"/>
    <w:multiLevelType w:val="multilevel"/>
    <w:tmpl w:val="DACEBA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7C3F15"/>
    <w:multiLevelType w:val="multilevel"/>
    <w:tmpl w:val="60D2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9E4768"/>
    <w:multiLevelType w:val="multilevel"/>
    <w:tmpl w:val="745C6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4CC7DD2"/>
    <w:multiLevelType w:val="hybridMultilevel"/>
    <w:tmpl w:val="5EDA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85F68"/>
    <w:multiLevelType w:val="hybridMultilevel"/>
    <w:tmpl w:val="F3A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817"/>
    <w:rsid w:val="000458F8"/>
    <w:rsid w:val="00047BB2"/>
    <w:rsid w:val="00067B27"/>
    <w:rsid w:val="000B1D6B"/>
    <w:rsid w:val="000B5A47"/>
    <w:rsid w:val="000C366A"/>
    <w:rsid w:val="000E671A"/>
    <w:rsid w:val="001A644E"/>
    <w:rsid w:val="001C384A"/>
    <w:rsid w:val="001C60F9"/>
    <w:rsid w:val="001D653B"/>
    <w:rsid w:val="001E6191"/>
    <w:rsid w:val="00260817"/>
    <w:rsid w:val="002667AB"/>
    <w:rsid w:val="00282E66"/>
    <w:rsid w:val="002D4594"/>
    <w:rsid w:val="002D45BA"/>
    <w:rsid w:val="002D5791"/>
    <w:rsid w:val="003105B3"/>
    <w:rsid w:val="00320563"/>
    <w:rsid w:val="00335326"/>
    <w:rsid w:val="00336204"/>
    <w:rsid w:val="00364D04"/>
    <w:rsid w:val="00405505"/>
    <w:rsid w:val="00465719"/>
    <w:rsid w:val="0047113F"/>
    <w:rsid w:val="00472B9D"/>
    <w:rsid w:val="00480CC6"/>
    <w:rsid w:val="004A1D5F"/>
    <w:rsid w:val="004A655D"/>
    <w:rsid w:val="004B344C"/>
    <w:rsid w:val="004B6DD0"/>
    <w:rsid w:val="004D0342"/>
    <w:rsid w:val="00505DAA"/>
    <w:rsid w:val="005305D8"/>
    <w:rsid w:val="0055403D"/>
    <w:rsid w:val="005C490F"/>
    <w:rsid w:val="00644CAC"/>
    <w:rsid w:val="00653A39"/>
    <w:rsid w:val="0069363C"/>
    <w:rsid w:val="006947E2"/>
    <w:rsid w:val="006B574C"/>
    <w:rsid w:val="006C0633"/>
    <w:rsid w:val="007428B4"/>
    <w:rsid w:val="007A3147"/>
    <w:rsid w:val="007B7AE9"/>
    <w:rsid w:val="007D7C42"/>
    <w:rsid w:val="007E3FC0"/>
    <w:rsid w:val="00856535"/>
    <w:rsid w:val="00857D8B"/>
    <w:rsid w:val="0087441E"/>
    <w:rsid w:val="008802E2"/>
    <w:rsid w:val="0088492D"/>
    <w:rsid w:val="008A1382"/>
    <w:rsid w:val="008A1830"/>
    <w:rsid w:val="008E5531"/>
    <w:rsid w:val="009007CB"/>
    <w:rsid w:val="00930CAE"/>
    <w:rsid w:val="0093498F"/>
    <w:rsid w:val="009368BB"/>
    <w:rsid w:val="00950AE5"/>
    <w:rsid w:val="00983375"/>
    <w:rsid w:val="009E0BA2"/>
    <w:rsid w:val="009E4E98"/>
    <w:rsid w:val="00A66051"/>
    <w:rsid w:val="00A70375"/>
    <w:rsid w:val="00A81640"/>
    <w:rsid w:val="00AA29AC"/>
    <w:rsid w:val="00AE3DF4"/>
    <w:rsid w:val="00AE551A"/>
    <w:rsid w:val="00AF250F"/>
    <w:rsid w:val="00B016BB"/>
    <w:rsid w:val="00B04632"/>
    <w:rsid w:val="00B07F3A"/>
    <w:rsid w:val="00B13AE2"/>
    <w:rsid w:val="00B647A5"/>
    <w:rsid w:val="00B80E32"/>
    <w:rsid w:val="00B83B25"/>
    <w:rsid w:val="00B9625E"/>
    <w:rsid w:val="00BB2FFA"/>
    <w:rsid w:val="00BB3D95"/>
    <w:rsid w:val="00BD7FDE"/>
    <w:rsid w:val="00C6785B"/>
    <w:rsid w:val="00C8197F"/>
    <w:rsid w:val="00CB6D77"/>
    <w:rsid w:val="00CE4F86"/>
    <w:rsid w:val="00D00905"/>
    <w:rsid w:val="00D145D7"/>
    <w:rsid w:val="00D2361F"/>
    <w:rsid w:val="00D56263"/>
    <w:rsid w:val="00DC5774"/>
    <w:rsid w:val="00E07440"/>
    <w:rsid w:val="00EA3DF6"/>
    <w:rsid w:val="00EB0DE1"/>
    <w:rsid w:val="00EE4DE6"/>
    <w:rsid w:val="00F30C05"/>
    <w:rsid w:val="00F40871"/>
    <w:rsid w:val="00F522B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6C6"/>
  <w15:docId w15:val="{F9CD199B-2CD4-4839-99BF-ACC8D12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17"/>
    <w:pPr>
      <w:ind w:left="720"/>
      <w:contextualSpacing/>
    </w:pPr>
  </w:style>
  <w:style w:type="table" w:styleId="a4">
    <w:name w:val="Table Grid"/>
    <w:basedOn w:val="a1"/>
    <w:uiPriority w:val="59"/>
    <w:rsid w:val="00B8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B1D6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C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774"/>
  </w:style>
  <w:style w:type="paragraph" w:styleId="ab">
    <w:name w:val="footer"/>
    <w:basedOn w:val="a"/>
    <w:link w:val="ac"/>
    <w:uiPriority w:val="99"/>
    <w:unhideWhenUsed/>
    <w:rsid w:val="00DC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5%D1%81%D0%BD%D0%BE%D0%B2%D0%BE%D0%B4%D0%BD%D1%8B%D0%B5_%D1%80%D1%8B%D0%B1%D1%8B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8%D1%89%D0%BD%D0%B8%D1%87%D0%B5%D1%81%D1%82%D0%B2%D0%B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E%D0%BA%D1%83%D0%BD%D0%B5%D0%BE%D0%B1%D1%80%D0%B0%D0%B7%D0%BD%D1%8B%D0%B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D2BF-E24F-412B-A70D-85E5C352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</cp:lastModifiedBy>
  <cp:revision>42</cp:revision>
  <cp:lastPrinted>2018-12-24T09:16:00Z</cp:lastPrinted>
  <dcterms:created xsi:type="dcterms:W3CDTF">2016-10-08T16:41:00Z</dcterms:created>
  <dcterms:modified xsi:type="dcterms:W3CDTF">2022-08-29T09:36:00Z</dcterms:modified>
</cp:coreProperties>
</file>