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EC" w:rsidRPr="009364EC" w:rsidRDefault="009364EC" w:rsidP="009364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36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ВОЗМОЖНОСТИ ПРОЕКТНОЙ ДЕЯТ</w:t>
      </w:r>
      <w:r w:rsidR="004A44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ЕЛЬНОСТИ ПРИ ИЗУЧЕНИИ ДИСЦИПЛИН «</w:t>
      </w:r>
      <w:r w:rsidR="00D074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РОДНОЙ </w:t>
      </w:r>
      <w:r w:rsidR="004A44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ЯЗЫК» И</w:t>
      </w:r>
      <w:r w:rsidRPr="00936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="00D074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РОДНАЯ </w:t>
      </w:r>
      <w:r w:rsidRPr="009364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ЛИТЕРАТУРА» В </w:t>
      </w:r>
      <w:r w:rsidR="00D074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ШКОЛЕ </w:t>
      </w:r>
    </w:p>
    <w:p w:rsidR="009364EC" w:rsidRPr="009364EC" w:rsidRDefault="009364EC" w:rsidP="009364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364E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Н.Г. Кабанова</w:t>
      </w:r>
    </w:p>
    <w:p w:rsidR="009364EC" w:rsidRPr="009364EC" w:rsidRDefault="009364EC" w:rsidP="009364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1870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Метод проектов </w:t>
      </w:r>
      <w:r w:rsidR="00816DC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один из распространенных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инновационных подходов в</w:t>
      </w:r>
      <w:r w:rsidR="00533A6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структуре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современно</w:t>
      </w:r>
      <w:r w:rsidR="00533A6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образовани</w:t>
      </w:r>
      <w:r w:rsidR="00533A6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 его ценности </w:t>
      </w:r>
      <w:r w:rsidR="00533A6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организации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деятельности обучающихся написано </w:t>
      </w:r>
      <w:r w:rsidR="00533A6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огромное количество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статей и методических рекомендаций.</w:t>
      </w:r>
      <w:r w:rsidR="007734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уч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ё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ном сообществе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метод проектов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признается в качестве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D3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одного из вариантов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D3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интегральной технологии обучения», «основ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современных телекоммуникационных методов обучения», «средств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</w:t>
      </w:r>
      <w:r w:rsidR="006D3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азвития творческих способностей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[</w:t>
      </w:r>
      <w:r w:rsidR="00184B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6D3E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]. В настоящее время технология проектного обучения «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стала средством вовлечения обучающихся в активную познавательную, коммуникативную, практическую и другие виды деятельности по реш</w:t>
      </w:r>
      <w:r w:rsidR="00405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ению различных проблем» [</w:t>
      </w:r>
      <w:r w:rsidR="00C677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].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 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всегда сопряжен с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творческ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B5B98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подходом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364EC" w:rsidRPr="005D5572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Главная цель проектной деятельности по дисциплин</w:t>
      </w:r>
      <w:r w:rsidR="004A44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 «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Родной</w:t>
      </w:r>
      <w:r w:rsidR="004A44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язык» и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Родная л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итература» заключается в создании такой методической системы, которая будет содействовать образованию, воспитанию и развитию личности 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ребёнка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655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 </w:t>
      </w:r>
      <w:r w:rsidR="00655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еще можно найти ответы на свои насущные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вопросы, как ни в литературе, поэзии, искусстве? «Словом можно убить, словом можно спасти, словом можно полки за собой повести…»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(Вадим </w:t>
      </w:r>
      <w:proofErr w:type="spellStart"/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Шеф</w:t>
      </w:r>
      <w:r w:rsidR="00655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нер</w:t>
      </w:r>
      <w:proofErr w:type="spellEnd"/>
      <w:r w:rsidR="006555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качестве темы проекта по литературе 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ученикам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можно предложить такой вариант</w:t>
      </w:r>
      <w:r w:rsidR="009735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«Стань поэтом».  </w:t>
      </w:r>
    </w:p>
    <w:p w:rsidR="009364EC" w:rsidRPr="005D5572" w:rsidRDefault="00CD26E2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Проанализируем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условия и предпосылки для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организации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проектной деятельности в рамках данной темы. Поэт в России 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больше, чем поэт: он </w:t>
      </w:r>
      <w:r w:rsidR="009735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двигатель мышления и образования. Достаточно ли этого п</w:t>
      </w:r>
      <w:r w:rsidR="009735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овода для создания проекта «Стан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 поэтом» или можно найти другие причины?</w:t>
      </w:r>
    </w:p>
    <w:p w:rsidR="009364EC" w:rsidRPr="005D5572" w:rsidRDefault="00973512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Сложилась следующая п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роблемная ситуация: </w:t>
      </w:r>
      <w:r w:rsidR="000707A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современном мире, насыщенном </w:t>
      </w:r>
      <w:hyperlink r:id="rId6" w:tooltip="Информационные технологии" w:history="1">
        <w:r w:rsidR="009364EC" w:rsidRPr="005D557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информационными технологиями</w:t>
        </w:r>
      </w:hyperlink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резко снизился интерес к традиционным формам приобщения к культуре</w:t>
      </w:r>
      <w:r w:rsidR="00CD26E2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На примере выпускников школ и даже вузов мы можем наблюдать тенденцию 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D26E2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снижению читательской активности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CD26E2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повсеместное нарушение людьми, даже имеющими высшее образование,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правил и норм родного языка</w:t>
      </w:r>
      <w:r w:rsidR="00CD26E2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056C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Культурный облик современной м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олодежи представлен</w:t>
      </w:r>
      <w:r w:rsidR="00A056C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повсеместным  </w:t>
      </w:r>
      <w:r w:rsidR="00111870" w:rsidRPr="00111870">
        <w:rPr>
          <w:rFonts w:ascii="Times New Roman" w:hAnsi="Times New Roman" w:cs="Times New Roman"/>
          <w:sz w:val="28"/>
          <w:szCs w:val="28"/>
        </w:rPr>
        <w:t xml:space="preserve">духовным </w:t>
      </w:r>
      <w:r w:rsidR="00A056C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нигилизмом, иногда откровенным пренебрежением к культурному и </w:t>
      </w:r>
      <w:hyperlink r:id="rId7" w:tooltip="История" w:history="1">
        <w:r w:rsidR="00A056C1" w:rsidRPr="005D5572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историческому</w:t>
        </w:r>
      </w:hyperlink>
      <w:r w:rsidR="00A056C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наследию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A056C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преобладанием 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сознании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материально-прагматических жизненных ориентиров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</w:t>
      </w:r>
      <w:proofErr w:type="gramEnd"/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духовно-нравственными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тение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вс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ё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интенсивнее  замещается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средств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ами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коммуникации: телевидение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1118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нтернет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ом, аудио- и видеопродукцией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Диссонанс </w:t>
      </w:r>
      <w:r w:rsidR="009F1D5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 реальным уровнем 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детско-юношеского чтения и возрастающей рол</w:t>
      </w:r>
      <w:r w:rsidR="009F1D5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ью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читательской деятельности в модернизирующемся российском обществе </w:t>
      </w:r>
      <w:r w:rsidR="009F1D5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</w:t>
      </w:r>
      <w:r w:rsidR="00D07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ё</w:t>
      </w:r>
      <w:r w:rsidR="009F1D5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снижению общекультурной компетентности подрастающего поколения.</w:t>
      </w:r>
    </w:p>
    <w:p w:rsidR="009364EC" w:rsidRPr="005D5572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Отсюда следует указать на необходимость приобщения подрастающего поколения к основам русской культуры, частью которой является родной язык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родная литература, позволяющие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молодым людям осознавать себя носителями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отечественной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культуры, выразителями национального менталитета.</w:t>
      </w:r>
    </w:p>
    <w:p w:rsidR="009364EC" w:rsidRPr="005D5572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Основная идея проекта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4A44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Язык и л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итература игра</w:t>
      </w:r>
      <w:r w:rsidR="004A44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 </w:t>
      </w:r>
      <w:r w:rsidR="009F1D5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приоритетную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роль в</w:t>
      </w:r>
      <w:r w:rsidR="009F1D51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формировании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духовно богатой личности с высокими нравственными идеалами и эстетическими потребностями.</w:t>
      </w:r>
    </w:p>
    <w:p w:rsidR="00793C70" w:rsidRPr="005D5572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Направленность подобного </w:t>
      </w:r>
      <w:proofErr w:type="spellStart"/>
      <w:r w:rsid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метапредметного</w:t>
      </w:r>
      <w:proofErr w:type="spellEnd"/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проекта заключается в </w:t>
      </w:r>
      <w:r w:rsidR="00D04964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актуализации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04964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творческих потребностей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учеников</w:t>
      </w:r>
      <w:bookmarkStart w:id="0" w:name="_GoBack"/>
      <w:bookmarkEnd w:id="0"/>
      <w:r w:rsidR="00D04964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04964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 будет способствовать акцентированию внимания на нескольких с</w:t>
      </w:r>
      <w:r w:rsidRPr="005D55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оциальных проблемах. 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Значительные общественные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перемен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последние 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несколько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лет 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снизили статус чтения, его роль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Между тем, п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роблема чтения 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тесно связана с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духовн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ым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восприяти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мира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поэтому она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находится в зоне особо пристального внимания.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Соответственно, 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каждому преподавате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лю, а преподавател</w:t>
      </w:r>
      <w:r w:rsid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ям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русского языка и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литературы в особенности, надо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стремиться помочь студенту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самовыражении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через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приобщение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духовному богатству России и мировой культуры</w:t>
      </w:r>
      <w:r w:rsidR="00793C70"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364EC" w:rsidRPr="00C26AC5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Целью </w:t>
      </w:r>
      <w:r w:rsidR="00E03144"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такого</w:t>
      </w:r>
      <w:r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проекта может стать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26AC5">
        <w:rPr>
          <w:rFonts w:eastAsia="Times New Roman"/>
          <w:b/>
          <w:bCs/>
          <w:color w:val="000000"/>
          <w:bdr w:val="none" w:sz="0" w:space="0" w:color="auto" w:frame="1"/>
        </w:rPr>
        <w:t> </w:t>
      </w:r>
      <w:r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издание сборника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ученических</w:t>
      </w:r>
      <w:r w:rsidR="00E03144"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стихотворений.</w:t>
      </w:r>
      <w:r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3144"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Эта цель обусловливает решение следующих задач</w:t>
      </w:r>
      <w:r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 </w:t>
      </w:r>
      <w:r w:rsidR="00E03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3144"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поэтически одаренных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</w:t>
      </w:r>
      <w:r w:rsidR="003778B3"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r w:rsid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повышение лингвистической грамотности обучающихся; </w:t>
      </w:r>
      <w:r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знакомство обучающихся с творчеством самобытных поэтов-земляков; </w:t>
      </w:r>
      <w:r w:rsidR="003778B3"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условий</w:t>
      </w:r>
      <w:r w:rsidRPr="00C26A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пропаганды творчества обучающихся, например, через деятельность Литературной гостиной в рамках проведения творческих вечеров или чтений.</w:t>
      </w:r>
    </w:p>
    <w:p w:rsidR="009364EC" w:rsidRPr="005D5572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Формами продуктов проектной деятельности могут стать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</w:t>
      </w:r>
      <w:r w:rsidR="003778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икумы, экскурсии по литературным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местам, участие в творческих конкурсах и фестивалях, предметных неделях, работа с литературой в различных отделах</w:t>
      </w:r>
      <w:r w:rsidR="003778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библиотеки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встречи с писателями, поэтами, просмотр художественных и </w:t>
      </w:r>
      <w:r w:rsidR="003778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документаль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ных</w:t>
      </w:r>
      <w:r w:rsidR="003778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фильмов, создание фото- и видео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архивов, отзывов, рецензий, посещение  театральных постановок.</w:t>
      </w:r>
    </w:p>
    <w:p w:rsidR="009364EC" w:rsidRPr="005D5572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формы защиты проекта можно использовать</w:t>
      </w:r>
      <w:r w:rsidRPr="005D557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5D55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ч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тение стихотворений собственного сочинения в рамках  Литературной гостиной или на обычной лекции, практическом занятии.</w:t>
      </w:r>
    </w:p>
    <w:p w:rsidR="009364EC" w:rsidRPr="005D5572" w:rsidRDefault="00166033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9364EC" w:rsidRPr="005D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работая над своей темой, учатся собирать литературный материал, анализировать его, делать выводы, читать специальную литературу, осваивать терминологию и т. п., то есть приобщаются к культуре исследования и углубляют свои знания в литературе, а также в других областях гуманитарной науки. </w:t>
      </w:r>
    </w:p>
    <w:p w:rsidR="009364EC" w:rsidRPr="009364EC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Литературные проекты преследуют воспитательные цели: они воспитывают терпимость к чужому мнению, доброжелательное отношение к суждениям других участников проекта. </w:t>
      </w:r>
      <w:proofErr w:type="gramStart"/>
      <w:r w:rsidR="00301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="003017A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составляющие развития личности</w:t>
      </w:r>
      <w:r w:rsidR="00CA4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77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кругозора, повышение эрудиции, </w:t>
      </w:r>
      <w:r w:rsidR="003778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исследовательских умений (умений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выявления проблем, сбора информации, проведения эксперимента, анализа, построения гипотез, обобщения), развитие системного мышления, </w:t>
      </w:r>
      <w:r w:rsidR="003778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презентовать свою работу и т. п. </w:t>
      </w:r>
      <w:proofErr w:type="gramEnd"/>
    </w:p>
    <w:p w:rsidR="00586463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ли</w:t>
      </w:r>
      <w:r w:rsidR="0058646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тературных поэтических вечеров и к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омпозиций качественно реализуются возможности ролевых проектов. Практико-ориентированный проект по литературе направлен на социальные интересы участников проекта. Например, в рамках многолетнего коллективного проекта «Для чего мы изучаем литературу?» осуществлялись научно-исследовательские работы «Происхождение фразеологизмов», «Семейные имена и прозвища: история и современность» и др. </w:t>
      </w:r>
      <w:r w:rsidRPr="0028196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проект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максимально свободный и нетрадиционный подход к оформлению результатов</w:t>
      </w:r>
      <w:r w:rsidR="00586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может быть реализован </w:t>
      </w:r>
      <w:r w:rsidR="00586463"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586463"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публикациях</w:t>
      </w:r>
      <w:proofErr w:type="gramEnd"/>
      <w:r w:rsidR="00586463"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46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586463"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страницах периодической печати, в создании книги стихов, в конкурсных сочинениях.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3512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проектов  можно рассматривать как технологию, п</w:t>
      </w:r>
      <w:r w:rsidR="00281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овышающую качество образования, которое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современном этапе понимается как уровень специфических, </w:t>
      </w:r>
      <w:proofErr w:type="spellStart"/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надпредметных</w:t>
      </w:r>
      <w:proofErr w:type="spellEnd"/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умений, связанных с  самореализацией личности. </w:t>
      </w:r>
      <w:r w:rsidR="00793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</w:t>
      </w:r>
      <w:r w:rsidR="0028196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любого уровня образования</w:t>
      </w:r>
      <w:r w:rsidR="00793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готовность его </w:t>
      </w:r>
      <w:r w:rsidR="0028196E"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к самостоятельной деятельности по сбору, обработке, анализу и представлению информации</w:t>
      </w:r>
      <w:r w:rsidR="00281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C7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приоритетной</w:t>
      </w:r>
      <w:r w:rsidR="00281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задачей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364EC" w:rsidRPr="009364EC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этого, иной становятся задачи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96E" w:rsidRPr="0028196E">
        <w:rPr>
          <w:rStyle w:val="a5"/>
          <w:rFonts w:ascii="Candara" w:hAnsi="Candara"/>
          <w:color w:val="333333"/>
          <w:sz w:val="21"/>
          <w:szCs w:val="21"/>
        </w:rPr>
        <w:t>—</w:t>
      </w:r>
      <w:r w:rsidR="0028196E"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поучить, а побудить, не оценить, а проанализировать. Реализация метода проектов на практике ведет к изменению позиции преподавателя. Из носителя готовых знаний он превращается в организатора познавательной исследовательской деятельности своих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: независимого консультанта и «негласного» руководителя планируемой деятельности</w:t>
      </w:r>
      <w:r w:rsidR="00973512">
        <w:rPr>
          <w:rFonts w:ascii="Times New Roman" w:eastAsia="Times New Roman" w:hAnsi="Times New Roman" w:cs="Times New Roman"/>
          <w:color w:val="000000"/>
          <w:sz w:val="28"/>
          <w:szCs w:val="28"/>
        </w:rPr>
        <w:t>, вдохновителя на духовный и интеллектуальный поиск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Сотворчество не должно превращаться в прямое руководство, необходимо умело направлять деятельность </w:t>
      </w:r>
      <w:proofErr w:type="gramStart"/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нужное русло, консультировать, предлагать варианты для выбора. Метод проектов не отменяет и не заменяет</w:t>
      </w:r>
      <w:r w:rsidR="00793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традиционных методов обучения.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793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по-прежнему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слышат на </w:t>
      </w:r>
      <w:r w:rsidR="00793C70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лекциях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живое слово преподавателя. Традиционная лекция-беседа, лекция-диалог, лекция-визуализация, проблемная или информативная лекция </w:t>
      </w:r>
      <w:r w:rsidR="00973512" w:rsidRPr="00973512">
        <w:rPr>
          <w:rStyle w:val="a5"/>
          <w:rFonts w:ascii="Candara" w:hAnsi="Candara"/>
          <w:color w:val="333333"/>
          <w:sz w:val="21"/>
          <w:szCs w:val="21"/>
        </w:rPr>
        <w:t>—</w:t>
      </w:r>
      <w:r w:rsidR="00973512"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они сегодня опираются на сеть гиперссылок, отсылок к фактам, аргументам, иллюстрациям, выпискам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энциклопедий и справочников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Необходимо пояснить, что мы рассматриваем проектное занятие как конкретное планомерное общее дело, как процесс совместной творческой деятельности «от всего сердца», протекающей в социальном окружении. 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Причем получение определенного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осязаемог</w:t>
      </w:r>
      <w:r w:rsidR="00166033">
        <w:rPr>
          <w:rFonts w:ascii="Times New Roman" w:eastAsia="Times New Roman" w:hAnsi="Times New Roman" w:cs="Times New Roman"/>
          <w:color w:val="000000"/>
          <w:sz w:val="28"/>
          <w:szCs w:val="28"/>
        </w:rPr>
        <w:t>о, слышимого, видимого продукта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ценным даже для разовой публичной презентации, то есть для «материального воплощения», подтверждающего проектную деятельность. Здесь гораздо важнее сам процесс работы над проектом, нежели получаемый материальный </w:t>
      </w:r>
      <w:r w:rsidR="00973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интеллектуальный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продукт, более значимы средства и характер взаимодействия участников проекта, процесс усвоения и осмысления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нового знания, а также развитие инициативности и самостоятельности, столь необходимые обучающимся в будущей общественно полезной деятельности. </w:t>
      </w:r>
    </w:p>
    <w:p w:rsidR="009364EC" w:rsidRPr="009364EC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4EC" w:rsidRPr="009364EC" w:rsidRDefault="009364EC" w:rsidP="009364E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64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Используемая литература:</w:t>
      </w:r>
    </w:p>
    <w:p w:rsidR="009364EC" w:rsidRPr="009364EC" w:rsidRDefault="009364EC" w:rsidP="009364E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4EC" w:rsidRPr="00FA163D" w:rsidRDefault="009364EC" w:rsidP="009364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Атаева</w:t>
      </w:r>
      <w:proofErr w:type="spell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, Х. К. Проектная деятельность на занятиях русского языка в вузе // Молодой ученый. - 2016. - №10.2. - С. 1-3.</w:t>
      </w:r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[1] с.</w:t>
      </w: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URL https://moluch.ru/archive/114/29805/ (дата обращения: 02.01.2020).</w:t>
      </w:r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Режим доступа: для </w:t>
      </w:r>
      <w:proofErr w:type="spellStart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пользователей. - Текст</w:t>
      </w:r>
      <w:proofErr w:type="gramStart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9364EC" w:rsidRPr="00FA163D" w:rsidRDefault="009364EC" w:rsidP="009364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Беспалько, В.П. Педагогика и прогрессивные технологии обучения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В.П. Беспалько; Министерство образования и науки Российской Федерации, </w:t>
      </w: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proofErr w:type="gramStart"/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 формат</w:t>
      </w: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67761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ISBN 5-7155-0099-0 . - 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Текст: непосредственный.</w:t>
      </w:r>
    </w:p>
    <w:p w:rsidR="00C67761" w:rsidRPr="00FA163D" w:rsidRDefault="009364EC" w:rsidP="00C6776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Исяндавлетова</w:t>
      </w:r>
      <w:proofErr w:type="spell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, Э. В. Проектная деятельность на уроках русского языка и литературы как способ формирования активной мотивации обучения // Молодой ученый. - 2017. - №9. - С. 332-334. - URL https://moluch.ru/archive/143/40182/ (дата обращения: 02.01.2020).</w:t>
      </w:r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Режим доступа: для </w:t>
      </w:r>
      <w:proofErr w:type="spellStart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пользователей. - Текст</w:t>
      </w:r>
      <w:proofErr w:type="gramStart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C67761" w:rsidRPr="00FA163D" w:rsidRDefault="009364EC" w:rsidP="00C6776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Колеченко</w:t>
      </w:r>
      <w:proofErr w:type="spell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, А. К. Энциклопедия педагогических технолог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ий: пособие для преподавателей / А.К. </w:t>
      </w:r>
      <w:proofErr w:type="spellStart"/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Колеченко</w:t>
      </w:r>
      <w:proofErr w:type="spellEnd"/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Министерство образования и науки Российской Федерации. -  </w:t>
      </w: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Каро</w:t>
      </w:r>
      <w:proofErr w:type="spell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2008. - 367 с. 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67761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ISBN: 978-5-9925-0049-3. -</w:t>
      </w:r>
      <w:r w:rsidR="00184B65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Текст: непосредственный.</w:t>
      </w:r>
    </w:p>
    <w:p w:rsidR="006F526F" w:rsidRPr="00FA163D" w:rsidRDefault="009364EC" w:rsidP="006F526F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>Мяташ</w:t>
      </w:r>
      <w:proofErr w:type="spellEnd"/>
      <w:r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>, Н. В. Инновационные педагогические технологии. Проектное обучение. Серия: Высш</w:t>
      </w:r>
      <w:r w:rsidR="00C67761"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профессиональное образование /Н.В. </w:t>
      </w:r>
      <w:proofErr w:type="spellStart"/>
      <w:r w:rsidR="00C67761"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>Мяташ</w:t>
      </w:r>
      <w:proofErr w:type="spellEnd"/>
      <w:proofErr w:type="gramStart"/>
      <w:r w:rsidR="00C67761"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C67761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  <w:r w:rsidR="00C67761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академия наук. - </w:t>
      </w:r>
      <w:r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C67761"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  <w:r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>: Академия, 2014 г. - 160 с.</w:t>
      </w:r>
      <w:r w:rsidR="00C67761" w:rsidRPr="00C67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67761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ISBN: 978-5-4468-0645-4. - Текст: непосредственный.</w:t>
      </w:r>
    </w:p>
    <w:p w:rsidR="009364EC" w:rsidRPr="009364EC" w:rsidRDefault="009364EC" w:rsidP="009364E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Пахомова, Н. Ю. Метод учебного проекта в образовательном учреждении для учителей и </w:t>
      </w:r>
      <w:r w:rsidR="001470E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 педагогических вузов / Н.Ю. Пахомова</w:t>
      </w:r>
      <w:r w:rsidR="001470E8" w:rsidRPr="006F5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[4е изд.] </w:t>
      </w:r>
      <w:r w:rsidR="00147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Серия: Методическая библиотека.- М: АРКТИ, 2011 г. - 112 с.</w:t>
      </w:r>
      <w:r w:rsidR="001470E8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3-е изд., </w:t>
      </w:r>
      <w:proofErr w:type="spellStart"/>
      <w:r w:rsidR="001470E8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="001470E8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 и доп. — М.: АРКТИ, 2005. — 112 с. - ISBN 5-89415-268-2. - Текст: непосредственный.</w:t>
      </w:r>
    </w:p>
    <w:p w:rsidR="00FA163D" w:rsidRPr="00FA163D" w:rsidRDefault="009364EC" w:rsidP="00FA16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Поляничева</w:t>
      </w:r>
      <w:proofErr w:type="spellEnd"/>
      <w:r w:rsidRPr="009364EC">
        <w:rPr>
          <w:rFonts w:ascii="Times New Roman" w:eastAsia="Times New Roman" w:hAnsi="Times New Roman" w:cs="Times New Roman"/>
          <w:color w:val="000000"/>
          <w:sz w:val="28"/>
          <w:szCs w:val="28"/>
        </w:rPr>
        <w:t>, Н. О. Роль проектной деятельности в достижении современных образовательных результатов // Молодой ученый. - 2015. - №4. - С. 611-613. - URL https://moluch.ru/archive/84/15702/ (дата обращения: 02.01.2020).</w:t>
      </w:r>
      <w:r w:rsidR="003A7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доступа: для </w:t>
      </w:r>
      <w:proofErr w:type="spellStart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авториз</w:t>
      </w:r>
      <w:proofErr w:type="spellEnd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пользователей. - Текст</w:t>
      </w:r>
      <w:proofErr w:type="gramStart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3A7F04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0A3E67" w:rsidRPr="00FA163D" w:rsidRDefault="000A3E67" w:rsidP="00FA16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Прядильникова</w:t>
      </w:r>
      <w:proofErr w:type="spell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, О. В. Веб-</w:t>
      </w:r>
      <w:proofErr w:type="spellStart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: способы активизации познавательной деятельности обучающихся</w:t>
      </w:r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[3] с. - </w:t>
      </w: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[Текст]. / О. В. </w:t>
      </w:r>
      <w:proofErr w:type="spellStart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Прядильникова</w:t>
      </w:r>
      <w:proofErr w:type="spellEnd"/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 </w:t>
      </w:r>
      <w:hyperlink r:id="rId8" w:history="1">
        <w:r w:rsidRPr="00FA163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Среднее профессиональное образование</w:t>
        </w:r>
      </w:hyperlink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 – 2015. – № 4. – С. 27-30.</w:t>
      </w:r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Ежекв</w:t>
      </w:r>
      <w:proofErr w:type="spellEnd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 – ISSN 2410-5031. – Текст</w:t>
      </w:r>
      <w:proofErr w:type="gramStart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непосредственный</w:t>
      </w:r>
    </w:p>
    <w:p w:rsidR="00FA163D" w:rsidRPr="009364EC" w:rsidRDefault="000A3E67" w:rsidP="00FA163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64EC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Шарипов</w:t>
      </w:r>
      <w:proofErr w:type="spellEnd"/>
      <w:r w:rsidR="009364EC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Ф. В. </w:t>
      </w:r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Образовательные технологии: проектирование и функционирование [2] c. [Текст]</w:t>
      </w:r>
      <w:proofErr w:type="gramStart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[монография] / Ф. В. </w:t>
      </w:r>
      <w:proofErr w:type="spellStart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Шарипов</w:t>
      </w:r>
      <w:proofErr w:type="spellEnd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 - Уфа</w:t>
      </w:r>
      <w:proofErr w:type="gramStart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Изд-во БГПУ , 2011. - 375 с.</w:t>
      </w:r>
      <w:proofErr w:type="gramStart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="00FA163D"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>.: с. 367-375 . - ISBN 978-5-87978-694-1. - Текст: непосредственный.</w:t>
      </w:r>
    </w:p>
    <w:p w:rsidR="009364EC" w:rsidRPr="00FA163D" w:rsidRDefault="00FA163D" w:rsidP="00FA163D">
      <w:pPr>
        <w:pStyle w:val="a4"/>
        <w:spacing w:after="0" w:line="240" w:lineRule="auto"/>
        <w:ind w:left="16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sectPr w:rsidR="009364EC" w:rsidRPr="00FA163D" w:rsidSect="009364E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E1"/>
    <w:multiLevelType w:val="multilevel"/>
    <w:tmpl w:val="F4F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22085"/>
    <w:multiLevelType w:val="multilevel"/>
    <w:tmpl w:val="9D1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17926"/>
    <w:multiLevelType w:val="hybridMultilevel"/>
    <w:tmpl w:val="FA9E298A"/>
    <w:lvl w:ilvl="0" w:tplc="3524F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2821"/>
    <w:multiLevelType w:val="multilevel"/>
    <w:tmpl w:val="5CE4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4423E"/>
    <w:multiLevelType w:val="multilevel"/>
    <w:tmpl w:val="F250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EC"/>
    <w:rsid w:val="000707A0"/>
    <w:rsid w:val="000A3E67"/>
    <w:rsid w:val="00111870"/>
    <w:rsid w:val="001470E8"/>
    <w:rsid w:val="00166033"/>
    <w:rsid w:val="00184B65"/>
    <w:rsid w:val="0028196E"/>
    <w:rsid w:val="003017A1"/>
    <w:rsid w:val="003778B3"/>
    <w:rsid w:val="003A7F04"/>
    <w:rsid w:val="00405D22"/>
    <w:rsid w:val="004A44E9"/>
    <w:rsid w:val="004E44A5"/>
    <w:rsid w:val="00533A60"/>
    <w:rsid w:val="00586463"/>
    <w:rsid w:val="005B5B98"/>
    <w:rsid w:val="005D5572"/>
    <w:rsid w:val="006555C0"/>
    <w:rsid w:val="006D3E50"/>
    <w:rsid w:val="006F526F"/>
    <w:rsid w:val="0077343C"/>
    <w:rsid w:val="00793C70"/>
    <w:rsid w:val="007F032D"/>
    <w:rsid w:val="00816DC0"/>
    <w:rsid w:val="008713FA"/>
    <w:rsid w:val="009364EC"/>
    <w:rsid w:val="00973512"/>
    <w:rsid w:val="009F1D51"/>
    <w:rsid w:val="009F3F5E"/>
    <w:rsid w:val="00A056C1"/>
    <w:rsid w:val="00A351D9"/>
    <w:rsid w:val="00AB768D"/>
    <w:rsid w:val="00C26AC5"/>
    <w:rsid w:val="00C67761"/>
    <w:rsid w:val="00CA45DB"/>
    <w:rsid w:val="00CD26E2"/>
    <w:rsid w:val="00D04964"/>
    <w:rsid w:val="00D0744E"/>
    <w:rsid w:val="00D32D24"/>
    <w:rsid w:val="00DE7797"/>
    <w:rsid w:val="00E03144"/>
    <w:rsid w:val="00F0355E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4EC"/>
    <w:rPr>
      <w:b/>
      <w:bCs/>
    </w:rPr>
  </w:style>
  <w:style w:type="paragraph" w:styleId="a4">
    <w:name w:val="List Paragraph"/>
    <w:basedOn w:val="a"/>
    <w:uiPriority w:val="34"/>
    <w:qFormat/>
    <w:rsid w:val="009364EC"/>
    <w:pPr>
      <w:ind w:left="720"/>
      <w:contextualSpacing/>
    </w:pPr>
  </w:style>
  <w:style w:type="character" w:styleId="a5">
    <w:name w:val="Emphasis"/>
    <w:basedOn w:val="a0"/>
    <w:uiPriority w:val="20"/>
    <w:qFormat/>
    <w:rsid w:val="0028196E"/>
    <w:rPr>
      <w:i/>
      <w:iCs/>
    </w:rPr>
  </w:style>
  <w:style w:type="character" w:styleId="a6">
    <w:name w:val="Hyperlink"/>
    <w:basedOn w:val="a0"/>
    <w:uiPriority w:val="99"/>
    <w:semiHidden/>
    <w:unhideWhenUsed/>
    <w:rsid w:val="000A3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4EC"/>
    <w:rPr>
      <w:b/>
      <w:bCs/>
    </w:rPr>
  </w:style>
  <w:style w:type="paragraph" w:styleId="a4">
    <w:name w:val="List Paragraph"/>
    <w:basedOn w:val="a"/>
    <w:uiPriority w:val="34"/>
    <w:qFormat/>
    <w:rsid w:val="009364EC"/>
    <w:pPr>
      <w:ind w:left="720"/>
      <w:contextualSpacing/>
    </w:pPr>
  </w:style>
  <w:style w:type="character" w:styleId="a5">
    <w:name w:val="Emphasis"/>
    <w:basedOn w:val="a0"/>
    <w:uiPriority w:val="20"/>
    <w:qFormat/>
    <w:rsid w:val="0028196E"/>
    <w:rPr>
      <w:i/>
      <w:iCs/>
    </w:rPr>
  </w:style>
  <w:style w:type="character" w:styleId="a6">
    <w:name w:val="Hyperlink"/>
    <w:basedOn w:val="a0"/>
    <w:uiPriority w:val="99"/>
    <w:semiHidden/>
    <w:unhideWhenUsed/>
    <w:rsid w:val="000A3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srednee-professionalnoe-obrazov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nauka/10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каб47</cp:lastModifiedBy>
  <cp:revision>4</cp:revision>
  <dcterms:created xsi:type="dcterms:W3CDTF">2022-06-09T09:52:00Z</dcterms:created>
  <dcterms:modified xsi:type="dcterms:W3CDTF">2022-07-25T11:08:00Z</dcterms:modified>
</cp:coreProperties>
</file>