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Обучение детей дошкольного возраста с нарушением слуха с использованием технологий дистанционного обучения</w:t>
      </w:r>
      <w:r/>
    </w:p>
    <w:p>
      <w:pPr>
        <w:pStyle w:val="Normal"/>
        <w:spacing w:lineRule="auto" w:line="360" w:before="0" w:after="0"/>
        <w:jc w:val="both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Ермакович Инна Юрьевна, учитель-дефектолог ОГБОУ «Центр образования для детей с особыми образовательными потребностями г. Смоленска»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Аннотация: </w:t>
      </w:r>
      <w:r>
        <w:rPr>
          <w:rFonts w:cs="Times New Roman" w:ascii="Times New Roman" w:hAnsi="Times New Roman"/>
          <w:sz w:val="28"/>
          <w:szCs w:val="28"/>
        </w:rPr>
        <w:t>в статье особое внимание обращается на особенности использования дистанционного обучения как новой формы получения непрерывного образования дошкольников с нарушением слуха. Также говорится о роли и месте образовательной области развитие речи с использованием современных информационных и коммуникационных технологий.</w:t>
      </w:r>
      <w:r/>
    </w:p>
    <w:p>
      <w:pPr>
        <w:pStyle w:val="Normal"/>
        <w:spacing w:lineRule="auto" w:line="360" w:before="0" w:after="0"/>
        <w:ind w:firstLine="1134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Ключевые слова:</w:t>
      </w:r>
      <w:r>
        <w:rPr>
          <w:rFonts w:cs="Times New Roman" w:ascii="Times New Roman" w:hAnsi="Times New Roman"/>
          <w:sz w:val="28"/>
          <w:szCs w:val="28"/>
        </w:rPr>
        <w:t xml:space="preserve"> дистанционное образование, информационные технологии, речевое развитие, развитие речи ребёнка с нарушением слуха.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0" w:after="0"/>
        <w:ind w:firstLine="708"/>
        <w:jc w:val="both"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Дошкольники с нарушением слуха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, входящие в категорию лиц с огра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ниченными возможностями здоровья - это прежде всего </w:t>
      </w:r>
      <w:r>
        <w:rPr>
          <w:rFonts w:cs="Times New Roman" w:ascii="Times New Roman" w:hAnsi="Times New Roman"/>
          <w:iCs/>
          <w:color w:val="000000"/>
          <w:spacing w:val="5"/>
          <w:sz w:val="28"/>
          <w:szCs w:val="28"/>
        </w:rPr>
        <w:t>дети дошкольного возраста</w:t>
      </w:r>
      <w:r>
        <w:rPr>
          <w:rFonts w:cs="Times New Roman" w:ascii="Times New Roman" w:hAnsi="Times New Roman"/>
          <w:i/>
          <w:iCs/>
          <w:color w:val="000000"/>
          <w:spacing w:val="5"/>
          <w:sz w:val="28"/>
          <w:szCs w:val="28"/>
        </w:rPr>
        <w:t xml:space="preserve">. 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Оценка их возможностей и выбор путей обучения осуществляется в первую очередь с учётом возраста, уровня психической активности,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>свойственного определённой стадии развития.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0" w:after="0"/>
        <w:ind w:firstLine="312"/>
        <w:jc w:val="both"/>
      </w:pP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Работа по речевому развитию глухих, слабослышащих и имплантированных дошкольни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ков имеет </w:t>
      </w:r>
      <w:r>
        <w:rPr>
          <w:rFonts w:cs="Times New Roman" w:ascii="Times New Roman" w:hAnsi="Times New Roman"/>
          <w:iCs/>
          <w:color w:val="000000"/>
          <w:spacing w:val="4"/>
          <w:sz w:val="28"/>
          <w:szCs w:val="28"/>
        </w:rPr>
        <w:t>линейно-ступенчатый ха</w:t>
      </w:r>
      <w:r>
        <w:rPr>
          <w:rFonts w:cs="Times New Roman" w:ascii="Times New Roman" w:hAnsi="Times New Roman"/>
          <w:iCs/>
          <w:color w:val="000000"/>
          <w:spacing w:val="9"/>
          <w:sz w:val="28"/>
          <w:szCs w:val="28"/>
        </w:rPr>
        <w:t>рактер.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0" w:after="0"/>
        <w:ind w:firstLine="312"/>
        <w:jc w:val="both"/>
        <w:rPr>
          <w:sz w:val="28"/>
          <w:spacing w:val="6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i/>
          <w:iCs/>
          <w:color w:val="000000"/>
          <w:spacing w:val="4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iCs/>
          <w:color w:val="000000"/>
          <w:spacing w:val="4"/>
          <w:sz w:val="28"/>
          <w:szCs w:val="28"/>
        </w:rPr>
        <w:t xml:space="preserve">С одной стороны,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речевой материал, предусмотренный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специально разработанной программой, отрабатывается с разной степенью глубины и точности значения языковых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единиц на всех годах обучения, т. е. является сквозным 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весь период дошкольной подготовки.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С другой стороны, </w:t>
      </w:r>
      <w:r>
        <w:rPr>
          <w:rFonts w:cs="Times New Roman" w:ascii="Times New Roman" w:hAnsi="Times New Roman"/>
          <w:color w:val="000000"/>
          <w:sz w:val="28"/>
          <w:szCs w:val="28"/>
        </w:rPr>
        <w:t>пе</w:t>
        <w:softHyphen/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дагог должен чётко представлять, насколько объём и каче</w:t>
        <w:softHyphen/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ство усвоения материала соотносится с возрастом и сроками </w:t>
      </w:r>
      <w:r>
        <w:rPr>
          <w:rFonts w:cs="Times New Roman" w:ascii="Times New Roman" w:hAnsi="Times New Roman"/>
          <w:color w:val="000000"/>
          <w:sz w:val="28"/>
          <w:szCs w:val="28"/>
        </w:rPr>
        <w:t>обучения детей. Поэтому педагоги в процессе обучения язы</w:t>
        <w:softHyphen/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ку детей осознанно проходят через усложняющиеся ступе</w:t>
        <w:softHyphen/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>ни их развития[1, с. 64].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0" w:after="0"/>
        <w:ind w:firstLine="317"/>
        <w:jc w:val="both"/>
        <w:rPr>
          <w:sz w:val="28"/>
          <w:spacing w:val="6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системы обучения языку неслышащих детей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важным условием речевого развития детей с нарушени</w:t>
        <w:softHyphen/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ем слуха является создание </w:t>
      </w:r>
      <w:r>
        <w:rPr>
          <w:rFonts w:cs="Times New Roman" w:ascii="Times New Roman" w:hAnsi="Times New Roman"/>
          <w:iCs/>
          <w:color w:val="000000"/>
          <w:spacing w:val="4"/>
          <w:sz w:val="28"/>
          <w:szCs w:val="28"/>
        </w:rPr>
        <w:t>слухо-речевой среды</w:t>
      </w:r>
      <w:r>
        <w:rPr>
          <w:rFonts w:cs="Times New Roman" w:ascii="Times New Roman" w:hAnsi="Times New Roman"/>
          <w:i/>
          <w:iCs/>
          <w:color w:val="000000"/>
          <w:spacing w:val="4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Созда</w:t>
        <w:softHyphen/>
        <w:t>ние слухо-речевой среды предполагает постоянное пребы</w:t>
        <w:softHyphen/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вание ребёнка в среде  говорящих людей, организацию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речевого общения с ним независимо от состояния его соб</w:t>
        <w:softHyphen/>
        <w:t>ственной речи и возможностей понимания речи окружаю</w:t>
        <w:softHyphen/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щих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>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На развитии ребёнка крайне неблагоприятно отражается нарушение слуха. Основным вторичным отклонением является неспособность самостоятельно обрести языковой опыт и овладеть речью, что существенно препятствует нормальному общению ребёнка с окружающими.</w:t>
      </w:r>
      <w:r/>
    </w:p>
    <w:p>
      <w:pPr>
        <w:pStyle w:val="Normal"/>
        <w:spacing w:lineRule="auto" w:line="360" w:before="0" w:after="0"/>
        <w:ind w:firstLine="1134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Снижение слуха затрудняет не только восприятие речи, но и приводит к расстройству экспрессивной речи, которое зависит от степени снижения слуха, условий развития ребёнка. Для детей с нарушением слуха типично недоразвитие всех компонентов речи.</w:t>
      </w:r>
      <w:r/>
    </w:p>
    <w:p>
      <w:pPr>
        <w:pStyle w:val="Normal"/>
        <w:spacing w:lineRule="auto" w:line="360" w:before="0" w:after="0"/>
        <w:ind w:firstLine="1134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Детям-инвалидам свойственны  коммуникативные ограничения и  возможность доступа к информационным технологиям приобретает особенно большое значение в системе обучения и социальной реабилитации глухих и слабослышащих детей. Этот фактор усиливается и тем, что визуальный канал восприятия информации приобретает ведущую роль. В системе информационных технологий визуальный канал передачи информации занимает центральное место у инвалидов по слуху.</w:t>
      </w:r>
      <w:r/>
    </w:p>
    <w:p>
      <w:pPr>
        <w:pStyle w:val="Normal"/>
        <w:spacing w:lineRule="auto" w:line="360" w:before="0" w:after="0"/>
        <w:ind w:firstLine="1134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Таким образом,  технические средства должны быть использованы для развития речевых навыков на начальном этапе обучения неслышащего ребёнка, т.е. с дошкольного возраста.</w:t>
      </w:r>
      <w:r/>
    </w:p>
    <w:p>
      <w:pPr>
        <w:pStyle w:val="Normal"/>
        <w:spacing w:lineRule="auto" w:line="360" w:before="0" w:after="0"/>
        <w:ind w:firstLine="1134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Рассмотрим особенности использования информационных технологий в образовании детей дошкольного возраста с нарушением слуха.</w:t>
      </w:r>
      <w:r/>
    </w:p>
    <w:p>
      <w:pPr>
        <w:pStyle w:val="Normal"/>
        <w:spacing w:lineRule="auto" w:line="360" w:before="0" w:after="0"/>
        <w:ind w:firstLine="1134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Использование  ИКТ создает благоприятный эмоциональный фон и, тем самым, способствует развитие уровня мотивации к обучению.</w:t>
      </w:r>
      <w:r/>
    </w:p>
    <w:p>
      <w:pPr>
        <w:pStyle w:val="Normal"/>
        <w:spacing w:lineRule="auto" w:line="360" w:before="0" w:after="0"/>
        <w:ind w:firstLine="1134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Важно и то, что можно использовать (хоть и не в полном объеме) в учебных целях практически любую образовательную среду.</w:t>
      </w:r>
      <w:r/>
    </w:p>
    <w:p>
      <w:pPr>
        <w:pStyle w:val="Normal"/>
        <w:spacing w:lineRule="auto" w:line="360" w:before="0" w:after="0"/>
        <w:ind w:firstLine="1134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условиях удалённого доступа в образовательном процессе, направленном на обучение неслышащих дошкольников, могут быть продуктивно использованы для родителей детей чат-семинары, чат-консультации, телеконференция, консультации в режиме Off-line посредством электронной почты. Использование перечисленных технологий применительно к рассматриваемой категории обучающихся практически лишена специфики, определенной рамками данной категории. </w:t>
      </w:r>
      <w:r/>
    </w:p>
    <w:p>
      <w:pPr>
        <w:pStyle w:val="Normal"/>
        <w:spacing w:lineRule="auto" w:line="360" w:before="0" w:after="0"/>
        <w:ind w:firstLine="1134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Одной из основных специфических особенностей педагогической деятельности при работе с детьми с нарушением слуха дошкольного возраста является необходимость владения коррекционными принципами обучения, знание особенностей перестройки взаимоотношений анализаторов, а также знакомство с психолого-педагогическими моделями обучающихся.</w:t>
      </w:r>
      <w:r/>
    </w:p>
    <w:p>
      <w:pPr>
        <w:pStyle w:val="Normal"/>
        <w:spacing w:lineRule="auto" w:line="360" w:before="0" w:after="0"/>
        <w:ind w:firstLine="1134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Использование электронных средств учебного назначения выступает в качестве одного из средств специальных образовательных и реабилитационных технологий. Одним из таких средств обучения является электронный курс по развитию речи. Данный курс представляет собой совокупность системных средств и методов, обеспечивающий реализацию и усвоение образовательной  области «Развитие речи» в объёме и качестве, предусмотренной государственным образовательным стандартом. Реабилитационная и образовательная деятельность проводится с учётом действующих в образовательной среде ограничений по срокам обучения, состоянию материально-технической базы, квалификации персонала, интеллектуального, образовательного и реабилитационного потенциала обучаемых лиц и их специальных образовательных потребностей.</w:t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Процесс обучения дошкольников с нарушением слуха имеет следующие особенности, которые могут быть частично решены в рамках использования электронных средств учебного назначения: </w:t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возможная нерегулярность посещения учебных занятий, связанная с пропусками по болезни и/или другими причинами;</w:t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 xml:space="preserve">щадящий режим обучения;  </w:t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ограничение возможности развития творческих способностей; </w:t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 xml:space="preserve">ограничение информационных и иллюстративных возможностей преподавателей в учебном процессе.  </w:t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Принципом дистанционного обучения дошкольников с нарушением слуха является создание интерактивного контакта обучающего с обучаемым и с помощью взрослого предполагает  освоение курса по заданной программе.</w:t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Педагогами разработан и  активно используется электронный курс по развитию речи, включающий конспекты занятий по годам обучения интерактивные приложения, обучающие видео- и аудиоматериалы. </w:t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Курс создан с использованием специализированной электронной платформы, содержащий понятный и доступный для детей и педагогов интерфейс, такой как система Moodle [2, с. 66].</w:t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 дистанционного обучения обладает рядом ярких достоинств. Оно предоставляет возможность пройти полный курс по развитию речи, не покидая места жительства. Обеспечивает лабильные темпы обучения, устанавливаемые в соответствии с возможностями обучающегося.      </w:t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Конституции Российской Федерации (Статья 43) все граждане имеют равные права на образование. Однако большинство образовательных учреждений Российской Федерации не способны реализовать учебные потребности людей с ограниченными возможностями, вследствие отсутствия специально подготовленных квалифицированных педагогов, способных работать с детьми-инвалидами по слуху, а также отсутствием материально-технического оснащения, позволяющего им адаптироваться в новой среде. Поэтому для многих родителей детей с нарушением слуха дистанционное обучение является практически единственным возможным способом получения образования [3, с. 125]. </w:t>
      </w:r>
      <w:r/>
    </w:p>
    <w:p>
      <w:pPr>
        <w:pStyle w:val="Normal"/>
        <w:spacing w:lineRule="auto" w:line="360"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Информационно-технологический прогресс затрагивает все сферы жизни человека, не оставив в стороне и педагогический процесс. Появление дистанционного обучение ознаменовало переход традиционных методов преподавания на принципиально новый этап формирования взаимодействия педагога с обучающимся. </w:t>
      </w:r>
      <w:r/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360" w:before="0" w:after="0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Литература:</w:t>
      </w:r>
      <w:r/>
    </w:p>
    <w:p>
      <w:pPr>
        <w:pStyle w:val="Normal"/>
      </w:pPr>
      <w:r>
        <w:rPr>
          <w:rFonts w:cs="Times New Roman" w:ascii="Times New Roman" w:hAnsi="Times New Roman"/>
          <w:spacing w:val="11"/>
          <w:w w:val="9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1"/>
          <w:w w:val="91"/>
          <w:sz w:val="28"/>
          <w:szCs w:val="28"/>
        </w:rPr>
        <w:t>1</w:t>
      </w:r>
      <w:r>
        <w:rPr>
          <w:rFonts w:cs="Times New Roman" w:ascii="Times New Roman" w:hAnsi="Times New Roman"/>
          <w:spacing w:val="11"/>
          <w:w w:val="91"/>
          <w:sz w:val="28"/>
          <w:szCs w:val="28"/>
        </w:rPr>
        <w:t>. Л.П. Носкова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5"/>
          <w:w w:val="91"/>
          <w:sz w:val="28"/>
          <w:szCs w:val="28"/>
        </w:rPr>
        <w:t xml:space="preserve">Л.А. Головчиц  </w:t>
      </w:r>
      <w:r>
        <w:rPr>
          <w:rFonts w:cs="Times New Roman" w:ascii="Times New Roman" w:hAnsi="Times New Roman"/>
          <w:spacing w:val="3"/>
          <w:w w:val="87"/>
          <w:sz w:val="28"/>
          <w:szCs w:val="28"/>
        </w:rPr>
        <w:t xml:space="preserve">Методика </w:t>
      </w:r>
      <w:r>
        <w:rPr>
          <w:rFonts w:cs="Times New Roman" w:ascii="Times New Roman" w:hAnsi="Times New Roman"/>
          <w:w w:val="87"/>
          <w:sz w:val="28"/>
          <w:szCs w:val="28"/>
        </w:rPr>
        <w:t>развития речи дошкольников с нарушениями слуха. С. 64.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 Носкова Т. Н. Перспективы развития системы дистанционного обучения в университете // Universum: Вестник Герценовского университета. 2011. №  6. С. 66–69.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 Суворова И. В. Дистанционная форма обучения детей с ограниченными возможностями // Вестник ТГПУ. 2013. №  4 (132). С. 124–127.</w:t>
      </w:r>
      <w:r/>
    </w:p>
    <w:p>
      <w:pPr>
        <w:pStyle w:val="Normal"/>
        <w:spacing w:lineRule="auto" w:line="360" w:before="0" w:after="0"/>
        <w:ind w:firstLine="1134"/>
        <w:jc w:val="both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/>
  </w:style>
  <w:style w:type="paragraph" w:styleId="NoSpacing">
    <w:name w:val="No Spacing"/>
    <w:uiPriority w:val="1"/>
    <w:qFormat/>
    <w:rsid w:val="003b0d6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Application>LibreOffice/4.3.1.2$MacOSX_x86 LibreOffice_project/958349dc3b25111dbca392fbc281a05559ef6848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2019-02-06T16:02:00Z</dcterms:created>
  <dc:creator>Инна и Настя</dc:creator>
  <dc:language>ru-RU</dc:language>
  <dcterms:modified xsi:type="dcterms:W3CDTF">2019-04-23T10:37:08Z</dcterms:modified>
  <cp:revision>9</cp:revision>
</cp:coreProperties>
</file>