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511" w:rsidRPr="00294385" w:rsidRDefault="006F6511" w:rsidP="006F6511">
      <w:pPr>
        <w:rPr>
          <w:rFonts w:ascii="Times New Roman" w:hAnsi="Times New Roman" w:cs="Times New Roman"/>
          <w:sz w:val="28"/>
          <w:szCs w:val="28"/>
        </w:rPr>
      </w:pPr>
    </w:p>
    <w:p w:rsidR="006F6511" w:rsidRPr="00294385" w:rsidRDefault="006F6511" w:rsidP="006F6511">
      <w:pPr>
        <w:rPr>
          <w:rFonts w:ascii="Times New Roman" w:hAnsi="Times New Roman" w:cs="Times New Roman"/>
          <w:sz w:val="28"/>
          <w:szCs w:val="28"/>
        </w:rPr>
      </w:pPr>
    </w:p>
    <w:p w:rsidR="006F6511" w:rsidRPr="00294385" w:rsidRDefault="006F6511" w:rsidP="006F6511">
      <w:pPr>
        <w:rPr>
          <w:rFonts w:ascii="Times New Roman" w:hAnsi="Times New Roman" w:cs="Times New Roman"/>
          <w:sz w:val="28"/>
          <w:szCs w:val="28"/>
        </w:rPr>
      </w:pPr>
    </w:p>
    <w:p w:rsidR="006F6511" w:rsidRPr="00294385" w:rsidRDefault="006F6511" w:rsidP="006F6511">
      <w:pPr>
        <w:rPr>
          <w:rFonts w:ascii="Times New Roman" w:hAnsi="Times New Roman" w:cs="Times New Roman"/>
          <w:sz w:val="28"/>
          <w:szCs w:val="28"/>
        </w:rPr>
      </w:pPr>
    </w:p>
    <w:p w:rsidR="006F6511" w:rsidRDefault="006F6511" w:rsidP="006F6511">
      <w:pPr>
        <w:rPr>
          <w:rFonts w:ascii="Times New Roman" w:hAnsi="Times New Roman" w:cs="Times New Roman"/>
          <w:sz w:val="28"/>
          <w:szCs w:val="28"/>
        </w:rPr>
      </w:pPr>
    </w:p>
    <w:p w:rsidR="006F6511" w:rsidRPr="00294385" w:rsidRDefault="006F6511" w:rsidP="006F6511">
      <w:pPr>
        <w:rPr>
          <w:rFonts w:ascii="Times New Roman" w:hAnsi="Times New Roman" w:cs="Times New Roman"/>
          <w:sz w:val="28"/>
          <w:szCs w:val="28"/>
        </w:rPr>
      </w:pPr>
    </w:p>
    <w:p w:rsidR="006F6511" w:rsidRPr="00294385" w:rsidRDefault="00203A78" w:rsidP="006F651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Проект</w:t>
      </w:r>
      <w:bookmarkStart w:id="0" w:name="_GoBack"/>
      <w:bookmarkEnd w:id="0"/>
      <w:r w:rsidR="006F6511" w:rsidRPr="00294385">
        <w:rPr>
          <w:rFonts w:ascii="Times New Roman" w:hAnsi="Times New Roman" w:cs="Times New Roman"/>
          <w:b/>
          <w:sz w:val="40"/>
          <w:szCs w:val="40"/>
        </w:rPr>
        <w:t xml:space="preserve"> по пропаганде чтения</w:t>
      </w:r>
    </w:p>
    <w:p w:rsidR="006F6511" w:rsidRDefault="006F6511" w:rsidP="006F651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94385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Смысловое чтение.</w:t>
      </w:r>
    </w:p>
    <w:p w:rsidR="006F6511" w:rsidRPr="00294385" w:rsidRDefault="006F6511" w:rsidP="006F651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От картинок к исследованию</w:t>
      </w:r>
      <w:r w:rsidRPr="00294385">
        <w:rPr>
          <w:rFonts w:ascii="Times New Roman" w:hAnsi="Times New Roman" w:cs="Times New Roman"/>
          <w:b/>
          <w:sz w:val="40"/>
          <w:szCs w:val="40"/>
        </w:rPr>
        <w:t>»</w:t>
      </w:r>
    </w:p>
    <w:p w:rsidR="006F6511" w:rsidRDefault="006F6511" w:rsidP="006F651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F6511" w:rsidRDefault="006F6511" w:rsidP="006F651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F6511" w:rsidRDefault="006F6511" w:rsidP="006F651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F6511" w:rsidRPr="00294385" w:rsidRDefault="006F6511" w:rsidP="006F6511">
      <w:pPr>
        <w:suppressAutoHyphens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</w:t>
      </w:r>
      <w:proofErr w:type="spellStart"/>
      <w:r w:rsidRPr="00294385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Михайлюта</w:t>
      </w:r>
      <w:proofErr w:type="spellEnd"/>
      <w:r w:rsidRPr="00294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</w:t>
      </w:r>
      <w:proofErr w:type="spellStart"/>
      <w:r w:rsidRPr="0029438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Мансуровна</w:t>
      </w:r>
      <w:proofErr w:type="spellEnd"/>
    </w:p>
    <w:p w:rsidR="006F6511" w:rsidRPr="00294385" w:rsidRDefault="006F6511" w:rsidP="006F6511">
      <w:pPr>
        <w:suppressAutoHyphens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общеобразовательное</w:t>
      </w:r>
    </w:p>
    <w:p w:rsidR="006F6511" w:rsidRPr="00294385" w:rsidRDefault="006F6511" w:rsidP="006F6511">
      <w:pPr>
        <w:suppressAutoHyphens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</w:t>
      </w:r>
      <w:proofErr w:type="gramStart"/>
      <w:r w:rsidRPr="0029438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</w:t>
      </w:r>
      <w:proofErr w:type="gramEnd"/>
      <w:r w:rsidRPr="00294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общеобразовательная</w:t>
      </w:r>
    </w:p>
    <w:p w:rsidR="006F6511" w:rsidRPr="00294385" w:rsidRDefault="006F6511" w:rsidP="006F6511">
      <w:pPr>
        <w:suppressAutoHyphens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№ 18 с углубленным изучением</w:t>
      </w:r>
    </w:p>
    <w:p w:rsidR="006F6511" w:rsidRPr="00294385" w:rsidRDefault="006F6511" w:rsidP="006F6511">
      <w:pPr>
        <w:suppressAutoHyphens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отдельных предметов</w:t>
      </w:r>
    </w:p>
    <w:p w:rsidR="006F6511" w:rsidRPr="00294385" w:rsidRDefault="006F6511" w:rsidP="006F6511">
      <w:pPr>
        <w:suppressAutoHyphens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начальных классов</w:t>
      </w:r>
    </w:p>
    <w:p w:rsidR="006F6511" w:rsidRPr="00294385" w:rsidRDefault="006F6511" w:rsidP="006F6511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11" w:rsidRPr="00294385" w:rsidRDefault="006F6511" w:rsidP="006F6511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11" w:rsidRPr="00294385" w:rsidRDefault="006F6511" w:rsidP="006F6511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11" w:rsidRPr="00294385" w:rsidRDefault="006F6511" w:rsidP="006F6511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11" w:rsidRDefault="006F6511" w:rsidP="006F6511">
      <w:pPr>
        <w:suppressAutoHyphens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5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Армавир, 2021 год</w:t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6511" w:rsidRPr="003D161A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Пояснительная записка:</w:t>
      </w:r>
    </w:p>
    <w:p w:rsidR="006F6511" w:rsidRDefault="006F6511" w:rsidP="006F6511">
      <w:pPr>
        <w:suppressAutoHyphens/>
        <w:spacing w:after="0" w:line="288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3D1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ктуальность темы</w:t>
      </w:r>
    </w:p>
    <w:p w:rsidR="006F6511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Международная практика показывает, что чтени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живительный нектар, который наполняет душу человека. Тот материал, который проникает сквозь осознание и восприятие со страниц книг во многом становится основополагающим в жизни ребенка.</w:t>
      </w:r>
    </w:p>
    <w:p w:rsidR="006F6511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Несформировавшаяся психика детей должна научиться терпению, покою, самостоятельной деятельности. Детские книги с обилием иллюстраций, зарисовок формируют картину мира, который не ограничен рамками семьи и близкого окружения. </w:t>
      </w:r>
    </w:p>
    <w:p w:rsidR="006F6511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поэтому одной из проблем современности можно назвать отсутствие интереса к чтению. Массовый рынок телефонн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компьютерных игр поглотил детей и их родителей. Пропала традиция семейного чтения, разорвалась нить между членами семьи. Дети узнают народные сказки с их житейской мудростью и опытом народа только в образовательных учреждениях. Это значит потеряна связь поколений  и отсюда отсутствие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авторитетов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полное отрицание современной молодежи моральных принципов и устоев.</w:t>
      </w:r>
    </w:p>
    <w:p w:rsidR="006F6511" w:rsidRPr="003D161A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содержит</w:t>
      </w:r>
      <w:r w:rsidRPr="00AC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поэтапное описание опыта работы с художественной и научной литературой в рамках урочной и  внеурочной деятельности в общеобразовательном учреждении.</w:t>
      </w:r>
    </w:p>
    <w:p w:rsidR="006F6511" w:rsidRPr="00D842EB" w:rsidRDefault="006F6511" w:rsidP="006F6511">
      <w:pPr>
        <w:suppressAutoHyphens/>
        <w:spacing w:after="0" w:line="288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Целевая аудитория: </w:t>
      </w:r>
      <w:r w:rsidRPr="00D842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</w:t>
      </w:r>
      <w:r w:rsidRPr="00B8050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начальной школы  1- 4 класса  (7-12 лет).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Применимо для детей с ОВЗ с учетом индивидуальных особенностей, но в рамках инклюзии (совместное обучение в сотрудничестве), и детей мигрантов: окруженные языковой средой они осознают и постепенно переходят на использование русского языка как основного.</w:t>
      </w:r>
    </w:p>
    <w:p w:rsidR="006F6511" w:rsidRDefault="006F6511" w:rsidP="006F6511">
      <w:pPr>
        <w:suppressAutoHyphens/>
        <w:spacing w:after="0" w:line="288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 Роль и место в системе работы педагога.</w:t>
      </w:r>
    </w:p>
    <w:p w:rsidR="006F6511" w:rsidRPr="00114DBD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Описанный опыт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применяю в рамках урочной деятельности программа «Перспектива» и кружка «Юный журналист» программа внеурочной деятельности курса «Смысловое чтение». </w:t>
      </w:r>
    </w:p>
    <w:p w:rsidR="006F6511" w:rsidRDefault="006F6511" w:rsidP="006F6511">
      <w:pPr>
        <w:suppressAutoHyphens/>
        <w:spacing w:after="0" w:line="288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 Цел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позитивное отношение к чтению как составляющей успеха современного человека.</w:t>
      </w:r>
    </w:p>
    <w:p w:rsidR="006F6511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задачи:</w:t>
      </w:r>
    </w:p>
    <w:p w:rsidR="006F6511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-повысить престиж читающего ребенка;</w:t>
      </w:r>
    </w:p>
    <w:p w:rsidR="006F6511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привить желание к общению с книгой;</w:t>
      </w:r>
    </w:p>
    <w:p w:rsidR="006F6511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-научить находить необходимую информацию с помощью книг из домашней и школьной библиотеки;</w:t>
      </w:r>
    </w:p>
    <w:p w:rsidR="006F6511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-вернуть традицию семейного чтения;</w:t>
      </w:r>
    </w:p>
    <w:p w:rsidR="006F6511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сформировать читательскую компетентность;</w:t>
      </w:r>
    </w:p>
    <w:p w:rsidR="006F6511" w:rsidRPr="00D842EB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-привить «читательский вкус», научить выбирать литературу, наполненную смыслом и обучающую вечным ценностям.</w:t>
      </w:r>
    </w:p>
    <w:p w:rsidR="006F6511" w:rsidRDefault="006F6511" w:rsidP="006F6511">
      <w:pPr>
        <w:suppressAutoHyphens/>
        <w:spacing w:after="0" w:line="288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2.5. Ресурсы</w:t>
      </w:r>
    </w:p>
    <w:p w:rsidR="006F6511" w:rsidRDefault="006F6511" w:rsidP="006F6511">
      <w:pPr>
        <w:suppressAutoHyphens/>
        <w:spacing w:after="0" w:line="288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кадровы</w:t>
      </w:r>
      <w:proofErr w:type="gramStart"/>
      <w:r w:rsidRPr="003D1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31B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педагог, библиотекарь, штаб воспитательной работы школы</w:t>
      </w:r>
    </w:p>
    <w:p w:rsidR="006F6511" w:rsidRPr="00C631B7" w:rsidRDefault="006F6511" w:rsidP="006F6511">
      <w:pPr>
        <w:suppressAutoHyphens/>
        <w:spacing w:after="0" w:line="288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C631B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тетрадь-тренажер Биденко М.В.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«Смысловое чтение» 1-4 класс,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31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семейная,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3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городская </w:t>
      </w:r>
      <w:r w:rsidRPr="00C631B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и; </w:t>
      </w:r>
    </w:p>
    <w:p w:rsidR="006F6511" w:rsidRDefault="006F6511" w:rsidP="006F6511">
      <w:pPr>
        <w:suppressAutoHyphens/>
        <w:spacing w:after="0" w:line="288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материально-технические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6F6511" w:rsidRPr="00C631B7" w:rsidRDefault="006F6511" w:rsidP="006F6511">
      <w:pPr>
        <w:suppressAutoHyphens/>
        <w:spacing w:after="0" w:line="288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1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место учителя с доступом к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F6511" w:rsidRDefault="006F6511" w:rsidP="006F6511">
      <w:pPr>
        <w:suppressAutoHyphens/>
        <w:spacing w:after="0" w:line="288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6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информационные </w:t>
      </w:r>
    </w:p>
    <w:p w:rsidR="006F6511" w:rsidRPr="004B5374" w:rsidRDefault="006F6511" w:rsidP="006F6511">
      <w:pPr>
        <w:suppressAutoHyphens/>
        <w:spacing w:after="0" w:line="288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</w:t>
      </w:r>
      <w:hyperlink r:id="rId7" w:history="1">
        <w:r w:rsidRPr="004B5374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https://uchi.ru/literature-club/teacher/books</w:t>
        </w:r>
      </w:hyperlink>
      <w:r w:rsidRPr="004B5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 Литературный кружок</w:t>
      </w:r>
    </w:p>
    <w:p w:rsidR="006F6511" w:rsidRPr="004B5374" w:rsidRDefault="00A94BF6" w:rsidP="006F6511">
      <w:pPr>
        <w:suppressAutoHyphens/>
        <w:spacing w:after="0" w:line="288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6F6511" w:rsidRPr="004B5374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https://iqsha.ru/uprazhneniya/topic/literaturnoe-chtenie?utm_source</w:t>
        </w:r>
      </w:hyperlink>
    </w:p>
    <w:p w:rsidR="006F6511" w:rsidRPr="004B5374" w:rsidRDefault="00A94BF6" w:rsidP="006F6511">
      <w:pPr>
        <w:suppressAutoHyphens/>
        <w:spacing w:after="0" w:line="288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6F6511" w:rsidRPr="004B5374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https://pedsovet.su/load/556-2</w:t>
        </w:r>
      </w:hyperlink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3D161A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3. Основная часть </w:t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3D2CB7" wp14:editId="5DE95F3E">
            <wp:simplePos x="0" y="0"/>
            <wp:positionH relativeFrom="column">
              <wp:posOffset>5715</wp:posOffset>
            </wp:positionH>
            <wp:positionV relativeFrom="paragraph">
              <wp:posOffset>41275</wp:posOffset>
            </wp:positionV>
            <wp:extent cx="1349375" cy="2085975"/>
            <wp:effectExtent l="0" t="0" r="3175" b="9525"/>
            <wp:wrapTight wrapText="bothSides">
              <wp:wrapPolygon edited="0">
                <wp:start x="0" y="0"/>
                <wp:lineTo x="0" y="21501"/>
                <wp:lineTo x="21346" y="21501"/>
                <wp:lineTo x="21346" y="0"/>
                <wp:lineTo x="0" y="0"/>
              </wp:wrapPolygon>
            </wp:wrapTight>
            <wp:docPr id="1" name="Рисунок 1" descr="C:\Users\SMART\Desktop\РП Мансуровна 2021\lMLsV5ywh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esktop\РП Мансуровна 2021\lMLsV5ywhp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Работу по формированию позитивного отношения к чтению начинаю с подготовительных занятий в феврале перед поступлением в школу. В классе на видном месте находится </w:t>
      </w:r>
      <w:r w:rsidRPr="00FF212D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ВЫСТАВК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А</w:t>
      </w:r>
      <w:r w:rsidRPr="00FF212D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КНИГ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ярких с качественными иллюстрациями, чтобы на переменах можно было просмотреть заинтересовавший сборник сказок или рассказов. На занятиях обсуждаем самые первые сказки «Репка», « Колобок», «Курочк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ряба». Большой популярностью у дошкольников пользуются сказки К.И. Чуковского «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Мойдодыр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», «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Тараканище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», «Мух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Цокотуха». Обсуждая их в классе, работаем с «зоной ближайшего развития»: те, дети, кто не слышал произведени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заинтересуются и попросят изучить весь текст дома с родителями. Таким образом, к сентябрю уже дети приходят с «необходимым запасом» народных сказок, с которыми ознакомились в дошкольном учреждении и дома. Это и есть этап </w:t>
      </w:r>
      <w:r w:rsidRPr="00A0059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«К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АРТИНОК</w:t>
      </w:r>
      <w:r w:rsidRPr="00A00590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, </w:t>
      </w:r>
      <w:r w:rsidRPr="00A0059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когда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дети привыкают к общению с книгой, пролистывая яркие страницы с иллюстрациями самостоятельно и вместе с родителями.</w:t>
      </w:r>
    </w:p>
    <w:p w:rsidR="006F6511" w:rsidRPr="00BD47D6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BD47D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lastRenderedPageBreak/>
        <w:t>АРТИКУЛЯЦИОННЫЕ, ДЫХАТЕЛЬНЫЕ, РЕЧЕВЫЕ РАЗМИНКИ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являются обязательным пропедевтическим этапом для занятий по чтению. Использование 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требует 2-3 минут и способствуют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увеличению темпа и осознанности чтения. Дополняю их упражнениями  по развитию </w:t>
      </w:r>
      <w:r w:rsidRPr="00BD47D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МЕЖПОЛУШАРНЫХ СВЯЗЕЙ.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Pr="00BD47D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На начальном этапе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ученикам сложно показывать различное количество пальцев на обеих руках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2 и 4 пальца, 1и 5 и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тд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.) Используем упражнения в физкультминутки и на переменах. Разно-полушарные задания («ребро - ладон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ь-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кулак», «перекрестные движения», «горизонтальная восьмерка» и многие другие) не требуют дополнительных предметов, но ставят перед детьми сложную задачу, которую ежедневно выполняем и улучшаем качество обучения.</w:t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CF7A39D" wp14:editId="234CB2ED">
            <wp:simplePos x="0" y="0"/>
            <wp:positionH relativeFrom="column">
              <wp:posOffset>4130040</wp:posOffset>
            </wp:positionH>
            <wp:positionV relativeFrom="paragraph">
              <wp:posOffset>512445</wp:posOffset>
            </wp:positionV>
            <wp:extent cx="1610360" cy="2188210"/>
            <wp:effectExtent l="0" t="0" r="8890" b="2540"/>
            <wp:wrapTight wrapText="bothSides">
              <wp:wrapPolygon edited="0">
                <wp:start x="0" y="0"/>
                <wp:lineTo x="0" y="21437"/>
                <wp:lineTo x="21464" y="21437"/>
                <wp:lineTo x="21464" y="0"/>
                <wp:lineTo x="0" y="0"/>
              </wp:wrapPolygon>
            </wp:wrapTight>
            <wp:docPr id="2" name="Рисунок 2" descr="C:\Users\SMART\Desktop\РП Мансуровна 2021\218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esktop\РП Мансуровна 2021\218.750x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При поступлении в школу пройдя базовые 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буквы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начинаем работать по </w:t>
      </w:r>
      <w:r w:rsidRPr="00FF212D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ТЕТРАДИ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Pr="00FF212D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- ТРЕНАЖЁРУ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Pr="00FF212D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М.В. Биденко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В пособии представлены тексты с нарастанием объёма слов и заданиям по каждому произведению. Учитывая различную стилистику и тематику, каждый ребенок найдет несколько понравившихся текстов себе «по душе» (гражданское воспитание, патриотическое, популяризация научных знаний, профессиональное самоопределение, экологическое воспитание и соблюдение здорового образа жизни). Приведенные задания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практико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- ориентированы, показывают, что после прочтения возможно сразу же применить полученные знания, что способствует функциональной грамотности школьника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Определение подтекста выявляется по  ряду косвенных вопросов, представленных автором и дополненных педагогом с опорой на аудиторию. После изучения букв начинаем самостоятельное чтение всем классом на уроке, применяя различных техники: чтение по цепочке, с понижение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м-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повышением голоса, меняя эмоциональную окраску и настроение представленного материала. 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Программа «Смысловое чтение» для 2-4 класса по материалам М.В. Биденко названа победителем Открытого краевого конкурса методических дидактических, в том числе цифровых дидактических материалов «Технология формирования читательской грамотности обучающихся в 2021 году»  Института развития образования  Краснодарского края.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Именно взаимосвязь всех компонентов чтения, вживание в текст, сопереживание героям отражены в данной авторской разработке. Чтение становится объектом усиленного внимания, ведь сейчас требуется возрождение читательского интереса. Грамотный, начитанный ребенок является приоритетом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 xml:space="preserve">-  за силу своего мышления, за отстаивание своего мнения и твердую жизненную позицию. </w:t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Для формирования навыка увеличиваем объем чтения с помощью дополнительного контроля  на уроках </w:t>
      </w:r>
      <w:r w:rsidRPr="00F47ED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ВНЕКЛАССНО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ГО</w:t>
      </w:r>
      <w:r w:rsidRPr="00F47ED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Pr="00F47ED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ЧТЕНИ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 записью в первый </w:t>
      </w:r>
      <w:r w:rsidRPr="00F47ED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ЧИТАТЕЛЬСКИЙ  ДНЕВНИК.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На первом этапе помогают записывать родители. Методику оформления разбираем на родительском собрании. Там раздаю такие образцы оформления.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46"/>
        <w:gridCol w:w="4374"/>
        <w:gridCol w:w="1276"/>
        <w:gridCol w:w="2268"/>
      </w:tblGrid>
      <w:tr w:rsidR="006F6511" w:rsidTr="0034368C">
        <w:tc>
          <w:tcPr>
            <w:tcW w:w="1546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374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Название произведения, автор</w:t>
            </w:r>
          </w:p>
        </w:tc>
        <w:tc>
          <w:tcPr>
            <w:tcW w:w="1276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Кол- </w:t>
            </w:r>
            <w:proofErr w:type="gramStart"/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страниц</w:t>
            </w:r>
          </w:p>
        </w:tc>
        <w:tc>
          <w:tcPr>
            <w:tcW w:w="2268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Подпись</w:t>
            </w:r>
          </w:p>
        </w:tc>
      </w:tr>
      <w:tr w:rsidR="006F6511" w:rsidTr="0034368C">
        <w:tc>
          <w:tcPr>
            <w:tcW w:w="1546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4374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</w:p>
        </w:tc>
      </w:tr>
    </w:tbl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Для 1 класса этих сведений достаточно, ведь необходимо переходить на самостоятельное заполнение 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 На этом собрании обсуждаем значение навыка чтения в дальнейшем обучении. Необходима поддержка семьи и совместная работа по восстановлению традиции семейного чтения не только детьми, но и родителями. С этой целью в 1 классе на уроки можно периодически выносить интересные, но сложные для самостоятельного прочтения произведения русских классиков: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Н.Носов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«Приключения Незнайки и его друзей», «Незнайка на Луне»,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А.Волков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«Волшебник Изумрудного города» и т.д. Эта работа носит долговременный характер и уроки внеклассного чтения по данным произведениям имеют длительный период подготовки, но захватывают внимание детей и работают на «опережение», позволяя поверить в свои силы. К 4 классу структуру читательского дневника стоит пересмотреть в пользу усложнения.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5"/>
        <w:gridCol w:w="1787"/>
        <w:gridCol w:w="1786"/>
        <w:gridCol w:w="1195"/>
        <w:gridCol w:w="1320"/>
        <w:gridCol w:w="2621"/>
      </w:tblGrid>
      <w:tr w:rsidR="006F6511" w:rsidTr="0034368C">
        <w:tc>
          <w:tcPr>
            <w:tcW w:w="755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787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Название произведения автор</w:t>
            </w:r>
          </w:p>
        </w:tc>
        <w:tc>
          <w:tcPr>
            <w:tcW w:w="1786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Жанр произведения</w:t>
            </w:r>
          </w:p>
        </w:tc>
        <w:tc>
          <w:tcPr>
            <w:tcW w:w="1195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Главные герои</w:t>
            </w:r>
          </w:p>
        </w:tc>
        <w:tc>
          <w:tcPr>
            <w:tcW w:w="1320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Основная мысль</w:t>
            </w:r>
          </w:p>
        </w:tc>
        <w:tc>
          <w:tcPr>
            <w:tcW w:w="2621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Отзыв о прочитанном произведении</w:t>
            </w:r>
          </w:p>
        </w:tc>
      </w:tr>
    </w:tbl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Стоит отметить, что в сети Интернет представлен обширный выбор краткого содержания произведений и отзывов на них. Для предотвращения формализма педагогу нужно периодически проверять на наличие заимствований из сети Интернет записей детей. Лучше записать самому свои впечатления, чем списать красиво оформленную и сформулированную работу другого составителя. </w:t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К концу учебного года выдается </w:t>
      </w:r>
      <w:r w:rsidRPr="00FF212D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СПИСОК ДЛЯ ЧТЕНИЯ НА ЛЕТО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который на следующий год будет использован для уроков внеклассного чтения. Таким образом работа по чтению в каникулярное время носит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обучающ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контролирующий характер на протяжении конца 1- начала 5 класса. Перечень необходимых произведений имеет свободный характер, но педагог опирается на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 xml:space="preserve">УМК и произведения классической литературы для детей. В последние годы появился «Культурный норматив школьника» и перечень обязательных книг для 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прочтения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которые остается дополнить необходимым материалом на усмотрение учителя.</w:t>
      </w:r>
    </w:p>
    <w:p w:rsidR="006F6511" w:rsidRPr="00F47ED5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Начиная со 2 класса применяем комплексный подход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к контролю прочитанного материала. Менять виды работ необходимо для повышения мотивации к чтению. На сайте </w:t>
      </w:r>
      <w:proofErr w:type="spellStart"/>
      <w:r w:rsidRPr="00F47ED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УЧИ</w:t>
      </w:r>
      <w:proofErr w:type="gramStart"/>
      <w:r w:rsidRPr="00F47ED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.Р</w:t>
      </w:r>
      <w:proofErr w:type="gramEnd"/>
      <w:r w:rsidRPr="00F47ED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пользуюсь разделом «</w:t>
      </w:r>
      <w:r w:rsidRPr="00F47ED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ЛИТЕРАТУРНЫ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Й</w:t>
      </w:r>
      <w:r w:rsidRPr="00F47ED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КРУЖОК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Данный раздел предоставлен педагогу в бесплатном доступе. Ученики могут пройти задание по 1 книге бесплатно, дальше необходимо оплачивать доступ. Соответственно работу проводим на занятии через интерактивную доску и аккаунт учителя.</w:t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ectPr w:rsidR="006F6511" w:rsidSect="00A00590">
          <w:head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ectPr w:rsidR="006F6511" w:rsidSect="0038695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078EF5C" wp14:editId="4A837E47">
            <wp:simplePos x="0" y="0"/>
            <wp:positionH relativeFrom="column">
              <wp:posOffset>2682240</wp:posOffset>
            </wp:positionH>
            <wp:positionV relativeFrom="paragraph">
              <wp:posOffset>60960</wp:posOffset>
            </wp:positionV>
            <wp:extent cx="3081020" cy="1619250"/>
            <wp:effectExtent l="0" t="0" r="5080" b="0"/>
            <wp:wrapSquare wrapText="bothSides"/>
            <wp:docPr id="3" name="Рисунок 3" descr="C:\Users\SMART\Pictures\Screenshots\Снимок экрана (1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Pictures\Screenshots\Снимок экрана (109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1904C2D" wp14:editId="07C720C9">
            <wp:simplePos x="0" y="0"/>
            <wp:positionH relativeFrom="column">
              <wp:posOffset>5715</wp:posOffset>
            </wp:positionH>
            <wp:positionV relativeFrom="paragraph">
              <wp:posOffset>60960</wp:posOffset>
            </wp:positionV>
            <wp:extent cx="2672715" cy="1619250"/>
            <wp:effectExtent l="0" t="0" r="0" b="0"/>
            <wp:wrapSquare wrapText="bothSides"/>
            <wp:docPr id="4" name="Рисунок 4" descr="C:\Users\SMART\Pictures\Screenshots\Снимок экрана (1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ART\Pictures\Screenshots\Снимок экрана (108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ectPr w:rsidR="006F6511" w:rsidSect="0038695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ectPr w:rsidR="006F6511" w:rsidSect="0038695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D41689A" wp14:editId="5156D4E1">
            <wp:simplePos x="0" y="0"/>
            <wp:positionH relativeFrom="column">
              <wp:posOffset>-184785</wp:posOffset>
            </wp:positionH>
            <wp:positionV relativeFrom="paragraph">
              <wp:posOffset>-66675</wp:posOffset>
            </wp:positionV>
            <wp:extent cx="2809875" cy="1828800"/>
            <wp:effectExtent l="0" t="0" r="9525" b="0"/>
            <wp:wrapSquare wrapText="bothSides"/>
            <wp:docPr id="5" name="Рисунок 5" descr="C:\Users\SMART\Pictures\Screenshots\Снимок экрана (1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Pictures\Screenshots\Снимок экрана (110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B319C2D" wp14:editId="0941150F">
            <wp:simplePos x="0" y="0"/>
            <wp:positionH relativeFrom="column">
              <wp:posOffset>2879090</wp:posOffset>
            </wp:positionH>
            <wp:positionV relativeFrom="paragraph">
              <wp:posOffset>108585</wp:posOffset>
            </wp:positionV>
            <wp:extent cx="2743200" cy="1582420"/>
            <wp:effectExtent l="0" t="0" r="0" b="0"/>
            <wp:wrapSquare wrapText="bothSides"/>
            <wp:docPr id="6" name="Рисунок 6" descr="C:\Users\SMART\Pictures\Screenshots\Снимок экрана (1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\Pictures\Screenshots\Снимок экрана (11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ectPr w:rsidR="006F6511" w:rsidSect="0038695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 xml:space="preserve">После опроса в классе остается опросить детей и выставить оценки. Комбинированный подход в проверке, оставляет эмоциональный отклик у 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 и осознание, что обучение может быть интересным и увлекательным.</w:t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ectPr w:rsidR="006F6511" w:rsidSect="003776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gramStart"/>
      <w:r w:rsidRPr="00640454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ЧИТАТЕЛЬСКИЙ</w:t>
      </w:r>
      <w:proofErr w:type="gramEnd"/>
      <w:r w:rsidRPr="00640454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-эффективная форма работы, которая выполняется с разной степенью самостоятельности учащихся. Проекты выполняем совместно с родителями (1-2 класс), в классе в форме общего проекта (1-2 класс), на рабочих листах по группам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3-4класс), по группам на ватманах или рабочих листах без участия педагога (конец 3- 4 класс).</w:t>
      </w:r>
    </w:p>
    <w:p w:rsidR="006F6511" w:rsidRDefault="006F6511" w:rsidP="006F6511">
      <w:pPr>
        <w:suppressAutoHyphens/>
        <w:spacing w:after="0" w:line="288" w:lineRule="auto"/>
        <w:contextualSpacing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6F6511" w:rsidTr="0034368C">
        <w:tc>
          <w:tcPr>
            <w:tcW w:w="9571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pacing w:val="-6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D1A875" wp14:editId="26385956">
                  <wp:extent cx="2364827" cy="1436413"/>
                  <wp:effectExtent l="0" t="0" r="0" b="0"/>
                  <wp:docPr id="7" name="Рисунок 7" descr="D:\пропаганда чтения\видео и фото\11 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паганда чтения\видео и фото\11 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28" cy="143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pacing w:val="-6"/>
                <w:sz w:val="28"/>
                <w:szCs w:val="28"/>
                <w:lang w:eastAsia="ru-RU"/>
              </w:rPr>
              <w:drawing>
                <wp:inline distT="0" distB="0" distL="0" distR="0" wp14:anchorId="5AC800FF" wp14:editId="45DB1EC9">
                  <wp:extent cx="1755228" cy="1429407"/>
                  <wp:effectExtent l="0" t="0" r="0" b="0"/>
                  <wp:docPr id="8" name="Рисунок 8" descr="D:\пропаганда чтения\IMG_8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ропаганда чтения\IMG_8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84" cy="143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pacing w:val="-6"/>
                <w:sz w:val="28"/>
                <w:szCs w:val="28"/>
                <w:lang w:eastAsia="ru-RU"/>
              </w:rPr>
              <w:drawing>
                <wp:inline distT="0" distB="0" distL="0" distR="0" wp14:anchorId="0238F14C" wp14:editId="5D8D8FC7">
                  <wp:extent cx="1734206" cy="1433955"/>
                  <wp:effectExtent l="0" t="0" r="0" b="0"/>
                  <wp:docPr id="9" name="Рисунок 9" descr="D:\пропаганда чтения\IMG_20201117_164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ропаганда чтения\IMG_20201117_164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044" cy="143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pacing w:val="-6"/>
                <w:sz w:val="28"/>
                <w:szCs w:val="28"/>
                <w:lang w:eastAsia="ru-RU"/>
              </w:rPr>
              <w:drawing>
                <wp:inline distT="0" distB="0" distL="0" distR="0" wp14:anchorId="1AD1B4B7" wp14:editId="7A0E9EC7">
                  <wp:extent cx="2501462" cy="1256632"/>
                  <wp:effectExtent l="0" t="0" r="0" b="1270"/>
                  <wp:docPr id="10" name="Рисунок 10" descr="D:\пропаганда чтения\DSC09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ропаганда чтения\DSC09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468" cy="126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pacing w:val="-6"/>
                <w:sz w:val="28"/>
                <w:szCs w:val="28"/>
                <w:lang w:eastAsia="ru-RU"/>
              </w:rPr>
              <w:drawing>
                <wp:inline distT="0" distB="0" distL="0" distR="0" wp14:anchorId="1DEE3161" wp14:editId="55E91E18">
                  <wp:extent cx="3268717" cy="1254378"/>
                  <wp:effectExtent l="0" t="0" r="8255" b="3175"/>
                  <wp:docPr id="11" name="Рисунок 11" descr="D:\пропаганда чтения\IMG_20201117_164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паганда чтения\IMG_20201117_164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18" cy="125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6F6511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Реализация проектного метода отличается высокой степенью активности каждого участника, включая даже детей с ОВЗ. Начиная с 1 класса, обучаю распределению обязанностей в группе, при этом увеличивая нагрузку на каждого обучающегося и уменьшая свое влияние на процесс создания, постепенно переходя на автономно созданные проекты. Основным требованием считаю возможность варьирования временем. Важно не прерывать проект, уберечь искру 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познания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даже если она выходит за границы академического часа. Для этого рекомендую иметь резерв в виде дополнительного академического часа внеурочной деятельности. Здесь более уместна «блочная система», когда для достижения большей цели рекомендовано слияние дополнительного времени. Важно мотивировать детей к активной познавательной деятельности, поставить проблемный вопрос, который не имеет однозначного ответа. Именно столкновение мнений формирует личный взгляд на виденье картины мира, обучает сотрудничеству и отстаиванию своей точки зрения.</w:t>
      </w:r>
    </w:p>
    <w:p w:rsidR="006F6511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       Очень важно наладить </w:t>
      </w:r>
      <w:r w:rsidRPr="0062399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СОТРУДНИЧЕСТВО С РОДИТЕЛЯМИ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 На собраниях озвучиваем значимость навыка чтения, прорабатываем пути формирования интереса к чтению всей семьи. Наличие собственной семейной библиотек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неизменная часть воспитания гармонически развитого ребенка. «Чтение перед сном» утрачивает свою ежедневность, что ведет к нарушениям режима дня, повышению тревожности. Даю рекомендации по рациональному распределению нагрузки, прошу заменять компьютерные игры, работой на образовательной платформе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УЧИ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которая по красочности соответствует ожиданиям ребенка, но способствует обучению в рамках зрительной нагрузки с учетом требований САН ПИН. В период дистанционного обучения (4 четверть 2019-2020 учебного года) внеклассное чтение перешло в руки родителей, в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 xml:space="preserve">формате </w:t>
      </w:r>
      <w:r w:rsidRPr="00CB4B3B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«СЕМЕЙНЫХ ЧИТАТЕЛЬСКИХ ВЕЧЕРОВ»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. </w:t>
      </w:r>
      <w:r w:rsidRPr="00CB4B3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Снижая нагрузку на детей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</w:t>
      </w:r>
      <w:r w:rsidRPr="00CB4B3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допускалось поочередное чтение детей и родителей, что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способствовало снижению психоэмоционального напряжения от ограничительных мер и налаживанию детск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родительских взаимоотношений. именно совместное прочтение книги, обсуждение круга интересов родителей и детей становится той связующей нитью передающей накопленный жизненный опыт.</w:t>
      </w:r>
    </w:p>
    <w:p w:rsidR="006F6511" w:rsidRPr="00B92543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       В марте 2020 года для снижения нагрузки с подачи губернатора Краснодарского края начала свою работу «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ТЕЛЕшколаКубани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». До конца учебного года проводились обзорные </w:t>
      </w:r>
      <w:r w:rsidRPr="00B92543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ТЕЛЕУРОКИ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Pr="00B9254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 обобщенным для всех образовательных программ темам.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Соблюдение временного интервала(15-20 минут эфирного времени), образность представления доступность материала смогли снизить учебную нагрузку на обучающихся и их родителей. Мною были представлены конспекты уроков по предмету «Литературное чтение» для 3 класса на различные темы. Учитывая методическую значимость и доступность преподнесенного 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материала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считаю возможным использование архивов данной телепередачи для обучения и мотивирования и вне ограничительных мер. </w:t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Особое внимание стоит выделить </w:t>
      </w:r>
      <w:r w:rsidRPr="00AE05B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ДЕКЛАМИРОВАНИЮ СТИХОВ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. </w:t>
      </w:r>
      <w:r w:rsidRPr="00AE05B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Начиная с первого класс</w:t>
      </w:r>
      <w:proofErr w:type="gramStart"/>
      <w:r w:rsidRPr="00AE05B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поэтические стихотворения заслушиваем только если чувствуется эмоциональное проживание, осознание текста произведения. Очень важно рассказывать стих, начиная с данных автора и названия эмоционально, с момента начала ответа. Дети знают, сухое называние - неуважение к своему труду.  Прошу рассказывать и учить сразу так, чтобы мурашки бежали по коже. Лучших ораторов прошу повторить - отмечаю их прочтение для класса. На этапе заучивания прорабатываем текст, расставляем логические ударения и паузы. Результатом этого стали ежегодные победы на конкурсах чтецов школьного и городского уровней (муниципальный конкурс чтецов, «Светлый праздник Рождеств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Христово», конкурсы в рамках военно- патриотического месячника).</w:t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Накапливая «созидательный опыт» обучающиеся постепенно переходят на этап </w:t>
      </w:r>
      <w:r w:rsidRPr="00D91014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СОСТАВЛЕ</w:t>
      </w:r>
      <w:r w:rsidRPr="00D91014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НИЯ СОБСТВЕННЫХ ТЕКСТОВ»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Начиная с небольших монологических высказываний и продолжения произведения по заданному началу или  концовке завершая масштабными исследованиями по интересующей теме. Именно в собственном творчестве выявляется личное мнение и авторская позиция младших школьников. Изучив достаточный опыт образцов литературных произведений 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постепенно переходят к самостоятельному написанию. Для себя назвала этапом </w:t>
      </w:r>
      <w:r w:rsidRPr="00AE5BEF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ИССЛЕДОВАНИЯ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: когда дети сами вовлечены в авторскую деятельность, выражают свое мнение по интересующей проблеме.  Результатом можно назвать призовое  место в 2017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году в городском конкурсе «Экологические сказки», 2 победы  и 2 призовых места на муниципальном этапе всероссийского конкурса «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Я-исследователь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» в период 2017-2021 г., победу на муниципальном этапе открытого интеллектуального конкурса исследовательских проектов «ЭВРИКА» в 2021 году. Составление текстов на различную тематику стоит 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практиковать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начиная с 1 класса, наращивая объем и глубину охвата описываемого события. Одним из сложных видов работ считается </w:t>
      </w:r>
      <w:r w:rsidRPr="007D6CD4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«СЛОВЕСНОЕ И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Л</w:t>
      </w:r>
      <w:r w:rsidRPr="007D6CD4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ЛЮСТРИРОВАНИЕ»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или описание картин классиков.  Этот этап нуждается в дополнительном внимании педагога, так как несет в себе приобщение к культурным ценностям через живопись, скульптуру и архитектуру.  Подробная совместная характеристика увиденного, продумывание «подтекста» произведения  и соотнесение с литературными текстами осуществляет пропедевтическую работу к проведению итоговых выпускных процедур ОГЭ и ЕГЭ. </w:t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proofErr w:type="gramStart"/>
      <w:r w:rsidRPr="003776EE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«ПЕРВИЧНОЕ РИФМОВАНИЕ»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 </w:t>
      </w:r>
      <w:r w:rsidRPr="003776E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успешно усваивается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при</w:t>
      </w:r>
      <w:r w:rsidRPr="003776EE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составлении загадок и игр в «Рифмы»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Затем переходим к составлению шуто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к-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минуток и юмористических зарисовок. Постепенно переходим к созданию четверостиший и первых авторских стихотворений.</w:t>
      </w:r>
    </w:p>
    <w:p w:rsidR="006F6511" w:rsidRPr="003776EE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ectPr w:rsidR="006F6511" w:rsidRPr="003776EE" w:rsidSect="00D9101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Составление прозаических текстов успешно формируется на уроках развития речи. При этом необходимо озвучивание лучших работ в классе, с целью корректировки имеющихся навыков. На этапе ознакомления можно применить </w:t>
      </w:r>
      <w:r w:rsidRPr="003776EE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СОВМЕСТНОЕ СОЧИНЕНИЕ СКАЗОК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 когда каждый ученик добавляет свои 1-2 строчки к сказке, погружаясь в страну «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Вообразилию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». К окончанию 4 класса дети составляют свои авторские тексты в прозаической и поэтической форме. Это подтверждается победами на школьном и муниципальном уровне Всероссийской олимпиады школьников по предмету «Литературное чтение», самое сложное задание в которо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й-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составление текста по иллюстрации, началу или пословице.</w:t>
      </w:r>
    </w:p>
    <w:p w:rsidR="006F6511" w:rsidRPr="00AE05B5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ectPr w:rsidR="006F6511" w:rsidRPr="00AE05B5" w:rsidSect="006404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 xml:space="preserve">Не смотря на обилие форм работы,  ведущим считаю 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МОТИВ</w:t>
      </w:r>
      <w:r w:rsidRPr="00AE05B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АЦИЮ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 </w:t>
      </w:r>
      <w:r w:rsidRPr="00AE05B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УДОВОЛЬСТВИЕ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от процесса чтения. В младшем школьном  возрасте  дети прислушиваются к авторитетному взрослому - родителям и педагогу. Очень важно подавать </w:t>
      </w:r>
      <w:r w:rsidRPr="00AE05B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ЛИЧНЫЙ ПРИМЕР ЗАИНТЕРЕСОВАННОСТИ ЧТЕНИЕМ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Поэтому на внеурочных занятиях в студии «Юный журналист» обсуждаем книги, прочитанные для удовольствия, для души. Подмечаем особенности написания и использования лексики в прозаических и поэтических текстах.</w:t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 xml:space="preserve">Результатом продуктивного чтения ученики пользуются при прохождении различных форм контроля (НИКО, муниципальных и краевых комплексных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работ, ВПР в 4 классе). Именно навык, техника и высокий уровень осознанности чтения являются залогом успешного обучения в школе на каждом этапе изучения, закрепления, а главного применения полученных компетенций в дальнейшей жизни.</w:t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6F2B37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ОПИСАНИЕ ВИДЕОРОЛИКА</w:t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B345FF9" wp14:editId="5352CAD1">
            <wp:simplePos x="0" y="0"/>
            <wp:positionH relativeFrom="column">
              <wp:posOffset>4006215</wp:posOffset>
            </wp:positionH>
            <wp:positionV relativeFrom="paragraph">
              <wp:posOffset>2729865</wp:posOffset>
            </wp:positionV>
            <wp:extent cx="2033905" cy="1429385"/>
            <wp:effectExtent l="0" t="0" r="4445" b="0"/>
            <wp:wrapSquare wrapText="bothSides"/>
            <wp:docPr id="12" name="Рисунок 12" descr="D:\пропаганда чтения\видео и фото\2 ураганнн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паганда чтения\видео и фото\2 ураганнннн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A3B9B67" wp14:editId="4BC59256">
            <wp:simplePos x="0" y="0"/>
            <wp:positionH relativeFrom="column">
              <wp:posOffset>1905</wp:posOffset>
            </wp:positionH>
            <wp:positionV relativeFrom="paragraph">
              <wp:posOffset>668655</wp:posOffset>
            </wp:positionV>
            <wp:extent cx="2091055" cy="1535430"/>
            <wp:effectExtent l="0" t="0" r="4445" b="7620"/>
            <wp:wrapSquare wrapText="bothSides"/>
            <wp:docPr id="13" name="Рисунок 13" descr="D:\пропаганда чтения\видео и фото\970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паганда чтения\видео и фото\97040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B3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Мнение автора по  теме номинации представлено на примере проведения урока внеклассного чтения по теме «Волшебная страна </w:t>
      </w:r>
      <w:proofErr w:type="spellStart"/>
      <w:r w:rsidRPr="006F2B3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А.Волкова</w:t>
      </w:r>
      <w:proofErr w:type="spellEnd"/>
      <w:r w:rsidRPr="006F2B3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 «</w:t>
      </w:r>
      <w:r w:rsidRPr="000B089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Постановка учебной проблемы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была запланирована при изучении буквы «С». Обучающиеся не сталкивались с героем 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Страшилой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 появилась тема для изучения на уроке внеклассного чтения.  «Волшебник Изумрудного города»- произведение, которое входит в Культурный норматив школьника. В 2021 году отмечается 130лет со дня рождения Александра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Мелентьевича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Волкова. Произведение сложно изучить самостоятельно даже читающим детям в 1 классе, поэтому было предложено фрагментами изучать детям, но основной объем прочитать совместно с родителями. «</w:t>
      </w:r>
      <w:r w:rsidRPr="00233EED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Поиск решения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выполняли вместе с родителями : посещали библиотеку, покупали книгу для семейной библиотеки, читали всей семьей, иллюстрировали, изготавливали символы - желаний полюбившихся персонажей (шелковое сердце, напиток храбрости и соломенные мозги)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.В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се это завертелось ураганом подготовительной работы. </w:t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58BD7DD" wp14:editId="10E52556">
            <wp:simplePos x="0" y="0"/>
            <wp:positionH relativeFrom="column">
              <wp:posOffset>-124460</wp:posOffset>
            </wp:positionH>
            <wp:positionV relativeFrom="paragraph">
              <wp:posOffset>2119630</wp:posOffset>
            </wp:positionV>
            <wp:extent cx="2217420" cy="1518920"/>
            <wp:effectExtent l="0" t="0" r="0" b="5080"/>
            <wp:wrapSquare wrapText="bothSides"/>
            <wp:docPr id="14" name="Рисунок 14" descr="C:\Users\SMART\Pictures\Screenshots\Снимок экрана (1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RT\Pictures\Screenshots\Снимок экрана (114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1D60505" wp14:editId="4A8B742C">
            <wp:simplePos x="0" y="0"/>
            <wp:positionH relativeFrom="column">
              <wp:posOffset>2450465</wp:posOffset>
            </wp:positionH>
            <wp:positionV relativeFrom="paragraph">
              <wp:posOffset>485775</wp:posOffset>
            </wp:positionV>
            <wp:extent cx="2364740" cy="1453515"/>
            <wp:effectExtent l="0" t="0" r="0" b="0"/>
            <wp:wrapSquare wrapText="bothSides"/>
            <wp:docPr id="15" name="Рисунок 15" descr="C:\Users\SMART\Pictures\Screenshots\Снимок экрана (1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ART\Pictures\Screenshots\Снимок экрана (113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2F49047" wp14:editId="5B4FDAE5">
            <wp:simplePos x="0" y="0"/>
            <wp:positionH relativeFrom="column">
              <wp:posOffset>-124460</wp:posOffset>
            </wp:positionH>
            <wp:positionV relativeFrom="paragraph">
              <wp:posOffset>485775</wp:posOffset>
            </wp:positionV>
            <wp:extent cx="2459355" cy="1533525"/>
            <wp:effectExtent l="0" t="0" r="0" b="9525"/>
            <wp:wrapSquare wrapText="bothSides"/>
            <wp:docPr id="16" name="Рисунок 16" descr="C:\Users\SMART\Pictures\Screenshots\Снимок экрана (1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RT\Pictures\Screenshots\Снимок экрана (112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начале внеклассного чтения был проведен опрос с помощью образовательной платформы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УЧИ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. Далее на доске появился </w:t>
      </w:r>
      <w:r w:rsidRPr="00420662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приём «</w:t>
      </w:r>
      <w:proofErr w:type="spellStart"/>
      <w:r w:rsidRPr="00420662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Фишбоун</w:t>
      </w:r>
      <w:proofErr w:type="spellEnd"/>
      <w:r w:rsidRPr="00420662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»(скелет рыбы).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Суть его состоит в выделении значимого материала и перестроение с указанием взаимосвязи выделенных понятий. Дорога из желтого кирпича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 xml:space="preserve">символизировала начало пути основных персонажей произведения. Перед детьми предстали треугольники с именами: </w:t>
      </w:r>
      <w:r w:rsidRPr="00E80A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Страшил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а, </w:t>
      </w:r>
      <w:r w:rsidRPr="00E80A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песик </w:t>
      </w:r>
      <w:proofErr w:type="spellStart"/>
      <w:r w:rsidRPr="00E80A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Тотошк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Железный Дровосек, </w:t>
      </w:r>
      <w:r w:rsidRPr="00E80A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Девочка Элли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</w:t>
      </w:r>
      <w:r w:rsidRPr="00E80A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Трусливый Лев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</w:t>
      </w:r>
      <w:r w:rsidRPr="00E80A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ab/>
        <w:t>Волшебник Гудвин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 На этапе «</w:t>
      </w:r>
      <w:r w:rsidRPr="00420662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Выражение решения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» </w:t>
      </w:r>
      <w:r w:rsidRPr="0042066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выясняли,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какие качества приобрели герои по ходу повествования. Какие события описанные автором способствовали исполнению желаний героев и выясняли значимость предметов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которые исполнили желания главных героев с помощью (схожие были принесены детьми в класс). Дети смогли объяснить, что волшебник Гудвин создал только атрибут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внушил уверенность в свои силы, а необходимые качества персонажи получили шагая по дороге из желтого кирпича. Совместно с педагогом обсудили необходимость самостоятельного труда, опоры на собственные достижения и знания.</w:t>
      </w:r>
    </w:p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«</w:t>
      </w:r>
      <w:r w:rsidRPr="00420662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Характеристика героев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» </w:t>
      </w:r>
      <w:r w:rsidRPr="0042066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подтвердила предположения и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позволила «разворотным» способом определить доминирующие качества – свойства определяющие персонаж. </w:t>
      </w:r>
    </w:p>
    <w:tbl>
      <w:tblPr>
        <w:tblStyle w:val="a6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653"/>
        <w:gridCol w:w="1654"/>
        <w:gridCol w:w="1654"/>
        <w:gridCol w:w="1654"/>
        <w:gridCol w:w="1654"/>
        <w:gridCol w:w="1654"/>
      </w:tblGrid>
      <w:tr w:rsidR="006F6511" w:rsidTr="0034368C">
        <w:tc>
          <w:tcPr>
            <w:tcW w:w="1653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Страшила</w:t>
            </w:r>
          </w:p>
        </w:tc>
        <w:tc>
          <w:tcPr>
            <w:tcW w:w="1654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песик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Тотошка</w:t>
            </w:r>
            <w:proofErr w:type="spellEnd"/>
          </w:p>
        </w:tc>
        <w:tc>
          <w:tcPr>
            <w:tcW w:w="1654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Железный Дровосек</w:t>
            </w:r>
          </w:p>
        </w:tc>
        <w:tc>
          <w:tcPr>
            <w:tcW w:w="1654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Девочка Элли</w:t>
            </w:r>
          </w:p>
        </w:tc>
        <w:tc>
          <w:tcPr>
            <w:tcW w:w="1654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Трусливый Лев</w:t>
            </w:r>
          </w:p>
        </w:tc>
        <w:tc>
          <w:tcPr>
            <w:tcW w:w="1654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Волшебник Гудвин</w:t>
            </w:r>
          </w:p>
        </w:tc>
      </w:tr>
      <w:tr w:rsidR="006F6511" w:rsidTr="0034368C">
        <w:tc>
          <w:tcPr>
            <w:tcW w:w="1653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Мудрость</w:t>
            </w:r>
          </w:p>
        </w:tc>
        <w:tc>
          <w:tcPr>
            <w:tcW w:w="1654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Передан-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ность</w:t>
            </w:r>
            <w:proofErr w:type="spellEnd"/>
          </w:p>
        </w:tc>
        <w:tc>
          <w:tcPr>
            <w:tcW w:w="1654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Добросер-дечие</w:t>
            </w:r>
            <w:proofErr w:type="spellEnd"/>
            <w:proofErr w:type="gramEnd"/>
          </w:p>
        </w:tc>
        <w:tc>
          <w:tcPr>
            <w:tcW w:w="1654" w:type="dxa"/>
          </w:tcPr>
          <w:p w:rsidR="006F6511" w:rsidRPr="000A3323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0A3323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ru-RU"/>
              </w:rPr>
              <w:t>Целеустрем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ru-RU"/>
              </w:rPr>
              <w:t>-</w:t>
            </w:r>
            <w:r w:rsidRPr="000A3323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ru-RU"/>
              </w:rPr>
              <w:t>ленность</w:t>
            </w:r>
            <w:proofErr w:type="spellEnd"/>
            <w:proofErr w:type="gramEnd"/>
          </w:p>
        </w:tc>
        <w:tc>
          <w:tcPr>
            <w:tcW w:w="1654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Храбрость</w:t>
            </w:r>
          </w:p>
        </w:tc>
        <w:tc>
          <w:tcPr>
            <w:tcW w:w="1654" w:type="dxa"/>
          </w:tcPr>
          <w:p w:rsidR="006F6511" w:rsidRDefault="006F6511" w:rsidP="0034368C">
            <w:pPr>
              <w:suppressAutoHyphens/>
              <w:spacing w:line="288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Креатив-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ность</w:t>
            </w:r>
            <w:proofErr w:type="spellEnd"/>
            <w:proofErr w:type="gramEnd"/>
          </w:p>
        </w:tc>
      </w:tr>
    </w:tbl>
    <w:p w:rsidR="006F6511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6F6511" w:rsidRPr="000A3323" w:rsidRDefault="006F6511" w:rsidP="006F6511">
      <w:pPr>
        <w:suppressAutoHyphens/>
        <w:spacing w:after="0" w:line="288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Они находились на обороте каждого треугольника. После вопроса: «Что  дети видят перед собой?» появилась догадка, что это главный изумруд Волшебного города, который единственный был настоящим. Он и символизирует ценность своего труда, достижения взаимными усилиями даже самых сложных целей. Обучающиеся провели </w:t>
      </w:r>
      <w:r w:rsidRPr="000A3323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«Заселение Волшебной страны»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своими иллюстрациям</w:t>
      </w:r>
      <w:proofErr w:type="gram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поместив на карту героев в зависимости от страны проживания.  П</w:t>
      </w:r>
      <w:r w:rsidRPr="000A332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ришли к «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Выводу», </w:t>
      </w:r>
      <w:r w:rsidRPr="000A332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что любое совместное дело, взаимная поддержка и забота об окружающих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помогут в решении самых сложных задач. Итоговый результат работы своей наглядностью и красочностью подтвердил общий вывод.</w:t>
      </w:r>
    </w:p>
    <w:p w:rsidR="006F6511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Заключение </w:t>
      </w:r>
    </w:p>
    <w:p w:rsidR="006F6511" w:rsidRPr="00AE5BEF" w:rsidRDefault="006F6511" w:rsidP="006F6511">
      <w:pPr>
        <w:suppressAutoHyphens/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Стоит отметить, что системность работы по формированию читательской компетентности и ее составляющим становится одним из основных навыков успешного обучения и дальнейшей жизнедеятельности. От педагога требуется большой охват видов и приемов активизации познавательной деятельности в обучении.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применяемая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уроках, является связующим звеном между традиционным обучением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сферой интересов современных учеников. Превращая обучение в игру, с учетом возрастных особенностей обучающихся возможно создать эффективную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развивающую среду. Грамотное распределение обязанностей в коллективе способствует формированию самостоятельности, нарушает догматичность мнения педагога и указывает на скрытый потенциал каждого участника образовательного процесса. Очень важно привить ученикам правильные ценности, научить выделять существенное, критично вчитываться и осмысливать произведения. Сформированная жизненная позиция станет гарантом защиты и безопасности в окружающей среде. Сочетание мотивации и контроля подталкивает к изучению до момента читательской заинтересованности. Дальше ребенок начнет читать в удовольствие в свободное время без оглядки на контролирующую часть. Именно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увлеченности чтением, оно переходит «из тягости в радости», что является залогом эффективного применения данного навыка на практике. </w:t>
      </w:r>
      <w:r w:rsidRPr="00AE5B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«Чтобы жить, а не существовать- нужно каждый день читать!»</w:t>
      </w:r>
    </w:p>
    <w:p w:rsidR="006F6511" w:rsidRPr="00294385" w:rsidRDefault="006F6511" w:rsidP="006F6511">
      <w:pPr>
        <w:spacing w:after="160" w:line="256" w:lineRule="auto"/>
        <w:rPr>
          <w:rFonts w:ascii="Calibri" w:eastAsia="Calibri" w:hAnsi="Calibri" w:cs="Times New Roman"/>
        </w:rPr>
      </w:pPr>
    </w:p>
    <w:p w:rsidR="006F6511" w:rsidRPr="00294385" w:rsidRDefault="006F6511" w:rsidP="006F6511">
      <w:pPr>
        <w:rPr>
          <w:rFonts w:ascii="Times New Roman" w:hAnsi="Times New Roman" w:cs="Times New Roman"/>
          <w:sz w:val="28"/>
          <w:szCs w:val="28"/>
        </w:rPr>
      </w:pPr>
    </w:p>
    <w:p w:rsidR="006F6511" w:rsidRPr="00294385" w:rsidRDefault="006F6511" w:rsidP="006F6511">
      <w:pPr>
        <w:rPr>
          <w:rFonts w:ascii="Times New Roman" w:hAnsi="Times New Roman" w:cs="Times New Roman"/>
          <w:sz w:val="28"/>
          <w:szCs w:val="28"/>
        </w:rPr>
      </w:pPr>
    </w:p>
    <w:p w:rsidR="006F6511" w:rsidRPr="00BC292C" w:rsidRDefault="006F6511" w:rsidP="006F6511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94385">
        <w:rPr>
          <w:color w:val="000000"/>
          <w:sz w:val="28"/>
          <w:szCs w:val="28"/>
        </w:rPr>
        <w:br/>
      </w:r>
    </w:p>
    <w:p w:rsidR="00316115" w:rsidRDefault="00A94BF6"/>
    <w:sectPr w:rsidR="00316115" w:rsidSect="0038695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BF6" w:rsidRDefault="00A94BF6">
      <w:pPr>
        <w:spacing w:after="0" w:line="240" w:lineRule="auto"/>
      </w:pPr>
      <w:r>
        <w:separator/>
      </w:r>
    </w:p>
  </w:endnote>
  <w:endnote w:type="continuationSeparator" w:id="0">
    <w:p w:rsidR="00A94BF6" w:rsidRDefault="00A94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BF6" w:rsidRDefault="00A94BF6">
      <w:pPr>
        <w:spacing w:after="0" w:line="240" w:lineRule="auto"/>
      </w:pPr>
      <w:r>
        <w:separator/>
      </w:r>
    </w:p>
  </w:footnote>
  <w:footnote w:type="continuationSeparator" w:id="0">
    <w:p w:rsidR="00A94BF6" w:rsidRDefault="00A94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014" w:rsidRDefault="00A94BF6">
    <w:pPr>
      <w:pStyle w:val="a4"/>
    </w:pPr>
  </w:p>
  <w:p w:rsidR="00D91014" w:rsidRDefault="00A94BF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8E9"/>
    <w:rsid w:val="00203A78"/>
    <w:rsid w:val="003B3982"/>
    <w:rsid w:val="0046471B"/>
    <w:rsid w:val="006F6511"/>
    <w:rsid w:val="00A218E9"/>
    <w:rsid w:val="00A9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F6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F6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6511"/>
  </w:style>
  <w:style w:type="table" w:styleId="a6">
    <w:name w:val="Table Grid"/>
    <w:basedOn w:val="a1"/>
    <w:uiPriority w:val="59"/>
    <w:rsid w:val="006F6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F6511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F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6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F6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F6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6511"/>
  </w:style>
  <w:style w:type="table" w:styleId="a6">
    <w:name w:val="Table Grid"/>
    <w:basedOn w:val="a1"/>
    <w:uiPriority w:val="59"/>
    <w:rsid w:val="006F6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F6511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F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6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qsha.ru/uprazhneniya/topic/literaturnoe-chtenie?utm_sourc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uchi.ru/literature-club/teacher/books" TargetMode="Externa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pedsovet.su/load/556-2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3169</Words>
  <Characters>18065</Characters>
  <Application>Microsoft Office Word</Application>
  <DocSecurity>0</DocSecurity>
  <Lines>150</Lines>
  <Paragraphs>42</Paragraphs>
  <ScaleCrop>false</ScaleCrop>
  <Company/>
  <LinksUpToDate>false</LinksUpToDate>
  <CharactersWithSpaces>21192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3</cp:revision>
  <dcterms:created xsi:type="dcterms:W3CDTF">2022-06-14T15:04:00Z</dcterms:created>
  <dcterms:modified xsi:type="dcterms:W3CDTF">2022-06-14T15:06:00Z</dcterms:modified>
</cp:coreProperties>
</file>