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12E0" w14:textId="0A3FDD7C" w:rsidR="00F54B69" w:rsidRDefault="007E7167" w:rsidP="0046546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УДК</w:t>
      </w:r>
      <w:r w:rsidR="00D91199">
        <w:rPr>
          <w:rFonts w:ascii="Times New Roman" w:hAnsi="Times New Roman" w:cs="Times New Roman"/>
          <w:color w:val="000000" w:themeColor="text1"/>
          <w:sz w:val="28"/>
          <w:szCs w:val="28"/>
        </w:rPr>
        <w:t xml:space="preserve"> 544.623</w:t>
      </w:r>
    </w:p>
    <w:p w14:paraId="27002E52" w14:textId="77777777" w:rsidR="004433CF" w:rsidRDefault="004433CF" w:rsidP="00465465">
      <w:pPr>
        <w:spacing w:after="0"/>
        <w:jc w:val="center"/>
        <w:rPr>
          <w:rFonts w:ascii="Times New Roman" w:hAnsi="Times New Roman" w:cs="Times New Roman"/>
          <w:color w:val="000000" w:themeColor="text1"/>
          <w:sz w:val="28"/>
          <w:szCs w:val="28"/>
        </w:rPr>
      </w:pPr>
    </w:p>
    <w:p w14:paraId="368EF9E8" w14:textId="57DF27A1" w:rsidR="00F54B69" w:rsidRPr="00F40351" w:rsidRDefault="007E7167" w:rsidP="00465465">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ЭЛЕКТРОПРОВОДНОСТЬ И АКТИВАЦИЯ ДЕСОРБЦИИ ИОНОВ МЕДИ В ПЕРЛИТЕ.</w:t>
      </w:r>
      <w:r w:rsidR="00F54B69" w:rsidRPr="000F23EF">
        <w:rPr>
          <w:rFonts w:ascii="Times New Roman" w:hAnsi="Times New Roman" w:cs="Times New Roman"/>
          <w:b/>
          <w:color w:val="000000" w:themeColor="text1"/>
          <w:sz w:val="28"/>
          <w:szCs w:val="28"/>
        </w:rPr>
        <w:t xml:space="preserve"> </w:t>
      </w:r>
    </w:p>
    <w:p w14:paraId="3ECF3A85" w14:textId="77777777" w:rsidR="00F40351" w:rsidRDefault="00F40351" w:rsidP="00465465">
      <w:pPr>
        <w:spacing w:after="0"/>
        <w:jc w:val="right"/>
        <w:rPr>
          <w:rFonts w:ascii="Times New Roman" w:hAnsi="Times New Roman" w:cs="Times New Roman"/>
          <w:b/>
          <w:bCs/>
          <w:color w:val="000000" w:themeColor="text1"/>
          <w:sz w:val="28"/>
          <w:szCs w:val="28"/>
        </w:rPr>
      </w:pPr>
      <w:r w:rsidRPr="00F40351">
        <w:rPr>
          <w:rFonts w:ascii="Times New Roman" w:hAnsi="Times New Roman" w:cs="Times New Roman"/>
          <w:b/>
          <w:bCs/>
          <w:color w:val="000000" w:themeColor="text1"/>
          <w:sz w:val="28"/>
          <w:szCs w:val="28"/>
        </w:rPr>
        <w:t>Михалева Венера Валерьевна</w:t>
      </w:r>
    </w:p>
    <w:p w14:paraId="44BD6A78" w14:textId="408D41E9" w:rsidR="00F40351" w:rsidRDefault="00F40351" w:rsidP="00465465">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студентка </w:t>
      </w:r>
    </w:p>
    <w:p w14:paraId="06264E28" w14:textId="0E750E37" w:rsidR="00F40351" w:rsidRDefault="00F40351" w:rsidP="00465465">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ФГБОУ ВО «Ижевская государственная сельскохозяйственная академия»</w:t>
      </w:r>
    </w:p>
    <w:p w14:paraId="79D21835" w14:textId="77777777" w:rsidR="00B425DE" w:rsidRDefault="00B425DE" w:rsidP="00465465">
      <w:pPr>
        <w:spacing w:after="0"/>
        <w:jc w:val="right"/>
        <w:rPr>
          <w:rFonts w:ascii="Times New Roman" w:hAnsi="Times New Roman" w:cs="Times New Roman"/>
          <w:color w:val="000000" w:themeColor="text1"/>
          <w:sz w:val="28"/>
          <w:szCs w:val="28"/>
        </w:rPr>
      </w:pPr>
    </w:p>
    <w:p w14:paraId="3BAF1146" w14:textId="69BC59E8" w:rsidR="00F40351" w:rsidRPr="00B425DE" w:rsidRDefault="00F40351" w:rsidP="00465465">
      <w:pPr>
        <w:spacing w:after="0"/>
        <w:jc w:val="right"/>
        <w:rPr>
          <w:rFonts w:ascii="Times New Roman" w:hAnsi="Times New Roman" w:cs="Times New Roman"/>
          <w:b/>
          <w:bCs/>
          <w:color w:val="000000" w:themeColor="text1"/>
          <w:sz w:val="28"/>
          <w:szCs w:val="28"/>
        </w:rPr>
      </w:pPr>
      <w:r w:rsidRPr="00B425DE">
        <w:rPr>
          <w:rFonts w:ascii="Times New Roman" w:hAnsi="Times New Roman" w:cs="Times New Roman"/>
          <w:b/>
          <w:bCs/>
          <w:color w:val="000000" w:themeColor="text1"/>
          <w:sz w:val="28"/>
          <w:szCs w:val="28"/>
        </w:rPr>
        <w:t>Научный руководитель: Русских Ирина Таировна</w:t>
      </w:r>
    </w:p>
    <w:p w14:paraId="41FFF66C" w14:textId="067F3118" w:rsidR="00F40351" w:rsidRDefault="00B425DE" w:rsidP="00465465">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канд. пед. наук, доцент</w:t>
      </w:r>
    </w:p>
    <w:p w14:paraId="37FC7D07" w14:textId="55F2BDD2" w:rsidR="00F54B69" w:rsidRDefault="00B425DE" w:rsidP="00465465">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ФГБОУ ВО «Ижевская государственная сельскохозяйственная академия»</w:t>
      </w:r>
    </w:p>
    <w:p w14:paraId="5C690D7C" w14:textId="77777777" w:rsidR="00465465" w:rsidRPr="00465465" w:rsidRDefault="00465465" w:rsidP="00465465">
      <w:pPr>
        <w:spacing w:after="0"/>
        <w:jc w:val="right"/>
        <w:rPr>
          <w:rFonts w:ascii="Times New Roman" w:hAnsi="Times New Roman" w:cs="Times New Roman"/>
          <w:color w:val="000000" w:themeColor="text1"/>
          <w:sz w:val="28"/>
          <w:szCs w:val="28"/>
        </w:rPr>
      </w:pPr>
    </w:p>
    <w:p w14:paraId="3E6A0EC7" w14:textId="0C3C829B" w:rsidR="00F647B3" w:rsidRPr="00BF608B" w:rsidRDefault="00F40351" w:rsidP="00BF608B">
      <w:pPr>
        <w:jc w:val="both"/>
        <w:rPr>
          <w:rFonts w:ascii="Times New Roman" w:hAnsi="Times New Roman"/>
          <w:color w:val="000000"/>
          <w:sz w:val="28"/>
          <w:szCs w:val="28"/>
        </w:rPr>
      </w:pPr>
      <w:r w:rsidRPr="00923D95">
        <w:rPr>
          <w:rFonts w:ascii="Times New Roman" w:hAnsi="Times New Roman" w:cs="Times New Roman"/>
          <w:b/>
          <w:bCs/>
          <w:color w:val="000000" w:themeColor="text1"/>
          <w:sz w:val="28"/>
          <w:szCs w:val="28"/>
        </w:rPr>
        <w:t>А</w:t>
      </w:r>
      <w:r w:rsidR="00B425DE" w:rsidRPr="00923D95">
        <w:rPr>
          <w:rFonts w:ascii="Times New Roman" w:hAnsi="Times New Roman" w:cs="Times New Roman"/>
          <w:b/>
          <w:bCs/>
          <w:color w:val="000000" w:themeColor="text1"/>
          <w:sz w:val="28"/>
          <w:szCs w:val="28"/>
        </w:rPr>
        <w:t>н</w:t>
      </w:r>
      <w:r w:rsidRPr="00923D95">
        <w:rPr>
          <w:rFonts w:ascii="Times New Roman" w:hAnsi="Times New Roman" w:cs="Times New Roman"/>
          <w:b/>
          <w:bCs/>
          <w:color w:val="000000" w:themeColor="text1"/>
          <w:sz w:val="28"/>
          <w:szCs w:val="28"/>
        </w:rPr>
        <w:t>нотация</w:t>
      </w:r>
      <w:r w:rsidR="00B425DE" w:rsidRPr="00923D95">
        <w:rPr>
          <w:rFonts w:ascii="Times New Roman" w:hAnsi="Times New Roman" w:cs="Times New Roman"/>
          <w:b/>
          <w:bCs/>
          <w:color w:val="000000" w:themeColor="text1"/>
          <w:sz w:val="28"/>
          <w:szCs w:val="28"/>
        </w:rPr>
        <w:t>:</w:t>
      </w:r>
      <w:r w:rsidR="00F647B3">
        <w:rPr>
          <w:rFonts w:ascii="Times New Roman" w:hAnsi="Times New Roman" w:cs="Times New Roman"/>
          <w:color w:val="000000" w:themeColor="text1"/>
          <w:sz w:val="28"/>
          <w:szCs w:val="28"/>
        </w:rPr>
        <w:t xml:space="preserve"> </w:t>
      </w:r>
      <w:r w:rsidR="00BF608B" w:rsidRPr="00D13F2D">
        <w:rPr>
          <w:rFonts w:ascii="Times New Roman" w:hAnsi="Times New Roman"/>
          <w:bCs/>
          <w:color w:val="000000"/>
          <w:sz w:val="28"/>
          <w:szCs w:val="28"/>
        </w:rPr>
        <w:t>В</w:t>
      </w:r>
      <w:r w:rsidR="00BF608B">
        <w:rPr>
          <w:rFonts w:ascii="Times New Roman" w:hAnsi="Times New Roman"/>
          <w:color w:val="000000"/>
          <w:sz w:val="28"/>
          <w:szCs w:val="28"/>
          <w:shd w:val="clear" w:color="auto" w:fill="FFFFFF"/>
        </w:rPr>
        <w:t xml:space="preserve"> данной статье приводятся результаты э</w:t>
      </w:r>
      <w:r w:rsidR="00BF608B" w:rsidRPr="004757A5">
        <w:rPr>
          <w:rFonts w:ascii="Times New Roman" w:hAnsi="Times New Roman"/>
          <w:color w:val="000000"/>
          <w:sz w:val="28"/>
          <w:szCs w:val="28"/>
          <w:shd w:val="clear" w:color="auto" w:fill="FFFFFF"/>
        </w:rPr>
        <w:t>кспериментальны</w:t>
      </w:r>
      <w:r w:rsidR="00BF608B">
        <w:rPr>
          <w:rFonts w:ascii="Times New Roman" w:hAnsi="Times New Roman"/>
          <w:color w:val="000000"/>
          <w:sz w:val="28"/>
          <w:szCs w:val="28"/>
          <w:shd w:val="clear" w:color="auto" w:fill="FFFFFF"/>
        </w:rPr>
        <w:t>х</w:t>
      </w:r>
      <w:r w:rsidR="00BF608B" w:rsidRPr="004757A5">
        <w:rPr>
          <w:rFonts w:ascii="Times New Roman" w:hAnsi="Times New Roman"/>
          <w:color w:val="000000"/>
          <w:sz w:val="28"/>
          <w:szCs w:val="28"/>
          <w:shd w:val="clear" w:color="auto" w:fill="FFFFFF"/>
        </w:rPr>
        <w:t xml:space="preserve"> исследовани</w:t>
      </w:r>
      <w:r w:rsidR="00BF608B">
        <w:rPr>
          <w:rFonts w:ascii="Times New Roman" w:hAnsi="Times New Roman"/>
          <w:color w:val="000000"/>
          <w:sz w:val="28"/>
          <w:szCs w:val="28"/>
          <w:shd w:val="clear" w:color="auto" w:fill="FFFFFF"/>
        </w:rPr>
        <w:t>й</w:t>
      </w:r>
      <w:r w:rsidR="00BF608B" w:rsidRPr="004757A5">
        <w:rPr>
          <w:rFonts w:ascii="Times New Roman" w:hAnsi="Times New Roman"/>
          <w:color w:val="000000"/>
          <w:sz w:val="28"/>
          <w:szCs w:val="28"/>
          <w:shd w:val="clear" w:color="auto" w:fill="FFFFFF"/>
        </w:rPr>
        <w:t xml:space="preserve"> </w:t>
      </w:r>
      <w:r w:rsidR="00BF608B">
        <w:rPr>
          <w:rFonts w:ascii="Times New Roman" w:hAnsi="Times New Roman"/>
          <w:color w:val="000000"/>
          <w:sz w:val="28"/>
          <w:szCs w:val="28"/>
        </w:rPr>
        <w:t>растворов медного купороса и хелата меди</w:t>
      </w:r>
      <w:r w:rsidR="00BF608B" w:rsidRPr="004757A5">
        <w:rPr>
          <w:rFonts w:ascii="Times New Roman" w:hAnsi="Times New Roman"/>
          <w:color w:val="000000"/>
          <w:sz w:val="28"/>
          <w:szCs w:val="28"/>
          <w:shd w:val="clear" w:color="auto" w:fill="FFFFFF"/>
        </w:rPr>
        <w:t xml:space="preserve"> </w:t>
      </w:r>
      <w:r w:rsidR="00BF608B">
        <w:rPr>
          <w:rFonts w:ascii="Times New Roman" w:hAnsi="Times New Roman"/>
          <w:color w:val="000000"/>
          <w:sz w:val="28"/>
          <w:szCs w:val="28"/>
          <w:shd w:val="clear" w:color="auto" w:fill="FFFFFF"/>
        </w:rPr>
        <w:t>по электропроводности</w:t>
      </w:r>
      <w:r w:rsidR="00BF608B" w:rsidRPr="004757A5">
        <w:rPr>
          <w:rFonts w:ascii="Times New Roman" w:hAnsi="Times New Roman"/>
          <w:color w:val="000000"/>
          <w:sz w:val="28"/>
          <w:szCs w:val="28"/>
          <w:shd w:val="clear" w:color="auto" w:fill="FFFFFF"/>
        </w:rPr>
        <w:t xml:space="preserve">. </w:t>
      </w:r>
      <w:r w:rsidR="00BF608B">
        <w:rPr>
          <w:rFonts w:ascii="Times New Roman" w:hAnsi="Times New Roman"/>
          <w:color w:val="000000"/>
          <w:sz w:val="28"/>
          <w:szCs w:val="28"/>
          <w:shd w:val="clear" w:color="auto" w:fill="FFFFFF"/>
        </w:rPr>
        <w:t>О</w:t>
      </w:r>
      <w:r w:rsidR="00BF608B">
        <w:rPr>
          <w:rFonts w:ascii="Times New Roman" w:hAnsi="Times New Roman"/>
          <w:color w:val="000000"/>
          <w:sz w:val="28"/>
          <w:szCs w:val="28"/>
        </w:rPr>
        <w:t>пределена энергия активации десорбции ионов меди. Также проведена сравнительная характеристика скорости прорастания семян пшеницы от концентрации растворов хелата и сульфата меди. Выявлено, что э</w:t>
      </w:r>
      <w:r w:rsidR="00BF608B" w:rsidRPr="000F23EF">
        <w:rPr>
          <w:rFonts w:ascii="Times New Roman" w:hAnsi="Times New Roman"/>
          <w:color w:val="000000"/>
          <w:sz w:val="28"/>
          <w:szCs w:val="28"/>
        </w:rPr>
        <w:t>лектропроводность хелата</w:t>
      </w:r>
      <w:r w:rsidR="00BF608B">
        <w:rPr>
          <w:rFonts w:ascii="Times New Roman" w:hAnsi="Times New Roman"/>
          <w:color w:val="000000"/>
          <w:sz w:val="28"/>
          <w:szCs w:val="28"/>
        </w:rPr>
        <w:t xml:space="preserve"> меди</w:t>
      </w:r>
      <w:r w:rsidR="00BF608B" w:rsidRPr="000F23EF">
        <w:rPr>
          <w:rFonts w:ascii="Times New Roman" w:hAnsi="Times New Roman"/>
          <w:color w:val="000000"/>
          <w:sz w:val="28"/>
          <w:szCs w:val="28"/>
        </w:rPr>
        <w:t xml:space="preserve"> выше при низких температурах, а у сульфата</w:t>
      </w:r>
      <w:r w:rsidR="00BF608B">
        <w:rPr>
          <w:rFonts w:ascii="Times New Roman" w:hAnsi="Times New Roman"/>
          <w:color w:val="000000"/>
          <w:sz w:val="28"/>
          <w:szCs w:val="28"/>
        </w:rPr>
        <w:t xml:space="preserve"> меди - </w:t>
      </w:r>
      <w:r w:rsidR="00BF608B" w:rsidRPr="000F23EF">
        <w:rPr>
          <w:rFonts w:ascii="Times New Roman" w:hAnsi="Times New Roman"/>
          <w:color w:val="000000"/>
          <w:sz w:val="28"/>
          <w:szCs w:val="28"/>
        </w:rPr>
        <w:t>при высоких температурах.</w:t>
      </w:r>
    </w:p>
    <w:p w14:paraId="1104F8F3" w14:textId="2903B93C" w:rsidR="00B425DE" w:rsidRDefault="00B425DE" w:rsidP="00465465">
      <w:pPr>
        <w:rPr>
          <w:rFonts w:ascii="Times New Roman" w:hAnsi="Times New Roman" w:cs="Times New Roman"/>
          <w:color w:val="000000" w:themeColor="text1"/>
          <w:sz w:val="28"/>
          <w:szCs w:val="28"/>
        </w:rPr>
      </w:pPr>
      <w:r w:rsidRPr="00923D95">
        <w:rPr>
          <w:rFonts w:ascii="Times New Roman" w:hAnsi="Times New Roman" w:cs="Times New Roman"/>
          <w:b/>
          <w:bCs/>
          <w:color w:val="000000" w:themeColor="text1"/>
          <w:sz w:val="28"/>
          <w:szCs w:val="28"/>
        </w:rPr>
        <w:t>Ключевые</w:t>
      </w:r>
      <w:r w:rsidR="008F7CB0" w:rsidRPr="00923D95">
        <w:rPr>
          <w:rFonts w:ascii="Times New Roman" w:hAnsi="Times New Roman" w:cs="Times New Roman"/>
          <w:b/>
          <w:bCs/>
          <w:color w:val="000000" w:themeColor="text1"/>
          <w:sz w:val="28"/>
          <w:szCs w:val="28"/>
        </w:rPr>
        <w:t xml:space="preserve"> </w:t>
      </w:r>
      <w:r w:rsidRPr="00923D95">
        <w:rPr>
          <w:rFonts w:ascii="Times New Roman" w:hAnsi="Times New Roman" w:cs="Times New Roman"/>
          <w:b/>
          <w:bCs/>
          <w:color w:val="000000" w:themeColor="text1"/>
          <w:sz w:val="28"/>
          <w:szCs w:val="28"/>
        </w:rPr>
        <w:t>слова:</w:t>
      </w:r>
      <w:r w:rsidR="008F7CB0" w:rsidRPr="00923D95">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перлит,</w:t>
      </w:r>
      <w:r w:rsidR="008F7C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электропроводность,</w:t>
      </w:r>
      <w:r w:rsidR="008F7C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хелат меди, </w:t>
      </w:r>
      <w:r w:rsidR="008F7CB0">
        <w:rPr>
          <w:rFonts w:ascii="Times New Roman" w:hAnsi="Times New Roman" w:cs="Times New Roman"/>
          <w:color w:val="000000" w:themeColor="text1"/>
          <w:sz w:val="28"/>
          <w:szCs w:val="28"/>
        </w:rPr>
        <w:t xml:space="preserve">медный купорос, </w:t>
      </w:r>
      <w:r w:rsidR="00D1529A">
        <w:rPr>
          <w:rFonts w:ascii="Times New Roman" w:hAnsi="Times New Roman" w:cs="Times New Roman"/>
          <w:color w:val="000000" w:themeColor="text1"/>
          <w:sz w:val="28"/>
          <w:szCs w:val="28"/>
        </w:rPr>
        <w:t>сульфат меди</w:t>
      </w:r>
      <w:r w:rsidR="008F7CB0">
        <w:rPr>
          <w:rFonts w:ascii="Times New Roman" w:hAnsi="Times New Roman" w:cs="Times New Roman"/>
          <w:color w:val="000000" w:themeColor="text1"/>
          <w:sz w:val="28"/>
          <w:szCs w:val="28"/>
        </w:rPr>
        <w:t>, электролиты</w:t>
      </w:r>
      <w:r w:rsidR="00A06A5F">
        <w:rPr>
          <w:rFonts w:ascii="Times New Roman" w:hAnsi="Times New Roman" w:cs="Times New Roman"/>
          <w:color w:val="000000" w:themeColor="text1"/>
          <w:sz w:val="28"/>
          <w:szCs w:val="28"/>
        </w:rPr>
        <w:t xml:space="preserve">, электрический ток. </w:t>
      </w:r>
    </w:p>
    <w:p w14:paraId="363F7AA5" w14:textId="77777777" w:rsidR="00923D95" w:rsidRPr="00923D95" w:rsidRDefault="00923D95" w:rsidP="00923D95">
      <w:pPr>
        <w:jc w:val="center"/>
        <w:rPr>
          <w:rFonts w:ascii="Times New Roman" w:eastAsia="Times New Roman" w:hAnsi="Times New Roman" w:cs="Times New Roman"/>
          <w:b/>
          <w:bCs/>
          <w:color w:val="000000" w:themeColor="text1"/>
          <w:sz w:val="28"/>
          <w:szCs w:val="28"/>
          <w:shd w:val="clear" w:color="auto" w:fill="FFFFFF"/>
          <w:lang w:val="en-US"/>
        </w:rPr>
      </w:pPr>
      <w:r w:rsidRPr="00923D95">
        <w:rPr>
          <w:rFonts w:ascii="Times New Roman" w:eastAsia="Times New Roman" w:hAnsi="Times New Roman" w:cs="Times New Roman"/>
          <w:b/>
          <w:bCs/>
          <w:color w:val="000000" w:themeColor="text1"/>
          <w:sz w:val="28"/>
          <w:szCs w:val="28"/>
          <w:shd w:val="clear" w:color="auto" w:fill="FFFFFF"/>
          <w:lang w:val="en-US"/>
        </w:rPr>
        <w:t>ELECTRICAL CONDUCTIVITY AND ACTIVATION OF DESORPTION OF COPPER IONS IN PERLITE.</w:t>
      </w:r>
    </w:p>
    <w:p w14:paraId="3F3D3D96" w14:textId="73A655F7" w:rsidR="00923D95" w:rsidRPr="00CF6C34" w:rsidRDefault="00923D95" w:rsidP="00923D95">
      <w:pPr>
        <w:jc w:val="right"/>
        <w:rPr>
          <w:rFonts w:ascii="Times New Roman" w:eastAsia="Times New Roman" w:hAnsi="Times New Roman" w:cs="Times New Roman"/>
          <w:b/>
          <w:bCs/>
          <w:color w:val="000000" w:themeColor="text1"/>
          <w:sz w:val="28"/>
          <w:szCs w:val="28"/>
          <w:shd w:val="clear" w:color="auto" w:fill="FFFFFF"/>
          <w:lang w:val="en-US"/>
        </w:rPr>
      </w:pPr>
      <w:r w:rsidRPr="00CF6C34">
        <w:rPr>
          <w:rFonts w:ascii="Times New Roman" w:eastAsia="Times New Roman" w:hAnsi="Times New Roman" w:cs="Times New Roman"/>
          <w:b/>
          <w:bCs/>
          <w:color w:val="000000" w:themeColor="text1"/>
          <w:sz w:val="28"/>
          <w:szCs w:val="28"/>
          <w:shd w:val="clear" w:color="auto" w:fill="FFFFFF"/>
          <w:lang w:val="en-US"/>
        </w:rPr>
        <w:t>Mikhaleva Venera Valeryevna</w:t>
      </w:r>
    </w:p>
    <w:p w14:paraId="4F3CDC3E" w14:textId="0314A415" w:rsidR="00923D95" w:rsidRPr="00CF6C34" w:rsidRDefault="00923D95" w:rsidP="00923D95">
      <w:pPr>
        <w:jc w:val="right"/>
        <w:rPr>
          <w:rFonts w:ascii="Times New Roman" w:eastAsia="Times New Roman" w:hAnsi="Times New Roman" w:cs="Times New Roman"/>
          <w:color w:val="000000" w:themeColor="text1"/>
          <w:sz w:val="28"/>
          <w:szCs w:val="28"/>
          <w:shd w:val="clear" w:color="auto" w:fill="FFFFFF"/>
          <w:lang w:val="en-US"/>
        </w:rPr>
      </w:pPr>
      <w:r w:rsidRPr="00CF6C34">
        <w:rPr>
          <w:rFonts w:ascii="Times New Roman" w:eastAsia="Times New Roman" w:hAnsi="Times New Roman" w:cs="Times New Roman"/>
          <w:color w:val="000000" w:themeColor="text1"/>
          <w:sz w:val="28"/>
          <w:szCs w:val="28"/>
          <w:shd w:val="clear" w:color="auto" w:fill="FFFFFF"/>
          <w:lang w:val="en-US"/>
        </w:rPr>
        <w:t>Scientific supervisor: Russian Irina Tairovna</w:t>
      </w:r>
    </w:p>
    <w:p w14:paraId="7A83BB94" w14:textId="77777777" w:rsidR="00BF608B" w:rsidRDefault="00923D95" w:rsidP="00440670">
      <w:pPr>
        <w:rPr>
          <w:rFonts w:ascii="Times New Roman" w:eastAsia="Times New Roman" w:hAnsi="Times New Roman" w:cs="Times New Roman"/>
          <w:color w:val="000000" w:themeColor="text1"/>
          <w:sz w:val="28"/>
          <w:szCs w:val="28"/>
          <w:shd w:val="clear" w:color="auto" w:fill="FFFFFF"/>
          <w:lang w:val="en-US"/>
        </w:rPr>
      </w:pPr>
      <w:r w:rsidRPr="00923D95">
        <w:rPr>
          <w:rFonts w:ascii="Times New Roman" w:eastAsia="Times New Roman" w:hAnsi="Times New Roman" w:cs="Times New Roman"/>
          <w:b/>
          <w:bCs/>
          <w:color w:val="000000" w:themeColor="text1"/>
          <w:sz w:val="28"/>
          <w:szCs w:val="28"/>
          <w:shd w:val="clear" w:color="auto" w:fill="FFFFFF"/>
          <w:lang w:val="en-US"/>
        </w:rPr>
        <w:t>Abstract:</w:t>
      </w:r>
      <w:r w:rsidRPr="00923D95">
        <w:rPr>
          <w:rFonts w:ascii="Times New Roman" w:eastAsia="Times New Roman" w:hAnsi="Times New Roman" w:cs="Times New Roman"/>
          <w:color w:val="000000" w:themeColor="text1"/>
          <w:sz w:val="28"/>
          <w:szCs w:val="28"/>
          <w:shd w:val="clear" w:color="auto" w:fill="FFFFFF"/>
          <w:lang w:val="en-US"/>
        </w:rPr>
        <w:t xml:space="preserve"> </w:t>
      </w:r>
      <w:r w:rsidR="00BF608B" w:rsidRPr="00BF608B">
        <w:rPr>
          <w:rFonts w:ascii="Times New Roman" w:eastAsia="Times New Roman" w:hAnsi="Times New Roman" w:cs="Times New Roman"/>
          <w:color w:val="000000" w:themeColor="text1"/>
          <w:sz w:val="28"/>
          <w:szCs w:val="28"/>
          <w:shd w:val="clear" w:color="auto" w:fill="FFFFFF"/>
          <w:lang w:val="en-US"/>
        </w:rPr>
        <w:t>This article presents the results of experimental studies of solutions of copper sulfate and copper chelate on electrical conductivity. The activation energy of desorption of copper ions is determined. A comparative characteristic of the germination rate of wheat seeds from the concentration of solutions of chelate and copper sulfate was also carried out. It was found that the electrical conductivity of copper chelate is higher at low temperatures, and that of copper sulfate - at high temperatures.</w:t>
      </w:r>
    </w:p>
    <w:p w14:paraId="112702B1" w14:textId="0996D55B" w:rsidR="00F647B3" w:rsidRPr="00440670" w:rsidRDefault="00923D95" w:rsidP="00440670">
      <w:pPr>
        <w:rPr>
          <w:rFonts w:ascii="Times New Roman" w:eastAsia="Times New Roman" w:hAnsi="Times New Roman" w:cs="Times New Roman"/>
          <w:color w:val="000000" w:themeColor="text1"/>
          <w:sz w:val="28"/>
          <w:szCs w:val="28"/>
          <w:shd w:val="clear" w:color="auto" w:fill="FFFFFF"/>
          <w:lang w:val="en-US"/>
        </w:rPr>
      </w:pPr>
      <w:r w:rsidRPr="00923D95">
        <w:rPr>
          <w:rFonts w:ascii="Times New Roman" w:eastAsia="Times New Roman" w:hAnsi="Times New Roman" w:cs="Times New Roman"/>
          <w:b/>
          <w:bCs/>
          <w:color w:val="000000" w:themeColor="text1"/>
          <w:sz w:val="28"/>
          <w:szCs w:val="28"/>
          <w:shd w:val="clear" w:color="auto" w:fill="FFFFFF"/>
          <w:lang w:val="en-US"/>
        </w:rPr>
        <w:t>Keywords:</w:t>
      </w:r>
      <w:r w:rsidRPr="00923D95">
        <w:rPr>
          <w:rFonts w:ascii="Times New Roman" w:eastAsia="Times New Roman" w:hAnsi="Times New Roman" w:cs="Times New Roman"/>
          <w:color w:val="000000" w:themeColor="text1"/>
          <w:sz w:val="28"/>
          <w:szCs w:val="28"/>
          <w:shd w:val="clear" w:color="auto" w:fill="FFFFFF"/>
          <w:lang w:val="en-US"/>
        </w:rPr>
        <w:t xml:space="preserve"> perlite, electrical conductivity, copper chelate, copper sulfate, copper sulfate, electrolytes.</w:t>
      </w:r>
    </w:p>
    <w:p w14:paraId="51C597C9" w14:textId="77777777" w:rsidR="00BF608B" w:rsidRPr="00A06A5F" w:rsidRDefault="00BF608B" w:rsidP="00BF608B">
      <w:pPr>
        <w:pStyle w:val="ac"/>
        <w:spacing w:before="0" w:beforeAutospacing="0" w:after="0" w:afterAutospacing="0" w:line="360" w:lineRule="auto"/>
        <w:ind w:firstLine="708"/>
        <w:jc w:val="both"/>
      </w:pPr>
      <w:r w:rsidRPr="000F23EF">
        <w:rPr>
          <w:color w:val="000000"/>
          <w:sz w:val="28"/>
          <w:szCs w:val="28"/>
        </w:rPr>
        <w:lastRenderedPageBreak/>
        <w:t xml:space="preserve">В электрохимической̆ промышленности электрическая проводимость играет большую роль при </w:t>
      </w:r>
      <w:r w:rsidRPr="00004253">
        <w:rPr>
          <w:color w:val="000000"/>
          <w:sz w:val="28"/>
          <w:szCs w:val="28"/>
        </w:rPr>
        <w:t xml:space="preserve">составлении энергетических и тепловых балансов электролизеров и химических источников тока. </w:t>
      </w:r>
      <w:r w:rsidRPr="00004253">
        <w:rPr>
          <w:sz w:val="28"/>
          <w:szCs w:val="28"/>
        </w:rPr>
        <w:t>Электропроводностьотражает физический̆ перенос заряда между электродами и количественно определяет способность объекта проводить электрический̆ ток. Электрический̆ ток есть упорядоченное перемещение заряженных частиц. Электропроводность растворов электролитов обусловлена перемещением ионов в электрическом поле.</w:t>
      </w:r>
      <w:r>
        <w:rPr>
          <w:sz w:val="28"/>
          <w:szCs w:val="28"/>
        </w:rPr>
        <w:t xml:space="preserve"> </w:t>
      </w:r>
      <w:r w:rsidRPr="000F23EF">
        <w:rPr>
          <w:color w:val="000000"/>
          <w:sz w:val="28"/>
          <w:szCs w:val="28"/>
        </w:rPr>
        <w:t>Метод измерения электропроводности, основанный̆ на определении электрической̆ проводимости растворов электролитов, называется кондуктометрией̆ и относится к наиболее распространенным</w:t>
      </w:r>
      <w:r>
        <w:rPr>
          <w:color w:val="000000"/>
          <w:sz w:val="28"/>
          <w:szCs w:val="28"/>
        </w:rPr>
        <w:t xml:space="preserve"> и точным</w:t>
      </w:r>
      <w:r w:rsidRPr="000F23EF">
        <w:rPr>
          <w:color w:val="000000"/>
          <w:sz w:val="28"/>
          <w:szCs w:val="28"/>
        </w:rPr>
        <w:t xml:space="preserve"> при изучении свойств растворов электролитов </w:t>
      </w:r>
      <w:r w:rsidRPr="00DF4B5C">
        <w:rPr>
          <w:color w:val="000000"/>
          <w:sz w:val="28"/>
          <w:szCs w:val="28"/>
        </w:rPr>
        <w:t>[2]</w:t>
      </w:r>
      <w:r w:rsidRPr="000F23EF">
        <w:rPr>
          <w:color w:val="000000"/>
          <w:sz w:val="28"/>
          <w:szCs w:val="28"/>
        </w:rPr>
        <w:t>.</w:t>
      </w:r>
    </w:p>
    <w:p w14:paraId="38787D43" w14:textId="77777777" w:rsidR="00BF608B" w:rsidRPr="000F23EF" w:rsidRDefault="00BF608B" w:rsidP="00BF608B">
      <w:pPr>
        <w:spacing w:after="0" w:line="360" w:lineRule="auto"/>
        <w:ind w:firstLine="708"/>
        <w:jc w:val="both"/>
        <w:rPr>
          <w:rFonts w:ascii="Times New Roman" w:hAnsi="Times New Roman"/>
          <w:color w:val="000000"/>
          <w:sz w:val="28"/>
          <w:szCs w:val="28"/>
        </w:rPr>
      </w:pPr>
      <w:r w:rsidRPr="000F23EF">
        <w:rPr>
          <w:rFonts w:ascii="Times New Roman" w:hAnsi="Times New Roman"/>
          <w:b/>
          <w:color w:val="000000"/>
          <w:sz w:val="28"/>
          <w:szCs w:val="28"/>
        </w:rPr>
        <w:t>Целью</w:t>
      </w:r>
      <w:r w:rsidRPr="000F23EF">
        <w:rPr>
          <w:rFonts w:ascii="Times New Roman" w:hAnsi="Times New Roman"/>
          <w:color w:val="000000"/>
          <w:sz w:val="28"/>
          <w:szCs w:val="28"/>
        </w:rPr>
        <w:t xml:space="preserve"> работы </w:t>
      </w:r>
      <w:r>
        <w:rPr>
          <w:rFonts w:ascii="Times New Roman" w:hAnsi="Times New Roman"/>
          <w:color w:val="000000"/>
          <w:sz w:val="28"/>
          <w:szCs w:val="28"/>
        </w:rPr>
        <w:t>является исследование</w:t>
      </w:r>
      <w:r w:rsidRPr="000F23EF">
        <w:rPr>
          <w:rFonts w:ascii="Times New Roman" w:hAnsi="Times New Roman"/>
          <w:color w:val="000000"/>
          <w:sz w:val="28"/>
          <w:szCs w:val="28"/>
        </w:rPr>
        <w:t xml:space="preserve"> электропроводности </w:t>
      </w:r>
      <w:r>
        <w:rPr>
          <w:rFonts w:ascii="Times New Roman" w:hAnsi="Times New Roman"/>
          <w:color w:val="000000"/>
          <w:sz w:val="28"/>
          <w:szCs w:val="28"/>
        </w:rPr>
        <w:t xml:space="preserve">смеси </w:t>
      </w:r>
      <w:r w:rsidRPr="000F23EF">
        <w:rPr>
          <w:rFonts w:ascii="Times New Roman" w:hAnsi="Times New Roman"/>
          <w:color w:val="000000"/>
          <w:sz w:val="28"/>
          <w:szCs w:val="28"/>
        </w:rPr>
        <w:t>перлита</w:t>
      </w:r>
      <w:r>
        <w:rPr>
          <w:rFonts w:ascii="Times New Roman" w:hAnsi="Times New Roman"/>
          <w:color w:val="000000"/>
          <w:sz w:val="28"/>
          <w:szCs w:val="28"/>
        </w:rPr>
        <w:t xml:space="preserve"> с различными растворами и её влияние на всхожесть семян пшеницы.</w:t>
      </w:r>
    </w:p>
    <w:p w14:paraId="016A5666" w14:textId="77777777" w:rsidR="00BF608B" w:rsidRDefault="00BF608B" w:rsidP="00BF608B">
      <w:pPr>
        <w:spacing w:after="0" w:line="360" w:lineRule="auto"/>
        <w:rPr>
          <w:rFonts w:ascii="Times New Roman" w:hAnsi="Times New Roman"/>
          <w:color w:val="000000"/>
          <w:sz w:val="28"/>
          <w:szCs w:val="28"/>
        </w:rPr>
      </w:pPr>
      <w:r w:rsidRPr="000F23EF">
        <w:rPr>
          <w:rFonts w:ascii="Times New Roman" w:hAnsi="Times New Roman"/>
          <w:color w:val="000000"/>
          <w:sz w:val="28"/>
          <w:szCs w:val="28"/>
        </w:rPr>
        <w:t>Для достижения поставленной цели было необходимо решить следующие задачи:</w:t>
      </w:r>
    </w:p>
    <w:p w14:paraId="67813F79" w14:textId="77777777" w:rsidR="00BF608B" w:rsidRPr="004433CF" w:rsidRDefault="00BF608B" w:rsidP="00BF608B">
      <w:pPr>
        <w:pStyle w:val="a3"/>
        <w:numPr>
          <w:ilvl w:val="0"/>
          <w:numId w:val="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провести анализ научно-методической литературы;</w:t>
      </w:r>
    </w:p>
    <w:p w14:paraId="646CFC8B" w14:textId="77777777" w:rsidR="00BF608B" w:rsidRPr="000F23EF" w:rsidRDefault="00BF608B" w:rsidP="00BF608B">
      <w:pPr>
        <w:pStyle w:val="a3"/>
        <w:numPr>
          <w:ilvl w:val="0"/>
          <w:numId w:val="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w:t>
      </w:r>
      <w:r w:rsidRPr="000F23EF">
        <w:rPr>
          <w:rFonts w:ascii="Times New Roman" w:hAnsi="Times New Roman"/>
          <w:color w:val="000000"/>
          <w:sz w:val="28"/>
          <w:szCs w:val="28"/>
        </w:rPr>
        <w:t>ровести исследования по определению электропроводности смеси перлита с растворами, имеющими разную концентрацию при температурах 20</w:t>
      </w:r>
      <w:r w:rsidRPr="0017428E">
        <w:rPr>
          <w:rFonts w:ascii="Times New Roman" w:hAnsi="Times New Roman"/>
          <w:color w:val="000000"/>
          <w:sz w:val="28"/>
          <w:szCs w:val="28"/>
        </w:rPr>
        <w:fldChar w:fldCharType="begin"/>
      </w:r>
      <w:r w:rsidRPr="0017428E">
        <w:rPr>
          <w:rFonts w:ascii="Times New Roman" w:hAnsi="Times New Roman"/>
          <w:color w:val="000000"/>
          <w:sz w:val="28"/>
          <w:szCs w:val="28"/>
        </w:rPr>
        <w:instrText xml:space="preserve"> QUOTE </w:instrText>
      </w:r>
      <w:r w:rsidR="0008582F" w:rsidRPr="0017428E">
        <w:rPr>
          <w:noProof/>
          <w:position w:val="-11"/>
        </w:rPr>
        <w:pict w14:anchorId="41228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54E57&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754E57&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instrText xml:space="preserve"> </w:instrText>
      </w:r>
      <w:r w:rsidRPr="0017428E">
        <w:rPr>
          <w:rFonts w:ascii="Times New Roman" w:hAnsi="Times New Roman"/>
          <w:color w:val="000000"/>
          <w:sz w:val="28"/>
          <w:szCs w:val="28"/>
        </w:rPr>
        <w:fldChar w:fldCharType="separate"/>
      </w:r>
      <w:r w:rsidR="0008582F" w:rsidRPr="0017428E">
        <w:rPr>
          <w:noProof/>
          <w:position w:val="-11"/>
        </w:rPr>
        <w:pict w14:anchorId="38556A3F">
          <v:shape id="_x0000_i1053"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54E57&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754E57&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fldChar w:fldCharType="end"/>
      </w:r>
      <w:r w:rsidRPr="000F23EF">
        <w:rPr>
          <w:rFonts w:ascii="Times New Roman" w:hAnsi="Times New Roman"/>
          <w:color w:val="000000"/>
          <w:sz w:val="28"/>
          <w:szCs w:val="28"/>
        </w:rPr>
        <w:t>, 40</w:t>
      </w:r>
      <w:r w:rsidRPr="0017428E">
        <w:rPr>
          <w:rFonts w:ascii="Times New Roman" w:hAnsi="Times New Roman"/>
          <w:color w:val="000000"/>
          <w:sz w:val="28"/>
          <w:szCs w:val="28"/>
        </w:rPr>
        <w:fldChar w:fldCharType="begin"/>
      </w:r>
      <w:r w:rsidRPr="0017428E">
        <w:rPr>
          <w:rFonts w:ascii="Times New Roman" w:hAnsi="Times New Roman"/>
          <w:color w:val="000000"/>
          <w:sz w:val="28"/>
          <w:szCs w:val="28"/>
        </w:rPr>
        <w:instrText xml:space="preserve"> QUOTE </w:instrText>
      </w:r>
      <w:r w:rsidR="0008582F" w:rsidRPr="0017428E">
        <w:rPr>
          <w:noProof/>
          <w:position w:val="-11"/>
        </w:rPr>
        <w:pict w14:anchorId="1EB5AE18">
          <v:shape id="_x0000_i1052"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0A45&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4F0A45&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instrText xml:space="preserve"> </w:instrText>
      </w:r>
      <w:r w:rsidRPr="0017428E">
        <w:rPr>
          <w:rFonts w:ascii="Times New Roman" w:hAnsi="Times New Roman"/>
          <w:color w:val="000000"/>
          <w:sz w:val="28"/>
          <w:szCs w:val="28"/>
        </w:rPr>
        <w:fldChar w:fldCharType="separate"/>
      </w:r>
      <w:r w:rsidR="0008582F" w:rsidRPr="0017428E">
        <w:rPr>
          <w:noProof/>
          <w:position w:val="-11"/>
        </w:rPr>
        <w:pict w14:anchorId="6CF5F7BA">
          <v:shape id="_x0000_i1051"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0A45&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4F0A45&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fldChar w:fldCharType="end"/>
      </w:r>
      <w:r w:rsidRPr="000F23EF">
        <w:rPr>
          <w:rFonts w:ascii="Times New Roman" w:hAnsi="Times New Roman"/>
          <w:color w:val="000000"/>
          <w:sz w:val="28"/>
          <w:szCs w:val="28"/>
        </w:rPr>
        <w:t>, 60</w:t>
      </w:r>
      <w:r w:rsidRPr="0017428E">
        <w:rPr>
          <w:rFonts w:ascii="Times New Roman" w:hAnsi="Times New Roman"/>
          <w:color w:val="000000"/>
          <w:sz w:val="28"/>
          <w:szCs w:val="28"/>
        </w:rPr>
        <w:fldChar w:fldCharType="begin"/>
      </w:r>
      <w:r w:rsidRPr="0017428E">
        <w:rPr>
          <w:rFonts w:ascii="Times New Roman" w:hAnsi="Times New Roman"/>
          <w:color w:val="000000"/>
          <w:sz w:val="28"/>
          <w:szCs w:val="28"/>
        </w:rPr>
        <w:instrText xml:space="preserve"> QUOTE </w:instrText>
      </w:r>
      <w:r w:rsidR="0008582F" w:rsidRPr="0017428E">
        <w:rPr>
          <w:noProof/>
          <w:position w:val="-11"/>
        </w:rPr>
        <w:pict w14:anchorId="774CB309">
          <v:shape id="_x0000_i1050"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A7AE9&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0A7AE9&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instrText xml:space="preserve"> </w:instrText>
      </w:r>
      <w:r w:rsidRPr="0017428E">
        <w:rPr>
          <w:rFonts w:ascii="Times New Roman" w:hAnsi="Times New Roman"/>
          <w:color w:val="000000"/>
          <w:sz w:val="28"/>
          <w:szCs w:val="28"/>
        </w:rPr>
        <w:fldChar w:fldCharType="separate"/>
      </w:r>
      <w:r w:rsidR="0008582F" w:rsidRPr="0017428E">
        <w:rPr>
          <w:noProof/>
          <w:position w:val="-11"/>
        </w:rPr>
        <w:pict w14:anchorId="68B43615">
          <v:shape id="_x0000_i1049"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A7AE9&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0A7AE9&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fldChar w:fldCharType="end"/>
      </w:r>
      <w:r w:rsidRPr="000F23EF">
        <w:rPr>
          <w:rFonts w:ascii="Times New Roman" w:hAnsi="Times New Roman"/>
          <w:color w:val="000000"/>
          <w:sz w:val="28"/>
          <w:szCs w:val="28"/>
        </w:rPr>
        <w:t xml:space="preserve"> градусов</w:t>
      </w:r>
      <w:r>
        <w:rPr>
          <w:rFonts w:ascii="Times New Roman" w:hAnsi="Times New Roman"/>
          <w:color w:val="000000"/>
          <w:sz w:val="28"/>
          <w:szCs w:val="28"/>
        </w:rPr>
        <w:t>;</w:t>
      </w:r>
    </w:p>
    <w:p w14:paraId="442141E7" w14:textId="77777777" w:rsidR="00BF608B" w:rsidRPr="000F23EF" w:rsidRDefault="00BF608B" w:rsidP="00BF608B">
      <w:pPr>
        <w:pStyle w:val="a3"/>
        <w:numPr>
          <w:ilvl w:val="0"/>
          <w:numId w:val="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и</w:t>
      </w:r>
      <w:r w:rsidRPr="000F23EF">
        <w:rPr>
          <w:rFonts w:ascii="Times New Roman" w:hAnsi="Times New Roman"/>
          <w:color w:val="000000"/>
          <w:sz w:val="28"/>
          <w:szCs w:val="28"/>
        </w:rPr>
        <w:t>сследовать зависимость энергии активации десорбции меди</w:t>
      </w:r>
      <w:r>
        <w:rPr>
          <w:rFonts w:ascii="Times New Roman" w:hAnsi="Times New Roman"/>
          <w:color w:val="000000"/>
          <w:sz w:val="28"/>
          <w:szCs w:val="28"/>
        </w:rPr>
        <w:t>;</w:t>
      </w:r>
    </w:p>
    <w:p w14:paraId="4AEA19DA" w14:textId="77777777" w:rsidR="00BF608B" w:rsidRPr="000F23EF" w:rsidRDefault="00BF608B" w:rsidP="00BF608B">
      <w:pPr>
        <w:pStyle w:val="a3"/>
        <w:numPr>
          <w:ilvl w:val="0"/>
          <w:numId w:val="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о</w:t>
      </w:r>
      <w:r w:rsidRPr="000F23EF">
        <w:rPr>
          <w:rFonts w:ascii="Times New Roman" w:hAnsi="Times New Roman"/>
          <w:color w:val="000000"/>
          <w:sz w:val="28"/>
          <w:szCs w:val="28"/>
        </w:rPr>
        <w:t>пределить энергию прорастания семян пшеницы</w:t>
      </w:r>
      <w:r>
        <w:rPr>
          <w:rFonts w:ascii="Times New Roman" w:hAnsi="Times New Roman"/>
          <w:color w:val="000000"/>
          <w:sz w:val="28"/>
          <w:szCs w:val="28"/>
        </w:rPr>
        <w:t>;</w:t>
      </w:r>
    </w:p>
    <w:p w14:paraId="11EE9F5B" w14:textId="77777777" w:rsidR="00BF608B" w:rsidRPr="00A06A5F" w:rsidRDefault="00BF608B" w:rsidP="00BF608B">
      <w:pPr>
        <w:pStyle w:val="a3"/>
        <w:numPr>
          <w:ilvl w:val="0"/>
          <w:numId w:val="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w:t>
      </w:r>
      <w:r w:rsidRPr="000F23EF">
        <w:rPr>
          <w:rFonts w:ascii="Times New Roman" w:hAnsi="Times New Roman"/>
          <w:color w:val="000000"/>
          <w:sz w:val="28"/>
          <w:szCs w:val="28"/>
        </w:rPr>
        <w:t>роанализировать результаты и сделать выводы.</w:t>
      </w:r>
    </w:p>
    <w:p w14:paraId="0A6433C3" w14:textId="77777777" w:rsidR="00BF608B" w:rsidRPr="00DD26E9" w:rsidRDefault="00BF608B" w:rsidP="00BF608B">
      <w:pPr>
        <w:spacing w:after="0" w:line="360" w:lineRule="auto"/>
        <w:ind w:firstLine="360"/>
        <w:jc w:val="both"/>
        <w:rPr>
          <w:rFonts w:ascii="Times New Roman" w:hAnsi="Times New Roman"/>
        </w:rPr>
      </w:pPr>
      <w:r w:rsidRPr="00D23E67">
        <w:rPr>
          <w:rFonts w:ascii="Times New Roman" w:hAnsi="Times New Roman"/>
          <w:b/>
          <w:color w:val="000000"/>
          <w:sz w:val="28"/>
          <w:szCs w:val="28"/>
        </w:rPr>
        <w:t>Материалы и методы исследования</w:t>
      </w:r>
      <w:r w:rsidRPr="00D23E67">
        <w:rPr>
          <w:rFonts w:ascii="Times New Roman" w:hAnsi="Times New Roman"/>
          <w:color w:val="000000"/>
          <w:sz w:val="28"/>
          <w:szCs w:val="28"/>
        </w:rPr>
        <w:t xml:space="preserve">. </w:t>
      </w:r>
      <w:r w:rsidRPr="00215A52">
        <w:rPr>
          <w:rFonts w:ascii="Times New Roman" w:hAnsi="Times New Roman"/>
          <w:bCs/>
          <w:color w:val="000000"/>
          <w:sz w:val="28"/>
          <w:szCs w:val="28"/>
        </w:rPr>
        <w:t xml:space="preserve">Объектами нашего исследования была выбрана </w:t>
      </w:r>
      <w:r w:rsidRPr="00215A52">
        <w:rPr>
          <w:rFonts w:ascii="Times New Roman" w:hAnsi="Times New Roman"/>
          <w:color w:val="000000"/>
          <w:sz w:val="28"/>
          <w:szCs w:val="28"/>
        </w:rPr>
        <w:t xml:space="preserve">яровая пшеница черноземноуральская-2, медный купорос </w:t>
      </w:r>
      <w:r w:rsidRPr="00215A52">
        <w:rPr>
          <w:rFonts w:ascii="Times New Roman" w:hAnsi="Times New Roman"/>
          <w:color w:val="000000"/>
          <w:sz w:val="28"/>
          <w:szCs w:val="28"/>
          <w:lang w:val="en-US"/>
        </w:rPr>
        <w:t>CuSO</w:t>
      </w:r>
      <w:r>
        <w:rPr>
          <w:rFonts w:ascii="Times New Roman" w:hAnsi="Times New Roman"/>
          <w:color w:val="000000"/>
          <w:sz w:val="28"/>
          <w:szCs w:val="28"/>
          <w:vertAlign w:val="subscript"/>
        </w:rPr>
        <w:t>4</w:t>
      </w:r>
      <w:r w:rsidRPr="00215A52">
        <w:rPr>
          <w:rFonts w:ascii="Times New Roman" w:hAnsi="Times New Roman"/>
          <w:color w:val="000000"/>
          <w:sz w:val="28"/>
          <w:szCs w:val="28"/>
        </w:rPr>
        <w:t>*</w:t>
      </w:r>
      <w:r w:rsidRPr="00D13F2D">
        <w:rPr>
          <w:rFonts w:ascii="Times New Roman" w:hAnsi="Times New Roman"/>
          <w:color w:val="000000"/>
          <w:sz w:val="28"/>
          <w:szCs w:val="28"/>
        </w:rPr>
        <w:t>5</w:t>
      </w:r>
      <w:r w:rsidRPr="00D13F2D">
        <w:rPr>
          <w:rFonts w:ascii="Times New Roman" w:hAnsi="Times New Roman"/>
          <w:color w:val="000000"/>
          <w:sz w:val="28"/>
          <w:szCs w:val="28"/>
          <w:lang w:val="en-US"/>
        </w:rPr>
        <w:t>H</w:t>
      </w:r>
      <w:r w:rsidRPr="00D13F2D">
        <w:rPr>
          <w:rFonts w:ascii="Times New Roman" w:hAnsi="Times New Roman"/>
          <w:color w:val="000000"/>
          <w:sz w:val="28"/>
          <w:szCs w:val="28"/>
          <w:vertAlign w:val="subscript"/>
        </w:rPr>
        <w:t>2</w:t>
      </w:r>
      <w:r w:rsidRPr="00D13F2D">
        <w:rPr>
          <w:rFonts w:ascii="Times New Roman" w:hAnsi="Times New Roman"/>
          <w:color w:val="000000"/>
          <w:sz w:val="28"/>
          <w:szCs w:val="28"/>
          <w:lang w:val="en-US"/>
        </w:rPr>
        <w:t>O</w:t>
      </w:r>
      <w:r w:rsidRPr="00D13F2D">
        <w:rPr>
          <w:rFonts w:ascii="Times New Roman" w:hAnsi="Times New Roman"/>
          <w:color w:val="000000"/>
          <w:sz w:val="28"/>
          <w:szCs w:val="28"/>
        </w:rPr>
        <w:t xml:space="preserve"> [1],</w:t>
      </w:r>
      <w:r>
        <w:rPr>
          <w:rFonts w:ascii="Times New Roman" w:hAnsi="Times New Roman"/>
          <w:color w:val="000000"/>
          <w:sz w:val="28"/>
          <w:szCs w:val="28"/>
        </w:rPr>
        <w:t xml:space="preserve"> </w:t>
      </w:r>
      <w:r w:rsidRPr="00215A52">
        <w:rPr>
          <w:rFonts w:ascii="Times New Roman" w:hAnsi="Times New Roman"/>
          <w:color w:val="000000"/>
          <w:sz w:val="28"/>
          <w:szCs w:val="28"/>
        </w:rPr>
        <w:t>хелат меди [Сu(</w:t>
      </w:r>
      <w:r w:rsidRPr="00215A52">
        <w:rPr>
          <w:rFonts w:ascii="Times New Roman" w:hAnsi="Times New Roman"/>
          <w:color w:val="000000"/>
          <w:sz w:val="28"/>
          <w:szCs w:val="28"/>
          <w:lang w:val="en-US"/>
        </w:rPr>
        <w:t>CH</w:t>
      </w:r>
      <w:r>
        <w:rPr>
          <w:rFonts w:ascii="Times New Roman" w:hAnsi="Times New Roman"/>
          <w:color w:val="000000"/>
          <w:sz w:val="28"/>
          <w:szCs w:val="28"/>
          <w:vertAlign w:val="subscript"/>
        </w:rPr>
        <w:t>2</w:t>
      </w:r>
      <w:r w:rsidRPr="00215A52">
        <w:rPr>
          <w:rFonts w:ascii="Times New Roman" w:hAnsi="Times New Roman"/>
          <w:color w:val="000000"/>
          <w:sz w:val="28"/>
          <w:szCs w:val="28"/>
          <w:lang w:val="en-US"/>
        </w:rPr>
        <w:t>NH</w:t>
      </w:r>
      <w:r>
        <w:rPr>
          <w:rFonts w:ascii="Times New Roman" w:hAnsi="Times New Roman"/>
          <w:color w:val="000000"/>
          <w:sz w:val="28"/>
          <w:szCs w:val="28"/>
          <w:vertAlign w:val="subscript"/>
        </w:rPr>
        <w:t>2</w:t>
      </w:r>
      <w:r w:rsidRPr="00215A52">
        <w:rPr>
          <w:rFonts w:ascii="Times New Roman" w:hAnsi="Times New Roman"/>
          <w:color w:val="000000"/>
          <w:sz w:val="28"/>
          <w:szCs w:val="28"/>
          <w:lang w:val="en-US"/>
        </w:rPr>
        <w:t>COO</w:t>
      </w:r>
      <w:r w:rsidRPr="00215A52">
        <w:rPr>
          <w:rFonts w:ascii="Times New Roman" w:hAnsi="Times New Roman"/>
          <w:color w:val="000000"/>
          <w:sz w:val="28"/>
          <w:szCs w:val="28"/>
        </w:rPr>
        <w:t>)</w:t>
      </w:r>
      <w:r>
        <w:rPr>
          <w:rFonts w:ascii="Times New Roman" w:hAnsi="Times New Roman"/>
          <w:color w:val="000000"/>
          <w:sz w:val="28"/>
          <w:szCs w:val="28"/>
          <w:vertAlign w:val="subscript"/>
        </w:rPr>
        <w:t>2</w:t>
      </w:r>
      <w:r w:rsidRPr="00215A52">
        <w:rPr>
          <w:rFonts w:ascii="Times New Roman" w:hAnsi="Times New Roman"/>
          <w:color w:val="000000"/>
          <w:sz w:val="28"/>
          <w:szCs w:val="28"/>
        </w:rPr>
        <w:t xml:space="preserve">] </w:t>
      </w:r>
      <w:r w:rsidRPr="00D13F2D">
        <w:rPr>
          <w:rFonts w:ascii="Times New Roman" w:hAnsi="Times New Roman"/>
          <w:color w:val="000000"/>
          <w:sz w:val="28"/>
          <w:szCs w:val="28"/>
        </w:rPr>
        <w:t>[2],</w:t>
      </w:r>
      <w:r w:rsidRPr="00215A52">
        <w:rPr>
          <w:rFonts w:ascii="Times New Roman" w:hAnsi="Times New Roman"/>
          <w:color w:val="000000"/>
          <w:sz w:val="28"/>
          <w:szCs w:val="28"/>
        </w:rPr>
        <w:t xml:space="preserve"> перлит. Перлит - это натуральный материал вулканического происхождения — горная порода</w:t>
      </w:r>
      <w:r>
        <w:rPr>
          <w:rFonts w:ascii="Times New Roman" w:hAnsi="Times New Roman"/>
          <w:color w:val="000000"/>
          <w:sz w:val="28"/>
          <w:szCs w:val="28"/>
        </w:rPr>
        <w:t xml:space="preserve"> </w:t>
      </w:r>
      <w:r w:rsidRPr="00DD26E9">
        <w:rPr>
          <w:rFonts w:ascii="Times New Roman" w:hAnsi="Times New Roman"/>
          <w:color w:val="000000"/>
          <w:sz w:val="28"/>
          <w:szCs w:val="28"/>
        </w:rPr>
        <w:t>[3].</w:t>
      </w:r>
      <w:r>
        <w:rPr>
          <w:rFonts w:ascii="Times New Roman" w:hAnsi="Times New Roman"/>
          <w:color w:val="000000"/>
          <w:sz w:val="28"/>
          <w:szCs w:val="28"/>
        </w:rPr>
        <w:t xml:space="preserve"> </w:t>
      </w:r>
      <w:r w:rsidRPr="00DD26E9">
        <w:rPr>
          <w:rFonts w:ascii="Times New Roman" w:hAnsi="Times New Roman"/>
          <w:sz w:val="28"/>
          <w:szCs w:val="28"/>
        </w:rPr>
        <w:t xml:space="preserve">В исследовании применяли методы наблюдения, контроля и сравнения. Также использовался </w:t>
      </w:r>
      <w:r w:rsidRPr="00DD26E9">
        <w:rPr>
          <w:rFonts w:ascii="Times New Roman" w:hAnsi="Times New Roman"/>
          <w:color w:val="000000"/>
          <w:sz w:val="28"/>
          <w:szCs w:val="28"/>
        </w:rPr>
        <w:t xml:space="preserve">кондуктометрический метод анализа, </w:t>
      </w:r>
      <w:r w:rsidRPr="00DD26E9">
        <w:rPr>
          <w:rFonts w:ascii="Times New Roman" w:hAnsi="Times New Roman"/>
          <w:sz w:val="28"/>
          <w:szCs w:val="28"/>
        </w:rPr>
        <w:t>основанный на измерении удельной̆ электропроводности или сопротивления</w:t>
      </w:r>
      <w:r>
        <w:rPr>
          <w:rFonts w:ascii="Times New Roman" w:hAnsi="Times New Roman"/>
          <w:sz w:val="28"/>
          <w:szCs w:val="28"/>
        </w:rPr>
        <w:t xml:space="preserve"> </w:t>
      </w:r>
      <w:r w:rsidRPr="00DD26E9">
        <w:rPr>
          <w:rFonts w:ascii="Times New Roman" w:hAnsi="Times New Roman"/>
          <w:sz w:val="28"/>
          <w:szCs w:val="28"/>
        </w:rPr>
        <w:t>растворов электролитов</w:t>
      </w:r>
      <w:r>
        <w:rPr>
          <w:rFonts w:ascii="Times New Roman" w:hAnsi="Times New Roman"/>
          <w:sz w:val="28"/>
          <w:szCs w:val="28"/>
        </w:rPr>
        <w:t xml:space="preserve"> </w:t>
      </w:r>
      <w:r w:rsidRPr="00DD26E9">
        <w:rPr>
          <w:rFonts w:ascii="Times New Roman" w:hAnsi="Times New Roman"/>
          <w:color w:val="000000"/>
          <w:sz w:val="28"/>
          <w:szCs w:val="28"/>
        </w:rPr>
        <w:t>[4]. Проводили взвешивание на технохимических весах с погрешностью ± 0,01</w:t>
      </w:r>
      <w:r>
        <w:rPr>
          <w:rFonts w:ascii="Times New Roman" w:hAnsi="Times New Roman"/>
          <w:color w:val="000000"/>
          <w:sz w:val="28"/>
          <w:szCs w:val="28"/>
        </w:rPr>
        <w:t xml:space="preserve"> г</w:t>
      </w:r>
      <w:r w:rsidRPr="00DD26E9">
        <w:rPr>
          <w:rFonts w:ascii="Times New Roman" w:hAnsi="Times New Roman"/>
          <w:color w:val="000000"/>
          <w:sz w:val="28"/>
          <w:szCs w:val="28"/>
        </w:rPr>
        <w:t>. Эксперименты проводились при трёх температурах 20</w:t>
      </w:r>
      <w:r w:rsidRPr="00DD26E9">
        <w:rPr>
          <w:rFonts w:ascii="Times New Roman" w:hAnsi="Times New Roman"/>
          <w:color w:val="000000"/>
          <w:sz w:val="28"/>
          <w:szCs w:val="28"/>
        </w:rPr>
        <w:fldChar w:fldCharType="begin"/>
      </w:r>
      <w:r w:rsidRPr="00DD26E9">
        <w:rPr>
          <w:rFonts w:ascii="Times New Roman" w:hAnsi="Times New Roman"/>
          <w:color w:val="000000"/>
          <w:sz w:val="28"/>
          <w:szCs w:val="28"/>
        </w:rPr>
        <w:instrText xml:space="preserve"> QUOTE </w:instrText>
      </w:r>
      <w:r w:rsidR="0008582F" w:rsidRPr="00DD26E9">
        <w:rPr>
          <w:rFonts w:ascii="Times New Roman" w:hAnsi="Times New Roman"/>
          <w:noProof/>
          <w:position w:val="-35"/>
          <w:sz w:val="28"/>
          <w:szCs w:val="28"/>
        </w:rPr>
        <w:pict w14:anchorId="610FB21C">
          <v:shape id="_x0000_i1048"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2078&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2D2078&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instrText xml:space="preserve"> </w:instrText>
      </w:r>
      <w:r w:rsidRPr="00DD26E9">
        <w:rPr>
          <w:rFonts w:ascii="Times New Roman" w:hAnsi="Times New Roman"/>
          <w:color w:val="000000"/>
          <w:sz w:val="28"/>
          <w:szCs w:val="28"/>
        </w:rPr>
        <w:fldChar w:fldCharType="separate"/>
      </w:r>
      <w:r w:rsidR="0008582F" w:rsidRPr="00DD26E9">
        <w:rPr>
          <w:rFonts w:ascii="Times New Roman" w:hAnsi="Times New Roman"/>
          <w:noProof/>
          <w:position w:val="-35"/>
          <w:sz w:val="28"/>
          <w:szCs w:val="28"/>
        </w:rPr>
        <w:pict w14:anchorId="13EE29CE">
          <v:shape id="_x0000_i1047"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2078&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2D2078&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fldChar w:fldCharType="end"/>
      </w:r>
      <w:r w:rsidRPr="00DD26E9">
        <w:rPr>
          <w:rFonts w:ascii="Times New Roman" w:hAnsi="Times New Roman"/>
          <w:color w:val="000000"/>
          <w:sz w:val="28"/>
          <w:szCs w:val="28"/>
        </w:rPr>
        <w:t>, 40</w:t>
      </w:r>
      <w:r w:rsidRPr="00DD26E9">
        <w:rPr>
          <w:rFonts w:ascii="Times New Roman" w:hAnsi="Times New Roman"/>
          <w:color w:val="000000"/>
          <w:sz w:val="28"/>
          <w:szCs w:val="28"/>
        </w:rPr>
        <w:fldChar w:fldCharType="begin"/>
      </w:r>
      <w:r w:rsidRPr="00DD26E9">
        <w:rPr>
          <w:rFonts w:ascii="Times New Roman" w:hAnsi="Times New Roman"/>
          <w:color w:val="000000"/>
          <w:sz w:val="28"/>
          <w:szCs w:val="28"/>
        </w:rPr>
        <w:instrText xml:space="preserve"> QUOTE </w:instrText>
      </w:r>
      <w:r w:rsidR="0008582F" w:rsidRPr="00DD26E9">
        <w:rPr>
          <w:rFonts w:ascii="Times New Roman" w:hAnsi="Times New Roman"/>
          <w:noProof/>
          <w:position w:val="-35"/>
          <w:sz w:val="28"/>
          <w:szCs w:val="28"/>
        </w:rPr>
        <w:pict w14:anchorId="045498CC">
          <v:shape id="_x0000_i1046"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23811&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823811&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instrText xml:space="preserve"> </w:instrText>
      </w:r>
      <w:r w:rsidRPr="00DD26E9">
        <w:rPr>
          <w:rFonts w:ascii="Times New Roman" w:hAnsi="Times New Roman"/>
          <w:color w:val="000000"/>
          <w:sz w:val="28"/>
          <w:szCs w:val="28"/>
        </w:rPr>
        <w:fldChar w:fldCharType="separate"/>
      </w:r>
      <w:r w:rsidR="0008582F" w:rsidRPr="00DD26E9">
        <w:rPr>
          <w:rFonts w:ascii="Times New Roman" w:hAnsi="Times New Roman"/>
          <w:noProof/>
          <w:position w:val="-35"/>
          <w:sz w:val="28"/>
          <w:szCs w:val="28"/>
        </w:rPr>
        <w:pict w14:anchorId="28411ABA">
          <v:shape id="_x0000_i1045"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23811&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823811&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fldChar w:fldCharType="end"/>
      </w:r>
      <w:r w:rsidRPr="00DD26E9">
        <w:rPr>
          <w:rFonts w:ascii="Times New Roman" w:hAnsi="Times New Roman"/>
          <w:color w:val="000000"/>
          <w:sz w:val="28"/>
          <w:szCs w:val="28"/>
        </w:rPr>
        <w:t>, 60</w:t>
      </w:r>
      <w:r w:rsidRPr="00DD26E9">
        <w:rPr>
          <w:rFonts w:ascii="Times New Roman" w:hAnsi="Times New Roman"/>
          <w:color w:val="000000"/>
          <w:sz w:val="28"/>
          <w:szCs w:val="28"/>
        </w:rPr>
        <w:fldChar w:fldCharType="begin"/>
      </w:r>
      <w:r w:rsidRPr="00DD26E9">
        <w:rPr>
          <w:rFonts w:ascii="Times New Roman" w:hAnsi="Times New Roman"/>
          <w:color w:val="000000"/>
          <w:sz w:val="28"/>
          <w:szCs w:val="28"/>
        </w:rPr>
        <w:instrText xml:space="preserve"> QUOTE </w:instrText>
      </w:r>
      <w:r w:rsidR="0008582F" w:rsidRPr="00DD26E9">
        <w:rPr>
          <w:rFonts w:ascii="Times New Roman" w:hAnsi="Times New Roman"/>
          <w:noProof/>
          <w:position w:val="-35"/>
          <w:sz w:val="28"/>
          <w:szCs w:val="28"/>
        </w:rPr>
        <w:pict w14:anchorId="136B66D0">
          <v:shape id="_x0000_i1044"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54551&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A54551&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instrText xml:space="preserve"> </w:instrText>
      </w:r>
      <w:r w:rsidRPr="00DD26E9">
        <w:rPr>
          <w:rFonts w:ascii="Times New Roman" w:hAnsi="Times New Roman"/>
          <w:color w:val="000000"/>
          <w:sz w:val="28"/>
          <w:szCs w:val="28"/>
        </w:rPr>
        <w:fldChar w:fldCharType="separate"/>
      </w:r>
      <w:r w:rsidR="0008582F" w:rsidRPr="00DD26E9">
        <w:rPr>
          <w:rFonts w:ascii="Times New Roman" w:hAnsi="Times New Roman"/>
          <w:noProof/>
          <w:position w:val="-35"/>
          <w:sz w:val="28"/>
          <w:szCs w:val="28"/>
        </w:rPr>
        <w:pict w14:anchorId="240F23E6">
          <v:shape id="_x0000_i1043" type="#_x0000_t75" alt="" style="width:12.95pt;height:30.9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54551&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A54551&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 o:title="" chromakey="white"/>
          </v:shape>
        </w:pict>
      </w:r>
      <w:r w:rsidRPr="00DD26E9">
        <w:rPr>
          <w:rFonts w:ascii="Times New Roman" w:hAnsi="Times New Roman"/>
          <w:color w:val="000000"/>
          <w:sz w:val="28"/>
          <w:szCs w:val="28"/>
        </w:rPr>
        <w:fldChar w:fldCharType="end"/>
      </w:r>
      <w:r w:rsidRPr="00DD26E9">
        <w:rPr>
          <w:rFonts w:ascii="Times New Roman" w:hAnsi="Times New Roman"/>
          <w:color w:val="000000"/>
          <w:sz w:val="28"/>
          <w:szCs w:val="28"/>
        </w:rPr>
        <w:t xml:space="preserve"> градусах. </w:t>
      </w:r>
      <w:r w:rsidRPr="00DD26E9">
        <w:rPr>
          <w:rFonts w:ascii="Times New Roman" w:hAnsi="Times New Roman"/>
          <w:sz w:val="28"/>
          <w:szCs w:val="28"/>
        </w:rPr>
        <w:t>Статистическая</w:t>
      </w:r>
      <w:r w:rsidRPr="00563D9B">
        <w:rPr>
          <w:sz w:val="28"/>
          <w:szCs w:val="28"/>
        </w:rPr>
        <w:t xml:space="preserve"> </w:t>
      </w:r>
      <w:r w:rsidRPr="00DD26E9">
        <w:rPr>
          <w:rFonts w:ascii="Times New Roman" w:hAnsi="Times New Roman"/>
          <w:sz w:val="28"/>
          <w:szCs w:val="28"/>
        </w:rPr>
        <w:lastRenderedPageBreak/>
        <w:t>обработка данных проводилась с применением компьютерной программы «</w:t>
      </w:r>
      <w:r w:rsidRPr="00DD26E9">
        <w:rPr>
          <w:rFonts w:ascii="Times New Roman" w:hAnsi="Times New Roman"/>
          <w:sz w:val="28"/>
          <w:szCs w:val="28"/>
          <w:lang w:val="en-US"/>
        </w:rPr>
        <w:t>Excel</w:t>
      </w:r>
      <w:r w:rsidRPr="00DD26E9">
        <w:rPr>
          <w:rFonts w:ascii="Times New Roman" w:hAnsi="Times New Roman"/>
          <w:sz w:val="28"/>
          <w:szCs w:val="28"/>
        </w:rPr>
        <w:t>». Исследования проводились в лабораториях ФГБОУ ВО Ижевская ГСХА.</w:t>
      </w:r>
    </w:p>
    <w:p w14:paraId="27FD394B" w14:textId="7D7550BE" w:rsidR="00B7776D" w:rsidRDefault="00B7776D" w:rsidP="00B7776D">
      <w:pPr>
        <w:spacing w:after="0" w:line="360" w:lineRule="auto"/>
        <w:jc w:val="right"/>
        <w:rPr>
          <w:rFonts w:ascii="Times New Roman" w:hAnsi="Times New Roman" w:cs="Times New Roman"/>
          <w:b/>
          <w:bCs/>
          <w:color w:val="000000" w:themeColor="text1"/>
          <w:sz w:val="28"/>
          <w:szCs w:val="28"/>
        </w:rPr>
      </w:pPr>
      <w:r w:rsidRPr="00B7776D">
        <w:rPr>
          <w:rFonts w:ascii="Times New Roman" w:hAnsi="Times New Roman" w:cs="Times New Roman"/>
          <w:b/>
          <w:bCs/>
          <w:color w:val="000000" w:themeColor="text1"/>
          <w:sz w:val="28"/>
          <w:szCs w:val="28"/>
        </w:rPr>
        <w:t xml:space="preserve">            </w:t>
      </w:r>
      <w:r w:rsidRPr="00BF608B">
        <w:rPr>
          <w:rFonts w:ascii="Times New Roman" w:hAnsi="Times New Roman" w:cs="Times New Roman"/>
          <w:b/>
          <w:bCs/>
          <w:color w:val="000000" w:themeColor="text1"/>
          <w:sz w:val="28"/>
          <w:szCs w:val="28"/>
        </w:rPr>
        <w:t>Рисунок 1</w:t>
      </w:r>
    </w:p>
    <w:p w14:paraId="18A7760C" w14:textId="77777777" w:rsidR="00B7776D" w:rsidRPr="00B7776D" w:rsidRDefault="00B7776D" w:rsidP="00B7776D">
      <w:pPr>
        <w:spacing w:after="0" w:line="360" w:lineRule="auto"/>
        <w:jc w:val="right"/>
        <w:rPr>
          <w:rFonts w:ascii="Times New Roman" w:hAnsi="Times New Roman" w:cs="Times New Roman"/>
          <w:b/>
          <w:bCs/>
          <w:color w:val="000000" w:themeColor="text1"/>
          <w:sz w:val="28"/>
          <w:szCs w:val="28"/>
        </w:rPr>
      </w:pPr>
    </w:p>
    <w:tbl>
      <w:tblPr>
        <w:tblStyle w:val="a6"/>
        <w:tblW w:w="0" w:type="auto"/>
        <w:tblLook w:val="04A0" w:firstRow="1" w:lastRow="0" w:firstColumn="1" w:lastColumn="0" w:noHBand="0" w:noVBand="1"/>
      </w:tblPr>
      <w:tblGrid>
        <w:gridCol w:w="5324"/>
        <w:gridCol w:w="5324"/>
      </w:tblGrid>
      <w:tr w:rsidR="00722474" w14:paraId="5DCE5BD7" w14:textId="77777777" w:rsidTr="00640222">
        <w:tc>
          <w:tcPr>
            <w:tcW w:w="5324" w:type="dxa"/>
          </w:tcPr>
          <w:p w14:paraId="31818F7E" w14:textId="01BF0B4A" w:rsidR="00640222" w:rsidRPr="00B7776D" w:rsidRDefault="00640222" w:rsidP="00B7776D">
            <w:pPr>
              <w:spacing w:line="360" w:lineRule="auto"/>
              <w:jc w:val="center"/>
              <w:rPr>
                <w:rFonts w:ascii="Times New Roman" w:hAnsi="Times New Roman" w:cs="Times New Roman"/>
                <w:color w:val="000000" w:themeColor="text1"/>
                <w:sz w:val="28"/>
                <w:szCs w:val="28"/>
                <w:highlight w:val="green"/>
              </w:rPr>
            </w:pPr>
            <w:r w:rsidRPr="00B7776D">
              <w:rPr>
                <w:rFonts w:ascii="Times New Roman" w:hAnsi="Times New Roman" w:cs="Times New Roman"/>
                <w:color w:val="000000" w:themeColor="text1"/>
                <w:sz w:val="28"/>
                <w:szCs w:val="28"/>
              </w:rPr>
              <w:t xml:space="preserve">Медный купорос </w:t>
            </w:r>
            <w:r w:rsidR="00BF608B" w:rsidRPr="00DD26E9">
              <w:rPr>
                <w:rFonts w:ascii="Times New Roman" w:hAnsi="Times New Roman"/>
                <w:color w:val="000000"/>
                <w:sz w:val="28"/>
                <w:szCs w:val="28"/>
                <w:lang w:val="en-US"/>
              </w:rPr>
              <w:t>CuSO</w:t>
            </w:r>
            <w:r w:rsidR="00BF608B">
              <w:rPr>
                <w:rFonts w:ascii="Times New Roman" w:hAnsi="Times New Roman"/>
                <w:color w:val="000000"/>
                <w:sz w:val="28"/>
                <w:szCs w:val="28"/>
                <w:vertAlign w:val="subscript"/>
              </w:rPr>
              <w:t>4</w:t>
            </w:r>
            <w:r w:rsidR="00BF608B">
              <w:rPr>
                <w:rFonts w:ascii="Times New Roman" w:hAnsi="Times New Roman"/>
                <w:color w:val="000000"/>
                <w:sz w:val="28"/>
                <w:szCs w:val="28"/>
              </w:rPr>
              <w:t xml:space="preserve"> </w:t>
            </w:r>
            <w:r w:rsidR="00BF608B" w:rsidRPr="00DD26E9">
              <w:rPr>
                <w:rFonts w:ascii="Times New Roman" w:hAnsi="Times New Roman"/>
                <w:color w:val="000000"/>
                <w:sz w:val="28"/>
                <w:szCs w:val="28"/>
              </w:rPr>
              <w:t>*5</w:t>
            </w:r>
            <w:r w:rsidR="00BF608B" w:rsidRPr="00DD26E9">
              <w:rPr>
                <w:rFonts w:ascii="Times New Roman" w:hAnsi="Times New Roman"/>
                <w:color w:val="000000"/>
                <w:sz w:val="28"/>
                <w:szCs w:val="28"/>
                <w:lang w:val="en-US"/>
              </w:rPr>
              <w:t>H</w:t>
            </w:r>
            <w:r w:rsidR="00BF608B">
              <w:rPr>
                <w:rFonts w:ascii="Times New Roman" w:hAnsi="Times New Roman"/>
                <w:color w:val="000000"/>
                <w:sz w:val="28"/>
                <w:szCs w:val="28"/>
                <w:vertAlign w:val="subscript"/>
              </w:rPr>
              <w:t>2</w:t>
            </w:r>
            <w:r w:rsidR="00BF608B" w:rsidRPr="00DD26E9">
              <w:rPr>
                <w:rFonts w:ascii="Times New Roman" w:hAnsi="Times New Roman"/>
                <w:color w:val="000000"/>
                <w:sz w:val="28"/>
                <w:szCs w:val="28"/>
                <w:lang w:val="en-US"/>
              </w:rPr>
              <w:t>O</w:t>
            </w:r>
            <w:r w:rsidR="00BF608B" w:rsidRPr="00BF608B">
              <w:rPr>
                <w:rFonts w:ascii="Times New Roman" w:hAnsi="Times New Roman" w:cs="Times New Roman"/>
                <w:color w:val="000000" w:themeColor="text1"/>
                <w:sz w:val="28"/>
                <w:szCs w:val="28"/>
              </w:rPr>
              <w:t xml:space="preserve"> </w:t>
            </w:r>
            <w:r w:rsidR="00154F19" w:rsidRPr="00BF608B">
              <w:rPr>
                <w:rFonts w:ascii="Times New Roman" w:hAnsi="Times New Roman" w:cs="Times New Roman"/>
                <w:color w:val="000000" w:themeColor="text1"/>
                <w:sz w:val="28"/>
                <w:szCs w:val="28"/>
              </w:rPr>
              <w:t>[1]</w:t>
            </w:r>
          </w:p>
        </w:tc>
        <w:tc>
          <w:tcPr>
            <w:tcW w:w="5324" w:type="dxa"/>
          </w:tcPr>
          <w:p w14:paraId="526A9476" w14:textId="6270B4B0" w:rsidR="00640222" w:rsidRPr="00B7776D" w:rsidRDefault="00640222" w:rsidP="00B7776D">
            <w:pPr>
              <w:spacing w:line="360" w:lineRule="auto"/>
              <w:jc w:val="center"/>
              <w:rPr>
                <w:rFonts w:ascii="Times New Roman" w:hAnsi="Times New Roman" w:cs="Times New Roman"/>
                <w:color w:val="000000" w:themeColor="text1"/>
                <w:sz w:val="28"/>
                <w:szCs w:val="28"/>
                <w:highlight w:val="green"/>
              </w:rPr>
            </w:pPr>
            <w:r w:rsidRPr="00B7776D">
              <w:rPr>
                <w:rFonts w:ascii="Times New Roman" w:hAnsi="Times New Roman" w:cs="Times New Roman"/>
                <w:color w:val="000000" w:themeColor="text1"/>
                <w:sz w:val="28"/>
                <w:szCs w:val="28"/>
              </w:rPr>
              <w:t xml:space="preserve">Хелат меди </w:t>
            </w:r>
            <w:r w:rsidR="00BF608B" w:rsidRPr="00DD26E9">
              <w:rPr>
                <w:rFonts w:ascii="Times New Roman" w:hAnsi="Times New Roman"/>
                <w:color w:val="000000"/>
                <w:sz w:val="28"/>
                <w:szCs w:val="28"/>
              </w:rPr>
              <w:t>[Сu(</w:t>
            </w:r>
            <w:r w:rsidR="00BF608B" w:rsidRPr="00DD26E9">
              <w:rPr>
                <w:rFonts w:ascii="Times New Roman" w:hAnsi="Times New Roman"/>
                <w:color w:val="000000"/>
                <w:sz w:val="28"/>
                <w:szCs w:val="28"/>
                <w:lang w:val="en-US"/>
              </w:rPr>
              <w:t>CH</w:t>
            </w:r>
            <w:r w:rsidR="00BF608B">
              <w:rPr>
                <w:rFonts w:ascii="Times New Roman" w:hAnsi="Times New Roman"/>
                <w:color w:val="000000"/>
                <w:sz w:val="28"/>
                <w:szCs w:val="28"/>
                <w:vertAlign w:val="subscript"/>
              </w:rPr>
              <w:t>2</w:t>
            </w:r>
            <w:r w:rsidR="00BF608B" w:rsidRPr="00DD26E9">
              <w:rPr>
                <w:rFonts w:ascii="Times New Roman" w:hAnsi="Times New Roman"/>
                <w:color w:val="000000"/>
                <w:sz w:val="28"/>
                <w:szCs w:val="28"/>
                <w:lang w:val="en-US"/>
              </w:rPr>
              <w:t>NH</w:t>
            </w:r>
            <w:r w:rsidR="00BF608B">
              <w:rPr>
                <w:rFonts w:ascii="Times New Roman" w:hAnsi="Times New Roman"/>
                <w:color w:val="000000"/>
                <w:sz w:val="28"/>
                <w:szCs w:val="28"/>
                <w:vertAlign w:val="subscript"/>
              </w:rPr>
              <w:t>2</w:t>
            </w:r>
            <w:r w:rsidR="00BF608B" w:rsidRPr="00DD26E9">
              <w:rPr>
                <w:rFonts w:ascii="Times New Roman" w:hAnsi="Times New Roman"/>
                <w:color w:val="000000"/>
                <w:sz w:val="28"/>
                <w:szCs w:val="28"/>
                <w:lang w:val="en-US"/>
              </w:rPr>
              <w:t>COO</w:t>
            </w:r>
            <w:r w:rsidR="00BF608B" w:rsidRPr="00DD26E9">
              <w:rPr>
                <w:rFonts w:ascii="Times New Roman" w:hAnsi="Times New Roman"/>
                <w:color w:val="000000"/>
                <w:sz w:val="28"/>
                <w:szCs w:val="28"/>
              </w:rPr>
              <w:t>)</w:t>
            </w:r>
            <w:r w:rsidR="00BF608B">
              <w:rPr>
                <w:rFonts w:ascii="Times New Roman" w:hAnsi="Times New Roman"/>
                <w:color w:val="000000"/>
                <w:sz w:val="28"/>
                <w:szCs w:val="28"/>
                <w:vertAlign w:val="subscript"/>
              </w:rPr>
              <w:t>2</w:t>
            </w:r>
            <w:r w:rsidR="00BF608B" w:rsidRPr="00DD26E9">
              <w:rPr>
                <w:rFonts w:ascii="Times New Roman" w:hAnsi="Times New Roman"/>
                <w:color w:val="000000"/>
                <w:sz w:val="28"/>
                <w:szCs w:val="28"/>
              </w:rPr>
              <w:t>]</w:t>
            </w:r>
            <w:r w:rsidR="00BF608B">
              <w:rPr>
                <w:rFonts w:ascii="Times New Roman" w:hAnsi="Times New Roman"/>
                <w:color w:val="000000"/>
                <w:sz w:val="28"/>
                <w:szCs w:val="28"/>
              </w:rPr>
              <w:t xml:space="preserve"> </w:t>
            </w:r>
            <w:r w:rsidR="00BF608B" w:rsidRPr="00DD26E9">
              <w:rPr>
                <w:rFonts w:ascii="Times New Roman" w:hAnsi="Times New Roman"/>
                <w:color w:val="000000"/>
                <w:sz w:val="28"/>
                <w:szCs w:val="28"/>
              </w:rPr>
              <w:t>[</w:t>
            </w:r>
            <w:r w:rsidR="00154F19" w:rsidRPr="00BF608B">
              <w:rPr>
                <w:rFonts w:ascii="Times New Roman" w:hAnsi="Times New Roman" w:cs="Times New Roman"/>
                <w:color w:val="000000" w:themeColor="text1"/>
                <w:sz w:val="28"/>
                <w:szCs w:val="28"/>
              </w:rPr>
              <w:t>2]</w:t>
            </w:r>
          </w:p>
        </w:tc>
      </w:tr>
      <w:tr w:rsidR="00722474" w14:paraId="26886C19" w14:textId="77777777" w:rsidTr="00640222">
        <w:tc>
          <w:tcPr>
            <w:tcW w:w="5324" w:type="dxa"/>
          </w:tcPr>
          <w:p w14:paraId="50A6334D" w14:textId="3B7A0518" w:rsidR="00640222" w:rsidRPr="00B7776D" w:rsidRDefault="00722474" w:rsidP="00B7776D">
            <w:pPr>
              <w:spacing w:line="360" w:lineRule="auto"/>
              <w:jc w:val="center"/>
              <w:rPr>
                <w:rFonts w:ascii="Times New Roman" w:hAnsi="Times New Roman" w:cs="Times New Roman"/>
                <w:color w:val="000000" w:themeColor="text1"/>
                <w:sz w:val="28"/>
                <w:szCs w:val="28"/>
                <w:highlight w:val="green"/>
              </w:rPr>
            </w:pPr>
            <w:r w:rsidRPr="00B7776D">
              <w:rPr>
                <w:rFonts w:ascii="Times New Roman" w:hAnsi="Times New Roman" w:cs="Times New Roman"/>
                <w:noProof/>
                <w:color w:val="000000" w:themeColor="text1"/>
                <w:sz w:val="28"/>
                <w:szCs w:val="28"/>
                <w:highlight w:val="green"/>
              </w:rPr>
              <w:drawing>
                <wp:inline distT="0" distB="0" distL="0" distR="0" wp14:anchorId="53222DE7" wp14:editId="75C1B0AF">
                  <wp:extent cx="2444681" cy="265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4824" cy="2763030"/>
                          </a:xfrm>
                          <a:prstGeom prst="rect">
                            <a:avLst/>
                          </a:prstGeom>
                        </pic:spPr>
                      </pic:pic>
                    </a:graphicData>
                  </a:graphic>
                </wp:inline>
              </w:drawing>
            </w:r>
          </w:p>
        </w:tc>
        <w:tc>
          <w:tcPr>
            <w:tcW w:w="5324" w:type="dxa"/>
          </w:tcPr>
          <w:p w14:paraId="130AF5E7" w14:textId="339E9A96" w:rsidR="00640222" w:rsidRPr="00B7776D" w:rsidRDefault="00640222" w:rsidP="00B7776D">
            <w:pPr>
              <w:spacing w:line="360" w:lineRule="auto"/>
              <w:jc w:val="center"/>
              <w:rPr>
                <w:rFonts w:ascii="Times New Roman" w:hAnsi="Times New Roman" w:cs="Times New Roman"/>
                <w:color w:val="000000" w:themeColor="text1"/>
                <w:sz w:val="28"/>
                <w:szCs w:val="28"/>
                <w:highlight w:val="green"/>
              </w:rPr>
            </w:pPr>
            <w:r w:rsidRPr="00B7776D">
              <w:rPr>
                <w:rFonts w:ascii="Times New Roman" w:hAnsi="Times New Roman" w:cs="Times New Roman"/>
                <w:noProof/>
                <w:color w:val="000000" w:themeColor="text1"/>
                <w:sz w:val="28"/>
                <w:szCs w:val="28"/>
                <w:highlight w:val="green"/>
              </w:rPr>
              <w:drawing>
                <wp:inline distT="0" distB="0" distL="0" distR="0" wp14:anchorId="669D3937" wp14:editId="1A72A445">
                  <wp:extent cx="2729230" cy="265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348" cy="2816830"/>
                          </a:xfrm>
                          <a:prstGeom prst="rect">
                            <a:avLst/>
                          </a:prstGeom>
                        </pic:spPr>
                      </pic:pic>
                    </a:graphicData>
                  </a:graphic>
                </wp:inline>
              </w:drawing>
            </w:r>
          </w:p>
        </w:tc>
      </w:tr>
    </w:tbl>
    <w:p w14:paraId="716AE834" w14:textId="017C8CDE" w:rsidR="0072176A" w:rsidRDefault="0072176A" w:rsidP="00465465">
      <w:pPr>
        <w:spacing w:after="0" w:line="360" w:lineRule="auto"/>
        <w:jc w:val="both"/>
        <w:rPr>
          <w:rFonts w:ascii="Times New Roman" w:hAnsi="Times New Roman" w:cs="Times New Roman"/>
          <w:sz w:val="28"/>
          <w:szCs w:val="28"/>
        </w:rPr>
      </w:pPr>
    </w:p>
    <w:p w14:paraId="51D71442" w14:textId="77777777" w:rsidR="00BF608B" w:rsidRDefault="00BF608B" w:rsidP="00BF608B">
      <w:pPr>
        <w:spacing w:after="0" w:line="360" w:lineRule="auto"/>
        <w:jc w:val="both"/>
        <w:rPr>
          <w:rFonts w:ascii="Times New Roman" w:hAnsi="Times New Roman"/>
          <w:b/>
          <w:color w:val="000000"/>
          <w:sz w:val="28"/>
          <w:szCs w:val="28"/>
        </w:rPr>
      </w:pPr>
      <w:r w:rsidRPr="00D23E67">
        <w:rPr>
          <w:rFonts w:ascii="Times New Roman" w:hAnsi="Times New Roman"/>
          <w:b/>
          <w:color w:val="000000"/>
          <w:sz w:val="28"/>
          <w:szCs w:val="28"/>
        </w:rPr>
        <w:t xml:space="preserve">Результаты исследования. </w:t>
      </w:r>
      <w:r>
        <w:rPr>
          <w:rFonts w:ascii="Times New Roman" w:hAnsi="Times New Roman"/>
          <w:sz w:val="28"/>
          <w:szCs w:val="28"/>
        </w:rPr>
        <w:t>Для проведения исследования были приготовлены растворы хелата меди и медного купороса с концентрациями 1:1, 1:2, 1:3, 1:4.</w:t>
      </w:r>
    </w:p>
    <w:p w14:paraId="4331026A" w14:textId="77777777" w:rsidR="00BF608B" w:rsidRDefault="00BF608B" w:rsidP="00BF608B">
      <w:pPr>
        <w:spacing w:after="0" w:line="360" w:lineRule="auto"/>
        <w:ind w:firstLine="708"/>
        <w:jc w:val="both"/>
        <w:rPr>
          <w:rFonts w:ascii="Times New Roman" w:hAnsi="Times New Roman"/>
          <w:color w:val="000000"/>
          <w:sz w:val="28"/>
          <w:szCs w:val="28"/>
        </w:rPr>
      </w:pPr>
      <w:r w:rsidRPr="000F23EF">
        <w:rPr>
          <w:rFonts w:ascii="Times New Roman" w:hAnsi="Times New Roman"/>
          <w:color w:val="000000"/>
          <w:sz w:val="28"/>
          <w:szCs w:val="28"/>
        </w:rPr>
        <w:t>Электропроводность отражает физический̆ перенос заряда между электродами и количественно определяет способность объекта проводить электрический̆ ток. Электропроводность растворов электролитов обусловлена перемещением ионов в электрическом поле</w:t>
      </w:r>
      <w:r w:rsidRPr="00F54B69">
        <w:rPr>
          <w:rFonts w:ascii="Times New Roman" w:hAnsi="Times New Roman"/>
          <w:color w:val="000000"/>
          <w:sz w:val="28"/>
          <w:szCs w:val="28"/>
        </w:rPr>
        <w:t xml:space="preserve"> [</w:t>
      </w:r>
      <w:r>
        <w:rPr>
          <w:rFonts w:ascii="Times New Roman" w:hAnsi="Times New Roman"/>
          <w:color w:val="000000"/>
          <w:sz w:val="28"/>
          <w:szCs w:val="28"/>
        </w:rPr>
        <w:t>5</w:t>
      </w:r>
      <w:r w:rsidRPr="00F54B69">
        <w:rPr>
          <w:rFonts w:ascii="Times New Roman" w:hAnsi="Times New Roman"/>
          <w:color w:val="000000"/>
          <w:sz w:val="28"/>
          <w:szCs w:val="28"/>
        </w:rPr>
        <w:t>]</w:t>
      </w:r>
      <w:r w:rsidRPr="000F23EF">
        <w:rPr>
          <w:rFonts w:ascii="Times New Roman" w:hAnsi="Times New Roman"/>
          <w:color w:val="000000"/>
          <w:sz w:val="28"/>
          <w:szCs w:val="28"/>
        </w:rPr>
        <w:t xml:space="preserve">. </w:t>
      </w:r>
      <w:r>
        <w:rPr>
          <w:rFonts w:ascii="Times New Roman" w:hAnsi="Times New Roman"/>
          <w:color w:val="000000"/>
          <w:sz w:val="28"/>
          <w:szCs w:val="28"/>
        </w:rPr>
        <w:t>Для определения электропроводности при разных температурах, смешивали растворы медного купороса и хелата меди с перлитом. Результаты измерений сведены в таблице 1. По данным таблицы 1 были построены диаграммы по каждому раствору отдельно и представлены на рисунках 2 и 3.</w:t>
      </w:r>
    </w:p>
    <w:p w14:paraId="4A367F90" w14:textId="77777777" w:rsidR="00BF608B" w:rsidRPr="000F23EF" w:rsidRDefault="00BF608B" w:rsidP="00BF608B">
      <w:pPr>
        <w:spacing w:after="0" w:line="360" w:lineRule="auto"/>
        <w:ind w:firstLine="708"/>
        <w:jc w:val="both"/>
        <w:rPr>
          <w:rFonts w:ascii="Times New Roman" w:hAnsi="Times New Roman"/>
          <w:color w:val="000000"/>
          <w:sz w:val="28"/>
          <w:szCs w:val="28"/>
        </w:rPr>
      </w:pPr>
      <w:r w:rsidRPr="000F23EF">
        <w:rPr>
          <w:rFonts w:ascii="Times New Roman" w:hAnsi="Times New Roman"/>
          <w:color w:val="000000"/>
          <w:sz w:val="28"/>
          <w:szCs w:val="28"/>
        </w:rPr>
        <w:t>По данным таблиц</w:t>
      </w:r>
      <w:r>
        <w:rPr>
          <w:rFonts w:ascii="Times New Roman" w:hAnsi="Times New Roman"/>
          <w:color w:val="000000"/>
          <w:sz w:val="28"/>
          <w:szCs w:val="28"/>
        </w:rPr>
        <w:t xml:space="preserve">ы 1 </w:t>
      </w:r>
      <w:r w:rsidRPr="000F23EF">
        <w:rPr>
          <w:rFonts w:ascii="Times New Roman" w:hAnsi="Times New Roman"/>
          <w:color w:val="000000"/>
          <w:sz w:val="28"/>
          <w:szCs w:val="28"/>
        </w:rPr>
        <w:t xml:space="preserve">можно сделать вывод, что хелат </w:t>
      </w:r>
      <w:r>
        <w:rPr>
          <w:rFonts w:ascii="Times New Roman" w:hAnsi="Times New Roman"/>
          <w:color w:val="000000"/>
          <w:sz w:val="28"/>
          <w:szCs w:val="28"/>
        </w:rPr>
        <w:t xml:space="preserve">меди </w:t>
      </w:r>
      <w:r w:rsidRPr="000F23EF">
        <w:rPr>
          <w:rFonts w:ascii="Times New Roman" w:hAnsi="Times New Roman"/>
          <w:color w:val="000000"/>
          <w:sz w:val="28"/>
          <w:szCs w:val="28"/>
        </w:rPr>
        <w:t>обладает более высокими показателями электропроводности. Наиболее высокие значения наблюдались в хелате</w:t>
      </w:r>
      <w:r>
        <w:rPr>
          <w:rFonts w:ascii="Times New Roman" w:hAnsi="Times New Roman"/>
          <w:color w:val="000000"/>
          <w:sz w:val="28"/>
          <w:szCs w:val="28"/>
        </w:rPr>
        <w:t xml:space="preserve"> </w:t>
      </w:r>
      <w:r w:rsidRPr="000F23EF">
        <w:rPr>
          <w:rFonts w:ascii="Times New Roman" w:hAnsi="Times New Roman"/>
          <w:color w:val="000000"/>
          <w:sz w:val="28"/>
          <w:szCs w:val="28"/>
        </w:rPr>
        <w:t>при температуре 20</w:t>
      </w:r>
      <w:r w:rsidRPr="0017428E">
        <w:rPr>
          <w:rFonts w:ascii="Times New Roman" w:hAnsi="Times New Roman"/>
          <w:color w:val="000000"/>
          <w:sz w:val="28"/>
          <w:szCs w:val="28"/>
        </w:rPr>
        <w:fldChar w:fldCharType="begin"/>
      </w:r>
      <w:r w:rsidRPr="0017428E">
        <w:rPr>
          <w:rFonts w:ascii="Times New Roman" w:hAnsi="Times New Roman"/>
          <w:color w:val="000000"/>
          <w:sz w:val="28"/>
          <w:szCs w:val="28"/>
        </w:rPr>
        <w:instrText xml:space="preserve"> QUOTE </w:instrText>
      </w:r>
      <w:r w:rsidR="0008582F" w:rsidRPr="0017428E">
        <w:rPr>
          <w:noProof/>
          <w:position w:val="-11"/>
        </w:rPr>
        <w:pict w14:anchorId="22B89C48">
          <v:shape id="_x0000_i1042"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5494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A54942&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instrText xml:space="preserve"> </w:instrText>
      </w:r>
      <w:r w:rsidRPr="0017428E">
        <w:rPr>
          <w:rFonts w:ascii="Times New Roman" w:hAnsi="Times New Roman"/>
          <w:color w:val="000000"/>
          <w:sz w:val="28"/>
          <w:szCs w:val="28"/>
        </w:rPr>
        <w:fldChar w:fldCharType="separate"/>
      </w:r>
      <w:r w:rsidR="0008582F" w:rsidRPr="0017428E">
        <w:rPr>
          <w:noProof/>
          <w:position w:val="-11"/>
        </w:rPr>
        <w:pict w14:anchorId="635106E4">
          <v:shape id="_x0000_i1041"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5494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A54942&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color w:val="000000"/>
          <w:sz w:val="28"/>
          <w:szCs w:val="28"/>
        </w:rPr>
        <w:fldChar w:fldCharType="end"/>
      </w:r>
      <w:r w:rsidRPr="000F23EF">
        <w:rPr>
          <w:rFonts w:ascii="Times New Roman" w:hAnsi="Times New Roman"/>
          <w:color w:val="000000"/>
          <w:sz w:val="28"/>
          <w:szCs w:val="28"/>
        </w:rPr>
        <w:t xml:space="preserve">. Также, обобщив, данные таблицы сказать, что наибольшие показатели электропроводности в </w:t>
      </w:r>
      <w:r>
        <w:rPr>
          <w:rFonts w:ascii="Times New Roman" w:hAnsi="Times New Roman"/>
          <w:color w:val="000000"/>
          <w:sz w:val="28"/>
          <w:szCs w:val="28"/>
        </w:rPr>
        <w:t>сульфате меди</w:t>
      </w:r>
      <w:r w:rsidRPr="000F23EF">
        <w:rPr>
          <w:rFonts w:ascii="Times New Roman" w:hAnsi="Times New Roman"/>
          <w:color w:val="000000"/>
          <w:sz w:val="28"/>
          <w:szCs w:val="28"/>
        </w:rPr>
        <w:t xml:space="preserve"> наблюдаются при 60 </w:t>
      </w:r>
      <w:r w:rsidRPr="0017428E">
        <w:rPr>
          <w:rFonts w:ascii="Times New Roman" w:hAnsi="Times New Roman"/>
          <w:b/>
          <w:color w:val="000000"/>
          <w:sz w:val="28"/>
          <w:szCs w:val="28"/>
        </w:rPr>
        <w:fldChar w:fldCharType="begin"/>
      </w:r>
      <w:r w:rsidRPr="0017428E">
        <w:rPr>
          <w:rFonts w:ascii="Times New Roman" w:hAnsi="Times New Roman"/>
          <w:b/>
          <w:color w:val="000000"/>
          <w:sz w:val="28"/>
          <w:szCs w:val="28"/>
        </w:rPr>
        <w:instrText xml:space="preserve"> QUOTE </w:instrText>
      </w:r>
      <w:r w:rsidR="0008582F" w:rsidRPr="0017428E">
        <w:rPr>
          <w:noProof/>
          <w:position w:val="-11"/>
        </w:rPr>
        <w:pict w14:anchorId="3CF56F40">
          <v:shape id="_x0000_i1040"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C6400&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7C6400&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color w:val="000000"/>
          <w:sz w:val="28"/>
          <w:szCs w:val="28"/>
        </w:rPr>
        <w:instrText xml:space="preserve"> </w:instrText>
      </w:r>
      <w:r w:rsidRPr="0017428E">
        <w:rPr>
          <w:rFonts w:ascii="Times New Roman" w:hAnsi="Times New Roman"/>
          <w:b/>
          <w:color w:val="000000"/>
          <w:sz w:val="28"/>
          <w:szCs w:val="28"/>
        </w:rPr>
        <w:fldChar w:fldCharType="separate"/>
      </w:r>
      <w:r w:rsidR="0008582F" w:rsidRPr="0017428E">
        <w:rPr>
          <w:noProof/>
          <w:position w:val="-11"/>
        </w:rPr>
        <w:pict w14:anchorId="2529349C">
          <v:shape id="_x0000_i1039"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C6400&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7C6400&quot;&gt;&lt;m:oMathPara&gt;&lt;m:oMath&gt;&lt;m:r&gt;&lt;m:rPr&gt;&lt;m:sty m:val=&quot;bi&quot;/&gt;&lt;/m:rPr&gt;&lt;w:rPr&gt;&lt;w:rFonts w:ascii=&quot;Cambria Math&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color w:val="000000"/>
          <w:sz w:val="28"/>
          <w:szCs w:val="28"/>
        </w:rPr>
        <w:fldChar w:fldCharType="end"/>
      </w:r>
      <w:r>
        <w:rPr>
          <w:rFonts w:ascii="Times New Roman" w:hAnsi="Times New Roman"/>
          <w:b/>
          <w:color w:val="000000"/>
          <w:sz w:val="28"/>
          <w:szCs w:val="28"/>
        </w:rPr>
        <w:t>.</w:t>
      </w:r>
    </w:p>
    <w:p w14:paraId="27C89619" w14:textId="6581F866" w:rsidR="00BF608B" w:rsidRPr="002453FC" w:rsidRDefault="00BF608B" w:rsidP="00BF608B">
      <w:pPr>
        <w:spacing w:after="0" w:line="360" w:lineRule="auto"/>
        <w:jc w:val="right"/>
        <w:rPr>
          <w:rFonts w:ascii="Times New Roman" w:hAnsi="Times New Roman"/>
          <w:b/>
          <w:bCs/>
          <w:sz w:val="28"/>
          <w:szCs w:val="28"/>
        </w:rPr>
      </w:pPr>
      <w:r>
        <w:rPr>
          <w:rFonts w:ascii="Times New Roman" w:hAnsi="Times New Roman"/>
          <w:b/>
          <w:bCs/>
          <w:sz w:val="28"/>
          <w:szCs w:val="28"/>
        </w:rPr>
        <w:lastRenderedPageBreak/>
        <w:t>Таблица 1</w:t>
      </w:r>
    </w:p>
    <w:p w14:paraId="2D5BA946" w14:textId="77777777" w:rsidR="00BF608B" w:rsidRDefault="00BF608B" w:rsidP="00BF608B">
      <w:pPr>
        <w:spacing w:before="100" w:beforeAutospacing="1" w:after="100" w:afterAutospacing="1" w:line="360" w:lineRule="auto"/>
        <w:jc w:val="center"/>
        <w:rPr>
          <w:rFonts w:ascii="Times New Roman" w:hAnsi="Times New Roman"/>
          <w:b/>
          <w:bCs/>
          <w:sz w:val="28"/>
          <w:szCs w:val="28"/>
        </w:rPr>
      </w:pPr>
      <w:r w:rsidRPr="002453FC">
        <w:rPr>
          <w:rFonts w:ascii="Times New Roman" w:hAnsi="Times New Roman"/>
          <w:b/>
          <w:bCs/>
          <w:sz w:val="28"/>
          <w:szCs w:val="28"/>
        </w:rPr>
        <w:t>Электропроводность смеси, после смешивания перлита с сульфатом и хелатом меди</w:t>
      </w:r>
    </w:p>
    <w:tbl>
      <w:tblPr>
        <w:tblW w:w="10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2"/>
        <w:gridCol w:w="1450"/>
        <w:gridCol w:w="1451"/>
        <w:gridCol w:w="1461"/>
        <w:gridCol w:w="1451"/>
        <w:gridCol w:w="1451"/>
        <w:gridCol w:w="1452"/>
      </w:tblGrid>
      <w:tr w:rsidR="00BF608B" w:rsidRPr="0017428E" w14:paraId="44D4F964" w14:textId="77777777" w:rsidTr="00D05BC1">
        <w:tc>
          <w:tcPr>
            <w:tcW w:w="1932" w:type="dxa"/>
            <w:vAlign w:val="center"/>
          </w:tcPr>
          <w:p w14:paraId="3079A7BD" w14:textId="77777777" w:rsidR="00BF608B" w:rsidRPr="0017428E" w:rsidRDefault="00BF608B"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Концентрация</w:t>
            </w:r>
          </w:p>
        </w:tc>
        <w:tc>
          <w:tcPr>
            <w:tcW w:w="4362" w:type="dxa"/>
            <w:gridSpan w:val="3"/>
            <w:vAlign w:val="center"/>
          </w:tcPr>
          <w:p w14:paraId="4624D82C" w14:textId="77777777" w:rsidR="00BF608B" w:rsidRPr="0017428E" w:rsidRDefault="00BF608B"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Медный купорос, См</w:t>
            </w:r>
          </w:p>
        </w:tc>
        <w:tc>
          <w:tcPr>
            <w:tcW w:w="4354" w:type="dxa"/>
            <w:gridSpan w:val="3"/>
            <w:vAlign w:val="center"/>
          </w:tcPr>
          <w:p w14:paraId="0E85FA03" w14:textId="77777777" w:rsidR="00BF608B" w:rsidRPr="0017428E" w:rsidRDefault="00BF608B"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Хелат меди, См</w:t>
            </w:r>
          </w:p>
        </w:tc>
      </w:tr>
      <w:tr w:rsidR="00BF608B" w:rsidRPr="0017428E" w14:paraId="6F1C4F64" w14:textId="77777777" w:rsidTr="00D05BC1">
        <w:tc>
          <w:tcPr>
            <w:tcW w:w="1932" w:type="dxa"/>
          </w:tcPr>
          <w:p w14:paraId="397042ED" w14:textId="77777777" w:rsidR="00BF608B" w:rsidRPr="0017428E" w:rsidRDefault="00BF608B" w:rsidP="00D05BC1">
            <w:pPr>
              <w:spacing w:after="0" w:line="360" w:lineRule="auto"/>
              <w:jc w:val="center"/>
              <w:rPr>
                <w:rFonts w:ascii="Times New Roman" w:hAnsi="Times New Roman"/>
                <w:color w:val="000000"/>
                <w:sz w:val="28"/>
                <w:szCs w:val="28"/>
              </w:rPr>
            </w:pPr>
          </w:p>
        </w:tc>
        <w:tc>
          <w:tcPr>
            <w:tcW w:w="1450" w:type="dxa"/>
          </w:tcPr>
          <w:p w14:paraId="22C45085"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20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56B2F409">
                <v:shape id="_x0000_i1038"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B04C9&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B04C9&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4B2B73E8">
                <v:shape id="_x0000_i1037"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B04C9&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B04C9&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c>
          <w:tcPr>
            <w:tcW w:w="1451" w:type="dxa"/>
          </w:tcPr>
          <w:p w14:paraId="6051D0A9"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40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74B35276">
                <v:shape id="_x0000_i1036"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54EF&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E954EF&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366A6EF1">
                <v:shape id="_x0000_i1035"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54EF&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E954EF&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c>
          <w:tcPr>
            <w:tcW w:w="1461" w:type="dxa"/>
          </w:tcPr>
          <w:p w14:paraId="3DBED523"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60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1CE62311">
                <v:shape id="_x0000_i1034"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52ABF&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52ABF&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6A4A028D">
                <v:shape id="_x0000_i1033"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52ABF&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52ABF&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c>
          <w:tcPr>
            <w:tcW w:w="1451" w:type="dxa"/>
          </w:tcPr>
          <w:p w14:paraId="5D036F36"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20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1A6C73E3">
                <v:shape id="_x0000_i1032"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23218&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F23218&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0AC1EE4D">
                <v:shape id="_x0000_i1031"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23218&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F23218&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c>
          <w:tcPr>
            <w:tcW w:w="1451" w:type="dxa"/>
          </w:tcPr>
          <w:p w14:paraId="67CE601A"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40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3AF74B57">
                <v:shape id="_x0000_i1030"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8744A&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8744A&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1EC320F5">
                <v:shape id="_x0000_i1029"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8744A&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58744A&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c>
          <w:tcPr>
            <w:tcW w:w="1452" w:type="dxa"/>
          </w:tcPr>
          <w:p w14:paraId="7349BE74" w14:textId="77777777" w:rsidR="00BF608B" w:rsidRPr="0017428E" w:rsidRDefault="00BF608B" w:rsidP="00D05BC1">
            <w:pPr>
              <w:spacing w:after="0" w:line="360" w:lineRule="auto"/>
              <w:jc w:val="center"/>
              <w:rPr>
                <w:rFonts w:ascii="Times New Roman" w:hAnsi="Times New Roman"/>
                <w:b/>
                <w:bCs/>
                <w:color w:val="000000"/>
                <w:sz w:val="28"/>
                <w:szCs w:val="28"/>
              </w:rPr>
            </w:pPr>
            <w:r w:rsidRPr="0017428E">
              <w:rPr>
                <w:rFonts w:ascii="Times New Roman" w:hAnsi="Times New Roman"/>
                <w:b/>
                <w:bCs/>
                <w:color w:val="000000"/>
                <w:sz w:val="28"/>
                <w:szCs w:val="28"/>
              </w:rPr>
              <w:t xml:space="preserve">60 </w:t>
            </w:r>
            <w:r w:rsidRPr="0017428E">
              <w:rPr>
                <w:rFonts w:ascii="Times New Roman" w:hAnsi="Times New Roman"/>
                <w:b/>
                <w:bCs/>
                <w:color w:val="000000"/>
                <w:sz w:val="28"/>
                <w:szCs w:val="28"/>
              </w:rPr>
              <w:fldChar w:fldCharType="begin"/>
            </w:r>
            <w:r w:rsidRPr="0017428E">
              <w:rPr>
                <w:rFonts w:ascii="Times New Roman" w:hAnsi="Times New Roman"/>
                <w:b/>
                <w:bCs/>
                <w:color w:val="000000"/>
                <w:sz w:val="28"/>
                <w:szCs w:val="28"/>
              </w:rPr>
              <w:instrText xml:space="preserve"> QUOTE </w:instrText>
            </w:r>
            <w:r w:rsidR="0008582F" w:rsidRPr="0017428E">
              <w:rPr>
                <w:noProof/>
                <w:position w:val="-11"/>
              </w:rPr>
              <w:pict w14:anchorId="6CB34807">
                <v:shape id="_x0000_i1028"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661F1&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2661F1&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instrText xml:space="preserve"> </w:instrText>
            </w:r>
            <w:r w:rsidRPr="0017428E">
              <w:rPr>
                <w:rFonts w:ascii="Times New Roman" w:hAnsi="Times New Roman"/>
                <w:b/>
                <w:bCs/>
                <w:color w:val="000000"/>
                <w:sz w:val="28"/>
                <w:szCs w:val="28"/>
              </w:rPr>
              <w:fldChar w:fldCharType="separate"/>
            </w:r>
            <w:r w:rsidR="0008582F" w:rsidRPr="0017428E">
              <w:rPr>
                <w:noProof/>
                <w:position w:val="-11"/>
              </w:rPr>
              <w:pict w14:anchorId="6F53D373">
                <v:shape id="_x0000_i1027" type="#_x0000_t75" alt="" style="width:12.95pt;height:18.5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661F1&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2661F1&quot;&gt;&lt;m:oMathPara&gt;&lt;m:oMath&gt;&lt;m:r&gt;&lt;m:rPr&gt;&lt;m:sty m:val=&quot;bi&quot;/&gt;&lt;/m:rPr&gt;&lt;w:rPr&gt;&lt;w:rFonts w:ascii=&quot;Cambria Math&quot; w:fareast=&quot;Times New Roman&quot; w:h-ansi=&quot;Cambria Math&quot;/&gt;&lt;wx:font wx:val=&quot;Cambria Math&quot;/&gt;&lt;w:b/&gt;&lt;w:i/&gt;&lt;w:color w:val=&quot;000000&quot;/&gt;&lt;w:sz w:val=&quot;28&quot;/&gt;&lt;w:sz-cs w:val=&quot;28&quot;/&gt;&lt;/w:rPr&gt;&lt;m:t&gt;вД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 o:title="" chromakey="white"/>
                </v:shape>
              </w:pict>
            </w:r>
            <w:r w:rsidRPr="0017428E">
              <w:rPr>
                <w:rFonts w:ascii="Times New Roman" w:hAnsi="Times New Roman"/>
                <w:b/>
                <w:bCs/>
                <w:color w:val="000000"/>
                <w:sz w:val="28"/>
                <w:szCs w:val="28"/>
              </w:rPr>
              <w:fldChar w:fldCharType="end"/>
            </w:r>
          </w:p>
        </w:tc>
      </w:tr>
      <w:tr w:rsidR="00E3677D" w:rsidRPr="0017428E" w14:paraId="4EC5E7ED" w14:textId="77777777" w:rsidTr="00E3677D">
        <w:tc>
          <w:tcPr>
            <w:tcW w:w="1932" w:type="dxa"/>
            <w:tcBorders>
              <w:top w:val="single" w:sz="4" w:space="0" w:color="000000"/>
              <w:left w:val="single" w:sz="4" w:space="0" w:color="000000"/>
              <w:bottom w:val="single" w:sz="4" w:space="0" w:color="000000"/>
              <w:right w:val="single" w:sz="4" w:space="0" w:color="000000"/>
            </w:tcBorders>
          </w:tcPr>
          <w:p w14:paraId="1A3C0665" w14:textId="77777777" w:rsidR="00E3677D" w:rsidRPr="00E3677D" w:rsidRDefault="00E3677D" w:rsidP="00D05BC1">
            <w:pPr>
              <w:spacing w:after="0" w:line="360" w:lineRule="auto"/>
              <w:jc w:val="center"/>
              <w:rPr>
                <w:rFonts w:ascii="Times New Roman" w:hAnsi="Times New Roman"/>
                <w:b/>
                <w:bCs/>
                <w:color w:val="000000"/>
                <w:sz w:val="28"/>
                <w:szCs w:val="28"/>
              </w:rPr>
            </w:pPr>
            <w:r w:rsidRPr="00E3677D">
              <w:rPr>
                <w:rFonts w:ascii="Times New Roman" w:hAnsi="Times New Roman"/>
                <w:b/>
                <w:bCs/>
                <w:color w:val="000000"/>
                <w:sz w:val="28"/>
                <w:szCs w:val="28"/>
              </w:rPr>
              <w:t>1:1</w:t>
            </w:r>
          </w:p>
        </w:tc>
        <w:tc>
          <w:tcPr>
            <w:tcW w:w="1450" w:type="dxa"/>
            <w:tcBorders>
              <w:top w:val="single" w:sz="4" w:space="0" w:color="000000"/>
              <w:left w:val="single" w:sz="4" w:space="0" w:color="000000"/>
              <w:bottom w:val="single" w:sz="4" w:space="0" w:color="000000"/>
              <w:right w:val="single" w:sz="4" w:space="0" w:color="000000"/>
            </w:tcBorders>
          </w:tcPr>
          <w:p w14:paraId="0BCE1721"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0,2</w:t>
            </w:r>
          </w:p>
        </w:tc>
        <w:tc>
          <w:tcPr>
            <w:tcW w:w="1451" w:type="dxa"/>
            <w:tcBorders>
              <w:top w:val="single" w:sz="4" w:space="0" w:color="000000"/>
              <w:left w:val="single" w:sz="4" w:space="0" w:color="000000"/>
              <w:bottom w:val="single" w:sz="4" w:space="0" w:color="000000"/>
              <w:right w:val="single" w:sz="4" w:space="0" w:color="000000"/>
            </w:tcBorders>
          </w:tcPr>
          <w:p w14:paraId="7C59F692"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4,1</w:t>
            </w:r>
          </w:p>
        </w:tc>
        <w:tc>
          <w:tcPr>
            <w:tcW w:w="1461" w:type="dxa"/>
            <w:tcBorders>
              <w:top w:val="single" w:sz="4" w:space="0" w:color="000000"/>
              <w:left w:val="single" w:sz="4" w:space="0" w:color="000000"/>
              <w:bottom w:val="single" w:sz="4" w:space="0" w:color="000000"/>
              <w:right w:val="single" w:sz="4" w:space="0" w:color="000000"/>
            </w:tcBorders>
          </w:tcPr>
          <w:p w14:paraId="225537FA"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3,20</w:t>
            </w:r>
          </w:p>
        </w:tc>
        <w:tc>
          <w:tcPr>
            <w:tcW w:w="1451" w:type="dxa"/>
            <w:tcBorders>
              <w:top w:val="single" w:sz="4" w:space="0" w:color="000000"/>
              <w:left w:val="single" w:sz="4" w:space="0" w:color="000000"/>
              <w:bottom w:val="single" w:sz="4" w:space="0" w:color="000000"/>
              <w:right w:val="single" w:sz="4" w:space="0" w:color="000000"/>
            </w:tcBorders>
          </w:tcPr>
          <w:p w14:paraId="3A512BE4"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6,5</w:t>
            </w:r>
          </w:p>
        </w:tc>
        <w:tc>
          <w:tcPr>
            <w:tcW w:w="1451" w:type="dxa"/>
            <w:tcBorders>
              <w:top w:val="single" w:sz="4" w:space="0" w:color="000000"/>
              <w:left w:val="single" w:sz="4" w:space="0" w:color="000000"/>
              <w:bottom w:val="single" w:sz="4" w:space="0" w:color="000000"/>
              <w:right w:val="single" w:sz="4" w:space="0" w:color="000000"/>
            </w:tcBorders>
          </w:tcPr>
          <w:p w14:paraId="570D9AE6"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8,3</w:t>
            </w:r>
          </w:p>
        </w:tc>
        <w:tc>
          <w:tcPr>
            <w:tcW w:w="1452" w:type="dxa"/>
            <w:tcBorders>
              <w:top w:val="single" w:sz="4" w:space="0" w:color="000000"/>
              <w:left w:val="single" w:sz="4" w:space="0" w:color="000000"/>
              <w:bottom w:val="single" w:sz="4" w:space="0" w:color="000000"/>
              <w:right w:val="single" w:sz="4" w:space="0" w:color="000000"/>
            </w:tcBorders>
          </w:tcPr>
          <w:p w14:paraId="3FFC57ED"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4,7</w:t>
            </w:r>
          </w:p>
        </w:tc>
      </w:tr>
      <w:tr w:rsidR="00E3677D" w:rsidRPr="0017428E" w14:paraId="33FB130C" w14:textId="77777777" w:rsidTr="00E3677D">
        <w:tc>
          <w:tcPr>
            <w:tcW w:w="1932" w:type="dxa"/>
            <w:tcBorders>
              <w:top w:val="single" w:sz="4" w:space="0" w:color="000000"/>
              <w:left w:val="single" w:sz="4" w:space="0" w:color="000000"/>
              <w:bottom w:val="single" w:sz="4" w:space="0" w:color="000000"/>
              <w:right w:val="single" w:sz="4" w:space="0" w:color="000000"/>
            </w:tcBorders>
          </w:tcPr>
          <w:p w14:paraId="0F344D84" w14:textId="77777777" w:rsidR="00E3677D" w:rsidRPr="00E3677D" w:rsidRDefault="00E3677D" w:rsidP="00D05BC1">
            <w:pPr>
              <w:spacing w:after="0" w:line="360" w:lineRule="auto"/>
              <w:jc w:val="center"/>
              <w:rPr>
                <w:rFonts w:ascii="Times New Roman" w:hAnsi="Times New Roman"/>
                <w:b/>
                <w:bCs/>
                <w:color w:val="000000"/>
                <w:sz w:val="28"/>
                <w:szCs w:val="28"/>
              </w:rPr>
            </w:pPr>
            <w:r w:rsidRPr="00E3677D">
              <w:rPr>
                <w:rFonts w:ascii="Times New Roman" w:hAnsi="Times New Roman"/>
                <w:b/>
                <w:bCs/>
                <w:color w:val="000000"/>
                <w:sz w:val="28"/>
                <w:szCs w:val="28"/>
              </w:rPr>
              <w:t>1:2</w:t>
            </w:r>
          </w:p>
        </w:tc>
        <w:tc>
          <w:tcPr>
            <w:tcW w:w="1450" w:type="dxa"/>
            <w:tcBorders>
              <w:top w:val="single" w:sz="4" w:space="0" w:color="000000"/>
              <w:left w:val="single" w:sz="4" w:space="0" w:color="000000"/>
              <w:bottom w:val="single" w:sz="4" w:space="0" w:color="000000"/>
              <w:right w:val="single" w:sz="4" w:space="0" w:color="000000"/>
            </w:tcBorders>
          </w:tcPr>
          <w:p w14:paraId="648E70AE"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1,2</w:t>
            </w:r>
          </w:p>
        </w:tc>
        <w:tc>
          <w:tcPr>
            <w:tcW w:w="1451" w:type="dxa"/>
            <w:tcBorders>
              <w:top w:val="single" w:sz="4" w:space="0" w:color="000000"/>
              <w:left w:val="single" w:sz="4" w:space="0" w:color="000000"/>
              <w:bottom w:val="single" w:sz="4" w:space="0" w:color="000000"/>
              <w:right w:val="single" w:sz="4" w:space="0" w:color="000000"/>
            </w:tcBorders>
          </w:tcPr>
          <w:p w14:paraId="4785B819"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0,9</w:t>
            </w:r>
          </w:p>
        </w:tc>
        <w:tc>
          <w:tcPr>
            <w:tcW w:w="1461" w:type="dxa"/>
            <w:tcBorders>
              <w:top w:val="single" w:sz="4" w:space="0" w:color="000000"/>
              <w:left w:val="single" w:sz="4" w:space="0" w:color="000000"/>
              <w:bottom w:val="single" w:sz="4" w:space="0" w:color="000000"/>
              <w:right w:val="single" w:sz="4" w:space="0" w:color="000000"/>
            </w:tcBorders>
          </w:tcPr>
          <w:p w14:paraId="6FF47EB5"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1,15</w:t>
            </w:r>
          </w:p>
        </w:tc>
        <w:tc>
          <w:tcPr>
            <w:tcW w:w="1451" w:type="dxa"/>
            <w:tcBorders>
              <w:top w:val="single" w:sz="4" w:space="0" w:color="000000"/>
              <w:left w:val="single" w:sz="4" w:space="0" w:color="000000"/>
              <w:bottom w:val="single" w:sz="4" w:space="0" w:color="000000"/>
              <w:right w:val="single" w:sz="4" w:space="0" w:color="000000"/>
            </w:tcBorders>
          </w:tcPr>
          <w:p w14:paraId="11ADC79D"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3,8</w:t>
            </w:r>
          </w:p>
        </w:tc>
        <w:tc>
          <w:tcPr>
            <w:tcW w:w="1451" w:type="dxa"/>
            <w:tcBorders>
              <w:top w:val="single" w:sz="4" w:space="0" w:color="000000"/>
              <w:left w:val="single" w:sz="4" w:space="0" w:color="000000"/>
              <w:bottom w:val="single" w:sz="4" w:space="0" w:color="000000"/>
              <w:right w:val="single" w:sz="4" w:space="0" w:color="000000"/>
            </w:tcBorders>
          </w:tcPr>
          <w:p w14:paraId="52CF8E34"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2,1</w:t>
            </w:r>
          </w:p>
        </w:tc>
        <w:tc>
          <w:tcPr>
            <w:tcW w:w="1452" w:type="dxa"/>
            <w:tcBorders>
              <w:top w:val="single" w:sz="4" w:space="0" w:color="000000"/>
              <w:left w:val="single" w:sz="4" w:space="0" w:color="000000"/>
              <w:bottom w:val="single" w:sz="4" w:space="0" w:color="000000"/>
              <w:right w:val="single" w:sz="4" w:space="0" w:color="000000"/>
            </w:tcBorders>
          </w:tcPr>
          <w:p w14:paraId="7F8F3542"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3,4</w:t>
            </w:r>
          </w:p>
        </w:tc>
      </w:tr>
      <w:tr w:rsidR="00E3677D" w:rsidRPr="0017428E" w14:paraId="76DEBA22" w14:textId="77777777" w:rsidTr="00E3677D">
        <w:tc>
          <w:tcPr>
            <w:tcW w:w="1932" w:type="dxa"/>
            <w:tcBorders>
              <w:top w:val="single" w:sz="4" w:space="0" w:color="000000"/>
              <w:left w:val="single" w:sz="4" w:space="0" w:color="000000"/>
              <w:bottom w:val="single" w:sz="4" w:space="0" w:color="000000"/>
              <w:right w:val="single" w:sz="4" w:space="0" w:color="000000"/>
            </w:tcBorders>
          </w:tcPr>
          <w:p w14:paraId="7E2F2C23" w14:textId="77777777" w:rsidR="00E3677D" w:rsidRPr="00E3677D" w:rsidRDefault="00E3677D" w:rsidP="00D05BC1">
            <w:pPr>
              <w:spacing w:after="0" w:line="360" w:lineRule="auto"/>
              <w:jc w:val="center"/>
              <w:rPr>
                <w:rFonts w:ascii="Times New Roman" w:hAnsi="Times New Roman"/>
                <w:b/>
                <w:bCs/>
                <w:color w:val="000000"/>
                <w:sz w:val="28"/>
                <w:szCs w:val="28"/>
              </w:rPr>
            </w:pPr>
            <w:r w:rsidRPr="00E3677D">
              <w:rPr>
                <w:rFonts w:ascii="Times New Roman" w:hAnsi="Times New Roman"/>
                <w:b/>
                <w:bCs/>
                <w:color w:val="000000"/>
                <w:sz w:val="28"/>
                <w:szCs w:val="28"/>
              </w:rPr>
              <w:t>1:3</w:t>
            </w:r>
          </w:p>
        </w:tc>
        <w:tc>
          <w:tcPr>
            <w:tcW w:w="1450" w:type="dxa"/>
            <w:tcBorders>
              <w:top w:val="single" w:sz="4" w:space="0" w:color="000000"/>
              <w:left w:val="single" w:sz="4" w:space="0" w:color="000000"/>
              <w:bottom w:val="single" w:sz="4" w:space="0" w:color="000000"/>
              <w:right w:val="single" w:sz="4" w:space="0" w:color="000000"/>
            </w:tcBorders>
          </w:tcPr>
          <w:p w14:paraId="72BD3E36"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0,9</w:t>
            </w:r>
          </w:p>
        </w:tc>
        <w:tc>
          <w:tcPr>
            <w:tcW w:w="1451" w:type="dxa"/>
            <w:tcBorders>
              <w:top w:val="single" w:sz="4" w:space="0" w:color="000000"/>
              <w:left w:val="single" w:sz="4" w:space="0" w:color="000000"/>
              <w:bottom w:val="single" w:sz="4" w:space="0" w:color="000000"/>
              <w:right w:val="single" w:sz="4" w:space="0" w:color="000000"/>
            </w:tcBorders>
          </w:tcPr>
          <w:p w14:paraId="6108956D"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0,5</w:t>
            </w:r>
          </w:p>
        </w:tc>
        <w:tc>
          <w:tcPr>
            <w:tcW w:w="1461" w:type="dxa"/>
            <w:tcBorders>
              <w:top w:val="single" w:sz="4" w:space="0" w:color="000000"/>
              <w:left w:val="single" w:sz="4" w:space="0" w:color="000000"/>
              <w:bottom w:val="single" w:sz="4" w:space="0" w:color="000000"/>
              <w:right w:val="single" w:sz="4" w:space="0" w:color="000000"/>
            </w:tcBorders>
          </w:tcPr>
          <w:p w14:paraId="21596186"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1,00</w:t>
            </w:r>
          </w:p>
        </w:tc>
        <w:tc>
          <w:tcPr>
            <w:tcW w:w="1451" w:type="dxa"/>
            <w:tcBorders>
              <w:top w:val="single" w:sz="4" w:space="0" w:color="000000"/>
              <w:left w:val="single" w:sz="4" w:space="0" w:color="000000"/>
              <w:bottom w:val="single" w:sz="4" w:space="0" w:color="000000"/>
              <w:right w:val="single" w:sz="4" w:space="0" w:color="000000"/>
            </w:tcBorders>
          </w:tcPr>
          <w:p w14:paraId="7CFF0CDF"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2,9</w:t>
            </w:r>
          </w:p>
        </w:tc>
        <w:tc>
          <w:tcPr>
            <w:tcW w:w="1451" w:type="dxa"/>
            <w:tcBorders>
              <w:top w:val="single" w:sz="4" w:space="0" w:color="000000"/>
              <w:left w:val="single" w:sz="4" w:space="0" w:color="000000"/>
              <w:bottom w:val="single" w:sz="4" w:space="0" w:color="000000"/>
              <w:right w:val="single" w:sz="4" w:space="0" w:color="000000"/>
            </w:tcBorders>
          </w:tcPr>
          <w:p w14:paraId="5F9DB3E2"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1,7</w:t>
            </w:r>
          </w:p>
        </w:tc>
        <w:tc>
          <w:tcPr>
            <w:tcW w:w="1452" w:type="dxa"/>
            <w:tcBorders>
              <w:top w:val="single" w:sz="4" w:space="0" w:color="000000"/>
              <w:left w:val="single" w:sz="4" w:space="0" w:color="000000"/>
              <w:bottom w:val="single" w:sz="4" w:space="0" w:color="000000"/>
              <w:right w:val="single" w:sz="4" w:space="0" w:color="000000"/>
            </w:tcBorders>
          </w:tcPr>
          <w:p w14:paraId="400ABC18"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2,9</w:t>
            </w:r>
          </w:p>
        </w:tc>
      </w:tr>
      <w:tr w:rsidR="00E3677D" w:rsidRPr="0017428E" w14:paraId="6B225771" w14:textId="77777777" w:rsidTr="00E3677D">
        <w:tc>
          <w:tcPr>
            <w:tcW w:w="1932" w:type="dxa"/>
            <w:tcBorders>
              <w:top w:val="single" w:sz="4" w:space="0" w:color="000000"/>
              <w:left w:val="single" w:sz="4" w:space="0" w:color="000000"/>
              <w:bottom w:val="single" w:sz="4" w:space="0" w:color="000000"/>
              <w:right w:val="single" w:sz="4" w:space="0" w:color="000000"/>
            </w:tcBorders>
          </w:tcPr>
          <w:p w14:paraId="39BABA66" w14:textId="77777777" w:rsidR="00E3677D" w:rsidRPr="00E3677D" w:rsidRDefault="00E3677D" w:rsidP="00D05BC1">
            <w:pPr>
              <w:spacing w:after="0" w:line="360" w:lineRule="auto"/>
              <w:jc w:val="center"/>
              <w:rPr>
                <w:rFonts w:ascii="Times New Roman" w:hAnsi="Times New Roman"/>
                <w:b/>
                <w:bCs/>
                <w:color w:val="000000"/>
                <w:sz w:val="28"/>
                <w:szCs w:val="28"/>
              </w:rPr>
            </w:pPr>
            <w:r w:rsidRPr="00E3677D">
              <w:rPr>
                <w:rFonts w:ascii="Times New Roman" w:hAnsi="Times New Roman"/>
                <w:b/>
                <w:bCs/>
                <w:color w:val="000000"/>
                <w:sz w:val="28"/>
                <w:szCs w:val="28"/>
              </w:rPr>
              <w:t>1:4</w:t>
            </w:r>
          </w:p>
        </w:tc>
        <w:tc>
          <w:tcPr>
            <w:tcW w:w="1450" w:type="dxa"/>
            <w:tcBorders>
              <w:top w:val="single" w:sz="4" w:space="0" w:color="000000"/>
              <w:left w:val="single" w:sz="4" w:space="0" w:color="000000"/>
              <w:bottom w:val="single" w:sz="4" w:space="0" w:color="000000"/>
              <w:right w:val="single" w:sz="4" w:space="0" w:color="000000"/>
            </w:tcBorders>
          </w:tcPr>
          <w:p w14:paraId="4B8DC0CF"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0,7</w:t>
            </w:r>
          </w:p>
        </w:tc>
        <w:tc>
          <w:tcPr>
            <w:tcW w:w="1451" w:type="dxa"/>
            <w:tcBorders>
              <w:top w:val="single" w:sz="4" w:space="0" w:color="000000"/>
              <w:left w:val="single" w:sz="4" w:space="0" w:color="000000"/>
              <w:bottom w:val="single" w:sz="4" w:space="0" w:color="000000"/>
              <w:right w:val="single" w:sz="4" w:space="0" w:color="000000"/>
            </w:tcBorders>
          </w:tcPr>
          <w:p w14:paraId="182AA94E"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0,5</w:t>
            </w:r>
          </w:p>
        </w:tc>
        <w:tc>
          <w:tcPr>
            <w:tcW w:w="1461" w:type="dxa"/>
            <w:tcBorders>
              <w:top w:val="single" w:sz="4" w:space="0" w:color="000000"/>
              <w:left w:val="single" w:sz="4" w:space="0" w:color="000000"/>
              <w:bottom w:val="single" w:sz="4" w:space="0" w:color="000000"/>
              <w:right w:val="single" w:sz="4" w:space="0" w:color="000000"/>
            </w:tcBorders>
          </w:tcPr>
          <w:p w14:paraId="37ADE296"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1,10</w:t>
            </w:r>
          </w:p>
        </w:tc>
        <w:tc>
          <w:tcPr>
            <w:tcW w:w="1451" w:type="dxa"/>
            <w:tcBorders>
              <w:top w:val="single" w:sz="4" w:space="0" w:color="000000"/>
              <w:left w:val="single" w:sz="4" w:space="0" w:color="000000"/>
              <w:bottom w:val="single" w:sz="4" w:space="0" w:color="000000"/>
              <w:right w:val="single" w:sz="4" w:space="0" w:color="000000"/>
            </w:tcBorders>
          </w:tcPr>
          <w:p w14:paraId="24DA78C0"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2,5</w:t>
            </w:r>
          </w:p>
        </w:tc>
        <w:tc>
          <w:tcPr>
            <w:tcW w:w="1451" w:type="dxa"/>
            <w:tcBorders>
              <w:top w:val="single" w:sz="4" w:space="0" w:color="000000"/>
              <w:left w:val="single" w:sz="4" w:space="0" w:color="000000"/>
              <w:bottom w:val="single" w:sz="4" w:space="0" w:color="000000"/>
              <w:right w:val="single" w:sz="4" w:space="0" w:color="000000"/>
            </w:tcBorders>
          </w:tcPr>
          <w:p w14:paraId="6C571292"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1,2</w:t>
            </w:r>
          </w:p>
        </w:tc>
        <w:tc>
          <w:tcPr>
            <w:tcW w:w="1452" w:type="dxa"/>
            <w:tcBorders>
              <w:top w:val="single" w:sz="4" w:space="0" w:color="000000"/>
              <w:left w:val="single" w:sz="4" w:space="0" w:color="000000"/>
              <w:bottom w:val="single" w:sz="4" w:space="0" w:color="000000"/>
              <w:right w:val="single" w:sz="4" w:space="0" w:color="000000"/>
            </w:tcBorders>
          </w:tcPr>
          <w:p w14:paraId="63706D6A" w14:textId="77777777" w:rsidR="00E3677D" w:rsidRPr="0017428E" w:rsidRDefault="00E3677D" w:rsidP="00D05BC1">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t>0,8</w:t>
            </w:r>
          </w:p>
        </w:tc>
      </w:tr>
    </w:tbl>
    <w:p w14:paraId="7AD8AD6C" w14:textId="77777777" w:rsidR="00BF608B" w:rsidRDefault="00BF608B" w:rsidP="00E3677D">
      <w:pPr>
        <w:spacing w:before="100" w:beforeAutospacing="1" w:after="100" w:afterAutospacing="1" w:line="360" w:lineRule="auto"/>
        <w:rPr>
          <w:rFonts w:ascii="Times New Roman" w:hAnsi="Times New Roman"/>
          <w:b/>
          <w:bCs/>
          <w:sz w:val="28"/>
          <w:szCs w:val="28"/>
        </w:rPr>
      </w:pPr>
    </w:p>
    <w:p w14:paraId="2C9F3B6A" w14:textId="1F818563" w:rsidR="00B92D9C" w:rsidRDefault="00B92D9C" w:rsidP="00BF608B">
      <w:pPr>
        <w:spacing w:before="100" w:beforeAutospacing="1" w:after="100" w:afterAutospacing="1" w:line="360" w:lineRule="auto"/>
        <w:jc w:val="right"/>
        <w:rPr>
          <w:rFonts w:ascii="Times New Roman" w:eastAsia="Times New Roman" w:hAnsi="Times New Roman" w:cs="Times New Roman"/>
          <w:b/>
          <w:bCs/>
          <w:color w:val="000000" w:themeColor="text1"/>
          <w:sz w:val="28"/>
          <w:szCs w:val="28"/>
        </w:rPr>
      </w:pPr>
      <w:r w:rsidRPr="00B92D9C">
        <w:rPr>
          <w:rFonts w:ascii="Times New Roman" w:eastAsia="Times New Roman" w:hAnsi="Times New Roman" w:cs="Times New Roman"/>
          <w:b/>
          <w:bCs/>
          <w:color w:val="000000" w:themeColor="text1"/>
          <w:sz w:val="28"/>
          <w:szCs w:val="28"/>
        </w:rPr>
        <w:t>Рисунок 2</w:t>
      </w:r>
    </w:p>
    <w:p w14:paraId="46E6D9D7" w14:textId="5675AE56" w:rsidR="00E3677D" w:rsidRPr="00E3677D" w:rsidRDefault="00E3677D" w:rsidP="00E3677D">
      <w:pPr>
        <w:spacing w:before="100" w:beforeAutospacing="1" w:after="100" w:afterAutospacing="1"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Электропроводность раствора медного купороса, </w:t>
      </w:r>
      <w:r w:rsidRPr="00E3677D">
        <w:rPr>
          <w:rFonts w:ascii="Times New Roman" w:hAnsi="Times New Roman"/>
          <w:b/>
          <w:bCs/>
          <w:color w:val="000000"/>
          <w:sz w:val="28"/>
          <w:szCs w:val="28"/>
        </w:rPr>
        <w:t>См</w:t>
      </w:r>
      <w:r w:rsidRPr="00E3677D">
        <w:rPr>
          <w:rFonts w:ascii="Cambria Math" w:hAnsi="Cambria Math" w:cs="Cambria Math"/>
          <w:b/>
          <w:bCs/>
          <w:color w:val="000000"/>
          <w:sz w:val="28"/>
          <w:szCs w:val="28"/>
        </w:rPr>
        <w:t>⋅</w:t>
      </w:r>
      <w:r w:rsidRPr="00E3677D">
        <w:rPr>
          <w:rFonts w:ascii="Times New Roman" w:hAnsi="Times New Roman"/>
          <w:b/>
          <w:bCs/>
          <w:color w:val="000000"/>
          <w:sz w:val="28"/>
          <w:szCs w:val="28"/>
        </w:rPr>
        <w:t>м</w:t>
      </w:r>
      <w:r w:rsidRPr="00E3677D">
        <w:rPr>
          <w:rFonts w:ascii="Times New Roman" w:hAnsi="Times New Roman"/>
          <w:b/>
          <w:bCs/>
          <w:color w:val="000000"/>
          <w:sz w:val="28"/>
          <w:szCs w:val="28"/>
          <w:vertAlign w:val="superscript"/>
        </w:rPr>
        <w:t>-1</w:t>
      </w:r>
    </w:p>
    <w:p w14:paraId="5064CC17" w14:textId="7BAE0583" w:rsidR="009A0F49" w:rsidRDefault="009A0F49" w:rsidP="00D91199">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416B7010" wp14:editId="727BF8BD">
            <wp:extent cx="6400800" cy="389152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C8C436" w14:textId="77777777" w:rsidR="00E3677D" w:rsidRPr="00B92D9C" w:rsidRDefault="00E3677D" w:rsidP="00E3677D">
      <w:pPr>
        <w:spacing w:before="100" w:beforeAutospacing="1" w:after="100" w:afterAutospacing="1" w:line="360" w:lineRule="auto"/>
        <w:jc w:val="right"/>
        <w:rPr>
          <w:rFonts w:ascii="Times New Roman" w:hAnsi="Times New Roman"/>
          <w:b/>
          <w:bCs/>
          <w:color w:val="000000"/>
          <w:sz w:val="28"/>
          <w:szCs w:val="28"/>
        </w:rPr>
      </w:pPr>
      <w:r w:rsidRPr="00B92D9C">
        <w:rPr>
          <w:rFonts w:ascii="Times New Roman" w:hAnsi="Times New Roman"/>
          <w:b/>
          <w:bCs/>
          <w:color w:val="000000"/>
          <w:sz w:val="28"/>
          <w:szCs w:val="28"/>
        </w:rPr>
        <w:lastRenderedPageBreak/>
        <w:t xml:space="preserve">Рисунок </w:t>
      </w:r>
      <w:r>
        <w:rPr>
          <w:rFonts w:ascii="Times New Roman" w:hAnsi="Times New Roman"/>
          <w:b/>
          <w:bCs/>
          <w:color w:val="000000"/>
          <w:sz w:val="28"/>
          <w:szCs w:val="28"/>
        </w:rPr>
        <w:t>3</w:t>
      </w:r>
    </w:p>
    <w:p w14:paraId="5E165E7C" w14:textId="7001D75E" w:rsidR="00E3677D" w:rsidRPr="00E3677D" w:rsidRDefault="00E3677D" w:rsidP="00E3677D">
      <w:pPr>
        <w:spacing w:before="100" w:beforeAutospacing="1" w:after="100" w:afterAutospacing="1"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Электропроводность раствора хелата меди, </w:t>
      </w:r>
      <w:r w:rsidRPr="00E3677D">
        <w:rPr>
          <w:rFonts w:ascii="Times New Roman" w:hAnsi="Times New Roman"/>
          <w:b/>
          <w:bCs/>
          <w:color w:val="000000"/>
          <w:sz w:val="28"/>
          <w:szCs w:val="28"/>
        </w:rPr>
        <w:t>См</w:t>
      </w:r>
      <w:r w:rsidRPr="00E3677D">
        <w:rPr>
          <w:rFonts w:ascii="Cambria Math" w:hAnsi="Cambria Math" w:cs="Cambria Math"/>
          <w:b/>
          <w:bCs/>
          <w:color w:val="000000"/>
          <w:sz w:val="28"/>
          <w:szCs w:val="28"/>
        </w:rPr>
        <w:t>⋅</w:t>
      </w:r>
      <w:r w:rsidRPr="00E3677D">
        <w:rPr>
          <w:rFonts w:ascii="Times New Roman" w:hAnsi="Times New Roman"/>
          <w:b/>
          <w:bCs/>
          <w:color w:val="000000"/>
          <w:sz w:val="28"/>
          <w:szCs w:val="28"/>
        </w:rPr>
        <w:t>м</w:t>
      </w:r>
      <w:r w:rsidRPr="00E3677D">
        <w:rPr>
          <w:rFonts w:ascii="Times New Roman" w:hAnsi="Times New Roman"/>
          <w:b/>
          <w:bCs/>
          <w:color w:val="000000"/>
          <w:sz w:val="28"/>
          <w:szCs w:val="28"/>
          <w:vertAlign w:val="superscript"/>
        </w:rPr>
        <w:t>-1</w:t>
      </w:r>
    </w:p>
    <w:p w14:paraId="0927CF12" w14:textId="19759143" w:rsidR="004565F1" w:rsidRPr="00D91199" w:rsidRDefault="004565F1" w:rsidP="00D91199">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89BFE2B" wp14:editId="706947FE">
            <wp:extent cx="6400800" cy="403869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0F67EA" w14:textId="77777777" w:rsidR="00E3677D" w:rsidRPr="000F23EF" w:rsidRDefault="00E3677D" w:rsidP="00E3677D">
      <w:pPr>
        <w:shd w:val="clear" w:color="auto" w:fill="FFFFFF"/>
        <w:spacing w:after="100" w:afterAutospacing="1" w:line="360" w:lineRule="auto"/>
        <w:jc w:val="both"/>
        <w:rPr>
          <w:rFonts w:ascii="Times New Roman" w:hAnsi="Times New Roman"/>
          <w:color w:val="000000"/>
          <w:sz w:val="28"/>
          <w:szCs w:val="28"/>
        </w:rPr>
      </w:pPr>
      <w:r w:rsidRPr="000F23EF">
        <w:rPr>
          <w:rFonts w:ascii="Times New Roman" w:hAnsi="Times New Roman"/>
          <w:color w:val="000000"/>
          <w:sz w:val="28"/>
          <w:szCs w:val="28"/>
        </w:rPr>
        <w:t>Технический результат: обеспечение возможности экспресс-оценки состава обменных ионов, как в лабораторных условиях, так и с возможностью мониторинга состояния в природном состоянии</w:t>
      </w:r>
      <w:r w:rsidRPr="005648FD">
        <w:rPr>
          <w:rFonts w:ascii="Times New Roman" w:hAnsi="Times New Roman"/>
          <w:color w:val="000000"/>
          <w:sz w:val="28"/>
          <w:szCs w:val="28"/>
        </w:rPr>
        <w:t>[</w:t>
      </w:r>
      <w:r>
        <w:rPr>
          <w:rFonts w:ascii="Times New Roman" w:hAnsi="Times New Roman"/>
          <w:color w:val="000000"/>
          <w:sz w:val="28"/>
          <w:szCs w:val="28"/>
        </w:rPr>
        <w:t>6]</w:t>
      </w:r>
      <w:r w:rsidRPr="000F23EF">
        <w:rPr>
          <w:rFonts w:ascii="Times New Roman" w:hAnsi="Times New Roman"/>
          <w:color w:val="000000"/>
          <w:sz w:val="28"/>
          <w:szCs w:val="28"/>
        </w:rPr>
        <w:t>.</w:t>
      </w:r>
    </w:p>
    <w:p w14:paraId="5312728B" w14:textId="77777777" w:rsidR="00E3677D" w:rsidRPr="000F23EF" w:rsidRDefault="00E3677D" w:rsidP="00E3677D">
      <w:pPr>
        <w:spacing w:after="0" w:line="360" w:lineRule="auto"/>
        <w:jc w:val="both"/>
        <w:rPr>
          <w:rFonts w:ascii="Times New Roman" w:hAnsi="Times New Roman"/>
          <w:b/>
          <w:color w:val="000000"/>
          <w:sz w:val="28"/>
          <w:szCs w:val="28"/>
        </w:rPr>
      </w:pPr>
      <w:r w:rsidRPr="000F23EF">
        <w:rPr>
          <w:rFonts w:ascii="Times New Roman" w:hAnsi="Times New Roman"/>
          <w:color w:val="000000"/>
          <w:sz w:val="28"/>
          <w:szCs w:val="28"/>
        </w:rPr>
        <w:t>При увеличении температуры у растворов слабых электролитов растёт их степень диссоциации, так как активируются связи в молекулах электролита. Связи становятся более подвижными, они легче ионизируются, и как следствие, растёт концентрация ионов в растворе. С повышением температуры возрастает скорость движения ионов как для сильных, так и слабых электролитов</w:t>
      </w:r>
      <w:r w:rsidRPr="005648FD">
        <w:rPr>
          <w:rFonts w:ascii="Times New Roman" w:hAnsi="Times New Roman"/>
          <w:color w:val="000000"/>
          <w:sz w:val="28"/>
          <w:szCs w:val="28"/>
        </w:rPr>
        <w:t xml:space="preserve"> [</w:t>
      </w:r>
      <w:r>
        <w:rPr>
          <w:rFonts w:ascii="Times New Roman" w:hAnsi="Times New Roman"/>
          <w:color w:val="000000"/>
          <w:sz w:val="28"/>
          <w:szCs w:val="28"/>
        </w:rPr>
        <w:t>5</w:t>
      </w:r>
      <w:r w:rsidRPr="005648FD">
        <w:rPr>
          <w:rFonts w:ascii="Times New Roman" w:hAnsi="Times New Roman"/>
          <w:color w:val="000000"/>
          <w:sz w:val="28"/>
          <w:szCs w:val="28"/>
        </w:rPr>
        <w:t>]</w:t>
      </w:r>
      <w:r w:rsidRPr="000F23EF">
        <w:rPr>
          <w:rFonts w:ascii="Times New Roman" w:hAnsi="Times New Roman"/>
          <w:color w:val="000000"/>
          <w:sz w:val="28"/>
          <w:szCs w:val="28"/>
        </w:rPr>
        <w:t>.</w:t>
      </w:r>
    </w:p>
    <w:p w14:paraId="05C12620" w14:textId="77777777" w:rsidR="00E3677D" w:rsidRPr="000F23EF" w:rsidRDefault="00E3677D" w:rsidP="00E3677D">
      <w:pPr>
        <w:shd w:val="clear" w:color="auto" w:fill="FFFFFF"/>
        <w:spacing w:after="100" w:afterAutospacing="1" w:line="360" w:lineRule="auto"/>
        <w:jc w:val="both"/>
        <w:rPr>
          <w:rFonts w:ascii="Times New Roman" w:hAnsi="Times New Roman"/>
          <w:color w:val="000000"/>
          <w:sz w:val="28"/>
          <w:szCs w:val="28"/>
        </w:rPr>
      </w:pPr>
      <w:r w:rsidRPr="000F23EF">
        <w:rPr>
          <w:rFonts w:ascii="Times New Roman" w:hAnsi="Times New Roman"/>
          <w:color w:val="000000"/>
          <w:sz w:val="28"/>
          <w:szCs w:val="28"/>
        </w:rPr>
        <w:t>Повышение концентрации растворенного электролита неоднозначно влияет на электропроводность раствора</w:t>
      </w:r>
      <w:r w:rsidRPr="005648FD">
        <w:rPr>
          <w:rFonts w:ascii="Times New Roman" w:hAnsi="Times New Roman"/>
          <w:color w:val="000000"/>
          <w:sz w:val="28"/>
          <w:szCs w:val="28"/>
        </w:rPr>
        <w:t xml:space="preserve"> [2]</w:t>
      </w:r>
      <w:r w:rsidRPr="000F23EF">
        <w:rPr>
          <w:rFonts w:ascii="Times New Roman" w:hAnsi="Times New Roman"/>
          <w:color w:val="000000"/>
          <w:sz w:val="28"/>
          <w:szCs w:val="28"/>
        </w:rPr>
        <w:t xml:space="preserve">. </w:t>
      </w:r>
    </w:p>
    <w:p w14:paraId="47ACBF4E" w14:textId="77777777" w:rsidR="00E3677D" w:rsidRPr="00D10D46" w:rsidRDefault="00E3677D" w:rsidP="00E3677D">
      <w:pPr>
        <w:shd w:val="clear" w:color="auto" w:fill="FFFFFF"/>
        <w:spacing w:after="100" w:afterAutospacing="1" w:line="360" w:lineRule="auto"/>
        <w:jc w:val="both"/>
        <w:rPr>
          <w:rFonts w:ascii="Times New Roman" w:hAnsi="Times New Roman"/>
          <w:color w:val="000000"/>
          <w:sz w:val="28"/>
          <w:szCs w:val="28"/>
        </w:rPr>
      </w:pPr>
      <w:r w:rsidRPr="000F23EF">
        <w:rPr>
          <w:rFonts w:ascii="Times New Roman" w:hAnsi="Times New Roman"/>
          <w:color w:val="000000"/>
          <w:sz w:val="28"/>
          <w:szCs w:val="28"/>
        </w:rPr>
        <w:lastRenderedPageBreak/>
        <w:t>Энергия активации существенно зависит от заряда ионов</w:t>
      </w:r>
      <w:r w:rsidRPr="005648FD">
        <w:rPr>
          <w:rFonts w:ascii="Times New Roman" w:hAnsi="Times New Roman"/>
          <w:color w:val="000000"/>
          <w:sz w:val="28"/>
          <w:szCs w:val="28"/>
        </w:rPr>
        <w:t xml:space="preserve"> [</w:t>
      </w:r>
      <w:r>
        <w:rPr>
          <w:rFonts w:ascii="Times New Roman" w:hAnsi="Times New Roman"/>
          <w:color w:val="000000"/>
          <w:sz w:val="28"/>
          <w:szCs w:val="28"/>
        </w:rPr>
        <w:t>2</w:t>
      </w:r>
      <w:r w:rsidRPr="005648FD">
        <w:rPr>
          <w:rFonts w:ascii="Times New Roman" w:hAnsi="Times New Roman"/>
          <w:color w:val="000000"/>
          <w:sz w:val="28"/>
          <w:szCs w:val="28"/>
        </w:rPr>
        <w:t>]</w:t>
      </w:r>
      <w:r w:rsidRPr="000F23EF">
        <w:rPr>
          <w:rFonts w:ascii="Times New Roman" w:hAnsi="Times New Roman"/>
          <w:color w:val="000000"/>
          <w:sz w:val="28"/>
          <w:szCs w:val="28"/>
        </w:rPr>
        <w:t>.</w:t>
      </w:r>
      <w:r>
        <w:rPr>
          <w:rFonts w:ascii="Times New Roman" w:hAnsi="Times New Roman"/>
          <w:color w:val="000000"/>
          <w:sz w:val="28"/>
          <w:szCs w:val="28"/>
        </w:rPr>
        <w:t xml:space="preserve"> Энергия активации –минимальное количество энергии, необходимое для прохождение реакции </w:t>
      </w:r>
      <w:r w:rsidRPr="00D10D46">
        <w:rPr>
          <w:rFonts w:ascii="Times New Roman" w:hAnsi="Times New Roman"/>
          <w:color w:val="000000"/>
          <w:sz w:val="28"/>
          <w:szCs w:val="28"/>
        </w:rPr>
        <w:t>[</w:t>
      </w:r>
      <w:r>
        <w:rPr>
          <w:rFonts w:ascii="Times New Roman" w:hAnsi="Times New Roman"/>
          <w:color w:val="000000"/>
          <w:sz w:val="28"/>
          <w:szCs w:val="28"/>
        </w:rPr>
        <w:t>7</w:t>
      </w:r>
      <w:r w:rsidRPr="00D10D46">
        <w:rPr>
          <w:rFonts w:ascii="Times New Roman" w:hAnsi="Times New Roman"/>
          <w:color w:val="000000"/>
          <w:sz w:val="28"/>
          <w:szCs w:val="28"/>
        </w:rPr>
        <w:t>]</w:t>
      </w:r>
      <w:r>
        <w:rPr>
          <w:rFonts w:ascii="Times New Roman" w:hAnsi="Times New Roman"/>
          <w:color w:val="000000"/>
          <w:sz w:val="28"/>
          <w:szCs w:val="28"/>
        </w:rPr>
        <w:t>.</w:t>
      </w:r>
    </w:p>
    <w:p w14:paraId="4933EBD4" w14:textId="77777777" w:rsidR="00E3677D" w:rsidRPr="00305D0F" w:rsidRDefault="00E3677D" w:rsidP="00E3677D">
      <w:pPr>
        <w:spacing w:after="0"/>
        <w:jc w:val="both"/>
        <w:rPr>
          <w:rFonts w:ascii="Times New Roman" w:hAnsi="Times New Roman"/>
        </w:rPr>
      </w:pPr>
      <w:r w:rsidRPr="007D439C">
        <w:rPr>
          <w:rFonts w:ascii="Times New Roman" w:hAnsi="Times New Roman"/>
          <w:sz w:val="28"/>
          <w:szCs w:val="28"/>
        </w:rPr>
        <w:t>О</w:t>
      </w:r>
      <w:r>
        <w:rPr>
          <w:rFonts w:ascii="Times New Roman" w:hAnsi="Times New Roman"/>
          <w:sz w:val="28"/>
          <w:szCs w:val="28"/>
        </w:rPr>
        <w:t xml:space="preserve">пределение эффективности новых </w:t>
      </w:r>
      <w:r w:rsidRPr="007D439C">
        <w:rPr>
          <w:rFonts w:ascii="Times New Roman" w:hAnsi="Times New Roman"/>
          <w:sz w:val="28"/>
          <w:szCs w:val="28"/>
        </w:rPr>
        <w:t>удобрений обычно проводятся в полевых условиях</w:t>
      </w:r>
      <w:r>
        <w:rPr>
          <w:rFonts w:ascii="Times New Roman" w:hAnsi="Times New Roman"/>
          <w:sz w:val="28"/>
          <w:szCs w:val="28"/>
        </w:rPr>
        <w:t>.</w:t>
      </w:r>
      <w:r w:rsidRPr="007D439C">
        <w:rPr>
          <w:rFonts w:ascii="Times New Roman" w:hAnsi="Times New Roman"/>
          <w:sz w:val="28"/>
          <w:szCs w:val="28"/>
        </w:rPr>
        <w:t xml:space="preserve"> Полевой э</w:t>
      </w:r>
      <w:r w:rsidRPr="00E0159D">
        <w:rPr>
          <w:rFonts w:ascii="Times New Roman" w:hAnsi="Times New Roman"/>
          <w:sz w:val="28"/>
          <w:szCs w:val="28"/>
        </w:rPr>
        <w:t>к</w:t>
      </w:r>
      <w:r w:rsidRPr="007D439C">
        <w:rPr>
          <w:rFonts w:ascii="Times New Roman" w:hAnsi="Times New Roman"/>
          <w:sz w:val="28"/>
          <w:szCs w:val="28"/>
        </w:rPr>
        <w:t>спер</w:t>
      </w:r>
      <w:r>
        <w:rPr>
          <w:rFonts w:ascii="Times New Roman" w:hAnsi="Times New Roman"/>
          <w:sz w:val="28"/>
          <w:szCs w:val="28"/>
        </w:rPr>
        <w:t>и</w:t>
      </w:r>
      <w:r w:rsidRPr="007D439C">
        <w:rPr>
          <w:rFonts w:ascii="Times New Roman" w:hAnsi="Times New Roman"/>
          <w:sz w:val="28"/>
          <w:szCs w:val="28"/>
        </w:rPr>
        <w:t>мент чрезвыча</w:t>
      </w:r>
      <w:r>
        <w:rPr>
          <w:rFonts w:ascii="Times New Roman" w:hAnsi="Times New Roman"/>
          <w:sz w:val="28"/>
          <w:szCs w:val="28"/>
        </w:rPr>
        <w:t>йн</w:t>
      </w:r>
      <w:r w:rsidRPr="007D439C">
        <w:rPr>
          <w:rFonts w:ascii="Times New Roman" w:hAnsi="Times New Roman"/>
          <w:sz w:val="28"/>
          <w:szCs w:val="28"/>
        </w:rPr>
        <w:t>о</w:t>
      </w:r>
      <w:r>
        <w:rPr>
          <w:rFonts w:ascii="Times New Roman" w:hAnsi="Times New Roman"/>
          <w:sz w:val="28"/>
          <w:szCs w:val="28"/>
        </w:rPr>
        <w:t xml:space="preserve"> трудоемкий, длительный и много</w:t>
      </w:r>
      <w:r w:rsidRPr="007D439C">
        <w:rPr>
          <w:rFonts w:ascii="Times New Roman" w:hAnsi="Times New Roman"/>
          <w:sz w:val="28"/>
          <w:szCs w:val="28"/>
        </w:rPr>
        <w:t>факторны</w:t>
      </w:r>
      <w:r>
        <w:rPr>
          <w:rFonts w:ascii="Times New Roman" w:hAnsi="Times New Roman"/>
          <w:sz w:val="28"/>
          <w:szCs w:val="28"/>
        </w:rPr>
        <w:t xml:space="preserve">й. </w:t>
      </w:r>
      <w:r w:rsidRPr="000F23EF">
        <w:rPr>
          <w:rFonts w:ascii="Times New Roman" w:hAnsi="Times New Roman"/>
          <w:color w:val="000000"/>
          <w:sz w:val="28"/>
          <w:szCs w:val="28"/>
        </w:rPr>
        <w:t>Определив электропроводность растворов</w:t>
      </w:r>
      <w:r>
        <w:rPr>
          <w:rFonts w:ascii="Times New Roman" w:hAnsi="Times New Roman"/>
          <w:color w:val="000000"/>
          <w:sz w:val="28"/>
          <w:szCs w:val="28"/>
        </w:rPr>
        <w:t xml:space="preserve"> в п</w:t>
      </w:r>
      <w:r w:rsidRPr="000F23EF">
        <w:rPr>
          <w:rFonts w:ascii="Times New Roman" w:hAnsi="Times New Roman"/>
          <w:color w:val="000000"/>
          <w:sz w:val="28"/>
          <w:szCs w:val="28"/>
        </w:rPr>
        <w:t>ерлите мож</w:t>
      </w:r>
      <w:r>
        <w:rPr>
          <w:rFonts w:ascii="Times New Roman" w:hAnsi="Times New Roman"/>
          <w:color w:val="000000"/>
          <w:sz w:val="28"/>
          <w:szCs w:val="28"/>
        </w:rPr>
        <w:t>но</w:t>
      </w:r>
      <w:r w:rsidRPr="000F23EF">
        <w:rPr>
          <w:rFonts w:ascii="Times New Roman" w:hAnsi="Times New Roman"/>
          <w:color w:val="000000"/>
          <w:sz w:val="28"/>
          <w:szCs w:val="28"/>
        </w:rPr>
        <w:t xml:space="preserve"> найти энергию активации десорбции ионов меди</w:t>
      </w:r>
      <w:r>
        <w:rPr>
          <w:rFonts w:ascii="Times New Roman" w:hAnsi="Times New Roman"/>
          <w:color w:val="000000"/>
          <w:sz w:val="28"/>
          <w:szCs w:val="28"/>
        </w:rPr>
        <w:t xml:space="preserve"> по формуле (1). Результаты по определению энергии активации представлены в таблице 2. </w:t>
      </w:r>
      <w:r>
        <w:rPr>
          <w:rFonts w:ascii="Times New Roman" w:hAnsi="Times New Roman"/>
          <w:sz w:val="28"/>
          <w:szCs w:val="28"/>
        </w:rPr>
        <w:t>Поэтому теоретическая оценка поведения</w:t>
      </w:r>
      <w:r w:rsidRPr="007D439C">
        <w:rPr>
          <w:rFonts w:ascii="Times New Roman" w:hAnsi="Times New Roman"/>
          <w:sz w:val="28"/>
          <w:szCs w:val="28"/>
        </w:rPr>
        <w:t xml:space="preserve"> обменных </w:t>
      </w:r>
      <w:r w:rsidRPr="008B714E">
        <w:rPr>
          <w:rFonts w:ascii="Times New Roman" w:hAnsi="Times New Roman"/>
          <w:sz w:val="28"/>
          <w:szCs w:val="28"/>
        </w:rPr>
        <w:t xml:space="preserve">ионов в составе удобрения в почвах предложена формулав патенте </w:t>
      </w:r>
      <w:r>
        <w:rPr>
          <w:rFonts w:ascii="Times New Roman" w:hAnsi="Times New Roman"/>
          <w:sz w:val="28"/>
          <w:szCs w:val="28"/>
        </w:rPr>
        <w:t>«С</w:t>
      </w:r>
      <w:r w:rsidRPr="008B714E">
        <w:rPr>
          <w:rFonts w:ascii="Times New Roman" w:hAnsi="Times New Roman"/>
          <w:color w:val="000000"/>
          <w:kern w:val="36"/>
          <w:sz w:val="28"/>
          <w:szCs w:val="28"/>
        </w:rPr>
        <w:t>пособ экспресс-оценки состава обменных ионов почвы по их энергии активации десорбции</w:t>
      </w:r>
      <w:r>
        <w:rPr>
          <w:rFonts w:ascii="Times New Roman" w:hAnsi="Times New Roman"/>
          <w:color w:val="000000"/>
          <w:kern w:val="36"/>
          <w:sz w:val="28"/>
          <w:szCs w:val="28"/>
        </w:rPr>
        <w:t>»</w:t>
      </w:r>
      <w:r w:rsidRPr="008B714E">
        <w:rPr>
          <w:rFonts w:ascii="Times New Roman" w:hAnsi="Times New Roman"/>
          <w:sz w:val="28"/>
          <w:szCs w:val="28"/>
        </w:rPr>
        <w:t>для оценки энергии активации обменных ионов и на основании э</w:t>
      </w:r>
      <w:r>
        <w:rPr>
          <w:rFonts w:ascii="Times New Roman" w:hAnsi="Times New Roman"/>
          <w:sz w:val="28"/>
          <w:szCs w:val="28"/>
        </w:rPr>
        <w:t>к</w:t>
      </w:r>
      <w:r w:rsidRPr="008B714E">
        <w:rPr>
          <w:rFonts w:ascii="Times New Roman" w:hAnsi="Times New Roman"/>
          <w:sz w:val="28"/>
          <w:szCs w:val="28"/>
        </w:rPr>
        <w:t xml:space="preserve">спериментальной электропроводности почвы увлажненной раствором удобрения. </w:t>
      </w:r>
      <w:r>
        <w:rPr>
          <w:rFonts w:ascii="Times New Roman" w:hAnsi="Times New Roman"/>
          <w:sz w:val="28"/>
          <w:szCs w:val="28"/>
        </w:rPr>
        <w:t>Методика</w:t>
      </w:r>
      <w:r w:rsidRPr="008B714E">
        <w:rPr>
          <w:rFonts w:ascii="Times New Roman" w:hAnsi="Times New Roman"/>
          <w:sz w:val="28"/>
          <w:szCs w:val="28"/>
        </w:rPr>
        <w:t xml:space="preserve"> определен</w:t>
      </w:r>
      <w:r>
        <w:rPr>
          <w:rFonts w:ascii="Times New Roman" w:hAnsi="Times New Roman"/>
          <w:sz w:val="28"/>
          <w:szCs w:val="28"/>
        </w:rPr>
        <w:t>ия</w:t>
      </w:r>
      <w:r w:rsidRPr="008B714E">
        <w:rPr>
          <w:rFonts w:ascii="Times New Roman" w:hAnsi="Times New Roman"/>
          <w:sz w:val="28"/>
          <w:szCs w:val="28"/>
        </w:rPr>
        <w:t xml:space="preserve"> энерги</w:t>
      </w:r>
      <w:r>
        <w:rPr>
          <w:rFonts w:ascii="Times New Roman" w:hAnsi="Times New Roman"/>
          <w:sz w:val="28"/>
          <w:szCs w:val="28"/>
        </w:rPr>
        <w:t>и [6]</w:t>
      </w:r>
      <w:r w:rsidRPr="008B714E">
        <w:rPr>
          <w:rFonts w:ascii="Times New Roman" w:hAnsi="Times New Roman"/>
          <w:sz w:val="28"/>
          <w:szCs w:val="28"/>
        </w:rPr>
        <w:t xml:space="preserve"> активации десорбции медьсодержащих удобрений: медный купорос и хелат меди</w:t>
      </w:r>
      <w:r>
        <w:rPr>
          <w:rFonts w:ascii="Times New Roman" w:hAnsi="Times New Roman"/>
          <w:sz w:val="28"/>
          <w:szCs w:val="28"/>
        </w:rPr>
        <w:t xml:space="preserve"> по формуле (1):</w:t>
      </w:r>
    </w:p>
    <w:p w14:paraId="67EAF6CF" w14:textId="77777777" w:rsidR="00E3677D" w:rsidRPr="00700BD2" w:rsidRDefault="00E3677D" w:rsidP="00E3677D">
      <w:pPr>
        <w:spacing w:after="0" w:line="360" w:lineRule="auto"/>
        <w:jc w:val="center"/>
        <w:rPr>
          <w:rFonts w:ascii="Times New Roman" w:hAnsi="Times New Roman"/>
          <w:color w:val="000000"/>
          <w:sz w:val="28"/>
          <w:szCs w:val="28"/>
        </w:rPr>
      </w:pPr>
      <w:r w:rsidRPr="0017428E">
        <w:rPr>
          <w:rFonts w:ascii="Times New Roman" w:hAnsi="Times New Roman"/>
          <w:color w:val="000000"/>
          <w:sz w:val="28"/>
          <w:szCs w:val="28"/>
        </w:rPr>
        <w:fldChar w:fldCharType="begin"/>
      </w:r>
      <w:r w:rsidRPr="0017428E">
        <w:rPr>
          <w:rFonts w:ascii="Times New Roman" w:hAnsi="Times New Roman"/>
          <w:color w:val="000000"/>
          <w:sz w:val="28"/>
          <w:szCs w:val="28"/>
        </w:rPr>
        <w:instrText xml:space="preserve"> QUOTE </w:instrText>
      </w:r>
      <w:r w:rsidR="0008582F" w:rsidRPr="0017428E">
        <w:rPr>
          <w:noProof/>
          <w:position w:val="-41"/>
        </w:rPr>
        <w:pict w14:anchorId="34A33B8C">
          <v:shape id="_x0000_i1026" type="#_x0000_t75" alt="" style="width:175.5pt;height:4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CB7&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B92CB7&quot;&gt;&lt;m:oMathPara&gt;&lt;m:oMath&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E&lt;/m:t&gt;&lt;/m:r&gt;&lt;/m:e&gt;&lt;m:sub&gt;&lt;m:r&gt;&lt;w:rPr&gt;&lt;w:rFonts w:ascii=&quot;Cambria Math&quot; w:h-ansi=&quot;Cambria Math&quot;/&gt;&lt;wx:font wx:val=&quot;Cambria Math&quot;/&gt;&lt;w:i/&gt;&lt;w:color w:val=&quot;000000&quot;/&gt;&lt;w:sz w:val=&quot;40&quot;/&gt;&lt;w:sz-cs w:val=&quot;40&quot;/&gt;&lt;/w:rPr&gt;&lt;m:t&gt;a&lt;/m:t&gt;&lt;/m:r&gt;&lt;/m:sub&gt;&lt;/m:sSub&gt;&lt;m:r&gt;&lt;w:rPr&gt;&lt;w:rFonts w:ascii=&quot;Cambria Math&quot; w:h-ansi=&quot;Cambria Math&quot;/&gt;&lt;wx:font wx:val=&quot;Cambria Math&quot;/&gt;&lt;w:i/&gt;&lt;w:color w:val=&quot;000000&quot;/&gt;&lt;w:sz w:val=&quot;40&quot;/&gt;&lt;w:sz-cs w:val=&quot;40&quot;/&gt;&lt;/w:rPr&gt;&lt;m:t&gt;=R &lt;/m:t&gt;&lt;/m:r&gt;&lt;m:f&gt;&lt;m:fPr&gt;&lt;m:ctrlPr&gt;&lt;w:rPr&gt;&lt;w:rFonts w:ascii=&quot;Cambria Math&quot; w:h-ansi=&quot;Cambria Math&quot;/&gt;&lt;wx:font wx:val=&quot;Cambria Math&quot;/&gt;&lt;w:i/&gt;&lt;w:color w:val=&quot;000000&quot;/&gt;&lt;w:sz w:val=&quot;40&quot;/&gt;&lt;w:sz-cs w:val=&quot;40&quot;/&gt;&lt;/w:rPr&gt;&lt;/m:ctrlPr&gt;&lt;/m:fPr&gt;&lt;m:num&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1&lt;/m:t&gt;&lt;/m:r&gt;&lt;/m:sub&gt;&lt;/m:sSub&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2&lt;/m:t&gt;&lt;/m:r&gt;&lt;/m:sub&gt;&lt;/m:sSub&gt;&lt;/m:num&gt;&lt;m:den&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2&lt;/m:t&gt;&lt;/m:r&gt;&lt;/m:sub&gt;&lt;/m:sSub&gt;&lt;m:r&gt;&lt;w:rPr&gt;&lt;w:rFonts w:ascii=&quot;Cambria Math&quot; w:h-ansi=&quot;Cambria Math&quot;/&gt;&lt;wx:font wx:val=&quot;Cambria Math&quot;/&gt;&lt;w:i/&gt;&lt;w:color w:val=&quot;000000&quot;/&gt;&lt;w:sz w:val=&quot;40&quot;/&gt;&lt;w:sz-cs w:val=&quot;40&quot;/&gt;&lt;/w:rPr&gt;&lt;m:t&gt;-&lt;/m:t&gt;&lt;/m:r&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1&lt;/m:t&gt;&lt;/m:r&gt;&lt;/m:sub&gt;&lt;/m:sSub&gt;&lt;/m:den&gt;&lt;/m:f&gt;&lt;m:func&gt;&lt;m:funcPr&gt;&lt;m:ctrlPr&gt;&lt;w:rPr&gt;&lt;w:rFonts w:ascii=&quot;Cambria Math&quot; w:h-ansi=&quot;Cambria Math&quot;/&gt;&lt;wx:font wx:val=&quot;Cambria Math&quot;/&gt;&lt;w:i/&gt;&lt;w:color w:val=&quot;000000&quot;/&gt;&lt;w:sz w:val=&quot;40&quot;/&gt;&lt;w:sz-cs w:val=&quot;40&quot;/&gt;&lt;/w:rPr&gt;&lt;/m:ctrlPr&gt;&lt;/m:funcPr&gt;&lt;m:fName&gt;&lt;m:r&gt;&lt;m:rPr&gt;&lt;m:sty m:val=&quot;p&quot;/&gt;&lt;/m:rPr&gt;&lt;w:rPr&gt;&lt;w:rFonts w:ascii=&quot;Cambria Math&quot; w:h-ansi=&quot;Cambria Math&quot;/&gt;&lt;wx:font wx:val=&quot;Cambria Math&quot;/&gt;&lt;w:color w:val=&quot;000000&quot;/&gt;&lt;w:sz w:val=&quot;40&quot;/&gt;&lt;w:sz-cs w:val=&quot;40&quot;/&gt;&lt;/w:rPr&gt;&lt;m:t&gt;ln&lt;/m:t&gt;&lt;/m:r&gt;&lt;/m:fName&gt;&lt;m:e&gt;&lt;m:f&gt;&lt;m:fPr&gt;&lt;m:ctrlPr&gt;&lt;w:rPr&gt;&lt;w:rFonts w:ascii=&quot;Cambria Math&quot; w:h-ansi=&quot;Cambria Math&quot;/&gt;&lt;wx:font wx:val=&quot;Cambria Math&quot;/&gt;&lt;w:i/&gt;&lt;w:color w:val=&quot;000000&quot;/&gt;&lt;w:sz w:val=&quot;40&quot;/&gt;&lt;w:sz-cs w:val=&quot;40&quot;/&gt;&lt;/w:rPr&gt;&lt;/m:ctrlPr&gt;&lt;/m:fPr&gt;&lt;m:num&gt;&lt;m:d&gt;&lt;m:dPr&gt;&lt;m:ctrlPr&gt;&lt;w:rPr&gt;&lt;w:rFonts w:ascii=&quot;Cambria Math&quot; w:h-ansi=&quot;Cambria Math&quot;/&gt;&lt;wx:font wx:val=&quot;Cambria Math&quot;/&gt;&lt;w:i/&gt;&lt;w:color w:val=&quot;000000&quot;/&gt;&lt;w:sz w:val=&quot;40&quot;/&gt;&lt;w:sz-cs w:val=&quot;40&quot;/&gt;&lt;/w:rPr&gt;&lt;/m:ctrlPr&gt;&lt;/m:dPr&gt;&lt;m:e&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lt;/m:t&gt;&lt;/m:r&gt;&lt;/m:e&gt;&lt;m:sub&gt;&lt;m:r&gt;&lt;w:rPr&gt;&lt;w:rFonts w:ascii=&quot;Cambria Math&quot; w:h-ansi=&quot;Cambria Math&quot;/&gt;&lt;wx:font wx:val=&quot;Cambria Math&quot;/&gt;&lt;w:i/&gt;&lt;w:color w:val=&quot;000000&quot;/&gt;&lt;w:sz w:val=&quot;40&quot;/&gt;&lt;w:sz-cs w:val=&quot;40&quot;/&gt;&lt;/w:rPr&gt;&lt;m:t&gt;2&lt;/m:t&gt;&lt;/m:r&gt;&lt;/m:sub&gt;&lt;/m:sSub&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Ј&lt;/m:t&gt;&lt;/m:r&gt;&lt;/m:e&gt;&lt;m:sub&gt;&lt;m:r&gt;&lt;w:rPr&gt;&lt;w:rFonts w:ascii=&quot;Cambria Math&quot; w:h-ansi=&quot;Cambria Math&quot;/&gt;&lt;wx:font wx:val=&quot;Cambria Math&quot;/&gt;&lt;w:i/&gt;&lt;w:color w:val=&quot;000000&quot;/&gt;&lt;w:sz w:val=&quot;40&quot;/&gt;&lt;w:sz-cs w:val=&quot;40&quot;/&gt;&lt;/w:rPr&gt;&lt;m:t&gt;2&lt;/m:t&gt;&lt;/m:r&gt;&lt;/m:sub&gt;&lt;/m:sSub&gt;&lt;/m:e&gt;&lt;/m:d&gt;&lt;/m:num&gt;&lt;m:den&gt;&lt;m:d&gt;&lt;m:dPr&gt;&lt;m:ctrlPr&gt;&lt;w:rPr&gt;&lt;w:rFonts w:ascii=&quot;Cambria Math&quot; w:h-ansi=&quot;Cambria Math&quot;/&gt;&lt;wx:font wx:val=&quot;Cambria Math&quot;/&gt;&lt;w:i/&gt;&lt;w:color w:val=&quot;000000&quot;/&gt;&lt;w:sz w:val=&quot;40&quot;/&gt;&lt;w:sz-cs w:val=&quot;40&quot;/&gt;&lt;/w:rPr&gt;&lt;/m:ctrlPr&gt;&lt;/m:dPr&gt;&lt;m:e&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lt;/m:t&gt;&lt;/m:r&gt;&lt;/m:e&gt;&lt;m:sub&gt;&lt;m:r&gt;&lt;w:rPr&gt;&lt;w:rFonts w:ascii=&quot;Cambria Math&quot; w:h-ansi=&quot;Cambria Math&quot;/&gt;&lt;wx:font wx:val=&quot;Cambria Math&quot;/&gt;&lt;w:i/&gt;&lt;w:color w:val=&quot;000000&quot;/&gt;&lt;w:sz w:val=&quot;40&quot;/&gt;&lt;w:sz-cs w:val=&quot;40&quot;/&gt;&lt;/w:rPr&gt;&lt;m:t&gt;1&lt;/m:t&gt;&lt;/m:r&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Ј&lt;/m:t&gt;&lt;/m:r&gt;&lt;/m:e&gt;&lt;m:sub&gt;&lt;m:r&gt;&lt;w:rPr&gt;&lt;w:rFonts w:ascii=&quot;Cambria Math&quot; w:h-ansi=&quot;Cambria Math&quot;/&gt;&lt;wx:font wx:val=&quot;Cambria Math&quot;/&gt;&lt;w:i/&gt;&lt;w:color w:val=&quot;000000&quot;/&gt;&lt;w:sz w:val=&quot;40&quot;/&gt;&lt;w:sz-cs w:val=&quot;40&quot;/&gt;&lt;/w:rPr&gt;&lt;m:t&gt;2&lt;/m:t&gt;&lt;/m:r&gt;&lt;/m:sub&gt;&lt;/m:sSub&gt;&lt;/m:sub&gt;&lt;/m:sSub&gt;&lt;/m:e&gt;&lt;/m:d&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17428E">
        <w:rPr>
          <w:rFonts w:ascii="Times New Roman" w:hAnsi="Times New Roman"/>
          <w:color w:val="000000"/>
          <w:sz w:val="28"/>
          <w:szCs w:val="28"/>
        </w:rPr>
        <w:instrText xml:space="preserve"> </w:instrText>
      </w:r>
      <w:r w:rsidRPr="0017428E">
        <w:rPr>
          <w:rFonts w:ascii="Times New Roman" w:hAnsi="Times New Roman"/>
          <w:color w:val="000000"/>
          <w:sz w:val="28"/>
          <w:szCs w:val="28"/>
        </w:rPr>
        <w:fldChar w:fldCharType="separate"/>
      </w:r>
      <w:r w:rsidR="0008582F" w:rsidRPr="0017428E">
        <w:rPr>
          <w:noProof/>
          <w:position w:val="-41"/>
        </w:rPr>
        <w:pict w14:anchorId="554C1699">
          <v:shape id="_x0000_i1025" type="#_x0000_t75" alt="" style="width:175.5pt;height:45pt;mso-width-percent:0;mso-height-percent:0;mso-width-percent:0;mso-height-percent: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9&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4D59&quot;/&gt;&lt;wsp:rsid wsp:val=&quot;00004253&quot;/&gt;&lt;wsp:rsid wsp:val=&quot;000147C9&quot;/&gt;&lt;wsp:rsid wsp:val=&quot;000228F3&quot;/&gt;&lt;wsp:rsid wsp:val=&quot;00024B66&quot;/&gt;&lt;wsp:rsid wsp:val=&quot;000345E1&quot;/&gt;&lt;wsp:rsid wsp:val=&quot;0004545D&quot;/&gt;&lt;wsp:rsid wsp:val=&quot;00053EA5&quot;/&gt;&lt;wsp:rsid wsp:val=&quot;000D100F&quot;/&gt;&lt;wsp:rsid wsp:val=&quot;000E5AC8&quot;/&gt;&lt;wsp:rsid wsp:val=&quot;000F23EF&quot;/&gt;&lt;wsp:rsid wsp:val=&quot;000F3F34&quot;/&gt;&lt;wsp:rsid wsp:val=&quot;0014446A&quot;/&gt;&lt;wsp:rsid wsp:val=&quot;00146C8A&quot;/&gt;&lt;wsp:rsid wsp:val=&quot;00154F19&quot;/&gt;&lt;wsp:rsid wsp:val=&quot;0017428E&quot;/&gt;&lt;wsp:rsid wsp:val=&quot;00197931&quot;/&gt;&lt;wsp:rsid wsp:val=&quot;001F4B3B&quot;/&gt;&lt;wsp:rsid wsp:val=&quot;00210FE9&quot;/&gt;&lt;wsp:rsid wsp:val=&quot;00215A52&quot;/&gt;&lt;wsp:rsid wsp:val=&quot;002312E9&quot;/&gt;&lt;wsp:rsid wsp:val=&quot;00234A62&quot;/&gt;&lt;wsp:rsid wsp:val=&quot;002453FC&quot;/&gt;&lt;wsp:rsid wsp:val=&quot;0025757E&quot;/&gt;&lt;wsp:rsid wsp:val=&quot;002808CF&quot;/&gt;&lt;wsp:rsid wsp:val=&quot;002D4FF5&quot;/&gt;&lt;wsp:rsid wsp:val=&quot;002E2D14&quot;/&gt;&lt;wsp:rsid wsp:val=&quot;002F53EC&quot;/&gt;&lt;wsp:rsid wsp:val=&quot;00305D0F&quot;/&gt;&lt;wsp:rsid wsp:val=&quot;00306FDF&quot;/&gt;&lt;wsp:rsid wsp:val=&quot;00310EBB&quot;/&gt;&lt;wsp:rsid wsp:val=&quot;003302F1&quot;/&gt;&lt;wsp:rsid wsp:val=&quot;00333044&quot;/&gt;&lt;wsp:rsid wsp:val=&quot;00341A23&quot;/&gt;&lt;wsp:rsid wsp:val=&quot;00374D59&quot;/&gt;&lt;wsp:rsid wsp:val=&quot;00374F18&quot;/&gt;&lt;wsp:rsid wsp:val=&quot;00395BBE&quot;/&gt;&lt;wsp:rsid wsp:val=&quot;003E3C17&quot;/&gt;&lt;wsp:rsid wsp:val=&quot;003F215B&quot;/&gt;&lt;wsp:rsid wsp:val=&quot;003F2871&quot;/&gt;&lt;wsp:rsid wsp:val=&quot;00421C89&quot;/&gt;&lt;wsp:rsid wsp:val=&quot;00424A7B&quot;/&gt;&lt;wsp:rsid wsp:val=&quot;00440670&quot;/&gt;&lt;wsp:rsid wsp:val=&quot;004433CF&quot;/&gt;&lt;wsp:rsid wsp:val=&quot;00455C4F&quot;/&gt;&lt;wsp:rsid wsp:val=&quot;004565F1&quot;/&gt;&lt;wsp:rsid wsp:val=&quot;0046147F&quot;/&gt;&lt;wsp:rsid wsp:val=&quot;00465465&quot;/&gt;&lt;wsp:rsid wsp:val=&quot;00475FF6&quot;/&gt;&lt;wsp:rsid wsp:val=&quot;004D1206&quot;/&gt;&lt;wsp:rsid wsp:val=&quot;004D42EF&quot;/&gt;&lt;wsp:rsid wsp:val=&quot;004F15F9&quot;/&gt;&lt;wsp:rsid wsp:val=&quot;004F799D&quot;/&gt;&lt;wsp:rsid wsp:val=&quot;0050725D&quot;/&gt;&lt;wsp:rsid wsp:val=&quot;0051664C&quot;/&gt;&lt;wsp:rsid wsp:val=&quot;00532155&quot;/&gt;&lt;wsp:rsid wsp:val=&quot;005323B8&quot;/&gt;&lt;wsp:rsid wsp:val=&quot;005461DA&quot;/&gt;&lt;wsp:rsid wsp:val=&quot;005500A8&quot;/&gt;&lt;wsp:rsid wsp:val=&quot;00563D9B&quot;/&gt;&lt;wsp:rsid wsp:val=&quot;005648FD&quot;/&gt;&lt;wsp:rsid wsp:val=&quot;00593165&quot;/&gt;&lt;wsp:rsid wsp:val=&quot;005C711F&quot;/&gt;&lt;wsp:rsid wsp:val=&quot;006062B7&quot;/&gt;&lt;wsp:rsid wsp:val=&quot;00621CC9&quot;/&gt;&lt;wsp:rsid wsp:val=&quot;00623838&quot;/&gt;&lt;wsp:rsid wsp:val=&quot;00633103&quot;/&gt;&lt;wsp:rsid wsp:val=&quot;00640222&quot;/&gt;&lt;wsp:rsid wsp:val=&quot;00641D67&quot;/&gt;&lt;wsp:rsid wsp:val=&quot;00670C9C&quot;/&gt;&lt;wsp:rsid wsp:val=&quot;00677B24&quot;/&gt;&lt;wsp:rsid wsp:val=&quot;0068482C&quot;/&gt;&lt;wsp:rsid wsp:val=&quot;006879E5&quot;/&gt;&lt;wsp:rsid wsp:val=&quot;006E01FB&quot;/&gt;&lt;wsp:rsid wsp:val=&quot;006F1691&quot;/&gt;&lt;wsp:rsid wsp:val=&quot;00700BD2&quot;/&gt;&lt;wsp:rsid wsp:val=&quot;0072176A&quot;/&gt;&lt;wsp:rsid wsp:val=&quot;00722474&quot;/&gt;&lt;wsp:rsid wsp:val=&quot;00743FA5&quot;/&gt;&lt;wsp:rsid wsp:val=&quot;00747BE1&quot;/&gt;&lt;wsp:rsid wsp:val=&quot;0077570C&quot;/&gt;&lt;wsp:rsid wsp:val=&quot;007923A6&quot;/&gt;&lt;wsp:rsid wsp:val=&quot;00792EE8&quot;/&gt;&lt;wsp:rsid wsp:val=&quot;007A78EB&quot;/&gt;&lt;wsp:rsid wsp:val=&quot;007D3793&quot;/&gt;&lt;wsp:rsid wsp:val=&quot;007E7167&quot;/&gt;&lt;wsp:rsid wsp:val=&quot;00803F1B&quot;/&gt;&lt;wsp:rsid wsp:val=&quot;008420E2&quot;/&gt;&lt;wsp:rsid wsp:val=&quot;00844EE9&quot;/&gt;&lt;wsp:rsid wsp:val=&quot;00847B88&quot;/&gt;&lt;wsp:rsid wsp:val=&quot;00882F8B&quot;/&gt;&lt;wsp:rsid wsp:val=&quot;00884D78&quot;/&gt;&lt;wsp:rsid wsp:val=&quot;008A4804&quot;/&gt;&lt;wsp:rsid wsp:val=&quot;008C3F11&quot;/&gt;&lt;wsp:rsid wsp:val=&quot;008D1CFB&quot;/&gt;&lt;wsp:rsid wsp:val=&quot;008E1516&quot;/&gt;&lt;wsp:rsid wsp:val=&quot;008E6376&quot;/&gt;&lt;wsp:rsid wsp:val=&quot;008F7CB0&quot;/&gt;&lt;wsp:rsid wsp:val=&quot;00914ADF&quot;/&gt;&lt;wsp:rsid wsp:val=&quot;00923D95&quot;/&gt;&lt;wsp:rsid wsp:val=&quot;00933D98&quot;/&gt;&lt;wsp:rsid wsp:val=&quot;009514A7&quot;/&gt;&lt;wsp:rsid wsp:val=&quot;009651D6&quot;/&gt;&lt;wsp:rsid wsp:val=&quot;009739B1&quot;/&gt;&lt;wsp:rsid wsp:val=&quot;009A0F49&quot;/&gt;&lt;wsp:rsid wsp:val=&quot;009B46DA&quot;/&gt;&lt;wsp:rsid wsp:val=&quot;009B5325&quot;/&gt;&lt;wsp:rsid wsp:val=&quot;009D2B3D&quot;/&gt;&lt;wsp:rsid wsp:val=&quot;009E581C&quot;/&gt;&lt;wsp:rsid wsp:val=&quot;009F2B5D&quot;/&gt;&lt;wsp:rsid wsp:val=&quot;009F5E21&quot;/&gt;&lt;wsp:rsid wsp:val=&quot;00A0040C&quot;/&gt;&lt;wsp:rsid wsp:val=&quot;00A06A5F&quot;/&gt;&lt;wsp:rsid wsp:val=&quot;00A422C2&quot;/&gt;&lt;wsp:rsid wsp:val=&quot;00A65DF9&quot;/&gt;&lt;wsp:rsid wsp:val=&quot;00A81078&quot;/&gt;&lt;wsp:rsid wsp:val=&quot;00A875A2&quot;/&gt;&lt;wsp:rsid wsp:val=&quot;00AF5474&quot;/&gt;&lt;wsp:rsid wsp:val=&quot;00B05692&quot;/&gt;&lt;wsp:rsid wsp:val=&quot;00B2456E&quot;/&gt;&lt;wsp:rsid wsp:val=&quot;00B355C3&quot;/&gt;&lt;wsp:rsid wsp:val=&quot;00B37C19&quot;/&gt;&lt;wsp:rsid wsp:val=&quot;00B425DE&quot;/&gt;&lt;wsp:rsid wsp:val=&quot;00B65DB9&quot;/&gt;&lt;wsp:rsid wsp:val=&quot;00B7776D&quot;/&gt;&lt;wsp:rsid wsp:val=&quot;00B92CB7&quot;/&gt;&lt;wsp:rsid wsp:val=&quot;00B92D9C&quot;/&gt;&lt;wsp:rsid wsp:val=&quot;00BA0E1D&quot;/&gt;&lt;wsp:rsid wsp:val=&quot;00BA7383&quot;/&gt;&lt;wsp:rsid wsp:val=&quot;00BC03A9&quot;/&gt;&lt;wsp:rsid wsp:val=&quot;00BD7E97&quot;/&gt;&lt;wsp:rsid wsp:val=&quot;00BF4ED6&quot;/&gt;&lt;wsp:rsid wsp:val=&quot;00BF6F20&quot;/&gt;&lt;wsp:rsid wsp:val=&quot;00C447F4&quot;/&gt;&lt;wsp:rsid wsp:val=&quot;00C6101B&quot;/&gt;&lt;wsp:rsid wsp:val=&quot;00C6265D&quot;/&gt;&lt;wsp:rsid wsp:val=&quot;00C8456C&quot;/&gt;&lt;wsp:rsid wsp:val=&quot;00C87A67&quot;/&gt;&lt;wsp:rsid wsp:val=&quot;00CD2F4F&quot;/&gt;&lt;wsp:rsid wsp:val=&quot;00CF6C34&quot;/&gt;&lt;wsp:rsid wsp:val=&quot;00D10D46&quot;/&gt;&lt;wsp:rsid wsp:val=&quot;00D1529A&quot;/&gt;&lt;wsp:rsid wsp:val=&quot;00D23E67&quot;/&gt;&lt;wsp:rsid wsp:val=&quot;00D91199&quot;/&gt;&lt;wsp:rsid wsp:val=&quot;00DB28C8&quot;/&gt;&lt;wsp:rsid wsp:val=&quot;00DE0ACF&quot;/&gt;&lt;wsp:rsid wsp:val=&quot;00DF4B5C&quot;/&gt;&lt;wsp:rsid wsp:val=&quot;00E206A2&quot;/&gt;&lt;wsp:rsid wsp:val=&quot;00E2372A&quot;/&gt;&lt;wsp:rsid wsp:val=&quot;00E40EC8&quot;/&gt;&lt;wsp:rsid wsp:val=&quot;00E83AAE&quot;/&gt;&lt;wsp:rsid wsp:val=&quot;00E86AE4&quot;/&gt;&lt;wsp:rsid wsp:val=&quot;00E9693A&quot;/&gt;&lt;wsp:rsid wsp:val=&quot;00EE0DEC&quot;/&gt;&lt;wsp:rsid wsp:val=&quot;00F40351&quot;/&gt;&lt;wsp:rsid wsp:val=&quot;00F54B69&quot;/&gt;&lt;wsp:rsid wsp:val=&quot;00F60D40&quot;/&gt;&lt;wsp:rsid wsp:val=&quot;00F647B3&quot;/&gt;&lt;wsp:rsid wsp:val=&quot;00F87B55&quot;/&gt;&lt;wsp:rsid wsp:val=&quot;00FD6959&quot;/&gt;&lt;wsp:rsid wsp:val=&quot;00FF2EA0&quot;/&gt;&lt;/wsp:rsids&gt;&lt;/w:docPr&gt;&lt;w:body&gt;&lt;w:p wsp:rsidR=&quot;00000000&quot; wsp:rsidRDefault=&quot;00B92CB7&quot;&gt;&lt;m:oMathPara&gt;&lt;m:oMath&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E&lt;/m:t&gt;&lt;/m:r&gt;&lt;/m:e&gt;&lt;m:sub&gt;&lt;m:r&gt;&lt;w:rPr&gt;&lt;w:rFonts w:ascii=&quot;Cambria Math&quot; w:h-ansi=&quot;Cambria Math&quot;/&gt;&lt;wx:font wx:val=&quot;Cambria Math&quot;/&gt;&lt;w:i/&gt;&lt;w:color w:val=&quot;000000&quot;/&gt;&lt;w:sz w:val=&quot;40&quot;/&gt;&lt;w:sz-cs w:val=&quot;40&quot;/&gt;&lt;/w:rPr&gt;&lt;m:t&gt;a&lt;/m:t&gt;&lt;/m:r&gt;&lt;/m:sub&gt;&lt;/m:sSub&gt;&lt;m:r&gt;&lt;w:rPr&gt;&lt;w:rFonts w:ascii=&quot;Cambria Math&quot; w:h-ansi=&quot;Cambria Math&quot;/&gt;&lt;wx:font wx:val=&quot;Cambria Math&quot;/&gt;&lt;w:i/&gt;&lt;w:color w:val=&quot;000000&quot;/&gt;&lt;w:sz w:val=&quot;40&quot;/&gt;&lt;w:sz-cs w:val=&quot;40&quot;/&gt;&lt;/w:rPr&gt;&lt;m:t&gt;=R &lt;/m:t&gt;&lt;/m:r&gt;&lt;m:f&gt;&lt;m:fPr&gt;&lt;m:ctrlPr&gt;&lt;w:rPr&gt;&lt;w:rFonts w:ascii=&quot;Cambria Math&quot; w:h-ansi=&quot;Cambria Math&quot;/&gt;&lt;wx:font wx:val=&quot;Cambria Math&quot;/&gt;&lt;w:i/&gt;&lt;w:color w:val=&quot;000000&quot;/&gt;&lt;w:sz w:val=&quot;40&quot;/&gt;&lt;w:sz-cs w:val=&quot;40&quot;/&gt;&lt;/w:rPr&gt;&lt;/m:ctrlPr&gt;&lt;/m:fPr&gt;&lt;m:num&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1&lt;/m:t&gt;&lt;/m:r&gt;&lt;/m:sub&gt;&lt;/m:sSub&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2&lt;/m:t&gt;&lt;/m:r&gt;&lt;/m:sub&gt;&lt;/m:sSub&gt;&lt;/m:num&gt;&lt;m:den&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2&lt;/m:t&gt;&lt;/m:r&gt;&lt;/m:sub&gt;&lt;/m:sSub&gt;&lt;m:r&gt;&lt;w:rPr&gt;&lt;w:rFonts w:ascii=&quot;Cambria Math&quot; w:h-ansi=&quot;Cambria Math&quot;/&gt;&lt;wx:font wx:val=&quot;Cambria Math&quot;/&gt;&lt;w:i/&gt;&lt;w:color w:val=&quot;000000&quot;/&gt;&lt;w:sz w:val=&quot;40&quot;/&gt;&lt;w:sz-cs w:val=&quot;40&quot;/&gt;&lt;/w:rPr&gt;&lt;m:t&gt;-&lt;/m:t&gt;&lt;/m:r&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T&lt;/m:t&gt;&lt;/m:r&gt;&lt;/m:e&gt;&lt;m:sub&gt;&lt;m:r&gt;&lt;w:rPr&gt;&lt;w:rFonts w:ascii=&quot;Cambria Math&quot; w:h-ansi=&quot;Cambria Math&quot;/&gt;&lt;wx:font wx:val=&quot;Cambria Math&quot;/&gt;&lt;w:i/&gt;&lt;w:color w:val=&quot;000000&quot;/&gt;&lt;w:sz w:val=&quot;40&quot;/&gt;&lt;w:sz-cs w:val=&quot;40&quot;/&gt;&lt;/w:rPr&gt;&lt;m:t&gt;1&lt;/m:t&gt;&lt;/m:r&gt;&lt;/m:sub&gt;&lt;/m:sSub&gt;&lt;/m:den&gt;&lt;/m:f&gt;&lt;m:func&gt;&lt;m:funcPr&gt;&lt;m:ctrlPr&gt;&lt;w:rPr&gt;&lt;w:rFonts w:ascii=&quot;Cambria Math&quot; w:h-ansi=&quot;Cambria Math&quot;/&gt;&lt;wx:font wx:val=&quot;Cambria Math&quot;/&gt;&lt;w:i/&gt;&lt;w:color w:val=&quot;000000&quot;/&gt;&lt;w:sz w:val=&quot;40&quot;/&gt;&lt;w:sz-cs w:val=&quot;40&quot;/&gt;&lt;/w:rPr&gt;&lt;/m:ctrlPr&gt;&lt;/m:funcPr&gt;&lt;m:fName&gt;&lt;m:r&gt;&lt;m:rPr&gt;&lt;m:sty m:val=&quot;p&quot;/&gt;&lt;/m:rPr&gt;&lt;w:rPr&gt;&lt;w:rFonts w:ascii=&quot;Cambria Math&quot; w:h-ansi=&quot;Cambria Math&quot;/&gt;&lt;wx:font wx:val=&quot;Cambria Math&quot;/&gt;&lt;w:color w:val=&quot;000000&quot;/&gt;&lt;w:sz w:val=&quot;40&quot;/&gt;&lt;w:sz-cs w:val=&quot;40&quot;/&gt;&lt;/w:rPr&gt;&lt;m:t&gt;ln&lt;/m:t&gt;&lt;/m:r&gt;&lt;/m:fName&gt;&lt;m:e&gt;&lt;m:f&gt;&lt;m:fPr&gt;&lt;m:ctrlPr&gt;&lt;w:rPr&gt;&lt;w:rFonts w:ascii=&quot;Cambria Math&quot; w:h-ansi=&quot;Cambria Math&quot;/&gt;&lt;wx:font wx:val=&quot;Cambria Math&quot;/&gt;&lt;w:i/&gt;&lt;w:color w:val=&quot;000000&quot;/&gt;&lt;w:sz w:val=&quot;40&quot;/&gt;&lt;w:sz-cs w:val=&quot;40&quot;/&gt;&lt;/w:rPr&gt;&lt;/m:ctrlPr&gt;&lt;/m:fPr&gt;&lt;m:num&gt;&lt;m:d&gt;&lt;m:dPr&gt;&lt;m:ctrlPr&gt;&lt;w:rPr&gt;&lt;w:rFonts w:ascii=&quot;Cambria Math&quot; w:h-ansi=&quot;Cambria Math&quot;/&gt;&lt;wx:font wx:val=&quot;Cambria Math&quot;/&gt;&lt;w:i/&gt;&lt;w:color w:val=&quot;000000&quot;/&gt;&lt;w:sz w:val=&quot;40&quot;/&gt;&lt;w:sz-cs w:val=&quot;40&quot;/&gt;&lt;/w:rPr&gt;&lt;/m:ctrlPr&gt;&lt;/m:dPr&gt;&lt;m:e&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lt;/m:t&gt;&lt;/m:r&gt;&lt;/m:e&gt;&lt;m:sub&gt;&lt;m:r&gt;&lt;w:rPr&gt;&lt;w:rFonts w:ascii=&quot;Cambria Math&quot; w:h-ansi=&quot;Cambria Math&quot;/&gt;&lt;wx:font wx:val=&quot;Cambria Math&quot;/&gt;&lt;w:i/&gt;&lt;w:color w:val=&quot;000000&quot;/&gt;&lt;w:sz w:val=&quot;40&quot;/&gt;&lt;w:sz-cs w:val=&quot;40&quot;/&gt;&lt;/w:rPr&gt;&lt;m:t&gt;2&lt;/m:t&gt;&lt;/m:r&gt;&lt;/m:sub&gt;&lt;/m:sSub&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Ј&lt;/m:t&gt;&lt;/m:r&gt;&lt;/m:e&gt;&lt;m:sub&gt;&lt;m:r&gt;&lt;w:rPr&gt;&lt;w:rFonts w:ascii=&quot;Cambria Math&quot; w:h-ansi=&quot;Cambria Math&quot;/&gt;&lt;wx:font wx:val=&quot;Cambria Math&quot;/&gt;&lt;w:i/&gt;&lt;w:color w:val=&quot;000000&quot;/&gt;&lt;w:sz w:val=&quot;40&quot;/&gt;&lt;w:sz-cs w:val=&quot;40&quot;/&gt;&lt;/w:rPr&gt;&lt;m:t&gt;2&lt;/m:t&gt;&lt;/m:r&gt;&lt;/m:sub&gt;&lt;/m:sSub&gt;&lt;/m:e&gt;&lt;/m:d&gt;&lt;/m:num&gt;&lt;m:den&gt;&lt;m:d&gt;&lt;m:dPr&gt;&lt;m:ctrlPr&gt;&lt;w:rPr&gt;&lt;w:rFonts w:ascii=&quot;Cambria Math&quot; w:h-ansi=&quot;Cambria Math&quot;/&gt;&lt;wx:font wx:val=&quot;Cambria Math&quot;/&gt;&lt;w:i/&gt;&lt;w:color w:val=&quot;000000&quot;/&gt;&lt;w:sz w:val=&quot;40&quot;/&gt;&lt;w:sz-cs w:val=&quot;40&quot;/&gt;&lt;/w:rPr&gt;&lt;/m:ctrlPr&gt;&lt;/m:dPr&gt;&lt;m:e&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lt;/m:t&gt;&lt;/m:r&gt;&lt;/m:e&gt;&lt;m:sub&gt;&lt;m:r&gt;&lt;w:rPr&gt;&lt;w:rFonts w:ascii=&quot;Cambria Math&quot; w:h-ansi=&quot;Cambria Math&quot;/&gt;&lt;wx:font wx:val=&quot;Cambria Math&quot;/&gt;&lt;w:i/&gt;&lt;w:color w:val=&quot;000000&quot;/&gt;&lt;w:sz w:val=&quot;40&quot;/&gt;&lt;w:sz-cs w:val=&quot;40&quot;/&gt;&lt;/w:rPr&gt;&lt;m:t&gt;1&lt;/m:t&gt;&lt;/m:r&gt;&lt;m:sSub&gt;&lt;m:sSubPr&gt;&lt;m:ctrlPr&gt;&lt;w:rPr&gt;&lt;w:rFonts w:ascii=&quot;Cambria Math&quot; w:h-ansi=&quot;Cambria Math&quot;/&gt;&lt;wx:font wx:val=&quot;Cambria Math&quot;/&gt;&lt;w:i/&gt;&lt;w:color w:val=&quot;000000&quot;/&gt;&lt;w:sz w:val=&quot;40&quot;/&gt;&lt;w:sz-cs w:val=&quot;40&quot;/&gt;&lt;/w:rPr&gt;&lt;/m:ctrlPr&gt;&lt;/m:sSubPr&gt;&lt;m:e&gt;&lt;m:r&gt;&lt;w:rPr&gt;&lt;w:rFonts w:ascii=&quot;Cambria Math&quot; w:h-ansi=&quot;Cambria Math&quot;/&gt;&lt;wx:font wx:val=&quot;Cambria Math&quot;/&gt;&lt;w:i/&gt;&lt;w:color w:val=&quot;000000&quot;/&gt;&lt;w:sz w:val=&quot;40&quot;/&gt;&lt;w:sz-cs w:val=&quot;40&quot;/&gt;&lt;/w:rPr&gt;&lt;m:t&gt;ќЈ&lt;/m:t&gt;&lt;/m:r&gt;&lt;/m:e&gt;&lt;m:sub&gt;&lt;m:r&gt;&lt;w:rPr&gt;&lt;w:rFonts w:ascii=&quot;Cambria Math&quot; w:h-ansi=&quot;Cambria Math&quot;/&gt;&lt;wx:font wx:val=&quot;Cambria Math&quot;/&gt;&lt;w:i/&gt;&lt;w:color w:val=&quot;000000&quot;/&gt;&lt;w:sz w:val=&quot;40&quot;/&gt;&lt;w:sz-cs w:val=&quot;40&quot;/&gt;&lt;/w:rPr&gt;&lt;m:t&gt;2&lt;/m:t&gt;&lt;/m:r&gt;&lt;/m:sub&gt;&lt;/m:sSub&gt;&lt;/m:sub&gt;&lt;/m:sSub&gt;&lt;/m:e&gt;&lt;/m:d&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17428E">
        <w:rPr>
          <w:rFonts w:ascii="Times New Roman" w:hAnsi="Times New Roman"/>
          <w:color w:val="000000"/>
          <w:sz w:val="28"/>
          <w:szCs w:val="28"/>
        </w:rPr>
        <w:fldChar w:fldCharType="end"/>
      </w:r>
      <w:r>
        <w:rPr>
          <w:rFonts w:ascii="Times New Roman" w:hAnsi="Times New Roman"/>
          <w:color w:val="000000"/>
          <w:sz w:val="28"/>
          <w:szCs w:val="28"/>
        </w:rPr>
        <w:t>.  (1)</w:t>
      </w:r>
    </w:p>
    <w:p w14:paraId="3C0B5863" w14:textId="77777777" w:rsidR="00E3677D" w:rsidRDefault="00E3677D" w:rsidP="00E3677D">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где: </w:t>
      </w:r>
      <w:r w:rsidRPr="000F23EF">
        <w:rPr>
          <w:rFonts w:ascii="Times New Roman" w:hAnsi="Times New Roman"/>
          <w:color w:val="000000"/>
          <w:sz w:val="28"/>
          <w:szCs w:val="28"/>
        </w:rPr>
        <w:t>R - универсальная газовая постоянная Дж/(моль</w:t>
      </w:r>
      <w:r w:rsidRPr="000F23EF">
        <w:rPr>
          <w:rFonts w:ascii="Cambria Math" w:hAnsi="Cambria Math" w:cs="Cambria Math"/>
          <w:color w:val="000000"/>
          <w:sz w:val="28"/>
          <w:szCs w:val="28"/>
        </w:rPr>
        <w:t>⋅</w:t>
      </w:r>
      <w:r w:rsidRPr="000F23EF">
        <w:rPr>
          <w:rFonts w:ascii="Times New Roman" w:hAnsi="Times New Roman"/>
          <w:color w:val="000000"/>
          <w:sz w:val="28"/>
          <w:szCs w:val="28"/>
        </w:rPr>
        <w:t>К);</w:t>
      </w:r>
    </w:p>
    <w:p w14:paraId="1A4AAB1A" w14:textId="77777777" w:rsidR="00E3677D" w:rsidRDefault="00E3677D" w:rsidP="00E3677D">
      <w:pPr>
        <w:spacing w:after="0" w:line="360" w:lineRule="auto"/>
        <w:rPr>
          <w:rFonts w:ascii="Times New Roman" w:hAnsi="Times New Roman"/>
          <w:color w:val="000000"/>
          <w:sz w:val="28"/>
          <w:szCs w:val="28"/>
        </w:rPr>
      </w:pPr>
      <w:r w:rsidRPr="000F23EF">
        <w:rPr>
          <w:rFonts w:ascii="Times New Roman" w:hAnsi="Times New Roman"/>
          <w:color w:val="000000"/>
          <w:sz w:val="28"/>
          <w:szCs w:val="28"/>
        </w:rPr>
        <w:t>Т</w:t>
      </w:r>
      <w:r w:rsidRPr="000F23EF">
        <w:rPr>
          <w:rFonts w:ascii="Times New Roman" w:hAnsi="Times New Roman"/>
          <w:color w:val="000000"/>
          <w:sz w:val="28"/>
          <w:szCs w:val="28"/>
          <w:vertAlign w:val="subscript"/>
        </w:rPr>
        <w:t>1</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и Т</w:t>
      </w:r>
      <w:r w:rsidRPr="000F23EF">
        <w:rPr>
          <w:rFonts w:ascii="Times New Roman" w:hAnsi="Times New Roman"/>
          <w:color w:val="000000"/>
          <w:sz w:val="28"/>
          <w:szCs w:val="28"/>
          <w:vertAlign w:val="subscript"/>
        </w:rPr>
        <w:t>2</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 абсолютные температуры, при которых проводится измерение, К;</w:t>
      </w:r>
    </w:p>
    <w:p w14:paraId="3D92D5D1" w14:textId="77777777" w:rsidR="00E3677D" w:rsidRDefault="00E3677D" w:rsidP="00E3677D">
      <w:pPr>
        <w:spacing w:after="0" w:line="360" w:lineRule="auto"/>
        <w:rPr>
          <w:rFonts w:ascii="Times New Roman" w:hAnsi="Times New Roman"/>
          <w:color w:val="000000"/>
          <w:sz w:val="28"/>
          <w:szCs w:val="28"/>
        </w:rPr>
      </w:pPr>
      <w:r w:rsidRPr="000F23EF">
        <w:rPr>
          <w:rFonts w:ascii="Times New Roman" w:hAnsi="Times New Roman"/>
          <w:color w:val="000000"/>
          <w:sz w:val="28"/>
          <w:szCs w:val="28"/>
        </w:rPr>
        <w:t>γ</w:t>
      </w:r>
      <w:r w:rsidRPr="000F23EF">
        <w:rPr>
          <w:rFonts w:ascii="Times New Roman" w:hAnsi="Times New Roman"/>
          <w:color w:val="000000"/>
          <w:sz w:val="28"/>
          <w:szCs w:val="28"/>
          <w:vertAlign w:val="subscript"/>
        </w:rPr>
        <w:t>1</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и γ</w:t>
      </w:r>
      <w:r w:rsidRPr="000F23EF">
        <w:rPr>
          <w:rFonts w:ascii="Times New Roman" w:hAnsi="Times New Roman"/>
          <w:color w:val="000000"/>
          <w:sz w:val="28"/>
          <w:szCs w:val="28"/>
          <w:vertAlign w:val="subscript"/>
        </w:rPr>
        <w:t>2</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 электропроводность почвенного образца при</w:t>
      </w:r>
      <w:r>
        <w:rPr>
          <w:rFonts w:ascii="Times New Roman" w:hAnsi="Times New Roman"/>
          <w:color w:val="000000"/>
          <w:sz w:val="28"/>
          <w:szCs w:val="28"/>
        </w:rPr>
        <w:t xml:space="preserve"> </w:t>
      </w:r>
      <w:r w:rsidRPr="000F23EF">
        <w:rPr>
          <w:rFonts w:ascii="Times New Roman" w:hAnsi="Times New Roman"/>
          <w:color w:val="000000"/>
          <w:sz w:val="28"/>
          <w:szCs w:val="28"/>
        </w:rPr>
        <w:t>температурахТ</w:t>
      </w:r>
      <w:r w:rsidRPr="000F23EF">
        <w:rPr>
          <w:rFonts w:ascii="Times New Roman" w:hAnsi="Times New Roman"/>
          <w:color w:val="000000"/>
          <w:sz w:val="28"/>
          <w:szCs w:val="28"/>
          <w:vertAlign w:val="subscript"/>
        </w:rPr>
        <w:t>1</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иT</w:t>
      </w:r>
      <w:r w:rsidRPr="000F23EF">
        <w:rPr>
          <w:rFonts w:ascii="Times New Roman" w:hAnsi="Times New Roman"/>
          <w:color w:val="000000"/>
          <w:sz w:val="28"/>
          <w:szCs w:val="28"/>
          <w:vertAlign w:val="subscript"/>
        </w:rPr>
        <w:t>2</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соответственно, См</w:t>
      </w:r>
      <w:r w:rsidRPr="000F23EF">
        <w:rPr>
          <w:rFonts w:ascii="Cambria Math" w:hAnsi="Cambria Math" w:cs="Cambria Math"/>
          <w:color w:val="000000"/>
          <w:sz w:val="28"/>
          <w:szCs w:val="28"/>
        </w:rPr>
        <w:t>⋅</w:t>
      </w:r>
      <w:r w:rsidRPr="000F23EF">
        <w:rPr>
          <w:rFonts w:ascii="Times New Roman" w:hAnsi="Times New Roman"/>
          <w:color w:val="000000"/>
          <w:sz w:val="28"/>
          <w:szCs w:val="28"/>
        </w:rPr>
        <w:t>м</w:t>
      </w:r>
      <w:r w:rsidRPr="000F23EF">
        <w:rPr>
          <w:rFonts w:ascii="Times New Roman" w:hAnsi="Times New Roman"/>
          <w:color w:val="000000"/>
          <w:sz w:val="28"/>
          <w:szCs w:val="28"/>
          <w:vertAlign w:val="superscript"/>
        </w:rPr>
        <w:t>-1</w:t>
      </w:r>
      <w:r w:rsidRPr="000F23EF">
        <w:rPr>
          <w:rFonts w:ascii="Times New Roman" w:hAnsi="Times New Roman"/>
          <w:color w:val="000000"/>
          <w:sz w:val="28"/>
          <w:szCs w:val="28"/>
        </w:rPr>
        <w:t>;</w:t>
      </w:r>
      <w:r>
        <w:rPr>
          <w:rFonts w:ascii="Times New Roman" w:hAnsi="Times New Roman"/>
          <w:color w:val="000000"/>
          <w:sz w:val="28"/>
          <w:szCs w:val="28"/>
        </w:rPr>
        <w:t xml:space="preserve"> </w:t>
      </w:r>
    </w:p>
    <w:p w14:paraId="452196CE" w14:textId="77777777" w:rsidR="00E3677D" w:rsidRPr="000F23EF" w:rsidRDefault="00E3677D" w:rsidP="00E3677D">
      <w:pPr>
        <w:spacing w:after="0" w:line="360" w:lineRule="auto"/>
        <w:rPr>
          <w:rFonts w:ascii="Times New Roman" w:hAnsi="Times New Roman"/>
          <w:color w:val="000000"/>
          <w:sz w:val="28"/>
          <w:szCs w:val="28"/>
        </w:rPr>
      </w:pPr>
      <w:r w:rsidRPr="000F23EF">
        <w:rPr>
          <w:rFonts w:ascii="Times New Roman" w:hAnsi="Times New Roman"/>
          <w:color w:val="000000"/>
          <w:sz w:val="28"/>
          <w:szCs w:val="28"/>
        </w:rPr>
        <w:t>η</w:t>
      </w:r>
      <w:r w:rsidRPr="000F23EF">
        <w:rPr>
          <w:rFonts w:ascii="Times New Roman" w:hAnsi="Times New Roman"/>
          <w:color w:val="000000"/>
          <w:sz w:val="28"/>
          <w:szCs w:val="28"/>
          <w:vertAlign w:val="subscript"/>
        </w:rPr>
        <w:t>1</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и η</w:t>
      </w:r>
      <w:r w:rsidRPr="000F23EF">
        <w:rPr>
          <w:rFonts w:ascii="Times New Roman" w:hAnsi="Times New Roman"/>
          <w:color w:val="000000"/>
          <w:sz w:val="28"/>
          <w:szCs w:val="28"/>
          <w:vertAlign w:val="subscript"/>
        </w:rPr>
        <w:t>2</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 вязкость воды при температурах Т</w:t>
      </w:r>
      <w:r w:rsidRPr="000F23EF">
        <w:rPr>
          <w:rFonts w:ascii="Times New Roman" w:hAnsi="Times New Roman"/>
          <w:color w:val="000000"/>
          <w:sz w:val="28"/>
          <w:szCs w:val="28"/>
          <w:vertAlign w:val="subscript"/>
        </w:rPr>
        <w:t>1</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и Т</w:t>
      </w:r>
      <w:r w:rsidRPr="000F23EF">
        <w:rPr>
          <w:rFonts w:ascii="Times New Roman" w:hAnsi="Times New Roman"/>
          <w:color w:val="000000"/>
          <w:sz w:val="28"/>
          <w:szCs w:val="28"/>
          <w:vertAlign w:val="subscript"/>
        </w:rPr>
        <w:t>2</w:t>
      </w:r>
      <w:r>
        <w:rPr>
          <w:rFonts w:ascii="Times New Roman" w:hAnsi="Times New Roman"/>
          <w:color w:val="000000"/>
          <w:sz w:val="28"/>
          <w:szCs w:val="28"/>
          <w:vertAlign w:val="subscript"/>
        </w:rPr>
        <w:t xml:space="preserve"> </w:t>
      </w:r>
      <w:r w:rsidRPr="000F23EF">
        <w:rPr>
          <w:rFonts w:ascii="Times New Roman" w:hAnsi="Times New Roman"/>
          <w:color w:val="000000"/>
          <w:sz w:val="28"/>
          <w:szCs w:val="28"/>
        </w:rPr>
        <w:t>соответственно, Па</w:t>
      </w:r>
      <w:r w:rsidRPr="000F23EF">
        <w:rPr>
          <w:rFonts w:ascii="Cambria Math" w:hAnsi="Cambria Math" w:cs="Cambria Math"/>
          <w:color w:val="000000"/>
          <w:sz w:val="28"/>
          <w:szCs w:val="28"/>
        </w:rPr>
        <w:t>⋅</w:t>
      </w:r>
      <w:r w:rsidRPr="000F23EF">
        <w:rPr>
          <w:rFonts w:ascii="Times New Roman" w:hAnsi="Times New Roman"/>
          <w:color w:val="000000"/>
          <w:sz w:val="28"/>
          <w:szCs w:val="28"/>
        </w:rPr>
        <w:t>с</w:t>
      </w:r>
    </w:p>
    <w:p w14:paraId="714427AD" w14:textId="5EB2FB0D" w:rsidR="00E3677D" w:rsidRPr="00E3677D" w:rsidRDefault="00E3677D" w:rsidP="00E3677D">
      <w:pPr>
        <w:spacing w:after="0" w:line="360" w:lineRule="auto"/>
        <w:jc w:val="right"/>
        <w:rPr>
          <w:rFonts w:ascii="Times New Roman" w:hAnsi="Times New Roman" w:cs="Times New Roman"/>
          <w:b/>
          <w:bCs/>
          <w:color w:val="000000" w:themeColor="text1"/>
          <w:sz w:val="28"/>
          <w:szCs w:val="28"/>
        </w:rPr>
      </w:pPr>
      <w:r w:rsidRPr="00E3677D">
        <w:rPr>
          <w:rFonts w:ascii="Times New Roman" w:hAnsi="Times New Roman" w:cs="Times New Roman"/>
          <w:b/>
          <w:bCs/>
          <w:color w:val="000000" w:themeColor="text1"/>
          <w:sz w:val="28"/>
          <w:szCs w:val="28"/>
        </w:rPr>
        <w:t xml:space="preserve">Таблица 2 </w:t>
      </w:r>
    </w:p>
    <w:p w14:paraId="71592A06" w14:textId="77FFEF47" w:rsidR="00E3677D" w:rsidRPr="00BA7383" w:rsidRDefault="00E3677D" w:rsidP="00E3677D">
      <w:pPr>
        <w:spacing w:after="0" w:line="360" w:lineRule="auto"/>
        <w:jc w:val="center"/>
        <w:rPr>
          <w:rFonts w:ascii="Times New Roman" w:hAnsi="Times New Roman"/>
          <w:b/>
          <w:bCs/>
          <w:color w:val="000000"/>
          <w:sz w:val="28"/>
          <w:szCs w:val="28"/>
        </w:rPr>
      </w:pPr>
      <w:r w:rsidRPr="00BA7383">
        <w:rPr>
          <w:rFonts w:ascii="Times New Roman" w:hAnsi="Times New Roman"/>
          <w:b/>
          <w:bCs/>
          <w:color w:val="000000"/>
          <w:sz w:val="28"/>
          <w:szCs w:val="28"/>
        </w:rPr>
        <w:t>Энергии активации десорбции ионов</w:t>
      </w:r>
      <w:r>
        <w:rPr>
          <w:rFonts w:ascii="Times New Roman" w:hAnsi="Times New Roman"/>
          <w:b/>
          <w:bCs/>
          <w:color w:val="000000"/>
          <w:sz w:val="28"/>
          <w:szCs w:val="28"/>
        </w:rPr>
        <w:t>,</w:t>
      </w:r>
      <w:r w:rsidRPr="00BA7383">
        <w:rPr>
          <w:rFonts w:ascii="Times New Roman" w:hAnsi="Times New Roman"/>
          <w:b/>
          <w:bCs/>
          <w:color w:val="000000"/>
          <w:sz w:val="28"/>
          <w:szCs w:val="28"/>
        </w:rPr>
        <w:t xml:space="preserve"> кДж/моль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2993"/>
        <w:gridCol w:w="2835"/>
      </w:tblGrid>
      <w:tr w:rsidR="00E3677D" w:rsidRPr="0017428E" w14:paraId="040D7ECE" w14:textId="77777777" w:rsidTr="00D05BC1">
        <w:trPr>
          <w:trHeight w:val="907"/>
          <w:jc w:val="center"/>
        </w:trPr>
        <w:tc>
          <w:tcPr>
            <w:tcW w:w="2252" w:type="dxa"/>
          </w:tcPr>
          <w:p w14:paraId="5E6EDF85" w14:textId="77777777" w:rsidR="00E3677D" w:rsidRPr="0017428E" w:rsidRDefault="00E3677D" w:rsidP="00D05BC1">
            <w:pPr>
              <w:spacing w:after="0" w:line="360" w:lineRule="auto"/>
              <w:jc w:val="center"/>
              <w:rPr>
                <w:rFonts w:ascii="Times New Roman" w:hAnsi="Times New Roman"/>
                <w:b/>
                <w:bCs/>
                <w:color w:val="000000"/>
                <w:sz w:val="28"/>
                <w:szCs w:val="28"/>
                <w:shd w:val="clear" w:color="auto" w:fill="FFFFFF"/>
              </w:rPr>
            </w:pPr>
            <w:r w:rsidRPr="0017428E">
              <w:rPr>
                <w:rFonts w:ascii="Times New Roman" w:hAnsi="Times New Roman"/>
                <w:b/>
                <w:bCs/>
                <w:color w:val="000000"/>
                <w:sz w:val="28"/>
                <w:szCs w:val="28"/>
                <w:shd w:val="clear" w:color="auto" w:fill="FFFFFF"/>
              </w:rPr>
              <w:t>Концентрации</w:t>
            </w:r>
          </w:p>
        </w:tc>
        <w:tc>
          <w:tcPr>
            <w:tcW w:w="2993" w:type="dxa"/>
            <w:vAlign w:val="center"/>
          </w:tcPr>
          <w:p w14:paraId="5E81D7D1"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b/>
                <w:sz w:val="24"/>
                <w:szCs w:val="24"/>
              </w:rPr>
              <w:t xml:space="preserve">Медный купорос </w:t>
            </w:r>
            <w:r w:rsidRPr="0017428E">
              <w:rPr>
                <w:rFonts w:ascii="Times New Roman" w:hAnsi="Times New Roman"/>
                <w:b/>
                <w:sz w:val="24"/>
                <w:szCs w:val="24"/>
              </w:rPr>
              <w:br/>
            </w:r>
            <w:r w:rsidRPr="0017428E">
              <w:rPr>
                <w:rFonts w:ascii="Times New Roman" w:hAnsi="Times New Roman"/>
                <w:b/>
                <w:sz w:val="24"/>
                <w:szCs w:val="24"/>
                <w:lang w:val="en-US"/>
              </w:rPr>
              <w:t>CuSO</w:t>
            </w:r>
            <w:r w:rsidRPr="0017428E">
              <w:rPr>
                <w:rFonts w:ascii="Times New Roman" w:hAnsi="Times New Roman"/>
                <w:b/>
                <w:sz w:val="24"/>
                <w:szCs w:val="24"/>
                <w:vertAlign w:val="subscript"/>
                <w:lang w:val="en-US"/>
              </w:rPr>
              <w:t>4</w:t>
            </w:r>
            <w:r w:rsidRPr="0017428E">
              <w:rPr>
                <w:rFonts w:ascii="Times New Roman" w:hAnsi="Times New Roman"/>
                <w:b/>
                <w:sz w:val="24"/>
                <w:szCs w:val="24"/>
                <w:lang w:val="en-US"/>
              </w:rPr>
              <w:t xml:space="preserve"> ×5H</w:t>
            </w:r>
            <w:r w:rsidRPr="0017428E">
              <w:rPr>
                <w:rFonts w:ascii="Times New Roman" w:hAnsi="Times New Roman"/>
                <w:b/>
                <w:sz w:val="24"/>
                <w:szCs w:val="24"/>
                <w:vertAlign w:val="subscript"/>
                <w:lang w:val="en-US"/>
              </w:rPr>
              <w:t>2</w:t>
            </w:r>
            <w:r w:rsidRPr="0017428E">
              <w:rPr>
                <w:rFonts w:ascii="Times New Roman" w:hAnsi="Times New Roman"/>
                <w:b/>
                <w:sz w:val="24"/>
                <w:szCs w:val="24"/>
                <w:lang w:val="en-US"/>
              </w:rPr>
              <w:t>O</w:t>
            </w:r>
          </w:p>
        </w:tc>
        <w:tc>
          <w:tcPr>
            <w:tcW w:w="2835" w:type="dxa"/>
          </w:tcPr>
          <w:p w14:paraId="36415959"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b/>
                <w:sz w:val="24"/>
                <w:szCs w:val="24"/>
              </w:rPr>
              <w:t>Хелат меди</w:t>
            </w:r>
            <w:r w:rsidRPr="0017428E">
              <w:rPr>
                <w:rFonts w:ascii="Times New Roman" w:hAnsi="Times New Roman"/>
                <w:b/>
                <w:sz w:val="24"/>
                <w:szCs w:val="24"/>
              </w:rPr>
              <w:br/>
            </w:r>
            <w:r w:rsidRPr="0017428E">
              <w:rPr>
                <w:rFonts w:ascii="Times New Roman" w:hAnsi="Times New Roman"/>
                <w:b/>
                <w:sz w:val="24"/>
                <w:szCs w:val="24"/>
                <w:lang w:val="en-US"/>
              </w:rPr>
              <w:t>[Cu(CH</w:t>
            </w:r>
            <w:r w:rsidRPr="0017428E">
              <w:rPr>
                <w:rFonts w:ascii="Times New Roman" w:hAnsi="Times New Roman"/>
                <w:b/>
                <w:sz w:val="24"/>
                <w:szCs w:val="24"/>
                <w:vertAlign w:val="subscript"/>
                <w:lang w:val="en-US"/>
              </w:rPr>
              <w:t>2</w:t>
            </w:r>
            <w:r w:rsidRPr="0017428E">
              <w:rPr>
                <w:rFonts w:ascii="Times New Roman" w:hAnsi="Times New Roman"/>
                <w:b/>
                <w:sz w:val="24"/>
                <w:szCs w:val="24"/>
                <w:lang w:val="en-US"/>
              </w:rPr>
              <w:t>NH</w:t>
            </w:r>
            <w:r w:rsidRPr="0017428E">
              <w:rPr>
                <w:rFonts w:ascii="Times New Roman" w:hAnsi="Times New Roman"/>
                <w:b/>
                <w:sz w:val="24"/>
                <w:szCs w:val="24"/>
                <w:vertAlign w:val="subscript"/>
                <w:lang w:val="en-US"/>
              </w:rPr>
              <w:t>2</w:t>
            </w:r>
            <w:r w:rsidRPr="0017428E">
              <w:rPr>
                <w:rFonts w:ascii="Times New Roman" w:hAnsi="Times New Roman"/>
                <w:b/>
                <w:sz w:val="24"/>
                <w:szCs w:val="24"/>
                <w:lang w:val="en-US"/>
              </w:rPr>
              <w:t>COO)</w:t>
            </w:r>
            <w:r w:rsidRPr="0017428E">
              <w:rPr>
                <w:rFonts w:ascii="Times New Roman" w:hAnsi="Times New Roman"/>
                <w:b/>
                <w:sz w:val="24"/>
                <w:szCs w:val="24"/>
                <w:vertAlign w:val="subscript"/>
                <w:lang w:val="en-US"/>
              </w:rPr>
              <w:t>2</w:t>
            </w:r>
            <w:r w:rsidRPr="0017428E">
              <w:rPr>
                <w:rFonts w:ascii="Times New Roman" w:hAnsi="Times New Roman"/>
                <w:b/>
                <w:sz w:val="24"/>
                <w:szCs w:val="24"/>
                <w:lang w:val="en-US"/>
              </w:rPr>
              <w:t>]</w:t>
            </w:r>
          </w:p>
        </w:tc>
      </w:tr>
      <w:tr w:rsidR="00E3677D" w:rsidRPr="0017428E" w14:paraId="080B3942" w14:textId="77777777" w:rsidTr="00D05BC1">
        <w:trPr>
          <w:trHeight w:val="527"/>
          <w:jc w:val="center"/>
        </w:trPr>
        <w:tc>
          <w:tcPr>
            <w:tcW w:w="2252" w:type="dxa"/>
          </w:tcPr>
          <w:p w14:paraId="14C665A7" w14:textId="77777777" w:rsidR="00E3677D" w:rsidRPr="0017428E" w:rsidRDefault="00E3677D" w:rsidP="00D05BC1">
            <w:pPr>
              <w:spacing w:after="0" w:line="360" w:lineRule="auto"/>
              <w:jc w:val="center"/>
              <w:rPr>
                <w:rFonts w:ascii="Times New Roman" w:hAnsi="Times New Roman"/>
                <w:b/>
                <w:bCs/>
                <w:color w:val="000000"/>
                <w:sz w:val="28"/>
                <w:szCs w:val="28"/>
                <w:shd w:val="clear" w:color="auto" w:fill="FFFFFF"/>
              </w:rPr>
            </w:pPr>
            <w:r w:rsidRPr="0017428E">
              <w:rPr>
                <w:rFonts w:ascii="Times New Roman" w:hAnsi="Times New Roman"/>
                <w:b/>
                <w:bCs/>
                <w:color w:val="000000"/>
                <w:sz w:val="28"/>
                <w:szCs w:val="28"/>
                <w:shd w:val="clear" w:color="auto" w:fill="FFFFFF"/>
              </w:rPr>
              <w:t>1:1</w:t>
            </w:r>
          </w:p>
        </w:tc>
        <w:tc>
          <w:tcPr>
            <w:tcW w:w="2993" w:type="dxa"/>
          </w:tcPr>
          <w:p w14:paraId="1A366FB8"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15,60</w:t>
            </w:r>
          </w:p>
        </w:tc>
        <w:tc>
          <w:tcPr>
            <w:tcW w:w="2835" w:type="dxa"/>
          </w:tcPr>
          <w:p w14:paraId="3568943A"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11,8</w:t>
            </w:r>
          </w:p>
        </w:tc>
      </w:tr>
      <w:tr w:rsidR="00E3677D" w:rsidRPr="0017428E" w14:paraId="6C5C585A" w14:textId="77777777" w:rsidTr="00D05BC1">
        <w:trPr>
          <w:trHeight w:val="527"/>
          <w:jc w:val="center"/>
        </w:trPr>
        <w:tc>
          <w:tcPr>
            <w:tcW w:w="2252" w:type="dxa"/>
          </w:tcPr>
          <w:p w14:paraId="31A057B1" w14:textId="77777777" w:rsidR="00E3677D" w:rsidRPr="0017428E" w:rsidRDefault="00E3677D" w:rsidP="00D05BC1">
            <w:pPr>
              <w:spacing w:after="0" w:line="360" w:lineRule="auto"/>
              <w:jc w:val="center"/>
              <w:rPr>
                <w:rFonts w:ascii="Times New Roman" w:hAnsi="Times New Roman"/>
                <w:b/>
                <w:bCs/>
                <w:color w:val="000000"/>
                <w:sz w:val="28"/>
                <w:szCs w:val="28"/>
                <w:shd w:val="clear" w:color="auto" w:fill="FFFFFF"/>
              </w:rPr>
            </w:pPr>
            <w:r w:rsidRPr="0017428E">
              <w:rPr>
                <w:rFonts w:ascii="Times New Roman" w:hAnsi="Times New Roman"/>
                <w:b/>
                <w:bCs/>
                <w:color w:val="000000"/>
                <w:sz w:val="28"/>
                <w:szCs w:val="28"/>
                <w:shd w:val="clear" w:color="auto" w:fill="FFFFFF"/>
              </w:rPr>
              <w:t>1:2</w:t>
            </w:r>
          </w:p>
        </w:tc>
        <w:tc>
          <w:tcPr>
            <w:tcW w:w="2993" w:type="dxa"/>
          </w:tcPr>
          <w:p w14:paraId="6F50FC69"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22,40</w:t>
            </w:r>
          </w:p>
        </w:tc>
        <w:tc>
          <w:tcPr>
            <w:tcW w:w="2835" w:type="dxa"/>
          </w:tcPr>
          <w:p w14:paraId="10F0438E"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21,7</w:t>
            </w:r>
          </w:p>
        </w:tc>
      </w:tr>
      <w:tr w:rsidR="00E3677D" w:rsidRPr="0017428E" w14:paraId="100B3C8A" w14:textId="77777777" w:rsidTr="00D05BC1">
        <w:trPr>
          <w:trHeight w:val="60"/>
          <w:jc w:val="center"/>
        </w:trPr>
        <w:tc>
          <w:tcPr>
            <w:tcW w:w="2252" w:type="dxa"/>
          </w:tcPr>
          <w:p w14:paraId="2DB6769F" w14:textId="77777777" w:rsidR="00E3677D" w:rsidRPr="0017428E" w:rsidRDefault="00E3677D" w:rsidP="00D05BC1">
            <w:pPr>
              <w:spacing w:after="0" w:line="360" w:lineRule="auto"/>
              <w:jc w:val="center"/>
              <w:rPr>
                <w:rFonts w:ascii="Times New Roman" w:hAnsi="Times New Roman"/>
                <w:b/>
                <w:bCs/>
                <w:color w:val="000000"/>
                <w:sz w:val="28"/>
                <w:szCs w:val="28"/>
                <w:shd w:val="clear" w:color="auto" w:fill="FFFFFF"/>
              </w:rPr>
            </w:pPr>
            <w:r w:rsidRPr="0017428E">
              <w:rPr>
                <w:rFonts w:ascii="Times New Roman" w:hAnsi="Times New Roman"/>
                <w:b/>
                <w:bCs/>
                <w:color w:val="000000"/>
                <w:sz w:val="28"/>
                <w:szCs w:val="28"/>
                <w:shd w:val="clear" w:color="auto" w:fill="FFFFFF"/>
              </w:rPr>
              <w:t>1:3</w:t>
            </w:r>
          </w:p>
        </w:tc>
        <w:tc>
          <w:tcPr>
            <w:tcW w:w="2993" w:type="dxa"/>
          </w:tcPr>
          <w:p w14:paraId="4BF18A67"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28,70</w:t>
            </w:r>
          </w:p>
        </w:tc>
        <w:tc>
          <w:tcPr>
            <w:tcW w:w="2835" w:type="dxa"/>
          </w:tcPr>
          <w:p w14:paraId="0C5766B1"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25,9</w:t>
            </w:r>
          </w:p>
        </w:tc>
      </w:tr>
      <w:tr w:rsidR="00E3677D" w:rsidRPr="0017428E" w14:paraId="658CC7D0" w14:textId="77777777" w:rsidTr="00D05BC1">
        <w:trPr>
          <w:trHeight w:val="65"/>
          <w:jc w:val="center"/>
        </w:trPr>
        <w:tc>
          <w:tcPr>
            <w:tcW w:w="2252" w:type="dxa"/>
          </w:tcPr>
          <w:p w14:paraId="1A1E425E" w14:textId="77777777" w:rsidR="00E3677D" w:rsidRPr="0017428E" w:rsidRDefault="00E3677D" w:rsidP="00D05BC1">
            <w:pPr>
              <w:spacing w:after="0" w:line="360" w:lineRule="auto"/>
              <w:jc w:val="center"/>
              <w:rPr>
                <w:rFonts w:ascii="Times New Roman" w:hAnsi="Times New Roman"/>
                <w:b/>
                <w:bCs/>
                <w:color w:val="000000"/>
                <w:sz w:val="28"/>
                <w:szCs w:val="28"/>
                <w:shd w:val="clear" w:color="auto" w:fill="FFFFFF"/>
              </w:rPr>
            </w:pPr>
            <w:r w:rsidRPr="0017428E">
              <w:rPr>
                <w:rFonts w:ascii="Times New Roman" w:hAnsi="Times New Roman"/>
                <w:b/>
                <w:bCs/>
                <w:color w:val="000000"/>
                <w:sz w:val="28"/>
                <w:szCs w:val="28"/>
                <w:shd w:val="clear" w:color="auto" w:fill="FFFFFF"/>
              </w:rPr>
              <w:t>1:4</w:t>
            </w:r>
          </w:p>
        </w:tc>
        <w:tc>
          <w:tcPr>
            <w:tcW w:w="2993" w:type="dxa"/>
          </w:tcPr>
          <w:p w14:paraId="15E4C786"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30,01</w:t>
            </w:r>
          </w:p>
        </w:tc>
        <w:tc>
          <w:tcPr>
            <w:tcW w:w="2835" w:type="dxa"/>
          </w:tcPr>
          <w:p w14:paraId="04C71C13" w14:textId="77777777" w:rsidR="00E3677D" w:rsidRPr="0017428E" w:rsidRDefault="00E3677D" w:rsidP="00D05BC1">
            <w:pPr>
              <w:spacing w:after="0" w:line="360" w:lineRule="auto"/>
              <w:jc w:val="center"/>
              <w:rPr>
                <w:rFonts w:ascii="Times New Roman" w:hAnsi="Times New Roman"/>
                <w:color w:val="000000"/>
                <w:sz w:val="28"/>
                <w:szCs w:val="28"/>
                <w:shd w:val="clear" w:color="auto" w:fill="FFFFFF"/>
              </w:rPr>
            </w:pPr>
            <w:r w:rsidRPr="0017428E">
              <w:rPr>
                <w:rFonts w:ascii="Times New Roman" w:hAnsi="Times New Roman"/>
                <w:color w:val="000000"/>
                <w:sz w:val="28"/>
                <w:szCs w:val="28"/>
                <w:shd w:val="clear" w:color="auto" w:fill="FFFFFF"/>
              </w:rPr>
              <w:t>21,7</w:t>
            </w:r>
          </w:p>
        </w:tc>
      </w:tr>
    </w:tbl>
    <w:p w14:paraId="36BEE3E9" w14:textId="543A3BB5" w:rsidR="00E3677D" w:rsidRDefault="00E3677D" w:rsidP="002453FC">
      <w:pPr>
        <w:spacing w:after="0" w:line="360" w:lineRule="auto"/>
        <w:jc w:val="center"/>
        <w:rPr>
          <w:rFonts w:ascii="Times New Roman" w:hAnsi="Times New Roman" w:cs="Times New Roman"/>
          <w:b/>
          <w:bCs/>
          <w:color w:val="000000" w:themeColor="text1"/>
          <w:sz w:val="28"/>
          <w:szCs w:val="28"/>
        </w:rPr>
      </w:pPr>
    </w:p>
    <w:p w14:paraId="76EED296" w14:textId="548E67DB" w:rsidR="0068482C" w:rsidRPr="00E3677D" w:rsidRDefault="00E3677D" w:rsidP="00465465">
      <w:pPr>
        <w:spacing w:after="0" w:line="360" w:lineRule="auto"/>
        <w:jc w:val="both"/>
        <w:rPr>
          <w:rFonts w:ascii="Times New Roman" w:hAnsi="Times New Roman"/>
          <w:sz w:val="28"/>
          <w:szCs w:val="28"/>
        </w:rPr>
      </w:pPr>
      <w:r>
        <w:rPr>
          <w:rFonts w:ascii="Times New Roman" w:hAnsi="Times New Roman"/>
          <w:color w:val="000000"/>
          <w:sz w:val="28"/>
          <w:szCs w:val="28"/>
        </w:rPr>
        <w:t>Анализируя результаты, представленные в таблице 2 , м</w:t>
      </w:r>
      <w:r w:rsidRPr="000F23EF">
        <w:rPr>
          <w:rFonts w:ascii="Times New Roman" w:hAnsi="Times New Roman"/>
          <w:color w:val="000000"/>
          <w:sz w:val="28"/>
          <w:szCs w:val="28"/>
        </w:rPr>
        <w:t>ожно сделать вывод, что э</w:t>
      </w:r>
      <w:r w:rsidRPr="000F23EF">
        <w:rPr>
          <w:rFonts w:ascii="Times New Roman" w:hAnsi="Times New Roman"/>
          <w:color w:val="000000"/>
          <w:sz w:val="28"/>
          <w:szCs w:val="28"/>
          <w:shd w:val="clear" w:color="auto" w:fill="FFFFFF"/>
        </w:rPr>
        <w:t>нергия активации десорбции хелат</w:t>
      </w:r>
      <w:r>
        <w:rPr>
          <w:rFonts w:ascii="Times New Roman" w:hAnsi="Times New Roman"/>
          <w:color w:val="000000"/>
          <w:sz w:val="28"/>
          <w:szCs w:val="28"/>
          <w:shd w:val="clear" w:color="auto" w:fill="FFFFFF"/>
        </w:rPr>
        <w:t>а</w:t>
      </w:r>
      <w:r w:rsidRPr="000F23EF">
        <w:rPr>
          <w:rFonts w:ascii="Times New Roman" w:hAnsi="Times New Roman"/>
          <w:color w:val="000000"/>
          <w:sz w:val="28"/>
          <w:szCs w:val="28"/>
          <w:shd w:val="clear" w:color="auto" w:fill="FFFFFF"/>
        </w:rPr>
        <w:t xml:space="preserve"> меди в перлите ниже, чем энергия десорбции в </w:t>
      </w:r>
      <w:r w:rsidRPr="000F23EF">
        <w:rPr>
          <w:rFonts w:ascii="Times New Roman" w:hAnsi="Times New Roman"/>
          <w:color w:val="000000"/>
          <w:sz w:val="28"/>
          <w:szCs w:val="28"/>
          <w:shd w:val="clear" w:color="auto" w:fill="FFFFFF"/>
        </w:rPr>
        <w:lastRenderedPageBreak/>
        <w:t xml:space="preserve">медном купоросе. Ионы </w:t>
      </w:r>
      <w:r>
        <w:rPr>
          <w:rFonts w:ascii="Times New Roman" w:hAnsi="Times New Roman"/>
          <w:color w:val="000000"/>
          <w:sz w:val="28"/>
          <w:szCs w:val="28"/>
          <w:lang w:val="en-US"/>
        </w:rPr>
        <w:t>Cu</w:t>
      </w:r>
      <w:r w:rsidRPr="00716A83">
        <w:rPr>
          <w:rFonts w:ascii="Times New Roman" w:hAnsi="Times New Roman"/>
          <w:color w:val="000000"/>
          <w:sz w:val="28"/>
          <w:szCs w:val="28"/>
          <w:vertAlign w:val="superscript"/>
        </w:rPr>
        <w:t>2+</w:t>
      </w:r>
      <w:r>
        <w:rPr>
          <w:rFonts w:ascii="Times New Roman" w:hAnsi="Times New Roman"/>
          <w:color w:val="000000"/>
          <w:sz w:val="28"/>
          <w:szCs w:val="28"/>
        </w:rPr>
        <w:t>и</w:t>
      </w:r>
      <w:r>
        <w:rPr>
          <w:rFonts w:ascii="Times New Roman" w:hAnsi="Times New Roman"/>
          <w:color w:val="000000"/>
          <w:sz w:val="28"/>
          <w:szCs w:val="28"/>
          <w:lang w:val="en-US"/>
        </w:rPr>
        <w:t>SO</w:t>
      </w:r>
      <w:r w:rsidRPr="00716A83">
        <w:rPr>
          <w:rFonts w:ascii="Times New Roman" w:hAnsi="Times New Roman"/>
          <w:color w:val="000000"/>
          <w:sz w:val="28"/>
          <w:szCs w:val="28"/>
          <w:vertAlign w:val="subscript"/>
        </w:rPr>
        <w:t>4</w:t>
      </w:r>
      <w:r w:rsidRPr="00716A83">
        <w:rPr>
          <w:rFonts w:ascii="Times New Roman" w:hAnsi="Times New Roman"/>
          <w:color w:val="000000"/>
          <w:sz w:val="28"/>
          <w:szCs w:val="28"/>
          <w:vertAlign w:val="superscript"/>
        </w:rPr>
        <w:t>2-</w:t>
      </w:r>
      <w:r w:rsidRPr="000F23EF">
        <w:rPr>
          <w:rFonts w:ascii="Times New Roman" w:hAnsi="Times New Roman"/>
          <w:color w:val="000000"/>
          <w:sz w:val="28"/>
          <w:szCs w:val="28"/>
          <w:shd w:val="clear" w:color="auto" w:fill="FFFFFF"/>
        </w:rPr>
        <w:t xml:space="preserve">связаны сильнее с частицами перлита, чем в хелате. </w:t>
      </w:r>
      <w:r w:rsidRPr="00305D0F">
        <w:rPr>
          <w:rFonts w:ascii="Times New Roman" w:hAnsi="Times New Roman"/>
          <w:sz w:val="28"/>
          <w:szCs w:val="28"/>
        </w:rPr>
        <w:t>Хелат меди воспринимается семенами как родственная структура, поэтому энергия прорастания выше (</w:t>
      </w:r>
      <w:r>
        <w:rPr>
          <w:rFonts w:ascii="Times New Roman" w:hAnsi="Times New Roman"/>
          <w:sz w:val="28"/>
          <w:szCs w:val="28"/>
        </w:rPr>
        <w:t>табл. 3</w:t>
      </w:r>
      <w:r w:rsidRPr="00305D0F">
        <w:rPr>
          <w:rFonts w:ascii="Times New Roman" w:hAnsi="Times New Roman"/>
          <w:sz w:val="28"/>
          <w:szCs w:val="28"/>
        </w:rPr>
        <w:t>).</w:t>
      </w:r>
      <w:r w:rsidRPr="001761C5">
        <w:rPr>
          <w:rFonts w:ascii="Times New Roman" w:hAnsi="Times New Roman"/>
          <w:sz w:val="28"/>
          <w:szCs w:val="28"/>
        </w:rPr>
        <w:t>Обобщив сказанное, можно сделать вывод, что замачивание семян в хелатном удобрении, оказывает более высокую эффективность прорастания семян пшеницы. Замачивание в воде имеет более низкую степень прорастания, чем удобрения меди.</w:t>
      </w:r>
      <w:r>
        <w:rPr>
          <w:rFonts w:ascii="Times New Roman" w:hAnsi="Times New Roman"/>
          <w:sz w:val="28"/>
          <w:szCs w:val="28"/>
        </w:rPr>
        <w:t xml:space="preserve"> </w:t>
      </w:r>
      <w:r w:rsidRPr="00333044">
        <w:rPr>
          <w:rFonts w:ascii="Times New Roman" w:hAnsi="Times New Roman"/>
          <w:color w:val="000000"/>
          <w:sz w:val="28"/>
          <w:szCs w:val="28"/>
          <w:shd w:val="clear" w:color="auto" w:fill="FFFFFF"/>
        </w:rPr>
        <w:t>Применение микроудобрений, содержащих хелатированую медь способствует устранению отрицательных факторов, вызываемых ее недостатком, способствует лучшему развитию растений, увеличению урожайности, и значительному повышению качества продукции. Наибольший эффект дает применение хелатных микроудобрений для обработки семян, внекорневой и корневой подкормки. Микроудобрения в хелатной форме можно вносить одновременно с другими макроудобрениями и ядохимикатами, если нет противопоказаний по совместимости веществ[8].</w:t>
      </w:r>
      <w:r>
        <w:rPr>
          <w:rFonts w:ascii="Times New Roman" w:hAnsi="Times New Roman"/>
          <w:color w:val="000000"/>
          <w:sz w:val="28"/>
          <w:szCs w:val="28"/>
          <w:shd w:val="clear" w:color="auto" w:fill="FFFFFF"/>
        </w:rPr>
        <w:t xml:space="preserve"> </w:t>
      </w:r>
      <w:r w:rsidRPr="003302F1">
        <w:rPr>
          <w:rFonts w:ascii="Times New Roman" w:hAnsi="Times New Roman"/>
          <w:sz w:val="28"/>
          <w:szCs w:val="28"/>
        </w:rPr>
        <w:t>Хелатные соединения упрощают процесс усвоения растениями микроэлемента, потому что они по своему устройству и свойствам близки к естественным для живых организмов соединениям. Органическая оболочка хелата способна проникать сквозь восковое покрытие листа внутрь, где хелат отдает питательные элементы растению, а неорганический̆ элемент не может в такой̆ же мере пройти сквозь защитную оболочку [</w:t>
      </w:r>
      <w:r>
        <w:rPr>
          <w:rFonts w:ascii="Times New Roman" w:hAnsi="Times New Roman"/>
          <w:sz w:val="28"/>
          <w:szCs w:val="28"/>
        </w:rPr>
        <w:t>10</w:t>
      </w:r>
      <w:r w:rsidRPr="003302F1">
        <w:rPr>
          <w:rFonts w:ascii="Times New Roman" w:hAnsi="Times New Roman"/>
          <w:sz w:val="28"/>
          <w:szCs w:val="28"/>
        </w:rPr>
        <w:t xml:space="preserve">]. </w:t>
      </w:r>
    </w:p>
    <w:p w14:paraId="75B48229" w14:textId="6963615B" w:rsidR="00305D0F" w:rsidRPr="00305D0F" w:rsidRDefault="00305D0F" w:rsidP="00305D0F">
      <w:pPr>
        <w:spacing w:after="0" w:line="360" w:lineRule="auto"/>
        <w:jc w:val="right"/>
        <w:rPr>
          <w:rFonts w:ascii="Times New Roman" w:hAnsi="Times New Roman" w:cs="Times New Roman"/>
          <w:b/>
          <w:bCs/>
          <w:color w:val="000000" w:themeColor="text1"/>
          <w:sz w:val="28"/>
          <w:szCs w:val="28"/>
          <w:shd w:val="clear" w:color="auto" w:fill="FFFFFF"/>
        </w:rPr>
      </w:pPr>
      <w:r w:rsidRPr="00305D0F">
        <w:rPr>
          <w:rFonts w:ascii="Times New Roman" w:hAnsi="Times New Roman" w:cs="Times New Roman"/>
          <w:b/>
          <w:bCs/>
          <w:color w:val="000000" w:themeColor="text1"/>
          <w:sz w:val="28"/>
          <w:szCs w:val="28"/>
          <w:shd w:val="clear" w:color="auto" w:fill="FFFFFF"/>
        </w:rPr>
        <w:t xml:space="preserve">Таблица </w:t>
      </w:r>
      <w:r w:rsidR="00E3677D">
        <w:rPr>
          <w:rFonts w:ascii="Times New Roman" w:hAnsi="Times New Roman" w:cs="Times New Roman"/>
          <w:b/>
          <w:bCs/>
          <w:color w:val="000000" w:themeColor="text1"/>
          <w:sz w:val="28"/>
          <w:szCs w:val="28"/>
          <w:shd w:val="clear" w:color="auto" w:fill="FFFFFF"/>
        </w:rPr>
        <w:t>3</w:t>
      </w:r>
    </w:p>
    <w:p w14:paraId="23142117" w14:textId="10A610F4" w:rsidR="00305D0F" w:rsidRDefault="00305D0F" w:rsidP="00305D0F">
      <w:pPr>
        <w:spacing w:line="240" w:lineRule="auto"/>
        <w:jc w:val="center"/>
        <w:rPr>
          <w:rFonts w:ascii="Times New Roman" w:eastAsia="Times New Roman" w:hAnsi="Times New Roman" w:cs="Times New Roman"/>
          <w:b/>
          <w:sz w:val="28"/>
          <w:szCs w:val="28"/>
        </w:rPr>
      </w:pPr>
      <w:r w:rsidRPr="00305D0F">
        <w:rPr>
          <w:rFonts w:ascii="Times New Roman" w:eastAsia="Times New Roman" w:hAnsi="Times New Roman" w:cs="Times New Roman"/>
          <w:b/>
          <w:sz w:val="28"/>
          <w:szCs w:val="28"/>
        </w:rPr>
        <w:t>Влияние солей меди на энергию прорастания яровой пшеницы Черноземноуральская 2</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2075"/>
        <w:gridCol w:w="965"/>
        <w:gridCol w:w="966"/>
        <w:gridCol w:w="966"/>
        <w:gridCol w:w="966"/>
        <w:gridCol w:w="966"/>
        <w:gridCol w:w="1320"/>
      </w:tblGrid>
      <w:tr w:rsidR="00E3677D" w:rsidRPr="0017428E" w14:paraId="4AD181AA" w14:textId="77777777" w:rsidTr="00E3677D">
        <w:tc>
          <w:tcPr>
            <w:tcW w:w="2571" w:type="dxa"/>
            <w:vMerge w:val="restart"/>
            <w:vAlign w:val="center"/>
          </w:tcPr>
          <w:p w14:paraId="4F4A0B51"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Вариант</w:t>
            </w:r>
          </w:p>
        </w:tc>
        <w:tc>
          <w:tcPr>
            <w:tcW w:w="2075" w:type="dxa"/>
            <w:vMerge w:val="restart"/>
            <w:vAlign w:val="center"/>
          </w:tcPr>
          <w:p w14:paraId="66A10567"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Концентрация</w:t>
            </w:r>
          </w:p>
        </w:tc>
        <w:tc>
          <w:tcPr>
            <w:tcW w:w="4829" w:type="dxa"/>
            <w:gridSpan w:val="5"/>
          </w:tcPr>
          <w:p w14:paraId="4A593E99"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Энергия прорастания, %</w:t>
            </w:r>
          </w:p>
        </w:tc>
        <w:tc>
          <w:tcPr>
            <w:tcW w:w="1320" w:type="dxa"/>
            <w:vMerge w:val="restart"/>
            <w:vAlign w:val="center"/>
          </w:tcPr>
          <w:p w14:paraId="5CC348ED"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Среднее, %</w:t>
            </w:r>
          </w:p>
        </w:tc>
      </w:tr>
      <w:tr w:rsidR="00E3677D" w:rsidRPr="0017428E" w14:paraId="4752B3C4" w14:textId="77777777" w:rsidTr="00E3677D">
        <w:tc>
          <w:tcPr>
            <w:tcW w:w="2571" w:type="dxa"/>
            <w:vMerge/>
          </w:tcPr>
          <w:p w14:paraId="6268413B" w14:textId="77777777" w:rsidR="00E3677D" w:rsidRPr="0017428E" w:rsidRDefault="00E3677D" w:rsidP="00D05BC1">
            <w:pPr>
              <w:spacing w:after="0" w:line="240" w:lineRule="auto"/>
              <w:jc w:val="both"/>
              <w:rPr>
                <w:rFonts w:ascii="Times New Roman" w:hAnsi="Times New Roman"/>
                <w:sz w:val="28"/>
                <w:szCs w:val="28"/>
              </w:rPr>
            </w:pPr>
          </w:p>
        </w:tc>
        <w:tc>
          <w:tcPr>
            <w:tcW w:w="2075" w:type="dxa"/>
            <w:vMerge/>
          </w:tcPr>
          <w:p w14:paraId="549B528B" w14:textId="77777777" w:rsidR="00E3677D" w:rsidRPr="0017428E" w:rsidRDefault="00E3677D" w:rsidP="00D05BC1">
            <w:pPr>
              <w:spacing w:after="0" w:line="240" w:lineRule="auto"/>
              <w:jc w:val="both"/>
              <w:rPr>
                <w:rFonts w:ascii="Times New Roman" w:hAnsi="Times New Roman"/>
                <w:sz w:val="28"/>
                <w:szCs w:val="28"/>
              </w:rPr>
            </w:pPr>
          </w:p>
        </w:tc>
        <w:tc>
          <w:tcPr>
            <w:tcW w:w="965" w:type="dxa"/>
            <w:vAlign w:val="center"/>
          </w:tcPr>
          <w:p w14:paraId="65BA7DBA"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1 день</w:t>
            </w:r>
          </w:p>
        </w:tc>
        <w:tc>
          <w:tcPr>
            <w:tcW w:w="966" w:type="dxa"/>
            <w:vAlign w:val="center"/>
          </w:tcPr>
          <w:p w14:paraId="3E76439A"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2 день</w:t>
            </w:r>
          </w:p>
        </w:tc>
        <w:tc>
          <w:tcPr>
            <w:tcW w:w="966" w:type="dxa"/>
            <w:vAlign w:val="center"/>
          </w:tcPr>
          <w:p w14:paraId="5A0C4E86"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3 день</w:t>
            </w:r>
          </w:p>
        </w:tc>
        <w:tc>
          <w:tcPr>
            <w:tcW w:w="966" w:type="dxa"/>
            <w:vAlign w:val="center"/>
          </w:tcPr>
          <w:p w14:paraId="252D53E2"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4 день</w:t>
            </w:r>
          </w:p>
        </w:tc>
        <w:tc>
          <w:tcPr>
            <w:tcW w:w="966" w:type="dxa"/>
            <w:vAlign w:val="center"/>
          </w:tcPr>
          <w:p w14:paraId="56F7B97A" w14:textId="77777777" w:rsidR="00E3677D" w:rsidRPr="0017428E" w:rsidRDefault="00E3677D" w:rsidP="00D05BC1">
            <w:pPr>
              <w:spacing w:after="0" w:line="240" w:lineRule="auto"/>
              <w:jc w:val="center"/>
              <w:rPr>
                <w:rFonts w:ascii="Times New Roman" w:hAnsi="Times New Roman"/>
                <w:b/>
                <w:sz w:val="28"/>
                <w:szCs w:val="28"/>
              </w:rPr>
            </w:pPr>
            <w:r w:rsidRPr="0017428E">
              <w:rPr>
                <w:rFonts w:ascii="Times New Roman" w:hAnsi="Times New Roman"/>
                <w:b/>
                <w:sz w:val="28"/>
                <w:szCs w:val="28"/>
              </w:rPr>
              <w:t>5 день</w:t>
            </w:r>
          </w:p>
        </w:tc>
        <w:tc>
          <w:tcPr>
            <w:tcW w:w="1320" w:type="dxa"/>
            <w:vMerge/>
          </w:tcPr>
          <w:p w14:paraId="789355E2" w14:textId="77777777" w:rsidR="00E3677D" w:rsidRPr="0017428E" w:rsidRDefault="00E3677D" w:rsidP="00D05BC1">
            <w:pPr>
              <w:spacing w:after="0" w:line="240" w:lineRule="auto"/>
              <w:jc w:val="both"/>
              <w:rPr>
                <w:rFonts w:ascii="Times New Roman" w:hAnsi="Times New Roman"/>
                <w:sz w:val="28"/>
                <w:szCs w:val="28"/>
              </w:rPr>
            </w:pPr>
          </w:p>
        </w:tc>
      </w:tr>
      <w:tr w:rsidR="00E3677D" w:rsidRPr="0017428E" w14:paraId="3A19F259" w14:textId="77777777" w:rsidTr="00E3677D">
        <w:tc>
          <w:tcPr>
            <w:tcW w:w="2571" w:type="dxa"/>
            <w:vMerge w:val="restart"/>
            <w:vAlign w:val="center"/>
          </w:tcPr>
          <w:p w14:paraId="4AC73900"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lang w:val="en-US"/>
              </w:rPr>
              <w:t>CuSO</w:t>
            </w:r>
            <w:r w:rsidRPr="0017428E">
              <w:rPr>
                <w:rFonts w:ascii="Times New Roman" w:hAnsi="Times New Roman"/>
                <w:sz w:val="28"/>
                <w:szCs w:val="28"/>
                <w:vertAlign w:val="subscript"/>
                <w:lang w:val="en-US"/>
              </w:rPr>
              <w:t>4</w:t>
            </w:r>
            <w:r w:rsidRPr="0017428E">
              <w:rPr>
                <w:rFonts w:ascii="Times New Roman" w:hAnsi="Times New Roman"/>
                <w:sz w:val="28"/>
                <w:szCs w:val="28"/>
                <w:lang w:val="en-US"/>
              </w:rPr>
              <w:t xml:space="preserve"> ×5H</w:t>
            </w:r>
            <w:r w:rsidRPr="0017428E">
              <w:rPr>
                <w:rFonts w:ascii="Times New Roman" w:hAnsi="Times New Roman"/>
                <w:sz w:val="28"/>
                <w:szCs w:val="28"/>
                <w:vertAlign w:val="subscript"/>
                <w:lang w:val="en-US"/>
              </w:rPr>
              <w:t>2</w:t>
            </w:r>
            <w:r w:rsidRPr="0017428E">
              <w:rPr>
                <w:rFonts w:ascii="Times New Roman" w:hAnsi="Times New Roman"/>
                <w:sz w:val="28"/>
                <w:szCs w:val="28"/>
                <w:lang w:val="en-US"/>
              </w:rPr>
              <w:t>O</w:t>
            </w:r>
          </w:p>
        </w:tc>
        <w:tc>
          <w:tcPr>
            <w:tcW w:w="2075" w:type="dxa"/>
            <w:vAlign w:val="center"/>
          </w:tcPr>
          <w:p w14:paraId="57E283D3"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1:4</w:t>
            </w:r>
          </w:p>
        </w:tc>
        <w:tc>
          <w:tcPr>
            <w:tcW w:w="965" w:type="dxa"/>
            <w:vAlign w:val="center"/>
          </w:tcPr>
          <w:p w14:paraId="27E812C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9</w:t>
            </w:r>
          </w:p>
        </w:tc>
        <w:tc>
          <w:tcPr>
            <w:tcW w:w="966" w:type="dxa"/>
            <w:vAlign w:val="center"/>
          </w:tcPr>
          <w:p w14:paraId="0D25A0C2"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14</w:t>
            </w:r>
          </w:p>
        </w:tc>
        <w:tc>
          <w:tcPr>
            <w:tcW w:w="966" w:type="dxa"/>
            <w:vAlign w:val="center"/>
          </w:tcPr>
          <w:p w14:paraId="7794EFF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16</w:t>
            </w:r>
          </w:p>
        </w:tc>
        <w:tc>
          <w:tcPr>
            <w:tcW w:w="966" w:type="dxa"/>
            <w:vAlign w:val="center"/>
          </w:tcPr>
          <w:p w14:paraId="27C7C1FC"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23</w:t>
            </w:r>
          </w:p>
        </w:tc>
        <w:tc>
          <w:tcPr>
            <w:tcW w:w="966" w:type="dxa"/>
            <w:vAlign w:val="center"/>
          </w:tcPr>
          <w:p w14:paraId="3569AAC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23</w:t>
            </w:r>
          </w:p>
        </w:tc>
        <w:tc>
          <w:tcPr>
            <w:tcW w:w="1320" w:type="dxa"/>
            <w:vAlign w:val="center"/>
          </w:tcPr>
          <w:p w14:paraId="31CA548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17</w:t>
            </w:r>
          </w:p>
        </w:tc>
      </w:tr>
      <w:tr w:rsidR="00E3677D" w:rsidRPr="0017428E" w14:paraId="3F1A185C" w14:textId="77777777" w:rsidTr="00E3677D">
        <w:tc>
          <w:tcPr>
            <w:tcW w:w="2571" w:type="dxa"/>
            <w:vMerge/>
          </w:tcPr>
          <w:p w14:paraId="10730D5D"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28D451C6"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1:2</w:t>
            </w:r>
          </w:p>
        </w:tc>
        <w:tc>
          <w:tcPr>
            <w:tcW w:w="965" w:type="dxa"/>
            <w:vAlign w:val="center"/>
          </w:tcPr>
          <w:p w14:paraId="7451DA1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19</w:t>
            </w:r>
          </w:p>
        </w:tc>
        <w:tc>
          <w:tcPr>
            <w:tcW w:w="966" w:type="dxa"/>
            <w:vAlign w:val="center"/>
          </w:tcPr>
          <w:p w14:paraId="03298BC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20</w:t>
            </w:r>
          </w:p>
        </w:tc>
        <w:tc>
          <w:tcPr>
            <w:tcW w:w="966" w:type="dxa"/>
            <w:vAlign w:val="center"/>
          </w:tcPr>
          <w:p w14:paraId="6BE48498"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w:t>
            </w:r>
          </w:p>
        </w:tc>
        <w:tc>
          <w:tcPr>
            <w:tcW w:w="966" w:type="dxa"/>
            <w:vAlign w:val="center"/>
          </w:tcPr>
          <w:p w14:paraId="38BFAE9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24</w:t>
            </w:r>
          </w:p>
        </w:tc>
        <w:tc>
          <w:tcPr>
            <w:tcW w:w="966" w:type="dxa"/>
            <w:vAlign w:val="center"/>
          </w:tcPr>
          <w:p w14:paraId="2C9A7D1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27</w:t>
            </w:r>
          </w:p>
        </w:tc>
        <w:tc>
          <w:tcPr>
            <w:tcW w:w="1320" w:type="dxa"/>
            <w:vAlign w:val="center"/>
          </w:tcPr>
          <w:p w14:paraId="3DBE0D8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18</w:t>
            </w:r>
          </w:p>
        </w:tc>
      </w:tr>
      <w:tr w:rsidR="00E3677D" w:rsidRPr="0017428E" w14:paraId="1F9BFC96" w14:textId="77777777" w:rsidTr="00E3677D">
        <w:tc>
          <w:tcPr>
            <w:tcW w:w="2571" w:type="dxa"/>
            <w:vMerge/>
          </w:tcPr>
          <w:p w14:paraId="67256839"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211C34A4"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1:3</w:t>
            </w:r>
          </w:p>
        </w:tc>
        <w:tc>
          <w:tcPr>
            <w:tcW w:w="965" w:type="dxa"/>
            <w:vAlign w:val="center"/>
          </w:tcPr>
          <w:p w14:paraId="521C3A90"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30</w:t>
            </w:r>
          </w:p>
        </w:tc>
        <w:tc>
          <w:tcPr>
            <w:tcW w:w="966" w:type="dxa"/>
            <w:vAlign w:val="center"/>
          </w:tcPr>
          <w:p w14:paraId="1FFF8EF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40</w:t>
            </w:r>
          </w:p>
        </w:tc>
        <w:tc>
          <w:tcPr>
            <w:tcW w:w="966" w:type="dxa"/>
            <w:vAlign w:val="center"/>
          </w:tcPr>
          <w:p w14:paraId="2A1D503C"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48</w:t>
            </w:r>
          </w:p>
        </w:tc>
        <w:tc>
          <w:tcPr>
            <w:tcW w:w="966" w:type="dxa"/>
            <w:vAlign w:val="center"/>
          </w:tcPr>
          <w:p w14:paraId="419BDCD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52</w:t>
            </w:r>
          </w:p>
        </w:tc>
        <w:tc>
          <w:tcPr>
            <w:tcW w:w="966" w:type="dxa"/>
            <w:vAlign w:val="center"/>
          </w:tcPr>
          <w:p w14:paraId="13743C83"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54</w:t>
            </w:r>
          </w:p>
        </w:tc>
        <w:tc>
          <w:tcPr>
            <w:tcW w:w="1320" w:type="dxa"/>
            <w:vAlign w:val="center"/>
          </w:tcPr>
          <w:p w14:paraId="6D423299"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45</w:t>
            </w:r>
          </w:p>
        </w:tc>
      </w:tr>
      <w:tr w:rsidR="00E3677D" w:rsidRPr="0017428E" w14:paraId="102D5940" w14:textId="77777777" w:rsidTr="00E3677D">
        <w:tc>
          <w:tcPr>
            <w:tcW w:w="2571" w:type="dxa"/>
            <w:vMerge/>
          </w:tcPr>
          <w:p w14:paraId="3E35DAA3"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33117861"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w:t>
            </w:r>
            <w:r>
              <w:rPr>
                <w:rFonts w:ascii="Times New Roman" w:hAnsi="Times New Roman"/>
                <w:sz w:val="28"/>
                <w:szCs w:val="28"/>
              </w:rPr>
              <w:t>:1</w:t>
            </w:r>
          </w:p>
        </w:tc>
        <w:tc>
          <w:tcPr>
            <w:tcW w:w="965" w:type="dxa"/>
            <w:vAlign w:val="center"/>
          </w:tcPr>
          <w:p w14:paraId="404400EC"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27</w:t>
            </w:r>
          </w:p>
        </w:tc>
        <w:tc>
          <w:tcPr>
            <w:tcW w:w="966" w:type="dxa"/>
            <w:vAlign w:val="center"/>
          </w:tcPr>
          <w:p w14:paraId="0BE435DB"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35</w:t>
            </w:r>
          </w:p>
        </w:tc>
        <w:tc>
          <w:tcPr>
            <w:tcW w:w="966" w:type="dxa"/>
            <w:vAlign w:val="center"/>
          </w:tcPr>
          <w:p w14:paraId="4CF2B70C"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40</w:t>
            </w:r>
          </w:p>
        </w:tc>
        <w:tc>
          <w:tcPr>
            <w:tcW w:w="966" w:type="dxa"/>
            <w:vAlign w:val="center"/>
          </w:tcPr>
          <w:p w14:paraId="166532CF"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48</w:t>
            </w:r>
          </w:p>
        </w:tc>
        <w:tc>
          <w:tcPr>
            <w:tcW w:w="966" w:type="dxa"/>
            <w:vAlign w:val="center"/>
          </w:tcPr>
          <w:p w14:paraId="435AF4CF"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51</w:t>
            </w:r>
          </w:p>
        </w:tc>
        <w:tc>
          <w:tcPr>
            <w:tcW w:w="1320" w:type="dxa"/>
            <w:vAlign w:val="center"/>
          </w:tcPr>
          <w:p w14:paraId="136E793A"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41</w:t>
            </w:r>
          </w:p>
        </w:tc>
      </w:tr>
      <w:tr w:rsidR="00E3677D" w:rsidRPr="0017428E" w14:paraId="0E496607" w14:textId="77777777" w:rsidTr="00E3677D">
        <w:tc>
          <w:tcPr>
            <w:tcW w:w="2571" w:type="dxa"/>
            <w:vMerge w:val="restart"/>
            <w:vAlign w:val="center"/>
          </w:tcPr>
          <w:p w14:paraId="36C5A20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lang w:val="en-US"/>
              </w:rPr>
              <w:t>[Cu(CH</w:t>
            </w:r>
            <w:r w:rsidRPr="0017428E">
              <w:rPr>
                <w:rFonts w:ascii="Times New Roman" w:hAnsi="Times New Roman"/>
                <w:sz w:val="28"/>
                <w:szCs w:val="28"/>
                <w:vertAlign w:val="subscript"/>
                <w:lang w:val="en-US"/>
              </w:rPr>
              <w:t>2</w:t>
            </w:r>
            <w:r w:rsidRPr="0017428E">
              <w:rPr>
                <w:rFonts w:ascii="Times New Roman" w:hAnsi="Times New Roman"/>
                <w:sz w:val="28"/>
                <w:szCs w:val="28"/>
                <w:lang w:val="en-US"/>
              </w:rPr>
              <w:t>NH</w:t>
            </w:r>
            <w:r w:rsidRPr="0017428E">
              <w:rPr>
                <w:rFonts w:ascii="Times New Roman" w:hAnsi="Times New Roman"/>
                <w:sz w:val="28"/>
                <w:szCs w:val="28"/>
                <w:vertAlign w:val="subscript"/>
                <w:lang w:val="en-US"/>
              </w:rPr>
              <w:t>2</w:t>
            </w:r>
            <w:r w:rsidRPr="0017428E">
              <w:rPr>
                <w:rFonts w:ascii="Times New Roman" w:hAnsi="Times New Roman"/>
                <w:sz w:val="28"/>
                <w:szCs w:val="28"/>
                <w:lang w:val="en-US"/>
              </w:rPr>
              <w:t>COO)</w:t>
            </w:r>
            <w:r w:rsidRPr="0017428E">
              <w:rPr>
                <w:rFonts w:ascii="Times New Roman" w:hAnsi="Times New Roman"/>
                <w:sz w:val="28"/>
                <w:szCs w:val="28"/>
                <w:vertAlign w:val="subscript"/>
                <w:lang w:val="en-US"/>
              </w:rPr>
              <w:t>2</w:t>
            </w:r>
            <w:r w:rsidRPr="0017428E">
              <w:rPr>
                <w:rFonts w:ascii="Times New Roman" w:hAnsi="Times New Roman"/>
                <w:sz w:val="28"/>
                <w:szCs w:val="28"/>
                <w:lang w:val="en-US"/>
              </w:rPr>
              <w:t>]</w:t>
            </w:r>
          </w:p>
        </w:tc>
        <w:tc>
          <w:tcPr>
            <w:tcW w:w="2075" w:type="dxa"/>
            <w:vAlign w:val="center"/>
          </w:tcPr>
          <w:p w14:paraId="56E6903B"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1:4</w:t>
            </w:r>
          </w:p>
        </w:tc>
        <w:tc>
          <w:tcPr>
            <w:tcW w:w="965" w:type="dxa"/>
            <w:vAlign w:val="center"/>
          </w:tcPr>
          <w:p w14:paraId="66381A85"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40</w:t>
            </w:r>
          </w:p>
        </w:tc>
        <w:tc>
          <w:tcPr>
            <w:tcW w:w="966" w:type="dxa"/>
            <w:vAlign w:val="center"/>
          </w:tcPr>
          <w:p w14:paraId="115E6086"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62</w:t>
            </w:r>
          </w:p>
        </w:tc>
        <w:tc>
          <w:tcPr>
            <w:tcW w:w="966" w:type="dxa"/>
            <w:vAlign w:val="center"/>
          </w:tcPr>
          <w:p w14:paraId="6CA99FFC"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80</w:t>
            </w:r>
          </w:p>
        </w:tc>
        <w:tc>
          <w:tcPr>
            <w:tcW w:w="966" w:type="dxa"/>
            <w:vAlign w:val="center"/>
          </w:tcPr>
          <w:p w14:paraId="426B864D"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84</w:t>
            </w:r>
          </w:p>
        </w:tc>
        <w:tc>
          <w:tcPr>
            <w:tcW w:w="966" w:type="dxa"/>
            <w:vAlign w:val="center"/>
          </w:tcPr>
          <w:p w14:paraId="320C0646"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86</w:t>
            </w:r>
          </w:p>
        </w:tc>
        <w:tc>
          <w:tcPr>
            <w:tcW w:w="1320" w:type="dxa"/>
            <w:vAlign w:val="center"/>
          </w:tcPr>
          <w:p w14:paraId="12597E27"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71</w:t>
            </w:r>
          </w:p>
        </w:tc>
      </w:tr>
      <w:tr w:rsidR="00E3677D" w:rsidRPr="0017428E" w14:paraId="4B6642EC" w14:textId="77777777" w:rsidTr="00E3677D">
        <w:tc>
          <w:tcPr>
            <w:tcW w:w="2571" w:type="dxa"/>
            <w:vMerge/>
          </w:tcPr>
          <w:p w14:paraId="30DBD570"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7C97FAAE"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1:2</w:t>
            </w:r>
          </w:p>
        </w:tc>
        <w:tc>
          <w:tcPr>
            <w:tcW w:w="965" w:type="dxa"/>
            <w:vAlign w:val="center"/>
          </w:tcPr>
          <w:p w14:paraId="6D78F2F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32</w:t>
            </w:r>
          </w:p>
        </w:tc>
        <w:tc>
          <w:tcPr>
            <w:tcW w:w="966" w:type="dxa"/>
            <w:vAlign w:val="center"/>
          </w:tcPr>
          <w:p w14:paraId="540E2DC5"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41</w:t>
            </w:r>
          </w:p>
        </w:tc>
        <w:tc>
          <w:tcPr>
            <w:tcW w:w="966" w:type="dxa"/>
            <w:vAlign w:val="center"/>
          </w:tcPr>
          <w:p w14:paraId="3EFECD63"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39</w:t>
            </w:r>
          </w:p>
        </w:tc>
        <w:tc>
          <w:tcPr>
            <w:tcW w:w="966" w:type="dxa"/>
            <w:vAlign w:val="center"/>
          </w:tcPr>
          <w:p w14:paraId="501A1B3E"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70</w:t>
            </w:r>
          </w:p>
        </w:tc>
        <w:tc>
          <w:tcPr>
            <w:tcW w:w="966" w:type="dxa"/>
            <w:vAlign w:val="center"/>
          </w:tcPr>
          <w:p w14:paraId="1493EFEB"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76</w:t>
            </w:r>
          </w:p>
        </w:tc>
        <w:tc>
          <w:tcPr>
            <w:tcW w:w="1320" w:type="dxa"/>
            <w:vAlign w:val="center"/>
          </w:tcPr>
          <w:p w14:paraId="0A67CE69"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52</w:t>
            </w:r>
          </w:p>
        </w:tc>
      </w:tr>
      <w:tr w:rsidR="00E3677D" w:rsidRPr="0017428E" w14:paraId="4990FA33" w14:textId="77777777" w:rsidTr="00E3677D">
        <w:tc>
          <w:tcPr>
            <w:tcW w:w="2571" w:type="dxa"/>
            <w:vMerge/>
          </w:tcPr>
          <w:p w14:paraId="2D223B17"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1541B5A7"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1:3</w:t>
            </w:r>
          </w:p>
        </w:tc>
        <w:tc>
          <w:tcPr>
            <w:tcW w:w="965" w:type="dxa"/>
            <w:vAlign w:val="center"/>
          </w:tcPr>
          <w:p w14:paraId="14E2886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41</w:t>
            </w:r>
          </w:p>
        </w:tc>
        <w:tc>
          <w:tcPr>
            <w:tcW w:w="966" w:type="dxa"/>
            <w:vAlign w:val="center"/>
          </w:tcPr>
          <w:p w14:paraId="5197D53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59</w:t>
            </w:r>
          </w:p>
        </w:tc>
        <w:tc>
          <w:tcPr>
            <w:tcW w:w="966" w:type="dxa"/>
            <w:vAlign w:val="center"/>
          </w:tcPr>
          <w:p w14:paraId="48DBC492"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80</w:t>
            </w:r>
          </w:p>
        </w:tc>
        <w:tc>
          <w:tcPr>
            <w:tcW w:w="966" w:type="dxa"/>
            <w:vAlign w:val="center"/>
          </w:tcPr>
          <w:p w14:paraId="3210FF37"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86</w:t>
            </w:r>
          </w:p>
        </w:tc>
        <w:tc>
          <w:tcPr>
            <w:tcW w:w="966" w:type="dxa"/>
            <w:vAlign w:val="center"/>
          </w:tcPr>
          <w:p w14:paraId="511BA337"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87</w:t>
            </w:r>
          </w:p>
        </w:tc>
        <w:tc>
          <w:tcPr>
            <w:tcW w:w="1320" w:type="dxa"/>
            <w:vAlign w:val="center"/>
          </w:tcPr>
          <w:p w14:paraId="2C5164B3"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71</w:t>
            </w:r>
          </w:p>
        </w:tc>
      </w:tr>
      <w:tr w:rsidR="00E3677D" w:rsidRPr="0017428E" w14:paraId="590F7AC3" w14:textId="77777777" w:rsidTr="00E3677D">
        <w:tc>
          <w:tcPr>
            <w:tcW w:w="2571" w:type="dxa"/>
            <w:vMerge/>
          </w:tcPr>
          <w:p w14:paraId="59DB41D4" w14:textId="77777777" w:rsidR="00E3677D" w:rsidRPr="0017428E" w:rsidRDefault="00E3677D" w:rsidP="00D05BC1">
            <w:pPr>
              <w:spacing w:after="0" w:line="240" w:lineRule="auto"/>
              <w:jc w:val="both"/>
              <w:rPr>
                <w:rFonts w:ascii="Times New Roman" w:hAnsi="Times New Roman"/>
                <w:sz w:val="28"/>
                <w:szCs w:val="28"/>
              </w:rPr>
            </w:pPr>
          </w:p>
        </w:tc>
        <w:tc>
          <w:tcPr>
            <w:tcW w:w="2075" w:type="dxa"/>
            <w:vAlign w:val="center"/>
          </w:tcPr>
          <w:p w14:paraId="4B7950E9"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1:1</w:t>
            </w:r>
          </w:p>
        </w:tc>
        <w:tc>
          <w:tcPr>
            <w:tcW w:w="965" w:type="dxa"/>
            <w:vAlign w:val="center"/>
          </w:tcPr>
          <w:p w14:paraId="0821CDE5"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36</w:t>
            </w:r>
          </w:p>
        </w:tc>
        <w:tc>
          <w:tcPr>
            <w:tcW w:w="966" w:type="dxa"/>
            <w:vAlign w:val="center"/>
          </w:tcPr>
          <w:p w14:paraId="13E4761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46</w:t>
            </w:r>
          </w:p>
        </w:tc>
        <w:tc>
          <w:tcPr>
            <w:tcW w:w="966" w:type="dxa"/>
            <w:vAlign w:val="center"/>
          </w:tcPr>
          <w:p w14:paraId="3E9387DB"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65</w:t>
            </w:r>
          </w:p>
        </w:tc>
        <w:tc>
          <w:tcPr>
            <w:tcW w:w="966" w:type="dxa"/>
            <w:vAlign w:val="center"/>
          </w:tcPr>
          <w:p w14:paraId="3CCFB02E"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80</w:t>
            </w:r>
          </w:p>
        </w:tc>
        <w:tc>
          <w:tcPr>
            <w:tcW w:w="966" w:type="dxa"/>
            <w:vAlign w:val="center"/>
          </w:tcPr>
          <w:p w14:paraId="06A6A377"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86</w:t>
            </w:r>
          </w:p>
        </w:tc>
        <w:tc>
          <w:tcPr>
            <w:tcW w:w="1320" w:type="dxa"/>
            <w:vAlign w:val="center"/>
          </w:tcPr>
          <w:p w14:paraId="41D9BC09" w14:textId="77777777" w:rsidR="00E3677D" w:rsidRPr="0017428E" w:rsidRDefault="00E3677D" w:rsidP="00D05BC1">
            <w:pPr>
              <w:spacing w:after="0" w:line="240" w:lineRule="auto"/>
              <w:jc w:val="center"/>
              <w:rPr>
                <w:rFonts w:ascii="Times New Roman" w:hAnsi="Times New Roman"/>
                <w:sz w:val="28"/>
                <w:szCs w:val="28"/>
                <w:lang w:val="en-US"/>
              </w:rPr>
            </w:pPr>
            <w:r w:rsidRPr="0017428E">
              <w:rPr>
                <w:rFonts w:ascii="Times New Roman" w:hAnsi="Times New Roman"/>
                <w:sz w:val="28"/>
                <w:szCs w:val="28"/>
                <w:lang w:val="en-US"/>
              </w:rPr>
              <w:t>63</w:t>
            </w:r>
          </w:p>
        </w:tc>
      </w:tr>
      <w:tr w:rsidR="00E3677D" w:rsidRPr="0017428E" w14:paraId="45957197" w14:textId="77777777" w:rsidTr="00E3677D">
        <w:tc>
          <w:tcPr>
            <w:tcW w:w="2571" w:type="dxa"/>
          </w:tcPr>
          <w:p w14:paraId="41E56E58"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Вода</w:t>
            </w:r>
          </w:p>
        </w:tc>
        <w:tc>
          <w:tcPr>
            <w:tcW w:w="2075" w:type="dxa"/>
            <w:vAlign w:val="center"/>
          </w:tcPr>
          <w:p w14:paraId="19C70834" w14:textId="77777777" w:rsidR="00E3677D" w:rsidRPr="0017428E" w:rsidRDefault="00E3677D" w:rsidP="00D05BC1">
            <w:pPr>
              <w:spacing w:after="0" w:line="240" w:lineRule="auto"/>
              <w:jc w:val="center"/>
              <w:rPr>
                <w:rFonts w:ascii="Times New Roman" w:hAnsi="Times New Roman"/>
                <w:sz w:val="28"/>
                <w:szCs w:val="28"/>
              </w:rPr>
            </w:pPr>
            <w:r>
              <w:rPr>
                <w:rFonts w:ascii="Times New Roman" w:hAnsi="Times New Roman"/>
                <w:sz w:val="28"/>
                <w:szCs w:val="28"/>
              </w:rPr>
              <w:t>-</w:t>
            </w:r>
          </w:p>
        </w:tc>
        <w:tc>
          <w:tcPr>
            <w:tcW w:w="965" w:type="dxa"/>
            <w:vAlign w:val="center"/>
          </w:tcPr>
          <w:p w14:paraId="03926B64"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18</w:t>
            </w:r>
          </w:p>
        </w:tc>
        <w:tc>
          <w:tcPr>
            <w:tcW w:w="966" w:type="dxa"/>
            <w:vAlign w:val="center"/>
          </w:tcPr>
          <w:p w14:paraId="232E8D28"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32</w:t>
            </w:r>
          </w:p>
        </w:tc>
        <w:tc>
          <w:tcPr>
            <w:tcW w:w="966" w:type="dxa"/>
            <w:vAlign w:val="center"/>
          </w:tcPr>
          <w:p w14:paraId="4BEA095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51</w:t>
            </w:r>
          </w:p>
        </w:tc>
        <w:tc>
          <w:tcPr>
            <w:tcW w:w="966" w:type="dxa"/>
            <w:vAlign w:val="center"/>
          </w:tcPr>
          <w:p w14:paraId="6C75A905"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60</w:t>
            </w:r>
          </w:p>
        </w:tc>
        <w:tc>
          <w:tcPr>
            <w:tcW w:w="966" w:type="dxa"/>
            <w:vAlign w:val="center"/>
          </w:tcPr>
          <w:p w14:paraId="78E21129"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71</w:t>
            </w:r>
          </w:p>
        </w:tc>
        <w:tc>
          <w:tcPr>
            <w:tcW w:w="1320" w:type="dxa"/>
            <w:vAlign w:val="center"/>
          </w:tcPr>
          <w:p w14:paraId="13B944EA" w14:textId="77777777" w:rsidR="00E3677D" w:rsidRPr="0017428E" w:rsidRDefault="00E3677D" w:rsidP="00D05BC1">
            <w:pPr>
              <w:spacing w:after="0" w:line="240" w:lineRule="auto"/>
              <w:jc w:val="center"/>
              <w:rPr>
                <w:rFonts w:ascii="Times New Roman" w:hAnsi="Times New Roman"/>
                <w:sz w:val="28"/>
                <w:szCs w:val="28"/>
              </w:rPr>
            </w:pPr>
            <w:r w:rsidRPr="0017428E">
              <w:rPr>
                <w:rFonts w:ascii="Times New Roman" w:hAnsi="Times New Roman"/>
                <w:sz w:val="28"/>
                <w:szCs w:val="28"/>
              </w:rPr>
              <w:t>46</w:t>
            </w:r>
          </w:p>
        </w:tc>
      </w:tr>
    </w:tbl>
    <w:p w14:paraId="17FF4A5C" w14:textId="77777777" w:rsidR="00E3677D" w:rsidRDefault="00E3677D" w:rsidP="00E3677D">
      <w:pPr>
        <w:pStyle w:val="ac"/>
        <w:spacing w:line="360" w:lineRule="auto"/>
        <w:rPr>
          <w:bCs/>
          <w:color w:val="000000"/>
          <w:sz w:val="28"/>
          <w:szCs w:val="28"/>
        </w:rPr>
      </w:pPr>
      <w:r w:rsidRPr="00BA7383">
        <w:rPr>
          <w:bCs/>
          <w:color w:val="000000"/>
          <w:sz w:val="28"/>
          <w:szCs w:val="28"/>
        </w:rPr>
        <w:lastRenderedPageBreak/>
        <w:t xml:space="preserve">Для </w:t>
      </w:r>
      <w:r>
        <w:rPr>
          <w:bCs/>
          <w:color w:val="000000"/>
          <w:sz w:val="28"/>
          <w:szCs w:val="28"/>
        </w:rPr>
        <w:t xml:space="preserve">более наглядного примера в диаграммах представлены средние значения энергии прорастания пшеницы (рис. 4). </w:t>
      </w:r>
    </w:p>
    <w:p w14:paraId="37D477ED" w14:textId="211B04F2" w:rsidR="00E3677D" w:rsidRDefault="00E3677D" w:rsidP="00E3677D">
      <w:pPr>
        <w:pStyle w:val="ac"/>
        <w:spacing w:line="360" w:lineRule="auto"/>
        <w:jc w:val="right"/>
        <w:rPr>
          <w:b/>
          <w:color w:val="000000"/>
          <w:sz w:val="28"/>
          <w:szCs w:val="28"/>
        </w:rPr>
      </w:pPr>
      <w:r>
        <w:rPr>
          <w:b/>
          <w:color w:val="000000"/>
          <w:sz w:val="28"/>
          <w:szCs w:val="28"/>
        </w:rPr>
        <w:t>Р</w:t>
      </w:r>
      <w:r w:rsidRPr="00BA7383">
        <w:rPr>
          <w:b/>
          <w:color w:val="000000"/>
          <w:sz w:val="28"/>
          <w:szCs w:val="28"/>
        </w:rPr>
        <w:t>исунок</w:t>
      </w:r>
      <w:r>
        <w:rPr>
          <w:b/>
          <w:color w:val="000000"/>
          <w:sz w:val="28"/>
          <w:szCs w:val="28"/>
        </w:rPr>
        <w:t xml:space="preserve"> </w:t>
      </w:r>
      <w:r>
        <w:rPr>
          <w:b/>
          <w:color w:val="000000"/>
          <w:sz w:val="28"/>
          <w:szCs w:val="28"/>
        </w:rPr>
        <w:t>4</w:t>
      </w:r>
    </w:p>
    <w:p w14:paraId="6D098407" w14:textId="77777777" w:rsidR="00E3677D" w:rsidRPr="00BA7383" w:rsidRDefault="00E3677D" w:rsidP="00E3677D">
      <w:pPr>
        <w:pStyle w:val="ac"/>
        <w:spacing w:line="360" w:lineRule="auto"/>
        <w:jc w:val="center"/>
        <w:rPr>
          <w:b/>
          <w:color w:val="000000"/>
          <w:sz w:val="28"/>
          <w:szCs w:val="28"/>
        </w:rPr>
      </w:pPr>
      <w:r>
        <w:rPr>
          <w:b/>
          <w:color w:val="000000"/>
          <w:sz w:val="28"/>
          <w:szCs w:val="28"/>
        </w:rPr>
        <w:t>Среднее значение энергии прорастания семян пшеницы</w:t>
      </w:r>
    </w:p>
    <w:p w14:paraId="3E7C11C4" w14:textId="47539DDA" w:rsidR="0050725D" w:rsidRPr="0051664C" w:rsidRDefault="00677B24" w:rsidP="0051664C">
      <w:pPr>
        <w:pStyle w:val="a7"/>
        <w:spacing w:line="360" w:lineRule="auto"/>
        <w:jc w:val="both"/>
        <w:rPr>
          <w:bCs/>
          <w:color w:val="000000" w:themeColor="text1"/>
          <w:sz w:val="28"/>
          <w:szCs w:val="28"/>
        </w:rPr>
      </w:pPr>
      <w:r w:rsidRPr="000F23EF">
        <w:rPr>
          <w:bCs/>
          <w:noProof/>
          <w:color w:val="000000" w:themeColor="text1"/>
          <w:sz w:val="28"/>
          <w:szCs w:val="28"/>
        </w:rPr>
        <w:drawing>
          <wp:inline distT="0" distB="0" distL="0" distR="0" wp14:anchorId="48670406" wp14:editId="1F091E2F">
            <wp:extent cx="3221355" cy="2964801"/>
            <wp:effectExtent l="0" t="0" r="4445" b="0"/>
            <wp:docPr id="1" name="Диаграмма 1">
              <a:extLst xmlns:a="http://schemas.openxmlformats.org/drawingml/2006/main">
                <a:ext uri="{FF2B5EF4-FFF2-40B4-BE49-F238E27FC236}">
                  <a16:creationId xmlns:a16="http://schemas.microsoft.com/office/drawing/2014/main" id="{CEE51C3F-431F-6D43-998A-EC4638C9E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0F23EF">
        <w:rPr>
          <w:rFonts w:eastAsiaTheme="minorEastAsia"/>
          <w:noProof/>
          <w:sz w:val="28"/>
          <w:szCs w:val="28"/>
        </w:rPr>
        <w:t xml:space="preserve"> </w:t>
      </w:r>
      <w:r w:rsidRPr="000F23EF">
        <w:rPr>
          <w:bCs/>
          <w:noProof/>
          <w:color w:val="000000" w:themeColor="text1"/>
          <w:sz w:val="28"/>
          <w:szCs w:val="28"/>
        </w:rPr>
        <w:drawing>
          <wp:inline distT="0" distB="0" distL="0" distR="0" wp14:anchorId="49BA77CC" wp14:editId="1BC8099B">
            <wp:extent cx="3207385" cy="2964845"/>
            <wp:effectExtent l="0" t="0" r="5715" b="0"/>
            <wp:docPr id="8" name="Диаграмма 8">
              <a:extLst xmlns:a="http://schemas.openxmlformats.org/drawingml/2006/main">
                <a:ext uri="{FF2B5EF4-FFF2-40B4-BE49-F238E27FC236}">
                  <a16:creationId xmlns:a16="http://schemas.microsoft.com/office/drawing/2014/main" id="{CD953F75-1662-BB47-BE54-44564ACE9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A6A992" w14:textId="77777777" w:rsidR="00297C84" w:rsidRPr="000F23EF" w:rsidRDefault="00297C84" w:rsidP="00297C84">
      <w:pPr>
        <w:spacing w:after="0" w:line="360" w:lineRule="auto"/>
        <w:jc w:val="both"/>
        <w:rPr>
          <w:rFonts w:ascii="Times New Roman" w:hAnsi="Times New Roman"/>
          <w:color w:val="000000"/>
          <w:sz w:val="28"/>
          <w:szCs w:val="28"/>
        </w:rPr>
      </w:pPr>
      <w:r w:rsidRPr="000F23EF">
        <w:rPr>
          <w:rFonts w:ascii="Times New Roman" w:hAnsi="Times New Roman"/>
          <w:b/>
          <w:color w:val="000000"/>
          <w:sz w:val="28"/>
          <w:szCs w:val="28"/>
        </w:rPr>
        <w:t>Выводы</w:t>
      </w:r>
      <w:r w:rsidRPr="000F23EF">
        <w:rPr>
          <w:rFonts w:ascii="Times New Roman" w:hAnsi="Times New Roman"/>
          <w:color w:val="000000"/>
          <w:sz w:val="28"/>
          <w:szCs w:val="28"/>
        </w:rPr>
        <w:t>.</w:t>
      </w:r>
      <w:r>
        <w:rPr>
          <w:rFonts w:ascii="Times New Roman" w:hAnsi="Times New Roman"/>
          <w:color w:val="000000"/>
          <w:sz w:val="28"/>
          <w:szCs w:val="28"/>
        </w:rPr>
        <w:t xml:space="preserve"> </w:t>
      </w:r>
      <w:r w:rsidRPr="000F23EF">
        <w:rPr>
          <w:rFonts w:ascii="Times New Roman" w:hAnsi="Times New Roman"/>
          <w:color w:val="000000"/>
          <w:sz w:val="28"/>
          <w:szCs w:val="28"/>
        </w:rPr>
        <w:t xml:space="preserve">Анализируя данные, полученные во время </w:t>
      </w:r>
      <w:r>
        <w:rPr>
          <w:rFonts w:ascii="Times New Roman" w:hAnsi="Times New Roman"/>
          <w:color w:val="000000"/>
          <w:sz w:val="28"/>
          <w:szCs w:val="28"/>
        </w:rPr>
        <w:t>исследования</w:t>
      </w:r>
      <w:r w:rsidRPr="000F23EF">
        <w:rPr>
          <w:rFonts w:ascii="Times New Roman" w:hAnsi="Times New Roman"/>
          <w:color w:val="000000"/>
          <w:sz w:val="28"/>
          <w:szCs w:val="28"/>
        </w:rPr>
        <w:t>, можно сделать вывод, что хелатное соединение меди оказывает положительное влияние на продуктивность и урожайность сельскохозяйственных культур. Электропроводность хелата выше при низких температурах, а у сульфата, наоборот, при высоких температурах. Энергия акивации десорбции ионов меди выше в сульфате, так как в хелате менее прочные связи, которые легко разрушаются и происходит диссоциация. Энергия прорастания семян пшеницы лучше в хелатном соединении, чем в сульфате, объясняется тем, что он воспринимается как родственная структура и скорость прорастания выше.</w:t>
      </w:r>
      <w:r>
        <w:rPr>
          <w:rFonts w:ascii="Times New Roman" w:hAnsi="Times New Roman"/>
          <w:color w:val="000000"/>
          <w:sz w:val="28"/>
          <w:szCs w:val="28"/>
        </w:rPr>
        <w:t xml:space="preserve"> </w:t>
      </w:r>
      <w:r w:rsidRPr="00297C84">
        <w:rPr>
          <w:rFonts w:ascii="Times New Roman" w:hAnsi="Times New Roman"/>
          <w:color w:val="000000"/>
          <w:sz w:val="28"/>
          <w:szCs w:val="28"/>
        </w:rPr>
        <w:t xml:space="preserve">Замачивание семян пшеницы в воде имеет такую же степень прорастания, как и с медным купоросом. </w:t>
      </w:r>
      <w:r>
        <w:rPr>
          <w:rFonts w:ascii="Times New Roman" w:hAnsi="Times New Roman"/>
          <w:color w:val="000000"/>
          <w:sz w:val="28"/>
          <w:szCs w:val="28"/>
        </w:rPr>
        <w:t xml:space="preserve">Наибольшее значение скорости прорастания связано с применением микроудобрения хелата меди. </w:t>
      </w:r>
      <w:r w:rsidRPr="000F23EF">
        <w:rPr>
          <w:rFonts w:ascii="Times New Roman" w:hAnsi="Times New Roman"/>
          <w:color w:val="000000"/>
          <w:sz w:val="28"/>
          <w:szCs w:val="28"/>
        </w:rPr>
        <w:t xml:space="preserve">Причинами большей эффективности хелата меди по сравнению с медным купоросом является: </w:t>
      </w:r>
    </w:p>
    <w:p w14:paraId="5DC42DBD" w14:textId="77777777" w:rsidR="00297C84" w:rsidRPr="000F23EF" w:rsidRDefault="00297C84" w:rsidP="00297C84">
      <w:pPr>
        <w:pStyle w:val="a3"/>
        <w:numPr>
          <w:ilvl w:val="0"/>
          <w:numId w:val="22"/>
        </w:numPr>
        <w:tabs>
          <w:tab w:val="left" w:pos="0"/>
          <w:tab w:val="left" w:pos="993"/>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л</w:t>
      </w:r>
      <w:r w:rsidRPr="000F23EF">
        <w:rPr>
          <w:rFonts w:ascii="Times New Roman" w:hAnsi="Times New Roman"/>
          <w:color w:val="000000"/>
          <w:sz w:val="28"/>
          <w:szCs w:val="28"/>
        </w:rPr>
        <w:t>учшая биодоступность меди в хелатной оболочке;</w:t>
      </w:r>
    </w:p>
    <w:p w14:paraId="4A1B947C" w14:textId="77777777" w:rsidR="00297C84" w:rsidRDefault="00297C84" w:rsidP="00297C84">
      <w:pPr>
        <w:pStyle w:val="a3"/>
        <w:numPr>
          <w:ilvl w:val="0"/>
          <w:numId w:val="22"/>
        </w:numPr>
        <w:tabs>
          <w:tab w:val="left" w:pos="0"/>
          <w:tab w:val="left" w:pos="993"/>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lastRenderedPageBreak/>
        <w:t>в</w:t>
      </w:r>
      <w:r w:rsidRPr="000F23EF">
        <w:rPr>
          <w:rFonts w:ascii="Times New Roman" w:hAnsi="Times New Roman"/>
          <w:color w:val="000000"/>
          <w:sz w:val="28"/>
          <w:szCs w:val="28"/>
        </w:rPr>
        <w:t xml:space="preserve"> перлите следует ожидать большего усвоения меди семенами и растениями из-за меньшей энергии активации десорбции ионов соли</w:t>
      </w:r>
      <w:r>
        <w:rPr>
          <w:rFonts w:ascii="Times New Roman" w:hAnsi="Times New Roman"/>
          <w:color w:val="000000"/>
          <w:sz w:val="28"/>
          <w:szCs w:val="28"/>
        </w:rPr>
        <w:t>;</w:t>
      </w:r>
    </w:p>
    <w:p w14:paraId="1F1C374F" w14:textId="77777777" w:rsidR="00297C84" w:rsidRPr="009651D6" w:rsidRDefault="00297C84" w:rsidP="00297C84">
      <w:pPr>
        <w:pStyle w:val="a3"/>
        <w:numPr>
          <w:ilvl w:val="0"/>
          <w:numId w:val="22"/>
        </w:numPr>
        <w:tabs>
          <w:tab w:val="left" w:pos="0"/>
          <w:tab w:val="left" w:pos="993"/>
        </w:tabs>
        <w:spacing w:after="0" w:line="360" w:lineRule="auto"/>
        <w:ind w:left="0" w:firstLine="567"/>
        <w:jc w:val="both"/>
        <w:rPr>
          <w:rFonts w:ascii="Times New Roman" w:hAnsi="Times New Roman"/>
          <w:color w:val="000000"/>
          <w:sz w:val="32"/>
          <w:szCs w:val="32"/>
        </w:rPr>
      </w:pPr>
      <w:r>
        <w:rPr>
          <w:rFonts w:ascii="Times New Roman" w:hAnsi="Times New Roman"/>
          <w:sz w:val="28"/>
          <w:szCs w:val="28"/>
        </w:rPr>
        <w:t>х</w:t>
      </w:r>
      <w:r w:rsidRPr="00844EE9">
        <w:rPr>
          <w:rFonts w:ascii="Times New Roman" w:hAnsi="Times New Roman"/>
          <w:sz w:val="28"/>
          <w:szCs w:val="28"/>
        </w:rPr>
        <w:t>елаты обладают преимуществами для сельскохозяйственных культур перед другими формами микроэлементов, так как их молекулы полностью попадают в лист или семена, а не накапливаются на поверхности</w:t>
      </w:r>
      <w:r>
        <w:rPr>
          <w:rFonts w:ascii="Times New Roman" w:hAnsi="Times New Roman"/>
          <w:sz w:val="28"/>
          <w:szCs w:val="28"/>
        </w:rPr>
        <w:t xml:space="preserve"> [</w:t>
      </w:r>
      <w:r w:rsidRPr="00844EE9">
        <w:rPr>
          <w:rFonts w:ascii="Times New Roman" w:hAnsi="Times New Roman"/>
          <w:sz w:val="28"/>
          <w:szCs w:val="28"/>
        </w:rPr>
        <w:t>9]</w:t>
      </w:r>
      <w:r>
        <w:rPr>
          <w:rFonts w:ascii="Times New Roman" w:hAnsi="Times New Roman"/>
          <w:sz w:val="28"/>
          <w:szCs w:val="28"/>
        </w:rPr>
        <w:t>.</w:t>
      </w:r>
    </w:p>
    <w:p w14:paraId="18829882" w14:textId="77777777" w:rsidR="00297C84" w:rsidRDefault="00297C84" w:rsidP="00297C84">
      <w:pPr>
        <w:spacing w:after="0" w:line="360" w:lineRule="auto"/>
        <w:jc w:val="center"/>
        <w:rPr>
          <w:rFonts w:ascii="Times New Roman" w:hAnsi="Times New Roman"/>
          <w:b/>
          <w:color w:val="000000"/>
          <w:sz w:val="28"/>
          <w:szCs w:val="28"/>
        </w:rPr>
      </w:pPr>
    </w:p>
    <w:p w14:paraId="65217FA7" w14:textId="77777777" w:rsidR="00297C84" w:rsidRDefault="00297C84" w:rsidP="00297C84">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Список литературы</w:t>
      </w:r>
    </w:p>
    <w:p w14:paraId="512B0DFF" w14:textId="77777777" w:rsidR="00297C84" w:rsidRDefault="00297C84" w:rsidP="00297C84">
      <w:pPr>
        <w:spacing w:after="0" w:line="360" w:lineRule="auto"/>
        <w:jc w:val="center"/>
        <w:rPr>
          <w:rFonts w:ascii="Times New Roman" w:hAnsi="Times New Roman"/>
          <w:b/>
          <w:color w:val="000000"/>
          <w:sz w:val="28"/>
          <w:szCs w:val="28"/>
        </w:rPr>
      </w:pPr>
    </w:p>
    <w:p w14:paraId="7BC4D1CA" w14:textId="77777777" w:rsidR="00297C84" w:rsidRPr="00670C9C" w:rsidRDefault="00297C84" w:rsidP="00297C84">
      <w:pPr>
        <w:pStyle w:val="a3"/>
        <w:numPr>
          <w:ilvl w:val="0"/>
          <w:numId w:val="18"/>
        </w:numPr>
        <w:tabs>
          <w:tab w:val="left" w:pos="993"/>
        </w:tabs>
        <w:spacing w:after="0" w:line="36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 xml:space="preserve">Удобрение медный купорос </w:t>
      </w:r>
      <w:r w:rsidRPr="00670C9C">
        <w:rPr>
          <w:rFonts w:ascii="Times New Roman" w:hAnsi="Times New Roman"/>
          <w:bCs/>
          <w:color w:val="000000"/>
          <w:sz w:val="28"/>
          <w:szCs w:val="28"/>
        </w:rPr>
        <w:t>[</w:t>
      </w:r>
      <w:r>
        <w:rPr>
          <w:rFonts w:ascii="Times New Roman" w:hAnsi="Times New Roman"/>
          <w:bCs/>
          <w:color w:val="000000"/>
          <w:sz w:val="28"/>
          <w:szCs w:val="28"/>
        </w:rPr>
        <w:t>Электронный ресурс</w:t>
      </w:r>
      <w:r w:rsidRPr="00670C9C">
        <w:rPr>
          <w:rFonts w:ascii="Times New Roman" w:hAnsi="Times New Roman"/>
          <w:bCs/>
          <w:color w:val="000000"/>
          <w:sz w:val="28"/>
          <w:szCs w:val="28"/>
        </w:rPr>
        <w:t>]</w:t>
      </w:r>
      <w:r>
        <w:rPr>
          <w:rFonts w:ascii="Times New Roman" w:hAnsi="Times New Roman"/>
          <w:bCs/>
          <w:color w:val="000000"/>
          <w:sz w:val="28"/>
          <w:szCs w:val="28"/>
        </w:rPr>
        <w:t xml:space="preserve">. – Режим доступа: </w:t>
      </w:r>
      <w:hyperlink r:id="rId14" w:history="1">
        <w:r w:rsidRPr="00F95C7C">
          <w:rPr>
            <w:rStyle w:val="a9"/>
            <w:rFonts w:ascii="Times New Roman" w:hAnsi="Times New Roman"/>
            <w:bCs/>
            <w:sz w:val="28"/>
            <w:szCs w:val="28"/>
          </w:rPr>
          <w:t>https://chebopt.ru/catalog/udobrenie_mednyy_kuporos_dlya_osnovnogo_vneseniya_dlya_podkormki_rasteniy_0_2_kg_50.html</w:t>
        </w:r>
      </w:hyperlink>
      <w:r>
        <w:rPr>
          <w:rFonts w:ascii="Times New Roman" w:hAnsi="Times New Roman"/>
          <w:bCs/>
          <w:color w:val="000000"/>
          <w:sz w:val="28"/>
          <w:szCs w:val="28"/>
        </w:rPr>
        <w:t xml:space="preserve"> (дата обращения 27.04.2022).</w:t>
      </w:r>
    </w:p>
    <w:p w14:paraId="48B130A3" w14:textId="77777777" w:rsidR="00297C84" w:rsidRDefault="00297C84" w:rsidP="00297C84">
      <w:pPr>
        <w:pStyle w:val="a3"/>
        <w:numPr>
          <w:ilvl w:val="0"/>
          <w:numId w:val="18"/>
        </w:numPr>
        <w:tabs>
          <w:tab w:val="left" w:pos="993"/>
        </w:tabs>
        <w:spacing w:after="0" w:line="36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 xml:space="preserve">Микроудобрение хелат меди </w:t>
      </w:r>
      <w:r w:rsidRPr="00621CC9">
        <w:rPr>
          <w:rFonts w:ascii="Times New Roman" w:hAnsi="Times New Roman"/>
          <w:bCs/>
          <w:color w:val="000000"/>
          <w:sz w:val="28"/>
          <w:szCs w:val="28"/>
        </w:rPr>
        <w:t>[</w:t>
      </w:r>
      <w:r>
        <w:rPr>
          <w:rFonts w:ascii="Times New Roman" w:hAnsi="Times New Roman"/>
          <w:bCs/>
          <w:color w:val="000000"/>
          <w:sz w:val="28"/>
          <w:szCs w:val="28"/>
        </w:rPr>
        <w:t>Электронный ресурс</w:t>
      </w:r>
      <w:r w:rsidRPr="00621CC9">
        <w:rPr>
          <w:rFonts w:ascii="Times New Roman" w:hAnsi="Times New Roman"/>
          <w:bCs/>
          <w:color w:val="000000"/>
          <w:sz w:val="28"/>
          <w:szCs w:val="28"/>
        </w:rPr>
        <w:t>]</w:t>
      </w:r>
      <w:r>
        <w:rPr>
          <w:rFonts w:ascii="Times New Roman" w:hAnsi="Times New Roman"/>
          <w:bCs/>
          <w:color w:val="000000"/>
          <w:sz w:val="28"/>
          <w:szCs w:val="28"/>
        </w:rPr>
        <w:t xml:space="preserve">. – Режим доступа: </w:t>
      </w:r>
      <w:hyperlink r:id="rId15" w:history="1">
        <w:r w:rsidRPr="00F95C7C">
          <w:rPr>
            <w:rStyle w:val="a9"/>
            <w:rFonts w:ascii="Times New Roman" w:hAnsi="Times New Roman"/>
            <w:bCs/>
            <w:sz w:val="28"/>
            <w:szCs w:val="28"/>
          </w:rPr>
          <w:t>https://мульча.рф/product/helat-medi/</w:t>
        </w:r>
      </w:hyperlink>
      <w:r>
        <w:rPr>
          <w:rFonts w:ascii="Times New Roman" w:hAnsi="Times New Roman"/>
          <w:bCs/>
          <w:color w:val="000000"/>
          <w:sz w:val="28"/>
          <w:szCs w:val="28"/>
        </w:rPr>
        <w:t xml:space="preserve"> (дата обращения 27.04.2022).</w:t>
      </w:r>
    </w:p>
    <w:p w14:paraId="50A3B99A" w14:textId="77777777" w:rsidR="00297C84" w:rsidRDefault="00297C84" w:rsidP="00297C84">
      <w:pPr>
        <w:pStyle w:val="a3"/>
        <w:numPr>
          <w:ilvl w:val="0"/>
          <w:numId w:val="18"/>
        </w:numPr>
        <w:tabs>
          <w:tab w:val="left" w:pos="993"/>
        </w:tabs>
        <w:spacing w:after="0" w:line="36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 xml:space="preserve">Перлит – определение и применение </w:t>
      </w:r>
      <w:r w:rsidRPr="00621CC9">
        <w:rPr>
          <w:rFonts w:ascii="Times New Roman" w:hAnsi="Times New Roman"/>
          <w:bCs/>
          <w:color w:val="000000"/>
          <w:sz w:val="28"/>
          <w:szCs w:val="28"/>
        </w:rPr>
        <w:t>[</w:t>
      </w:r>
      <w:r>
        <w:rPr>
          <w:rFonts w:ascii="Times New Roman" w:hAnsi="Times New Roman"/>
          <w:bCs/>
          <w:color w:val="000000"/>
          <w:sz w:val="28"/>
          <w:szCs w:val="28"/>
        </w:rPr>
        <w:t>Электронный ресурс</w:t>
      </w:r>
      <w:r w:rsidRPr="00621CC9">
        <w:rPr>
          <w:rFonts w:ascii="Times New Roman" w:hAnsi="Times New Roman"/>
          <w:bCs/>
          <w:color w:val="000000"/>
          <w:sz w:val="28"/>
          <w:szCs w:val="28"/>
        </w:rPr>
        <w:t>]</w:t>
      </w:r>
      <w:r>
        <w:rPr>
          <w:rFonts w:ascii="Times New Roman" w:hAnsi="Times New Roman"/>
          <w:bCs/>
          <w:color w:val="000000"/>
          <w:sz w:val="28"/>
          <w:szCs w:val="28"/>
        </w:rPr>
        <w:t xml:space="preserve">. – Режим доступа: </w:t>
      </w:r>
    </w:p>
    <w:p w14:paraId="3414215D" w14:textId="77777777" w:rsidR="00297C84" w:rsidRDefault="00297C84" w:rsidP="00297C84">
      <w:pPr>
        <w:tabs>
          <w:tab w:val="left" w:pos="993"/>
        </w:tabs>
        <w:spacing w:after="0" w:line="360" w:lineRule="auto"/>
        <w:ind w:firstLine="709"/>
        <w:jc w:val="both"/>
        <w:rPr>
          <w:rFonts w:ascii="Times New Roman" w:hAnsi="Times New Roman"/>
          <w:bCs/>
          <w:color w:val="000000"/>
          <w:sz w:val="28"/>
          <w:szCs w:val="28"/>
        </w:rPr>
      </w:pPr>
      <w:hyperlink r:id="rId16" w:history="1">
        <w:r w:rsidRPr="00F95C7C">
          <w:rPr>
            <w:rStyle w:val="a9"/>
            <w:rFonts w:ascii="Times New Roman" w:hAnsi="Times New Roman"/>
            <w:bCs/>
            <w:sz w:val="28"/>
            <w:szCs w:val="28"/>
          </w:rPr>
          <w:t>https://flosium.ru/post/detail/chto-takoe-perlit-i-dlya-chego-on-nuzhen/</w:t>
        </w:r>
      </w:hyperlink>
      <w:r w:rsidRPr="00882F8B">
        <w:rPr>
          <w:rFonts w:ascii="Times New Roman" w:hAnsi="Times New Roman"/>
          <w:bCs/>
          <w:color w:val="000000"/>
          <w:sz w:val="28"/>
          <w:szCs w:val="28"/>
        </w:rPr>
        <w:t>(дата обращения 27.04.2022).</w:t>
      </w:r>
    </w:p>
    <w:p w14:paraId="0350AD27" w14:textId="77777777" w:rsidR="00297C84" w:rsidRPr="009B46DA" w:rsidRDefault="00297C84" w:rsidP="00297C84">
      <w:pPr>
        <w:pStyle w:val="ac"/>
        <w:numPr>
          <w:ilvl w:val="0"/>
          <w:numId w:val="18"/>
        </w:numPr>
        <w:tabs>
          <w:tab w:val="left" w:pos="993"/>
        </w:tabs>
        <w:spacing w:line="360" w:lineRule="auto"/>
        <w:ind w:left="0" w:firstLine="709"/>
        <w:jc w:val="both"/>
      </w:pPr>
      <w:r w:rsidRPr="009F2B5D">
        <w:rPr>
          <w:sz w:val="28"/>
          <w:szCs w:val="28"/>
        </w:rPr>
        <w:t>Электрохимические методы анализа / А.И. Жебентяев, А.К. Жерносек, И.Е. Талуть// Рекомендовано Учебно-методическим объединением по медицинскому образованию Республики Беларусь в качестве пособия для студентов учреждений высшего образования, обучающихся по специальности 1-79 01 08 «Фармация»</w:t>
      </w:r>
      <w:r>
        <w:rPr>
          <w:sz w:val="28"/>
          <w:szCs w:val="28"/>
        </w:rPr>
        <w:t xml:space="preserve"> - </w:t>
      </w:r>
      <w:r w:rsidRPr="00E83AAE">
        <w:rPr>
          <w:rFonts w:ascii="TimesNewRomanPSMT" w:hAnsi="TimesNewRomanPSMT"/>
          <w:sz w:val="28"/>
        </w:rPr>
        <w:t>Витебск: Министерство здравоохранения Республики Беларусь УО «Витебский государственный медицинский университет»</w:t>
      </w:r>
      <w:r>
        <w:t>,</w:t>
      </w:r>
      <w:r w:rsidRPr="00E83AAE">
        <w:rPr>
          <w:sz w:val="28"/>
          <w:szCs w:val="28"/>
        </w:rPr>
        <w:t xml:space="preserve"> 2015</w:t>
      </w:r>
      <w:r>
        <w:rPr>
          <w:sz w:val="28"/>
          <w:szCs w:val="28"/>
        </w:rPr>
        <w:t xml:space="preserve">. – С. 13-17. </w:t>
      </w:r>
    </w:p>
    <w:p w14:paraId="490F65C4" w14:textId="77777777" w:rsidR="00297C84" w:rsidRPr="00C6265D" w:rsidRDefault="00297C84" w:rsidP="00297C84">
      <w:pPr>
        <w:pStyle w:val="a3"/>
        <w:numPr>
          <w:ilvl w:val="0"/>
          <w:numId w:val="18"/>
        </w:numPr>
        <w:tabs>
          <w:tab w:val="left" w:pos="993"/>
        </w:tabs>
        <w:spacing w:before="100" w:beforeAutospacing="1" w:after="100" w:afterAutospacing="1" w:line="360" w:lineRule="auto"/>
        <w:ind w:left="0" w:firstLine="709"/>
        <w:jc w:val="both"/>
        <w:rPr>
          <w:rFonts w:ascii="Times New Roman" w:hAnsi="Times New Roman"/>
        </w:rPr>
      </w:pPr>
      <w:r w:rsidRPr="00747BE1">
        <w:rPr>
          <w:rFonts w:ascii="Times New Roman" w:hAnsi="Times New Roman"/>
          <w:sz w:val="28"/>
          <w:szCs w:val="28"/>
        </w:rPr>
        <w:t>Электрохимия растворов электролитов. Часть I. Электропроводность</w:t>
      </w:r>
      <w:r>
        <w:rPr>
          <w:rFonts w:ascii="Times New Roman" w:hAnsi="Times New Roman"/>
          <w:sz w:val="28"/>
          <w:szCs w:val="28"/>
        </w:rPr>
        <w:t xml:space="preserve"> / </w:t>
      </w:r>
      <w:r w:rsidRPr="00747BE1">
        <w:rPr>
          <w:rFonts w:ascii="Times New Roman" w:hAnsi="Times New Roman"/>
          <w:sz w:val="28"/>
          <w:szCs w:val="28"/>
        </w:rPr>
        <w:t>Н.А. Сваровская, И.М. Колесников, В.А. Винокуров</w:t>
      </w:r>
      <w:r>
        <w:rPr>
          <w:rFonts w:ascii="Times New Roman" w:hAnsi="Times New Roman"/>
          <w:sz w:val="28"/>
          <w:szCs w:val="28"/>
        </w:rPr>
        <w:t xml:space="preserve"> // </w:t>
      </w:r>
      <w:r w:rsidRPr="00747BE1">
        <w:rPr>
          <w:rFonts w:ascii="Times New Roman" w:hAnsi="Times New Roman"/>
          <w:sz w:val="28"/>
          <w:szCs w:val="28"/>
        </w:rPr>
        <w:t xml:space="preserve">Учебное пособие. – М.: Издательский центр РГУ нефти и газа (НИУ) имени И.М. Губкина, 2017. – </w:t>
      </w:r>
      <w:r>
        <w:rPr>
          <w:rFonts w:ascii="Times New Roman" w:hAnsi="Times New Roman"/>
          <w:sz w:val="28"/>
          <w:szCs w:val="28"/>
        </w:rPr>
        <w:t xml:space="preserve">С. </w:t>
      </w:r>
      <w:r w:rsidRPr="00747BE1">
        <w:rPr>
          <w:rFonts w:ascii="Times New Roman" w:hAnsi="Times New Roman"/>
          <w:sz w:val="28"/>
          <w:szCs w:val="28"/>
        </w:rPr>
        <w:t xml:space="preserve">66 </w:t>
      </w:r>
    </w:p>
    <w:p w14:paraId="6EBFFDAC" w14:textId="77777777" w:rsidR="00297C84" w:rsidRPr="00C6265D" w:rsidRDefault="00297C84" w:rsidP="00297C84">
      <w:pPr>
        <w:pStyle w:val="a3"/>
        <w:numPr>
          <w:ilvl w:val="0"/>
          <w:numId w:val="18"/>
        </w:numPr>
        <w:tabs>
          <w:tab w:val="left" w:pos="993"/>
        </w:tabs>
        <w:spacing w:after="0" w:line="360" w:lineRule="auto"/>
        <w:ind w:left="0" w:firstLine="709"/>
        <w:jc w:val="both"/>
        <w:rPr>
          <w:rFonts w:ascii="Times New Roman" w:hAnsi="Times New Roman"/>
          <w:color w:val="000000"/>
          <w:sz w:val="44"/>
          <w:szCs w:val="44"/>
        </w:rPr>
      </w:pPr>
      <w:r w:rsidRPr="00C6265D">
        <w:rPr>
          <w:rFonts w:ascii="Times New Roman" w:hAnsi="Times New Roman"/>
          <w:color w:val="000000"/>
          <w:sz w:val="28"/>
          <w:szCs w:val="28"/>
          <w:shd w:val="clear" w:color="auto" w:fill="F5F5F5"/>
        </w:rPr>
        <w:t xml:space="preserve">Патент № 2649074 C2 Российская Федерация, МПК G01N 25/58. Способ экспресс-оценки состава обменных ионов почвы по их энергии активации десорбции : № 2016137417 : заявл. 19.09.2016 :опубл. 29.03.2018 / Д. А. Безик, Г. В. Гурьянов, Н. А. Романеев ; заявитель Федеральное государственное бюджетное образовательное </w:t>
      </w:r>
      <w:r w:rsidRPr="00C6265D">
        <w:rPr>
          <w:rFonts w:ascii="Times New Roman" w:hAnsi="Times New Roman"/>
          <w:color w:val="000000"/>
          <w:sz w:val="28"/>
          <w:szCs w:val="28"/>
          <w:shd w:val="clear" w:color="auto" w:fill="F5F5F5"/>
        </w:rPr>
        <w:lastRenderedPageBreak/>
        <w:t>учреждение высшего образования "Брянский государственный аграрный университет". – EDN RRPDPE.</w:t>
      </w:r>
    </w:p>
    <w:p w14:paraId="5673AEC9" w14:textId="77777777" w:rsidR="00297C84" w:rsidRDefault="00297C84" w:rsidP="00297C84">
      <w:pPr>
        <w:pStyle w:val="ac"/>
        <w:numPr>
          <w:ilvl w:val="0"/>
          <w:numId w:val="18"/>
        </w:numPr>
        <w:tabs>
          <w:tab w:val="left" w:pos="993"/>
        </w:tabs>
        <w:spacing w:line="360" w:lineRule="auto"/>
        <w:ind w:left="0" w:firstLine="709"/>
        <w:jc w:val="both"/>
        <w:rPr>
          <w:sz w:val="28"/>
          <w:szCs w:val="28"/>
        </w:rPr>
      </w:pPr>
      <w:r w:rsidRPr="003F2871">
        <w:rPr>
          <w:sz w:val="28"/>
          <w:szCs w:val="28"/>
        </w:rPr>
        <w:t>Определение энергии активации [</w:t>
      </w:r>
      <w:r>
        <w:rPr>
          <w:sz w:val="28"/>
          <w:szCs w:val="28"/>
        </w:rPr>
        <w:t>Электронный ресурс</w:t>
      </w:r>
      <w:r w:rsidRPr="003F2871">
        <w:rPr>
          <w:sz w:val="28"/>
          <w:szCs w:val="28"/>
        </w:rPr>
        <w:t>]</w:t>
      </w:r>
      <w:r>
        <w:rPr>
          <w:sz w:val="28"/>
          <w:szCs w:val="28"/>
        </w:rPr>
        <w:t xml:space="preserve">. – Режим доступа: </w:t>
      </w:r>
      <w:hyperlink r:id="rId17" w:history="1">
        <w:r w:rsidRPr="00F95C7C">
          <w:rPr>
            <w:rStyle w:val="a9"/>
            <w:sz w:val="28"/>
            <w:szCs w:val="28"/>
          </w:rPr>
          <w:t>https://orgchem.ru/chem1/p6_12.php</w:t>
        </w:r>
      </w:hyperlink>
      <w:r>
        <w:rPr>
          <w:sz w:val="28"/>
          <w:szCs w:val="28"/>
        </w:rPr>
        <w:t xml:space="preserve"> (дата обращения 28.04.2022).</w:t>
      </w:r>
    </w:p>
    <w:p w14:paraId="2F05463D" w14:textId="77777777" w:rsidR="00297C84" w:rsidRPr="00532155" w:rsidRDefault="00297C84" w:rsidP="00297C84">
      <w:pPr>
        <w:pStyle w:val="a3"/>
        <w:numPr>
          <w:ilvl w:val="0"/>
          <w:numId w:val="18"/>
        </w:numPr>
        <w:tabs>
          <w:tab w:val="left" w:pos="993"/>
        </w:tabs>
        <w:spacing w:line="360" w:lineRule="auto"/>
        <w:ind w:left="0" w:firstLine="709"/>
        <w:jc w:val="both"/>
        <w:rPr>
          <w:rFonts w:ascii="Times New Roman" w:hAnsi="Times New Roman"/>
          <w:sz w:val="28"/>
          <w:szCs w:val="28"/>
        </w:rPr>
      </w:pPr>
      <w:r w:rsidRPr="00532155">
        <w:rPr>
          <w:rFonts w:ascii="Times New Roman" w:hAnsi="Times New Roman"/>
          <w:sz w:val="28"/>
          <w:szCs w:val="28"/>
        </w:rPr>
        <w:t xml:space="preserve">Удобрение хелата меди [Электронный ресурс]. – Режим доступа: </w:t>
      </w:r>
      <w:hyperlink r:id="rId18" w:history="1">
        <w:r w:rsidRPr="00532155">
          <w:rPr>
            <w:rStyle w:val="a9"/>
            <w:rFonts w:ascii="Times New Roman" w:hAnsi="Times New Roman"/>
            <w:sz w:val="28"/>
            <w:szCs w:val="28"/>
          </w:rPr>
          <w:t>https://adenium-doma.ru/shop/3481/desc/udobrenie-khelat-medi</w:t>
        </w:r>
      </w:hyperlink>
      <w:r w:rsidRPr="00532155">
        <w:rPr>
          <w:rFonts w:ascii="Times New Roman" w:hAnsi="Times New Roman"/>
          <w:sz w:val="28"/>
          <w:szCs w:val="28"/>
        </w:rPr>
        <w:t xml:space="preserve"> (дата обращения 28.04.2022).</w:t>
      </w:r>
    </w:p>
    <w:p w14:paraId="7864573E" w14:textId="77777777" w:rsidR="00297C84" w:rsidRPr="00844EE9" w:rsidRDefault="00297C84" w:rsidP="00297C84">
      <w:pPr>
        <w:pStyle w:val="a3"/>
        <w:numPr>
          <w:ilvl w:val="0"/>
          <w:numId w:val="18"/>
        </w:numPr>
        <w:tabs>
          <w:tab w:val="left" w:pos="993"/>
        </w:tabs>
        <w:spacing w:after="0" w:line="360" w:lineRule="auto"/>
        <w:ind w:left="0" w:firstLine="709"/>
        <w:jc w:val="both"/>
        <w:rPr>
          <w:rFonts w:ascii="Times New Roman" w:hAnsi="Times New Roman"/>
          <w:color w:val="000000"/>
          <w:sz w:val="44"/>
          <w:szCs w:val="44"/>
        </w:rPr>
      </w:pPr>
      <w:r w:rsidRPr="00844EE9">
        <w:rPr>
          <w:rFonts w:ascii="Times New Roman" w:hAnsi="Times New Roman"/>
          <w:color w:val="000000"/>
          <w:sz w:val="28"/>
          <w:szCs w:val="28"/>
          <w:shd w:val="clear" w:color="auto" w:fill="F5F5F5"/>
        </w:rPr>
        <w:t>Влияние предпосевной обработки семян хелатами цинка и меди на урожайность и качество зерна яровой пшеницы при возделывании в условиях лесостепи Западной Сибири / Н. В. Гоман, В. В. Попова, И. А. Бобренко, А. А. Гайдар // Вестник Омского государственного аграрного университета. – 2019. – № 4(36). – С. 6-12. – EDN HSWQSE.</w:t>
      </w:r>
    </w:p>
    <w:p w14:paraId="3C73D17F" w14:textId="77777777" w:rsidR="00297C84" w:rsidRPr="009651D6" w:rsidRDefault="00297C84" w:rsidP="00297C84">
      <w:pPr>
        <w:pStyle w:val="a3"/>
        <w:numPr>
          <w:ilvl w:val="0"/>
          <w:numId w:val="18"/>
        </w:numPr>
        <w:tabs>
          <w:tab w:val="left" w:pos="993"/>
        </w:tabs>
        <w:spacing w:line="360" w:lineRule="auto"/>
        <w:ind w:left="0" w:firstLine="709"/>
        <w:jc w:val="both"/>
        <w:rPr>
          <w:rFonts w:ascii="Times New Roman" w:hAnsi="Times New Roman"/>
          <w:sz w:val="28"/>
          <w:szCs w:val="28"/>
        </w:rPr>
      </w:pPr>
      <w:r w:rsidRPr="009651D6">
        <w:rPr>
          <w:rFonts w:ascii="Times New Roman" w:hAnsi="Times New Roman"/>
          <w:sz w:val="28"/>
          <w:szCs w:val="28"/>
        </w:rPr>
        <w:t>Влияние некорневой подкормки хелатами микроэлементов на урожайность яровой пшеницы при возделывании на лугово-Черноземной почве / В. В. Попова, Н. В. Гоман, И. А. Бобренко, А. А. Гайдар // Вестник КрасГАУ. – 2020. – № 8(161). – С. 57-64. – DOI 10.36718/1819-4036-2020-8-57-64. – EDN PWYHLO.</w:t>
      </w:r>
    </w:p>
    <w:p w14:paraId="4238C53C" w14:textId="77777777" w:rsidR="00297C84" w:rsidRPr="00E83AAE" w:rsidRDefault="00297C84" w:rsidP="00297C84">
      <w:pPr>
        <w:pStyle w:val="ac"/>
        <w:tabs>
          <w:tab w:val="left" w:pos="993"/>
        </w:tabs>
        <w:ind w:firstLine="709"/>
        <w:jc w:val="both"/>
      </w:pPr>
    </w:p>
    <w:p w14:paraId="7FE3E69D" w14:textId="77777777" w:rsidR="0004545D" w:rsidRDefault="0004545D" w:rsidP="0051664C">
      <w:pPr>
        <w:spacing w:after="0" w:line="360" w:lineRule="auto"/>
        <w:jc w:val="center"/>
        <w:rPr>
          <w:rFonts w:ascii="Times New Roman" w:hAnsi="Times New Roman" w:cs="Times New Roman"/>
          <w:b/>
          <w:color w:val="000000" w:themeColor="text1"/>
          <w:sz w:val="28"/>
          <w:szCs w:val="28"/>
        </w:rPr>
      </w:pPr>
    </w:p>
    <w:p w14:paraId="282856A6" w14:textId="77777777" w:rsidR="0004545D" w:rsidRDefault="0004545D" w:rsidP="0051664C">
      <w:pPr>
        <w:spacing w:after="0" w:line="360" w:lineRule="auto"/>
        <w:jc w:val="center"/>
        <w:rPr>
          <w:rFonts w:ascii="Times New Roman" w:hAnsi="Times New Roman" w:cs="Times New Roman"/>
          <w:b/>
          <w:color w:val="000000" w:themeColor="text1"/>
          <w:sz w:val="28"/>
          <w:szCs w:val="28"/>
        </w:rPr>
      </w:pPr>
    </w:p>
    <w:p w14:paraId="0A4A5817" w14:textId="77777777" w:rsidR="0004545D" w:rsidRDefault="0004545D" w:rsidP="0051664C">
      <w:pPr>
        <w:spacing w:after="0" w:line="360" w:lineRule="auto"/>
        <w:jc w:val="center"/>
        <w:rPr>
          <w:rFonts w:ascii="Times New Roman" w:hAnsi="Times New Roman" w:cs="Times New Roman"/>
          <w:b/>
          <w:color w:val="000000" w:themeColor="text1"/>
          <w:sz w:val="28"/>
          <w:szCs w:val="28"/>
        </w:rPr>
      </w:pPr>
    </w:p>
    <w:p w14:paraId="7782C7A8" w14:textId="77777777" w:rsidR="0004545D" w:rsidRDefault="0004545D" w:rsidP="0051664C">
      <w:pPr>
        <w:spacing w:after="0" w:line="360" w:lineRule="auto"/>
        <w:jc w:val="center"/>
        <w:rPr>
          <w:rFonts w:ascii="Times New Roman" w:hAnsi="Times New Roman" w:cs="Times New Roman"/>
          <w:b/>
          <w:color w:val="000000" w:themeColor="text1"/>
          <w:sz w:val="28"/>
          <w:szCs w:val="28"/>
        </w:rPr>
      </w:pPr>
    </w:p>
    <w:p w14:paraId="7CC2D868" w14:textId="77777777" w:rsidR="0004545D" w:rsidRDefault="0004545D" w:rsidP="0051664C">
      <w:pPr>
        <w:spacing w:after="0" w:line="360" w:lineRule="auto"/>
        <w:jc w:val="center"/>
        <w:rPr>
          <w:rFonts w:ascii="Times New Roman" w:hAnsi="Times New Roman" w:cs="Times New Roman"/>
          <w:b/>
          <w:color w:val="000000" w:themeColor="text1"/>
          <w:sz w:val="28"/>
          <w:szCs w:val="28"/>
        </w:rPr>
      </w:pPr>
    </w:p>
    <w:p w14:paraId="7CAD7C02" w14:textId="74F233C0" w:rsidR="007923A6" w:rsidRPr="000F23EF" w:rsidRDefault="007923A6" w:rsidP="00BF6F20">
      <w:pPr>
        <w:pStyle w:val="a7"/>
        <w:spacing w:line="360" w:lineRule="auto"/>
        <w:ind w:left="1440"/>
        <w:rPr>
          <w:color w:val="000000" w:themeColor="text1"/>
          <w:sz w:val="28"/>
          <w:szCs w:val="28"/>
        </w:rPr>
      </w:pPr>
    </w:p>
    <w:sectPr w:rsidR="007923A6" w:rsidRPr="000F23EF" w:rsidSect="00374D59">
      <w:pgSz w:w="11906" w:h="16838"/>
      <w:pgMar w:top="1418" w:right="737" w:bottom="113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C56"/>
    <w:multiLevelType w:val="hybridMultilevel"/>
    <w:tmpl w:val="46AEFB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5A81CE1"/>
    <w:multiLevelType w:val="hybridMultilevel"/>
    <w:tmpl w:val="BD283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B33C7"/>
    <w:multiLevelType w:val="hybridMultilevel"/>
    <w:tmpl w:val="4CCCC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832D6"/>
    <w:multiLevelType w:val="hybridMultilevel"/>
    <w:tmpl w:val="0E5A1186"/>
    <w:lvl w:ilvl="0" w:tplc="FFFFFFFF">
      <w:start w:val="1"/>
      <w:numFmt w:val="bullet"/>
      <w:lvlText w:val="Ø"/>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C92BEB"/>
    <w:multiLevelType w:val="hybridMultilevel"/>
    <w:tmpl w:val="1CFAEB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F805918"/>
    <w:multiLevelType w:val="hybridMultilevel"/>
    <w:tmpl w:val="5A1AF1D6"/>
    <w:lvl w:ilvl="0" w:tplc="5AC6C230">
      <w:start w:val="1"/>
      <w:numFmt w:val="decimal"/>
      <w:lvlText w:val="%1."/>
      <w:lvlJc w:val="left"/>
      <w:pPr>
        <w:ind w:left="643"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464892"/>
    <w:multiLevelType w:val="hybridMultilevel"/>
    <w:tmpl w:val="80524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F807B1"/>
    <w:multiLevelType w:val="hybridMultilevel"/>
    <w:tmpl w:val="933C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677C9D"/>
    <w:multiLevelType w:val="hybridMultilevel"/>
    <w:tmpl w:val="E0584DDC"/>
    <w:lvl w:ilvl="0" w:tplc="FFFFFFFF">
      <w:start w:val="1"/>
      <w:numFmt w:val="bullet"/>
      <w:lvlText w:val="Ø"/>
      <w:lvlJc w:val="left"/>
      <w:pPr>
        <w:tabs>
          <w:tab w:val="num" w:pos="720"/>
        </w:tabs>
        <w:ind w:left="720" w:hanging="360"/>
      </w:pPr>
      <w:rPr>
        <w:rFonts w:ascii="Wingdings" w:hAnsi="Wingdings"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9" w15:restartNumberingAfterBreak="0">
    <w:nsid w:val="20CA1205"/>
    <w:multiLevelType w:val="hybridMultilevel"/>
    <w:tmpl w:val="E7683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1C0EDE"/>
    <w:multiLevelType w:val="hybridMultilevel"/>
    <w:tmpl w:val="1E18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EE1A6A"/>
    <w:multiLevelType w:val="hybridMultilevel"/>
    <w:tmpl w:val="FB626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D45F48"/>
    <w:multiLevelType w:val="hybridMultilevel"/>
    <w:tmpl w:val="3CB2D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5831ED"/>
    <w:multiLevelType w:val="hybridMultilevel"/>
    <w:tmpl w:val="FFBC6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22612C4"/>
    <w:multiLevelType w:val="hybridMultilevel"/>
    <w:tmpl w:val="1B02A512"/>
    <w:lvl w:ilvl="0" w:tplc="FFFFFFFF">
      <w:start w:val="1"/>
      <w:numFmt w:val="bullet"/>
      <w:lvlText w:val="Ø"/>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5D3F3E"/>
    <w:multiLevelType w:val="hybridMultilevel"/>
    <w:tmpl w:val="C5F27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E01EDE"/>
    <w:multiLevelType w:val="hybridMultilevel"/>
    <w:tmpl w:val="F878A2A0"/>
    <w:lvl w:ilvl="0" w:tplc="815AD708">
      <w:start w:val="1"/>
      <w:numFmt w:val="decimal"/>
      <w:lvlText w:val="%1."/>
      <w:lvlJc w:val="left"/>
      <w:pPr>
        <w:tabs>
          <w:tab w:val="num" w:pos="720"/>
        </w:tabs>
        <w:ind w:left="720" w:hanging="360"/>
      </w:pPr>
      <w:rPr>
        <w:rFonts w:ascii="Times New Roman" w:eastAsiaTheme="minorEastAsia" w:hAnsi="Times New Roman" w:cs="Times New Roman"/>
      </w:rPr>
    </w:lvl>
    <w:lvl w:ilvl="1" w:tplc="FFFFFFFF" w:tentative="1">
      <w:start w:val="1"/>
      <w:numFmt w:val="bullet"/>
      <w:lvlText w:val="■"/>
      <w:lvlJc w:val="left"/>
      <w:pPr>
        <w:tabs>
          <w:tab w:val="num" w:pos="1440"/>
        </w:tabs>
        <w:ind w:left="1440" w:hanging="360"/>
      </w:pPr>
      <w:rPr>
        <w:rFonts w:ascii="Franklin Gothic Book" w:hAnsi="Franklin Gothic Book" w:hint="default"/>
      </w:rPr>
    </w:lvl>
    <w:lvl w:ilvl="2" w:tplc="FFFFFFFF" w:tentative="1">
      <w:start w:val="1"/>
      <w:numFmt w:val="bullet"/>
      <w:lvlText w:val="■"/>
      <w:lvlJc w:val="left"/>
      <w:pPr>
        <w:tabs>
          <w:tab w:val="num" w:pos="2160"/>
        </w:tabs>
        <w:ind w:left="2160" w:hanging="360"/>
      </w:pPr>
      <w:rPr>
        <w:rFonts w:ascii="Franklin Gothic Book" w:hAnsi="Franklin Gothic Book" w:hint="default"/>
      </w:rPr>
    </w:lvl>
    <w:lvl w:ilvl="3" w:tplc="FFFFFFFF" w:tentative="1">
      <w:start w:val="1"/>
      <w:numFmt w:val="bullet"/>
      <w:lvlText w:val="■"/>
      <w:lvlJc w:val="left"/>
      <w:pPr>
        <w:tabs>
          <w:tab w:val="num" w:pos="2880"/>
        </w:tabs>
        <w:ind w:left="2880" w:hanging="360"/>
      </w:pPr>
      <w:rPr>
        <w:rFonts w:ascii="Franklin Gothic Book" w:hAnsi="Franklin Gothic Book" w:hint="default"/>
      </w:rPr>
    </w:lvl>
    <w:lvl w:ilvl="4" w:tplc="FFFFFFFF" w:tentative="1">
      <w:start w:val="1"/>
      <w:numFmt w:val="bullet"/>
      <w:lvlText w:val="■"/>
      <w:lvlJc w:val="left"/>
      <w:pPr>
        <w:tabs>
          <w:tab w:val="num" w:pos="3600"/>
        </w:tabs>
        <w:ind w:left="3600" w:hanging="360"/>
      </w:pPr>
      <w:rPr>
        <w:rFonts w:ascii="Franklin Gothic Book" w:hAnsi="Franklin Gothic Book" w:hint="default"/>
      </w:rPr>
    </w:lvl>
    <w:lvl w:ilvl="5" w:tplc="FFFFFFFF" w:tentative="1">
      <w:start w:val="1"/>
      <w:numFmt w:val="bullet"/>
      <w:lvlText w:val="■"/>
      <w:lvlJc w:val="left"/>
      <w:pPr>
        <w:tabs>
          <w:tab w:val="num" w:pos="4320"/>
        </w:tabs>
        <w:ind w:left="4320" w:hanging="360"/>
      </w:pPr>
      <w:rPr>
        <w:rFonts w:ascii="Franklin Gothic Book" w:hAnsi="Franklin Gothic Book" w:hint="default"/>
      </w:rPr>
    </w:lvl>
    <w:lvl w:ilvl="6" w:tplc="FFFFFFFF" w:tentative="1">
      <w:start w:val="1"/>
      <w:numFmt w:val="bullet"/>
      <w:lvlText w:val="■"/>
      <w:lvlJc w:val="left"/>
      <w:pPr>
        <w:tabs>
          <w:tab w:val="num" w:pos="5040"/>
        </w:tabs>
        <w:ind w:left="5040" w:hanging="360"/>
      </w:pPr>
      <w:rPr>
        <w:rFonts w:ascii="Franklin Gothic Book" w:hAnsi="Franklin Gothic Book" w:hint="default"/>
      </w:rPr>
    </w:lvl>
    <w:lvl w:ilvl="7" w:tplc="FFFFFFFF" w:tentative="1">
      <w:start w:val="1"/>
      <w:numFmt w:val="bullet"/>
      <w:lvlText w:val="■"/>
      <w:lvlJc w:val="left"/>
      <w:pPr>
        <w:tabs>
          <w:tab w:val="num" w:pos="5760"/>
        </w:tabs>
        <w:ind w:left="5760" w:hanging="360"/>
      </w:pPr>
      <w:rPr>
        <w:rFonts w:ascii="Franklin Gothic Book" w:hAnsi="Franklin Gothic Book" w:hint="default"/>
      </w:rPr>
    </w:lvl>
    <w:lvl w:ilvl="8" w:tplc="FFFFFFFF" w:tentative="1">
      <w:start w:val="1"/>
      <w:numFmt w:val="bullet"/>
      <w:lvlText w:val="■"/>
      <w:lvlJc w:val="left"/>
      <w:pPr>
        <w:tabs>
          <w:tab w:val="num" w:pos="6480"/>
        </w:tabs>
        <w:ind w:left="6480" w:hanging="360"/>
      </w:pPr>
      <w:rPr>
        <w:rFonts w:ascii="Franklin Gothic Book" w:hAnsi="Franklin Gothic Book" w:hint="default"/>
      </w:rPr>
    </w:lvl>
  </w:abstractNum>
  <w:abstractNum w:abstractNumId="17" w15:restartNumberingAfterBreak="0">
    <w:nsid w:val="7349149B"/>
    <w:multiLevelType w:val="hybridMultilevel"/>
    <w:tmpl w:val="64B286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5CB4DC9"/>
    <w:multiLevelType w:val="multilevel"/>
    <w:tmpl w:val="CFAA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12B30"/>
    <w:multiLevelType w:val="hybridMultilevel"/>
    <w:tmpl w:val="009E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C62602"/>
    <w:multiLevelType w:val="hybridMultilevel"/>
    <w:tmpl w:val="C8FAC720"/>
    <w:lvl w:ilvl="0" w:tplc="FFFFFFFF">
      <w:start w:val="1"/>
      <w:numFmt w:val="bullet"/>
      <w:lvlText w:val="■"/>
      <w:lvlJc w:val="left"/>
      <w:pPr>
        <w:tabs>
          <w:tab w:val="num" w:pos="720"/>
        </w:tabs>
        <w:ind w:left="720" w:hanging="360"/>
      </w:pPr>
      <w:rPr>
        <w:rFonts w:ascii="Franklin Gothic Book" w:hAnsi="Franklin Gothic Book" w:hint="default"/>
      </w:rPr>
    </w:lvl>
    <w:lvl w:ilvl="1" w:tplc="FFFFFFFF" w:tentative="1">
      <w:start w:val="1"/>
      <w:numFmt w:val="bullet"/>
      <w:lvlText w:val="■"/>
      <w:lvlJc w:val="left"/>
      <w:pPr>
        <w:tabs>
          <w:tab w:val="num" w:pos="1440"/>
        </w:tabs>
        <w:ind w:left="1440" w:hanging="360"/>
      </w:pPr>
      <w:rPr>
        <w:rFonts w:ascii="Franklin Gothic Book" w:hAnsi="Franklin Gothic Book" w:hint="default"/>
      </w:rPr>
    </w:lvl>
    <w:lvl w:ilvl="2" w:tplc="FFFFFFFF" w:tentative="1">
      <w:start w:val="1"/>
      <w:numFmt w:val="bullet"/>
      <w:lvlText w:val="■"/>
      <w:lvlJc w:val="left"/>
      <w:pPr>
        <w:tabs>
          <w:tab w:val="num" w:pos="2160"/>
        </w:tabs>
        <w:ind w:left="2160" w:hanging="360"/>
      </w:pPr>
      <w:rPr>
        <w:rFonts w:ascii="Franklin Gothic Book" w:hAnsi="Franklin Gothic Book" w:hint="default"/>
      </w:rPr>
    </w:lvl>
    <w:lvl w:ilvl="3" w:tplc="FFFFFFFF" w:tentative="1">
      <w:start w:val="1"/>
      <w:numFmt w:val="bullet"/>
      <w:lvlText w:val="■"/>
      <w:lvlJc w:val="left"/>
      <w:pPr>
        <w:tabs>
          <w:tab w:val="num" w:pos="2880"/>
        </w:tabs>
        <w:ind w:left="2880" w:hanging="360"/>
      </w:pPr>
      <w:rPr>
        <w:rFonts w:ascii="Franklin Gothic Book" w:hAnsi="Franklin Gothic Book" w:hint="default"/>
      </w:rPr>
    </w:lvl>
    <w:lvl w:ilvl="4" w:tplc="FFFFFFFF" w:tentative="1">
      <w:start w:val="1"/>
      <w:numFmt w:val="bullet"/>
      <w:lvlText w:val="■"/>
      <w:lvlJc w:val="left"/>
      <w:pPr>
        <w:tabs>
          <w:tab w:val="num" w:pos="3600"/>
        </w:tabs>
        <w:ind w:left="3600" w:hanging="360"/>
      </w:pPr>
      <w:rPr>
        <w:rFonts w:ascii="Franklin Gothic Book" w:hAnsi="Franklin Gothic Book" w:hint="default"/>
      </w:rPr>
    </w:lvl>
    <w:lvl w:ilvl="5" w:tplc="FFFFFFFF" w:tentative="1">
      <w:start w:val="1"/>
      <w:numFmt w:val="bullet"/>
      <w:lvlText w:val="■"/>
      <w:lvlJc w:val="left"/>
      <w:pPr>
        <w:tabs>
          <w:tab w:val="num" w:pos="4320"/>
        </w:tabs>
        <w:ind w:left="4320" w:hanging="360"/>
      </w:pPr>
      <w:rPr>
        <w:rFonts w:ascii="Franklin Gothic Book" w:hAnsi="Franklin Gothic Book" w:hint="default"/>
      </w:rPr>
    </w:lvl>
    <w:lvl w:ilvl="6" w:tplc="FFFFFFFF" w:tentative="1">
      <w:start w:val="1"/>
      <w:numFmt w:val="bullet"/>
      <w:lvlText w:val="■"/>
      <w:lvlJc w:val="left"/>
      <w:pPr>
        <w:tabs>
          <w:tab w:val="num" w:pos="5040"/>
        </w:tabs>
        <w:ind w:left="5040" w:hanging="360"/>
      </w:pPr>
      <w:rPr>
        <w:rFonts w:ascii="Franklin Gothic Book" w:hAnsi="Franklin Gothic Book" w:hint="default"/>
      </w:rPr>
    </w:lvl>
    <w:lvl w:ilvl="7" w:tplc="FFFFFFFF" w:tentative="1">
      <w:start w:val="1"/>
      <w:numFmt w:val="bullet"/>
      <w:lvlText w:val="■"/>
      <w:lvlJc w:val="left"/>
      <w:pPr>
        <w:tabs>
          <w:tab w:val="num" w:pos="5760"/>
        </w:tabs>
        <w:ind w:left="5760" w:hanging="360"/>
      </w:pPr>
      <w:rPr>
        <w:rFonts w:ascii="Franklin Gothic Book" w:hAnsi="Franklin Gothic Book" w:hint="default"/>
      </w:rPr>
    </w:lvl>
    <w:lvl w:ilvl="8" w:tplc="FFFFFFFF"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7D517040"/>
    <w:multiLevelType w:val="hybridMultilevel"/>
    <w:tmpl w:val="4D96F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5"/>
  </w:num>
  <w:num w:numId="3">
    <w:abstractNumId w:val="10"/>
  </w:num>
  <w:num w:numId="4">
    <w:abstractNumId w:val="1"/>
  </w:num>
  <w:num w:numId="5">
    <w:abstractNumId w:val="16"/>
  </w:num>
  <w:num w:numId="6">
    <w:abstractNumId w:val="7"/>
  </w:num>
  <w:num w:numId="7">
    <w:abstractNumId w:val="13"/>
  </w:num>
  <w:num w:numId="8">
    <w:abstractNumId w:val="20"/>
  </w:num>
  <w:num w:numId="9">
    <w:abstractNumId w:val="8"/>
  </w:num>
  <w:num w:numId="10">
    <w:abstractNumId w:val="19"/>
  </w:num>
  <w:num w:numId="11">
    <w:abstractNumId w:val="3"/>
  </w:num>
  <w:num w:numId="12">
    <w:abstractNumId w:val="2"/>
  </w:num>
  <w:num w:numId="13">
    <w:abstractNumId w:val="14"/>
  </w:num>
  <w:num w:numId="14">
    <w:abstractNumId w:val="4"/>
  </w:num>
  <w:num w:numId="15">
    <w:abstractNumId w:val="6"/>
  </w:num>
  <w:num w:numId="16">
    <w:abstractNumId w:val="21"/>
  </w:num>
  <w:num w:numId="17">
    <w:abstractNumId w:val="12"/>
  </w:num>
  <w:num w:numId="18">
    <w:abstractNumId w:val="5"/>
  </w:num>
  <w:num w:numId="19">
    <w:abstractNumId w:val="18"/>
  </w:num>
  <w:num w:numId="20">
    <w:abstractNumId w:val="9"/>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374D59"/>
    <w:rsid w:val="00004253"/>
    <w:rsid w:val="000147C9"/>
    <w:rsid w:val="000228F3"/>
    <w:rsid w:val="00024B66"/>
    <w:rsid w:val="000345E1"/>
    <w:rsid w:val="0004545D"/>
    <w:rsid w:val="00053EA5"/>
    <w:rsid w:val="0008582F"/>
    <w:rsid w:val="000D100F"/>
    <w:rsid w:val="000E5AC8"/>
    <w:rsid w:val="000F23EF"/>
    <w:rsid w:val="000F3F34"/>
    <w:rsid w:val="0014446A"/>
    <w:rsid w:val="00146C8A"/>
    <w:rsid w:val="00154F19"/>
    <w:rsid w:val="00197931"/>
    <w:rsid w:val="001F4B3B"/>
    <w:rsid w:val="00210FE9"/>
    <w:rsid w:val="00215A52"/>
    <w:rsid w:val="002312E9"/>
    <w:rsid w:val="00234A62"/>
    <w:rsid w:val="002453FC"/>
    <w:rsid w:val="0025757E"/>
    <w:rsid w:val="002808CF"/>
    <w:rsid w:val="00297C84"/>
    <w:rsid w:val="002D4FF5"/>
    <w:rsid w:val="002E2D14"/>
    <w:rsid w:val="002F53EC"/>
    <w:rsid w:val="00305D0F"/>
    <w:rsid w:val="00306FDF"/>
    <w:rsid w:val="00310EBB"/>
    <w:rsid w:val="003302F1"/>
    <w:rsid w:val="00333044"/>
    <w:rsid w:val="00341A23"/>
    <w:rsid w:val="00374D59"/>
    <w:rsid w:val="00374F18"/>
    <w:rsid w:val="00395BBE"/>
    <w:rsid w:val="003E3C17"/>
    <w:rsid w:val="003F215B"/>
    <w:rsid w:val="003F2871"/>
    <w:rsid w:val="00421C89"/>
    <w:rsid w:val="00424A7B"/>
    <w:rsid w:val="00440670"/>
    <w:rsid w:val="004433CF"/>
    <w:rsid w:val="00455C4F"/>
    <w:rsid w:val="004565F1"/>
    <w:rsid w:val="0046147F"/>
    <w:rsid w:val="00465465"/>
    <w:rsid w:val="00475FF6"/>
    <w:rsid w:val="004D1206"/>
    <w:rsid w:val="004D42EF"/>
    <w:rsid w:val="004F15F9"/>
    <w:rsid w:val="004F6991"/>
    <w:rsid w:val="004F799D"/>
    <w:rsid w:val="0050725D"/>
    <w:rsid w:val="0051664C"/>
    <w:rsid w:val="00532155"/>
    <w:rsid w:val="005323B8"/>
    <w:rsid w:val="005461DA"/>
    <w:rsid w:val="005500A8"/>
    <w:rsid w:val="00563D9B"/>
    <w:rsid w:val="005648FD"/>
    <w:rsid w:val="00593165"/>
    <w:rsid w:val="005C711F"/>
    <w:rsid w:val="006062B7"/>
    <w:rsid w:val="00621CC9"/>
    <w:rsid w:val="00623838"/>
    <w:rsid w:val="00633103"/>
    <w:rsid w:val="00640222"/>
    <w:rsid w:val="00641D67"/>
    <w:rsid w:val="00670C9C"/>
    <w:rsid w:val="00677B24"/>
    <w:rsid w:val="0068482C"/>
    <w:rsid w:val="006879E5"/>
    <w:rsid w:val="006E01FB"/>
    <w:rsid w:val="006F1691"/>
    <w:rsid w:val="00700BD2"/>
    <w:rsid w:val="0072176A"/>
    <w:rsid w:val="00722474"/>
    <w:rsid w:val="00743FA5"/>
    <w:rsid w:val="00747BE1"/>
    <w:rsid w:val="0077570C"/>
    <w:rsid w:val="007923A6"/>
    <w:rsid w:val="00792EE8"/>
    <w:rsid w:val="007A78EB"/>
    <w:rsid w:val="007D3793"/>
    <w:rsid w:val="007E7167"/>
    <w:rsid w:val="00803F1B"/>
    <w:rsid w:val="008420E2"/>
    <w:rsid w:val="00844EE9"/>
    <w:rsid w:val="00847B88"/>
    <w:rsid w:val="00882F8B"/>
    <w:rsid w:val="00884D78"/>
    <w:rsid w:val="008A4804"/>
    <w:rsid w:val="008C3F11"/>
    <w:rsid w:val="008D1CFB"/>
    <w:rsid w:val="008D74A8"/>
    <w:rsid w:val="008E1516"/>
    <w:rsid w:val="008F7CB0"/>
    <w:rsid w:val="00914ADF"/>
    <w:rsid w:val="00923D95"/>
    <w:rsid w:val="00933D98"/>
    <w:rsid w:val="009514A7"/>
    <w:rsid w:val="009651D6"/>
    <w:rsid w:val="009739B1"/>
    <w:rsid w:val="009A0F49"/>
    <w:rsid w:val="009B46DA"/>
    <w:rsid w:val="009B5325"/>
    <w:rsid w:val="009D2B3D"/>
    <w:rsid w:val="009E581C"/>
    <w:rsid w:val="009F2B5D"/>
    <w:rsid w:val="009F5E21"/>
    <w:rsid w:val="00A0040C"/>
    <w:rsid w:val="00A06A5F"/>
    <w:rsid w:val="00A422C2"/>
    <w:rsid w:val="00A65DF9"/>
    <w:rsid w:val="00A81078"/>
    <w:rsid w:val="00A875A2"/>
    <w:rsid w:val="00AA2EE7"/>
    <w:rsid w:val="00AF5474"/>
    <w:rsid w:val="00B05692"/>
    <w:rsid w:val="00B2456E"/>
    <w:rsid w:val="00B355C3"/>
    <w:rsid w:val="00B37C19"/>
    <w:rsid w:val="00B425DE"/>
    <w:rsid w:val="00B65DB9"/>
    <w:rsid w:val="00B7776D"/>
    <w:rsid w:val="00B92D9C"/>
    <w:rsid w:val="00BA0E1D"/>
    <w:rsid w:val="00BA7383"/>
    <w:rsid w:val="00BC03A9"/>
    <w:rsid w:val="00BD7E97"/>
    <w:rsid w:val="00BF4ED6"/>
    <w:rsid w:val="00BF608B"/>
    <w:rsid w:val="00BF6F20"/>
    <w:rsid w:val="00C447F4"/>
    <w:rsid w:val="00C6101B"/>
    <w:rsid w:val="00C6265D"/>
    <w:rsid w:val="00C8456C"/>
    <w:rsid w:val="00C87A67"/>
    <w:rsid w:val="00CA053E"/>
    <w:rsid w:val="00CD2F4F"/>
    <w:rsid w:val="00CF6C34"/>
    <w:rsid w:val="00D10D46"/>
    <w:rsid w:val="00D1529A"/>
    <w:rsid w:val="00D23E67"/>
    <w:rsid w:val="00D91199"/>
    <w:rsid w:val="00DB28C8"/>
    <w:rsid w:val="00DD73D2"/>
    <w:rsid w:val="00DE0ACF"/>
    <w:rsid w:val="00DF4B5C"/>
    <w:rsid w:val="00E206A2"/>
    <w:rsid w:val="00E2372A"/>
    <w:rsid w:val="00E3677D"/>
    <w:rsid w:val="00E40EC8"/>
    <w:rsid w:val="00E83AAE"/>
    <w:rsid w:val="00E86AE4"/>
    <w:rsid w:val="00E9693A"/>
    <w:rsid w:val="00EE0DEC"/>
    <w:rsid w:val="00F40351"/>
    <w:rsid w:val="00F54B69"/>
    <w:rsid w:val="00F60D40"/>
    <w:rsid w:val="00F647B3"/>
    <w:rsid w:val="00F87B55"/>
    <w:rsid w:val="00FD6959"/>
    <w:rsid w:val="00FF2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62A34"/>
  <w15:docId w15:val="{FC1C94B2-2D47-2146-A785-B93DB437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725D"/>
    <w:pPr>
      <w:ind w:left="720"/>
      <w:contextualSpacing/>
    </w:pPr>
  </w:style>
  <w:style w:type="paragraph" w:styleId="a4">
    <w:name w:val="Balloon Text"/>
    <w:basedOn w:val="a"/>
    <w:link w:val="a5"/>
    <w:uiPriority w:val="99"/>
    <w:semiHidden/>
    <w:unhideWhenUsed/>
    <w:rsid w:val="005072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725D"/>
    <w:rPr>
      <w:rFonts w:ascii="Tahoma" w:hAnsi="Tahoma" w:cs="Tahoma"/>
      <w:sz w:val="16"/>
      <w:szCs w:val="16"/>
    </w:rPr>
  </w:style>
  <w:style w:type="table" w:styleId="a6">
    <w:name w:val="Table Grid"/>
    <w:basedOn w:val="a1"/>
    <w:uiPriority w:val="39"/>
    <w:rsid w:val="005072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BD7E9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Placeholder Text"/>
    <w:basedOn w:val="a0"/>
    <w:uiPriority w:val="99"/>
    <w:semiHidden/>
    <w:rsid w:val="005500A8"/>
    <w:rPr>
      <w:color w:val="808080"/>
    </w:rPr>
  </w:style>
  <w:style w:type="character" w:styleId="a9">
    <w:name w:val="Hyperlink"/>
    <w:basedOn w:val="a0"/>
    <w:uiPriority w:val="99"/>
    <w:unhideWhenUsed/>
    <w:rsid w:val="00621CC9"/>
    <w:rPr>
      <w:color w:val="0000FF" w:themeColor="hyperlink"/>
      <w:u w:val="single"/>
    </w:rPr>
  </w:style>
  <w:style w:type="character" w:styleId="aa">
    <w:name w:val="Unresolved Mention"/>
    <w:basedOn w:val="a0"/>
    <w:uiPriority w:val="99"/>
    <w:semiHidden/>
    <w:unhideWhenUsed/>
    <w:rsid w:val="00621CC9"/>
    <w:rPr>
      <w:color w:val="605E5C"/>
      <w:shd w:val="clear" w:color="auto" w:fill="E1DFDD"/>
    </w:rPr>
  </w:style>
  <w:style w:type="character" w:styleId="ab">
    <w:name w:val="FollowedHyperlink"/>
    <w:basedOn w:val="a0"/>
    <w:uiPriority w:val="99"/>
    <w:semiHidden/>
    <w:unhideWhenUsed/>
    <w:rsid w:val="00215A52"/>
    <w:rPr>
      <w:color w:val="800080" w:themeColor="followedHyperlink"/>
      <w:u w:val="single"/>
    </w:rPr>
  </w:style>
  <w:style w:type="paragraph" w:styleId="ac">
    <w:basedOn w:val="a"/>
    <w:next w:val="a7"/>
    <w:uiPriority w:val="99"/>
    <w:unhideWhenUsed/>
    <w:rsid w:val="00297C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30391">
      <w:bodyDiv w:val="1"/>
      <w:marLeft w:val="0"/>
      <w:marRight w:val="0"/>
      <w:marTop w:val="0"/>
      <w:marBottom w:val="0"/>
      <w:divBdr>
        <w:top w:val="none" w:sz="0" w:space="0" w:color="auto"/>
        <w:left w:val="none" w:sz="0" w:space="0" w:color="auto"/>
        <w:bottom w:val="none" w:sz="0" w:space="0" w:color="auto"/>
        <w:right w:val="none" w:sz="0" w:space="0" w:color="auto"/>
      </w:divBdr>
      <w:divsChild>
        <w:div w:id="49545756">
          <w:marLeft w:val="0"/>
          <w:marRight w:val="0"/>
          <w:marTop w:val="0"/>
          <w:marBottom w:val="0"/>
          <w:divBdr>
            <w:top w:val="none" w:sz="0" w:space="0" w:color="auto"/>
            <w:left w:val="none" w:sz="0" w:space="0" w:color="auto"/>
            <w:bottom w:val="none" w:sz="0" w:space="0" w:color="auto"/>
            <w:right w:val="none" w:sz="0" w:space="0" w:color="auto"/>
          </w:divBdr>
          <w:divsChild>
            <w:div w:id="1213924863">
              <w:marLeft w:val="0"/>
              <w:marRight w:val="0"/>
              <w:marTop w:val="0"/>
              <w:marBottom w:val="0"/>
              <w:divBdr>
                <w:top w:val="none" w:sz="0" w:space="0" w:color="auto"/>
                <w:left w:val="none" w:sz="0" w:space="0" w:color="auto"/>
                <w:bottom w:val="none" w:sz="0" w:space="0" w:color="auto"/>
                <w:right w:val="none" w:sz="0" w:space="0" w:color="auto"/>
              </w:divBdr>
              <w:divsChild>
                <w:div w:id="13176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8600">
      <w:bodyDiv w:val="1"/>
      <w:marLeft w:val="0"/>
      <w:marRight w:val="0"/>
      <w:marTop w:val="0"/>
      <w:marBottom w:val="0"/>
      <w:divBdr>
        <w:top w:val="none" w:sz="0" w:space="0" w:color="auto"/>
        <w:left w:val="none" w:sz="0" w:space="0" w:color="auto"/>
        <w:bottom w:val="none" w:sz="0" w:space="0" w:color="auto"/>
        <w:right w:val="none" w:sz="0" w:space="0" w:color="auto"/>
      </w:divBdr>
      <w:divsChild>
        <w:div w:id="24868322">
          <w:marLeft w:val="0"/>
          <w:marRight w:val="0"/>
          <w:marTop w:val="0"/>
          <w:marBottom w:val="0"/>
          <w:divBdr>
            <w:top w:val="none" w:sz="0" w:space="0" w:color="auto"/>
            <w:left w:val="none" w:sz="0" w:space="0" w:color="auto"/>
            <w:bottom w:val="none" w:sz="0" w:space="0" w:color="auto"/>
            <w:right w:val="none" w:sz="0" w:space="0" w:color="auto"/>
          </w:divBdr>
          <w:divsChild>
            <w:div w:id="1390113930">
              <w:marLeft w:val="0"/>
              <w:marRight w:val="0"/>
              <w:marTop w:val="0"/>
              <w:marBottom w:val="0"/>
              <w:divBdr>
                <w:top w:val="none" w:sz="0" w:space="0" w:color="auto"/>
                <w:left w:val="none" w:sz="0" w:space="0" w:color="auto"/>
                <w:bottom w:val="none" w:sz="0" w:space="0" w:color="auto"/>
                <w:right w:val="none" w:sz="0" w:space="0" w:color="auto"/>
              </w:divBdr>
              <w:divsChild>
                <w:div w:id="18921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6969">
      <w:bodyDiv w:val="1"/>
      <w:marLeft w:val="0"/>
      <w:marRight w:val="0"/>
      <w:marTop w:val="0"/>
      <w:marBottom w:val="0"/>
      <w:divBdr>
        <w:top w:val="none" w:sz="0" w:space="0" w:color="auto"/>
        <w:left w:val="none" w:sz="0" w:space="0" w:color="auto"/>
        <w:bottom w:val="none" w:sz="0" w:space="0" w:color="auto"/>
        <w:right w:val="none" w:sz="0" w:space="0" w:color="auto"/>
      </w:divBdr>
      <w:divsChild>
        <w:div w:id="286205982">
          <w:marLeft w:val="0"/>
          <w:marRight w:val="0"/>
          <w:marTop w:val="0"/>
          <w:marBottom w:val="0"/>
          <w:divBdr>
            <w:top w:val="none" w:sz="0" w:space="0" w:color="auto"/>
            <w:left w:val="none" w:sz="0" w:space="0" w:color="auto"/>
            <w:bottom w:val="none" w:sz="0" w:space="0" w:color="auto"/>
            <w:right w:val="none" w:sz="0" w:space="0" w:color="auto"/>
          </w:divBdr>
          <w:divsChild>
            <w:div w:id="427384315">
              <w:marLeft w:val="0"/>
              <w:marRight w:val="0"/>
              <w:marTop w:val="0"/>
              <w:marBottom w:val="0"/>
              <w:divBdr>
                <w:top w:val="none" w:sz="0" w:space="0" w:color="auto"/>
                <w:left w:val="none" w:sz="0" w:space="0" w:color="auto"/>
                <w:bottom w:val="none" w:sz="0" w:space="0" w:color="auto"/>
                <w:right w:val="none" w:sz="0" w:space="0" w:color="auto"/>
              </w:divBdr>
              <w:divsChild>
                <w:div w:id="13240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31430">
      <w:bodyDiv w:val="1"/>
      <w:marLeft w:val="0"/>
      <w:marRight w:val="0"/>
      <w:marTop w:val="0"/>
      <w:marBottom w:val="0"/>
      <w:divBdr>
        <w:top w:val="none" w:sz="0" w:space="0" w:color="auto"/>
        <w:left w:val="none" w:sz="0" w:space="0" w:color="auto"/>
        <w:bottom w:val="none" w:sz="0" w:space="0" w:color="auto"/>
        <w:right w:val="none" w:sz="0" w:space="0" w:color="auto"/>
      </w:divBdr>
      <w:divsChild>
        <w:div w:id="1891381556">
          <w:marLeft w:val="0"/>
          <w:marRight w:val="0"/>
          <w:marTop w:val="0"/>
          <w:marBottom w:val="0"/>
          <w:divBdr>
            <w:top w:val="none" w:sz="0" w:space="0" w:color="auto"/>
            <w:left w:val="none" w:sz="0" w:space="0" w:color="auto"/>
            <w:bottom w:val="none" w:sz="0" w:space="0" w:color="auto"/>
            <w:right w:val="none" w:sz="0" w:space="0" w:color="auto"/>
          </w:divBdr>
          <w:divsChild>
            <w:div w:id="1163425566">
              <w:marLeft w:val="0"/>
              <w:marRight w:val="0"/>
              <w:marTop w:val="0"/>
              <w:marBottom w:val="0"/>
              <w:divBdr>
                <w:top w:val="none" w:sz="0" w:space="0" w:color="auto"/>
                <w:left w:val="none" w:sz="0" w:space="0" w:color="auto"/>
                <w:bottom w:val="none" w:sz="0" w:space="0" w:color="auto"/>
                <w:right w:val="none" w:sz="0" w:space="0" w:color="auto"/>
              </w:divBdr>
              <w:divsChild>
                <w:div w:id="8899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4847">
      <w:bodyDiv w:val="1"/>
      <w:marLeft w:val="0"/>
      <w:marRight w:val="0"/>
      <w:marTop w:val="0"/>
      <w:marBottom w:val="0"/>
      <w:divBdr>
        <w:top w:val="none" w:sz="0" w:space="0" w:color="auto"/>
        <w:left w:val="none" w:sz="0" w:space="0" w:color="auto"/>
        <w:bottom w:val="none" w:sz="0" w:space="0" w:color="auto"/>
        <w:right w:val="none" w:sz="0" w:space="0" w:color="auto"/>
      </w:divBdr>
      <w:divsChild>
        <w:div w:id="1706901713">
          <w:marLeft w:val="0"/>
          <w:marRight w:val="0"/>
          <w:marTop w:val="0"/>
          <w:marBottom w:val="0"/>
          <w:divBdr>
            <w:top w:val="none" w:sz="0" w:space="0" w:color="auto"/>
            <w:left w:val="none" w:sz="0" w:space="0" w:color="auto"/>
            <w:bottom w:val="none" w:sz="0" w:space="0" w:color="auto"/>
            <w:right w:val="none" w:sz="0" w:space="0" w:color="auto"/>
          </w:divBdr>
          <w:divsChild>
            <w:div w:id="997030773">
              <w:marLeft w:val="0"/>
              <w:marRight w:val="0"/>
              <w:marTop w:val="0"/>
              <w:marBottom w:val="0"/>
              <w:divBdr>
                <w:top w:val="none" w:sz="0" w:space="0" w:color="auto"/>
                <w:left w:val="none" w:sz="0" w:space="0" w:color="auto"/>
                <w:bottom w:val="none" w:sz="0" w:space="0" w:color="auto"/>
                <w:right w:val="none" w:sz="0" w:space="0" w:color="auto"/>
              </w:divBdr>
              <w:divsChild>
                <w:div w:id="20065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7805">
      <w:bodyDiv w:val="1"/>
      <w:marLeft w:val="0"/>
      <w:marRight w:val="0"/>
      <w:marTop w:val="0"/>
      <w:marBottom w:val="0"/>
      <w:divBdr>
        <w:top w:val="none" w:sz="0" w:space="0" w:color="auto"/>
        <w:left w:val="none" w:sz="0" w:space="0" w:color="auto"/>
        <w:bottom w:val="none" w:sz="0" w:space="0" w:color="auto"/>
        <w:right w:val="none" w:sz="0" w:space="0" w:color="auto"/>
      </w:divBdr>
    </w:div>
    <w:div w:id="813184055">
      <w:bodyDiv w:val="1"/>
      <w:marLeft w:val="0"/>
      <w:marRight w:val="0"/>
      <w:marTop w:val="0"/>
      <w:marBottom w:val="0"/>
      <w:divBdr>
        <w:top w:val="none" w:sz="0" w:space="0" w:color="auto"/>
        <w:left w:val="none" w:sz="0" w:space="0" w:color="auto"/>
        <w:bottom w:val="none" w:sz="0" w:space="0" w:color="auto"/>
        <w:right w:val="none" w:sz="0" w:space="0" w:color="auto"/>
      </w:divBdr>
      <w:divsChild>
        <w:div w:id="893930719">
          <w:marLeft w:val="0"/>
          <w:marRight w:val="0"/>
          <w:marTop w:val="0"/>
          <w:marBottom w:val="0"/>
          <w:divBdr>
            <w:top w:val="none" w:sz="0" w:space="0" w:color="auto"/>
            <w:left w:val="none" w:sz="0" w:space="0" w:color="auto"/>
            <w:bottom w:val="none" w:sz="0" w:space="0" w:color="auto"/>
            <w:right w:val="none" w:sz="0" w:space="0" w:color="auto"/>
          </w:divBdr>
          <w:divsChild>
            <w:div w:id="1342320104">
              <w:marLeft w:val="0"/>
              <w:marRight w:val="0"/>
              <w:marTop w:val="0"/>
              <w:marBottom w:val="0"/>
              <w:divBdr>
                <w:top w:val="none" w:sz="0" w:space="0" w:color="auto"/>
                <w:left w:val="none" w:sz="0" w:space="0" w:color="auto"/>
                <w:bottom w:val="none" w:sz="0" w:space="0" w:color="auto"/>
                <w:right w:val="none" w:sz="0" w:space="0" w:color="auto"/>
              </w:divBdr>
              <w:divsChild>
                <w:div w:id="2052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5430">
      <w:bodyDiv w:val="1"/>
      <w:marLeft w:val="0"/>
      <w:marRight w:val="0"/>
      <w:marTop w:val="0"/>
      <w:marBottom w:val="0"/>
      <w:divBdr>
        <w:top w:val="none" w:sz="0" w:space="0" w:color="auto"/>
        <w:left w:val="none" w:sz="0" w:space="0" w:color="auto"/>
        <w:bottom w:val="none" w:sz="0" w:space="0" w:color="auto"/>
        <w:right w:val="none" w:sz="0" w:space="0" w:color="auto"/>
      </w:divBdr>
      <w:divsChild>
        <w:div w:id="879897137">
          <w:marLeft w:val="0"/>
          <w:marRight w:val="0"/>
          <w:marTop w:val="0"/>
          <w:marBottom w:val="0"/>
          <w:divBdr>
            <w:top w:val="none" w:sz="0" w:space="0" w:color="auto"/>
            <w:left w:val="none" w:sz="0" w:space="0" w:color="auto"/>
            <w:bottom w:val="none" w:sz="0" w:space="0" w:color="auto"/>
            <w:right w:val="none" w:sz="0" w:space="0" w:color="auto"/>
          </w:divBdr>
          <w:divsChild>
            <w:div w:id="840465064">
              <w:marLeft w:val="0"/>
              <w:marRight w:val="0"/>
              <w:marTop w:val="0"/>
              <w:marBottom w:val="0"/>
              <w:divBdr>
                <w:top w:val="none" w:sz="0" w:space="0" w:color="auto"/>
                <w:left w:val="none" w:sz="0" w:space="0" w:color="auto"/>
                <w:bottom w:val="none" w:sz="0" w:space="0" w:color="auto"/>
                <w:right w:val="none" w:sz="0" w:space="0" w:color="auto"/>
              </w:divBdr>
              <w:divsChild>
                <w:div w:id="13212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4719">
      <w:bodyDiv w:val="1"/>
      <w:marLeft w:val="0"/>
      <w:marRight w:val="0"/>
      <w:marTop w:val="0"/>
      <w:marBottom w:val="0"/>
      <w:divBdr>
        <w:top w:val="none" w:sz="0" w:space="0" w:color="auto"/>
        <w:left w:val="none" w:sz="0" w:space="0" w:color="auto"/>
        <w:bottom w:val="none" w:sz="0" w:space="0" w:color="auto"/>
        <w:right w:val="none" w:sz="0" w:space="0" w:color="auto"/>
      </w:divBdr>
      <w:divsChild>
        <w:div w:id="1587230295">
          <w:marLeft w:val="0"/>
          <w:marRight w:val="0"/>
          <w:marTop w:val="0"/>
          <w:marBottom w:val="0"/>
          <w:divBdr>
            <w:top w:val="none" w:sz="0" w:space="0" w:color="auto"/>
            <w:left w:val="none" w:sz="0" w:space="0" w:color="auto"/>
            <w:bottom w:val="none" w:sz="0" w:space="0" w:color="auto"/>
            <w:right w:val="none" w:sz="0" w:space="0" w:color="auto"/>
          </w:divBdr>
          <w:divsChild>
            <w:div w:id="596401151">
              <w:marLeft w:val="0"/>
              <w:marRight w:val="0"/>
              <w:marTop w:val="0"/>
              <w:marBottom w:val="0"/>
              <w:divBdr>
                <w:top w:val="none" w:sz="0" w:space="0" w:color="auto"/>
                <w:left w:val="none" w:sz="0" w:space="0" w:color="auto"/>
                <w:bottom w:val="none" w:sz="0" w:space="0" w:color="auto"/>
                <w:right w:val="none" w:sz="0" w:space="0" w:color="auto"/>
              </w:divBdr>
              <w:divsChild>
                <w:div w:id="18826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33692">
      <w:bodyDiv w:val="1"/>
      <w:marLeft w:val="0"/>
      <w:marRight w:val="0"/>
      <w:marTop w:val="0"/>
      <w:marBottom w:val="0"/>
      <w:divBdr>
        <w:top w:val="none" w:sz="0" w:space="0" w:color="auto"/>
        <w:left w:val="none" w:sz="0" w:space="0" w:color="auto"/>
        <w:bottom w:val="none" w:sz="0" w:space="0" w:color="auto"/>
        <w:right w:val="none" w:sz="0" w:space="0" w:color="auto"/>
      </w:divBdr>
      <w:divsChild>
        <w:div w:id="1044065561">
          <w:marLeft w:val="0"/>
          <w:marRight w:val="0"/>
          <w:marTop w:val="0"/>
          <w:marBottom w:val="0"/>
          <w:divBdr>
            <w:top w:val="none" w:sz="0" w:space="0" w:color="auto"/>
            <w:left w:val="none" w:sz="0" w:space="0" w:color="auto"/>
            <w:bottom w:val="none" w:sz="0" w:space="0" w:color="auto"/>
            <w:right w:val="none" w:sz="0" w:space="0" w:color="auto"/>
          </w:divBdr>
          <w:divsChild>
            <w:div w:id="1557279559">
              <w:marLeft w:val="0"/>
              <w:marRight w:val="0"/>
              <w:marTop w:val="0"/>
              <w:marBottom w:val="0"/>
              <w:divBdr>
                <w:top w:val="none" w:sz="0" w:space="0" w:color="auto"/>
                <w:left w:val="none" w:sz="0" w:space="0" w:color="auto"/>
                <w:bottom w:val="none" w:sz="0" w:space="0" w:color="auto"/>
                <w:right w:val="none" w:sz="0" w:space="0" w:color="auto"/>
              </w:divBdr>
              <w:divsChild>
                <w:div w:id="104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7838">
      <w:bodyDiv w:val="1"/>
      <w:marLeft w:val="0"/>
      <w:marRight w:val="0"/>
      <w:marTop w:val="0"/>
      <w:marBottom w:val="0"/>
      <w:divBdr>
        <w:top w:val="none" w:sz="0" w:space="0" w:color="auto"/>
        <w:left w:val="none" w:sz="0" w:space="0" w:color="auto"/>
        <w:bottom w:val="none" w:sz="0" w:space="0" w:color="auto"/>
        <w:right w:val="none" w:sz="0" w:space="0" w:color="auto"/>
      </w:divBdr>
      <w:divsChild>
        <w:div w:id="1393967756">
          <w:marLeft w:val="0"/>
          <w:marRight w:val="0"/>
          <w:marTop w:val="0"/>
          <w:marBottom w:val="0"/>
          <w:divBdr>
            <w:top w:val="none" w:sz="0" w:space="0" w:color="auto"/>
            <w:left w:val="none" w:sz="0" w:space="0" w:color="auto"/>
            <w:bottom w:val="none" w:sz="0" w:space="0" w:color="auto"/>
            <w:right w:val="none" w:sz="0" w:space="0" w:color="auto"/>
          </w:divBdr>
          <w:divsChild>
            <w:div w:id="284314648">
              <w:marLeft w:val="0"/>
              <w:marRight w:val="0"/>
              <w:marTop w:val="0"/>
              <w:marBottom w:val="0"/>
              <w:divBdr>
                <w:top w:val="none" w:sz="0" w:space="0" w:color="auto"/>
                <w:left w:val="none" w:sz="0" w:space="0" w:color="auto"/>
                <w:bottom w:val="none" w:sz="0" w:space="0" w:color="auto"/>
                <w:right w:val="none" w:sz="0" w:space="0" w:color="auto"/>
              </w:divBdr>
              <w:divsChild>
                <w:div w:id="1141575835">
                  <w:marLeft w:val="0"/>
                  <w:marRight w:val="0"/>
                  <w:marTop w:val="0"/>
                  <w:marBottom w:val="0"/>
                  <w:divBdr>
                    <w:top w:val="none" w:sz="0" w:space="0" w:color="auto"/>
                    <w:left w:val="none" w:sz="0" w:space="0" w:color="auto"/>
                    <w:bottom w:val="none" w:sz="0" w:space="0" w:color="auto"/>
                    <w:right w:val="none" w:sz="0" w:space="0" w:color="auto"/>
                  </w:divBdr>
                </w:div>
              </w:divsChild>
            </w:div>
            <w:div w:id="829255416">
              <w:marLeft w:val="0"/>
              <w:marRight w:val="0"/>
              <w:marTop w:val="0"/>
              <w:marBottom w:val="0"/>
              <w:divBdr>
                <w:top w:val="none" w:sz="0" w:space="0" w:color="auto"/>
                <w:left w:val="none" w:sz="0" w:space="0" w:color="auto"/>
                <w:bottom w:val="none" w:sz="0" w:space="0" w:color="auto"/>
                <w:right w:val="none" w:sz="0" w:space="0" w:color="auto"/>
              </w:divBdr>
              <w:divsChild>
                <w:div w:id="10833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5366">
          <w:marLeft w:val="0"/>
          <w:marRight w:val="0"/>
          <w:marTop w:val="0"/>
          <w:marBottom w:val="0"/>
          <w:divBdr>
            <w:top w:val="none" w:sz="0" w:space="0" w:color="auto"/>
            <w:left w:val="none" w:sz="0" w:space="0" w:color="auto"/>
            <w:bottom w:val="none" w:sz="0" w:space="0" w:color="auto"/>
            <w:right w:val="none" w:sz="0" w:space="0" w:color="auto"/>
          </w:divBdr>
          <w:divsChild>
            <w:div w:id="1303998802">
              <w:marLeft w:val="0"/>
              <w:marRight w:val="0"/>
              <w:marTop w:val="0"/>
              <w:marBottom w:val="0"/>
              <w:divBdr>
                <w:top w:val="none" w:sz="0" w:space="0" w:color="auto"/>
                <w:left w:val="none" w:sz="0" w:space="0" w:color="auto"/>
                <w:bottom w:val="none" w:sz="0" w:space="0" w:color="auto"/>
                <w:right w:val="none" w:sz="0" w:space="0" w:color="auto"/>
              </w:divBdr>
              <w:divsChild>
                <w:div w:id="5889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6080">
      <w:bodyDiv w:val="1"/>
      <w:marLeft w:val="0"/>
      <w:marRight w:val="0"/>
      <w:marTop w:val="0"/>
      <w:marBottom w:val="0"/>
      <w:divBdr>
        <w:top w:val="none" w:sz="0" w:space="0" w:color="auto"/>
        <w:left w:val="none" w:sz="0" w:space="0" w:color="auto"/>
        <w:bottom w:val="none" w:sz="0" w:space="0" w:color="auto"/>
        <w:right w:val="none" w:sz="0" w:space="0" w:color="auto"/>
      </w:divBdr>
      <w:divsChild>
        <w:div w:id="1799300510">
          <w:marLeft w:val="0"/>
          <w:marRight w:val="0"/>
          <w:marTop w:val="0"/>
          <w:marBottom w:val="0"/>
          <w:divBdr>
            <w:top w:val="none" w:sz="0" w:space="0" w:color="auto"/>
            <w:left w:val="none" w:sz="0" w:space="0" w:color="auto"/>
            <w:bottom w:val="none" w:sz="0" w:space="0" w:color="auto"/>
            <w:right w:val="none" w:sz="0" w:space="0" w:color="auto"/>
          </w:divBdr>
          <w:divsChild>
            <w:div w:id="583222766">
              <w:marLeft w:val="0"/>
              <w:marRight w:val="0"/>
              <w:marTop w:val="0"/>
              <w:marBottom w:val="0"/>
              <w:divBdr>
                <w:top w:val="none" w:sz="0" w:space="0" w:color="auto"/>
                <w:left w:val="none" w:sz="0" w:space="0" w:color="auto"/>
                <w:bottom w:val="none" w:sz="0" w:space="0" w:color="auto"/>
                <w:right w:val="none" w:sz="0" w:space="0" w:color="auto"/>
              </w:divBdr>
              <w:divsChild>
                <w:div w:id="413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8329">
      <w:bodyDiv w:val="1"/>
      <w:marLeft w:val="0"/>
      <w:marRight w:val="0"/>
      <w:marTop w:val="0"/>
      <w:marBottom w:val="0"/>
      <w:divBdr>
        <w:top w:val="none" w:sz="0" w:space="0" w:color="auto"/>
        <w:left w:val="none" w:sz="0" w:space="0" w:color="auto"/>
        <w:bottom w:val="none" w:sz="0" w:space="0" w:color="auto"/>
        <w:right w:val="none" w:sz="0" w:space="0" w:color="auto"/>
      </w:divBdr>
      <w:divsChild>
        <w:div w:id="2099936803">
          <w:marLeft w:val="0"/>
          <w:marRight w:val="0"/>
          <w:marTop w:val="0"/>
          <w:marBottom w:val="0"/>
          <w:divBdr>
            <w:top w:val="none" w:sz="0" w:space="0" w:color="auto"/>
            <w:left w:val="none" w:sz="0" w:space="0" w:color="auto"/>
            <w:bottom w:val="none" w:sz="0" w:space="0" w:color="auto"/>
            <w:right w:val="none" w:sz="0" w:space="0" w:color="auto"/>
          </w:divBdr>
        </w:div>
      </w:divsChild>
    </w:div>
    <w:div w:id="1102341917">
      <w:bodyDiv w:val="1"/>
      <w:marLeft w:val="0"/>
      <w:marRight w:val="0"/>
      <w:marTop w:val="0"/>
      <w:marBottom w:val="0"/>
      <w:divBdr>
        <w:top w:val="none" w:sz="0" w:space="0" w:color="auto"/>
        <w:left w:val="none" w:sz="0" w:space="0" w:color="auto"/>
        <w:bottom w:val="none" w:sz="0" w:space="0" w:color="auto"/>
        <w:right w:val="none" w:sz="0" w:space="0" w:color="auto"/>
      </w:divBdr>
      <w:divsChild>
        <w:div w:id="1549144142">
          <w:marLeft w:val="605"/>
          <w:marRight w:val="0"/>
          <w:marTop w:val="200"/>
          <w:marBottom w:val="40"/>
          <w:divBdr>
            <w:top w:val="none" w:sz="0" w:space="0" w:color="auto"/>
            <w:left w:val="none" w:sz="0" w:space="0" w:color="auto"/>
            <w:bottom w:val="none" w:sz="0" w:space="0" w:color="auto"/>
            <w:right w:val="none" w:sz="0" w:space="0" w:color="auto"/>
          </w:divBdr>
        </w:div>
        <w:div w:id="1776753054">
          <w:marLeft w:val="605"/>
          <w:marRight w:val="0"/>
          <w:marTop w:val="200"/>
          <w:marBottom w:val="40"/>
          <w:divBdr>
            <w:top w:val="none" w:sz="0" w:space="0" w:color="auto"/>
            <w:left w:val="none" w:sz="0" w:space="0" w:color="auto"/>
            <w:bottom w:val="none" w:sz="0" w:space="0" w:color="auto"/>
            <w:right w:val="none" w:sz="0" w:space="0" w:color="auto"/>
          </w:divBdr>
        </w:div>
        <w:div w:id="1845238701">
          <w:marLeft w:val="605"/>
          <w:marRight w:val="0"/>
          <w:marTop w:val="200"/>
          <w:marBottom w:val="40"/>
          <w:divBdr>
            <w:top w:val="none" w:sz="0" w:space="0" w:color="auto"/>
            <w:left w:val="none" w:sz="0" w:space="0" w:color="auto"/>
            <w:bottom w:val="none" w:sz="0" w:space="0" w:color="auto"/>
            <w:right w:val="none" w:sz="0" w:space="0" w:color="auto"/>
          </w:divBdr>
        </w:div>
      </w:divsChild>
    </w:div>
    <w:div w:id="1119030261">
      <w:bodyDiv w:val="1"/>
      <w:marLeft w:val="0"/>
      <w:marRight w:val="0"/>
      <w:marTop w:val="0"/>
      <w:marBottom w:val="0"/>
      <w:divBdr>
        <w:top w:val="none" w:sz="0" w:space="0" w:color="auto"/>
        <w:left w:val="none" w:sz="0" w:space="0" w:color="auto"/>
        <w:bottom w:val="none" w:sz="0" w:space="0" w:color="auto"/>
        <w:right w:val="none" w:sz="0" w:space="0" w:color="auto"/>
      </w:divBdr>
      <w:divsChild>
        <w:div w:id="673607816">
          <w:marLeft w:val="0"/>
          <w:marRight w:val="0"/>
          <w:marTop w:val="0"/>
          <w:marBottom w:val="0"/>
          <w:divBdr>
            <w:top w:val="none" w:sz="0" w:space="0" w:color="auto"/>
            <w:left w:val="none" w:sz="0" w:space="0" w:color="auto"/>
            <w:bottom w:val="none" w:sz="0" w:space="0" w:color="auto"/>
            <w:right w:val="none" w:sz="0" w:space="0" w:color="auto"/>
          </w:divBdr>
          <w:divsChild>
            <w:div w:id="2068216391">
              <w:marLeft w:val="0"/>
              <w:marRight w:val="0"/>
              <w:marTop w:val="0"/>
              <w:marBottom w:val="0"/>
              <w:divBdr>
                <w:top w:val="none" w:sz="0" w:space="0" w:color="auto"/>
                <w:left w:val="none" w:sz="0" w:space="0" w:color="auto"/>
                <w:bottom w:val="none" w:sz="0" w:space="0" w:color="auto"/>
                <w:right w:val="none" w:sz="0" w:space="0" w:color="auto"/>
              </w:divBdr>
              <w:divsChild>
                <w:div w:id="15983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73989">
      <w:bodyDiv w:val="1"/>
      <w:marLeft w:val="0"/>
      <w:marRight w:val="0"/>
      <w:marTop w:val="0"/>
      <w:marBottom w:val="0"/>
      <w:divBdr>
        <w:top w:val="none" w:sz="0" w:space="0" w:color="auto"/>
        <w:left w:val="none" w:sz="0" w:space="0" w:color="auto"/>
        <w:bottom w:val="none" w:sz="0" w:space="0" w:color="auto"/>
        <w:right w:val="none" w:sz="0" w:space="0" w:color="auto"/>
      </w:divBdr>
    </w:div>
    <w:div w:id="1301691873">
      <w:bodyDiv w:val="1"/>
      <w:marLeft w:val="0"/>
      <w:marRight w:val="0"/>
      <w:marTop w:val="0"/>
      <w:marBottom w:val="0"/>
      <w:divBdr>
        <w:top w:val="none" w:sz="0" w:space="0" w:color="auto"/>
        <w:left w:val="none" w:sz="0" w:space="0" w:color="auto"/>
        <w:bottom w:val="none" w:sz="0" w:space="0" w:color="auto"/>
        <w:right w:val="none" w:sz="0" w:space="0" w:color="auto"/>
      </w:divBdr>
      <w:divsChild>
        <w:div w:id="1512451961">
          <w:marLeft w:val="0"/>
          <w:marRight w:val="0"/>
          <w:marTop w:val="0"/>
          <w:marBottom w:val="0"/>
          <w:divBdr>
            <w:top w:val="none" w:sz="0" w:space="0" w:color="auto"/>
            <w:left w:val="none" w:sz="0" w:space="0" w:color="auto"/>
            <w:bottom w:val="none" w:sz="0" w:space="0" w:color="auto"/>
            <w:right w:val="none" w:sz="0" w:space="0" w:color="auto"/>
          </w:divBdr>
          <w:divsChild>
            <w:div w:id="544491567">
              <w:marLeft w:val="0"/>
              <w:marRight w:val="0"/>
              <w:marTop w:val="0"/>
              <w:marBottom w:val="0"/>
              <w:divBdr>
                <w:top w:val="none" w:sz="0" w:space="0" w:color="auto"/>
                <w:left w:val="none" w:sz="0" w:space="0" w:color="auto"/>
                <w:bottom w:val="none" w:sz="0" w:space="0" w:color="auto"/>
                <w:right w:val="none" w:sz="0" w:space="0" w:color="auto"/>
              </w:divBdr>
              <w:divsChild>
                <w:div w:id="81371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9908">
      <w:bodyDiv w:val="1"/>
      <w:marLeft w:val="0"/>
      <w:marRight w:val="0"/>
      <w:marTop w:val="0"/>
      <w:marBottom w:val="0"/>
      <w:divBdr>
        <w:top w:val="none" w:sz="0" w:space="0" w:color="auto"/>
        <w:left w:val="none" w:sz="0" w:space="0" w:color="auto"/>
        <w:bottom w:val="none" w:sz="0" w:space="0" w:color="auto"/>
        <w:right w:val="none" w:sz="0" w:space="0" w:color="auto"/>
      </w:divBdr>
      <w:divsChild>
        <w:div w:id="1350183481">
          <w:marLeft w:val="0"/>
          <w:marRight w:val="0"/>
          <w:marTop w:val="0"/>
          <w:marBottom w:val="0"/>
          <w:divBdr>
            <w:top w:val="none" w:sz="0" w:space="0" w:color="auto"/>
            <w:left w:val="none" w:sz="0" w:space="0" w:color="auto"/>
            <w:bottom w:val="none" w:sz="0" w:space="0" w:color="auto"/>
            <w:right w:val="none" w:sz="0" w:space="0" w:color="auto"/>
          </w:divBdr>
          <w:divsChild>
            <w:div w:id="1724718594">
              <w:marLeft w:val="0"/>
              <w:marRight w:val="0"/>
              <w:marTop w:val="0"/>
              <w:marBottom w:val="0"/>
              <w:divBdr>
                <w:top w:val="none" w:sz="0" w:space="0" w:color="auto"/>
                <w:left w:val="none" w:sz="0" w:space="0" w:color="auto"/>
                <w:bottom w:val="none" w:sz="0" w:space="0" w:color="auto"/>
                <w:right w:val="none" w:sz="0" w:space="0" w:color="auto"/>
              </w:divBdr>
              <w:divsChild>
                <w:div w:id="8698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52214">
      <w:bodyDiv w:val="1"/>
      <w:marLeft w:val="0"/>
      <w:marRight w:val="0"/>
      <w:marTop w:val="0"/>
      <w:marBottom w:val="0"/>
      <w:divBdr>
        <w:top w:val="none" w:sz="0" w:space="0" w:color="auto"/>
        <w:left w:val="none" w:sz="0" w:space="0" w:color="auto"/>
        <w:bottom w:val="none" w:sz="0" w:space="0" w:color="auto"/>
        <w:right w:val="none" w:sz="0" w:space="0" w:color="auto"/>
      </w:divBdr>
      <w:divsChild>
        <w:div w:id="2072463237">
          <w:marLeft w:val="0"/>
          <w:marRight w:val="0"/>
          <w:marTop w:val="0"/>
          <w:marBottom w:val="0"/>
          <w:divBdr>
            <w:top w:val="none" w:sz="0" w:space="0" w:color="auto"/>
            <w:left w:val="none" w:sz="0" w:space="0" w:color="auto"/>
            <w:bottom w:val="none" w:sz="0" w:space="0" w:color="auto"/>
            <w:right w:val="none" w:sz="0" w:space="0" w:color="auto"/>
          </w:divBdr>
          <w:divsChild>
            <w:div w:id="1688409930">
              <w:marLeft w:val="0"/>
              <w:marRight w:val="0"/>
              <w:marTop w:val="0"/>
              <w:marBottom w:val="0"/>
              <w:divBdr>
                <w:top w:val="none" w:sz="0" w:space="0" w:color="auto"/>
                <w:left w:val="none" w:sz="0" w:space="0" w:color="auto"/>
                <w:bottom w:val="none" w:sz="0" w:space="0" w:color="auto"/>
                <w:right w:val="none" w:sz="0" w:space="0" w:color="auto"/>
              </w:divBdr>
              <w:divsChild>
                <w:div w:id="11912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4814">
      <w:bodyDiv w:val="1"/>
      <w:marLeft w:val="0"/>
      <w:marRight w:val="0"/>
      <w:marTop w:val="0"/>
      <w:marBottom w:val="0"/>
      <w:divBdr>
        <w:top w:val="none" w:sz="0" w:space="0" w:color="auto"/>
        <w:left w:val="none" w:sz="0" w:space="0" w:color="auto"/>
        <w:bottom w:val="none" w:sz="0" w:space="0" w:color="auto"/>
        <w:right w:val="none" w:sz="0" w:space="0" w:color="auto"/>
      </w:divBdr>
      <w:divsChild>
        <w:div w:id="2050454535">
          <w:marLeft w:val="0"/>
          <w:marRight w:val="0"/>
          <w:marTop w:val="0"/>
          <w:marBottom w:val="0"/>
          <w:divBdr>
            <w:top w:val="none" w:sz="0" w:space="0" w:color="auto"/>
            <w:left w:val="none" w:sz="0" w:space="0" w:color="auto"/>
            <w:bottom w:val="none" w:sz="0" w:space="0" w:color="auto"/>
            <w:right w:val="none" w:sz="0" w:space="0" w:color="auto"/>
          </w:divBdr>
          <w:divsChild>
            <w:div w:id="370493915">
              <w:marLeft w:val="0"/>
              <w:marRight w:val="0"/>
              <w:marTop w:val="0"/>
              <w:marBottom w:val="0"/>
              <w:divBdr>
                <w:top w:val="none" w:sz="0" w:space="0" w:color="auto"/>
                <w:left w:val="none" w:sz="0" w:space="0" w:color="auto"/>
                <w:bottom w:val="none" w:sz="0" w:space="0" w:color="auto"/>
                <w:right w:val="none" w:sz="0" w:space="0" w:color="auto"/>
              </w:divBdr>
              <w:divsChild>
                <w:div w:id="2782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3045">
      <w:bodyDiv w:val="1"/>
      <w:marLeft w:val="0"/>
      <w:marRight w:val="0"/>
      <w:marTop w:val="0"/>
      <w:marBottom w:val="0"/>
      <w:divBdr>
        <w:top w:val="none" w:sz="0" w:space="0" w:color="auto"/>
        <w:left w:val="none" w:sz="0" w:space="0" w:color="auto"/>
        <w:bottom w:val="none" w:sz="0" w:space="0" w:color="auto"/>
        <w:right w:val="none" w:sz="0" w:space="0" w:color="auto"/>
      </w:divBdr>
      <w:divsChild>
        <w:div w:id="803740246">
          <w:marLeft w:val="0"/>
          <w:marRight w:val="0"/>
          <w:marTop w:val="0"/>
          <w:marBottom w:val="0"/>
          <w:divBdr>
            <w:top w:val="none" w:sz="0" w:space="0" w:color="auto"/>
            <w:left w:val="none" w:sz="0" w:space="0" w:color="auto"/>
            <w:bottom w:val="none" w:sz="0" w:space="0" w:color="auto"/>
            <w:right w:val="none" w:sz="0" w:space="0" w:color="auto"/>
          </w:divBdr>
          <w:divsChild>
            <w:div w:id="1510293780">
              <w:marLeft w:val="0"/>
              <w:marRight w:val="0"/>
              <w:marTop w:val="0"/>
              <w:marBottom w:val="0"/>
              <w:divBdr>
                <w:top w:val="none" w:sz="0" w:space="0" w:color="auto"/>
                <w:left w:val="none" w:sz="0" w:space="0" w:color="auto"/>
                <w:bottom w:val="none" w:sz="0" w:space="0" w:color="auto"/>
                <w:right w:val="none" w:sz="0" w:space="0" w:color="auto"/>
              </w:divBdr>
              <w:divsChild>
                <w:div w:id="38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2283">
      <w:bodyDiv w:val="1"/>
      <w:marLeft w:val="0"/>
      <w:marRight w:val="0"/>
      <w:marTop w:val="0"/>
      <w:marBottom w:val="0"/>
      <w:divBdr>
        <w:top w:val="none" w:sz="0" w:space="0" w:color="auto"/>
        <w:left w:val="none" w:sz="0" w:space="0" w:color="auto"/>
        <w:bottom w:val="none" w:sz="0" w:space="0" w:color="auto"/>
        <w:right w:val="none" w:sz="0" w:space="0" w:color="auto"/>
      </w:divBdr>
      <w:divsChild>
        <w:div w:id="469371937">
          <w:marLeft w:val="0"/>
          <w:marRight w:val="0"/>
          <w:marTop w:val="0"/>
          <w:marBottom w:val="0"/>
          <w:divBdr>
            <w:top w:val="none" w:sz="0" w:space="0" w:color="auto"/>
            <w:left w:val="none" w:sz="0" w:space="0" w:color="auto"/>
            <w:bottom w:val="none" w:sz="0" w:space="0" w:color="auto"/>
            <w:right w:val="none" w:sz="0" w:space="0" w:color="auto"/>
          </w:divBdr>
        </w:div>
      </w:divsChild>
    </w:div>
    <w:div w:id="1688217570">
      <w:bodyDiv w:val="1"/>
      <w:marLeft w:val="0"/>
      <w:marRight w:val="0"/>
      <w:marTop w:val="0"/>
      <w:marBottom w:val="0"/>
      <w:divBdr>
        <w:top w:val="none" w:sz="0" w:space="0" w:color="auto"/>
        <w:left w:val="none" w:sz="0" w:space="0" w:color="auto"/>
        <w:bottom w:val="none" w:sz="0" w:space="0" w:color="auto"/>
        <w:right w:val="none" w:sz="0" w:space="0" w:color="auto"/>
      </w:divBdr>
      <w:divsChild>
        <w:div w:id="1175535720">
          <w:marLeft w:val="0"/>
          <w:marRight w:val="0"/>
          <w:marTop w:val="0"/>
          <w:marBottom w:val="0"/>
          <w:divBdr>
            <w:top w:val="none" w:sz="0" w:space="0" w:color="auto"/>
            <w:left w:val="none" w:sz="0" w:space="0" w:color="auto"/>
            <w:bottom w:val="none" w:sz="0" w:space="0" w:color="auto"/>
            <w:right w:val="none" w:sz="0" w:space="0" w:color="auto"/>
          </w:divBdr>
          <w:divsChild>
            <w:div w:id="1933007513">
              <w:marLeft w:val="0"/>
              <w:marRight w:val="0"/>
              <w:marTop w:val="0"/>
              <w:marBottom w:val="0"/>
              <w:divBdr>
                <w:top w:val="none" w:sz="0" w:space="0" w:color="auto"/>
                <w:left w:val="none" w:sz="0" w:space="0" w:color="auto"/>
                <w:bottom w:val="none" w:sz="0" w:space="0" w:color="auto"/>
                <w:right w:val="none" w:sz="0" w:space="0" w:color="auto"/>
              </w:divBdr>
              <w:divsChild>
                <w:div w:id="9229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7820">
      <w:bodyDiv w:val="1"/>
      <w:marLeft w:val="0"/>
      <w:marRight w:val="0"/>
      <w:marTop w:val="0"/>
      <w:marBottom w:val="0"/>
      <w:divBdr>
        <w:top w:val="none" w:sz="0" w:space="0" w:color="auto"/>
        <w:left w:val="none" w:sz="0" w:space="0" w:color="auto"/>
        <w:bottom w:val="none" w:sz="0" w:space="0" w:color="auto"/>
        <w:right w:val="none" w:sz="0" w:space="0" w:color="auto"/>
      </w:divBdr>
      <w:divsChild>
        <w:div w:id="1585801303">
          <w:marLeft w:val="0"/>
          <w:marRight w:val="0"/>
          <w:marTop w:val="0"/>
          <w:marBottom w:val="0"/>
          <w:divBdr>
            <w:top w:val="none" w:sz="0" w:space="0" w:color="auto"/>
            <w:left w:val="none" w:sz="0" w:space="0" w:color="auto"/>
            <w:bottom w:val="none" w:sz="0" w:space="0" w:color="auto"/>
            <w:right w:val="none" w:sz="0" w:space="0" w:color="auto"/>
          </w:divBdr>
          <w:divsChild>
            <w:div w:id="599601862">
              <w:marLeft w:val="0"/>
              <w:marRight w:val="0"/>
              <w:marTop w:val="0"/>
              <w:marBottom w:val="0"/>
              <w:divBdr>
                <w:top w:val="none" w:sz="0" w:space="0" w:color="auto"/>
                <w:left w:val="none" w:sz="0" w:space="0" w:color="auto"/>
                <w:bottom w:val="none" w:sz="0" w:space="0" w:color="auto"/>
                <w:right w:val="none" w:sz="0" w:space="0" w:color="auto"/>
              </w:divBdr>
              <w:divsChild>
                <w:div w:id="20672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6248">
      <w:bodyDiv w:val="1"/>
      <w:marLeft w:val="0"/>
      <w:marRight w:val="0"/>
      <w:marTop w:val="0"/>
      <w:marBottom w:val="0"/>
      <w:divBdr>
        <w:top w:val="none" w:sz="0" w:space="0" w:color="auto"/>
        <w:left w:val="none" w:sz="0" w:space="0" w:color="auto"/>
        <w:bottom w:val="none" w:sz="0" w:space="0" w:color="auto"/>
        <w:right w:val="none" w:sz="0" w:space="0" w:color="auto"/>
      </w:divBdr>
      <w:divsChild>
        <w:div w:id="569005682">
          <w:marLeft w:val="0"/>
          <w:marRight w:val="0"/>
          <w:marTop w:val="0"/>
          <w:marBottom w:val="0"/>
          <w:divBdr>
            <w:top w:val="none" w:sz="0" w:space="0" w:color="auto"/>
            <w:left w:val="none" w:sz="0" w:space="0" w:color="auto"/>
            <w:bottom w:val="none" w:sz="0" w:space="0" w:color="auto"/>
            <w:right w:val="none" w:sz="0" w:space="0" w:color="auto"/>
          </w:divBdr>
          <w:divsChild>
            <w:div w:id="36318742">
              <w:marLeft w:val="0"/>
              <w:marRight w:val="0"/>
              <w:marTop w:val="0"/>
              <w:marBottom w:val="0"/>
              <w:divBdr>
                <w:top w:val="none" w:sz="0" w:space="0" w:color="auto"/>
                <w:left w:val="none" w:sz="0" w:space="0" w:color="auto"/>
                <w:bottom w:val="none" w:sz="0" w:space="0" w:color="auto"/>
                <w:right w:val="none" w:sz="0" w:space="0" w:color="auto"/>
              </w:divBdr>
              <w:divsChild>
                <w:div w:id="13785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0065">
      <w:bodyDiv w:val="1"/>
      <w:marLeft w:val="0"/>
      <w:marRight w:val="0"/>
      <w:marTop w:val="0"/>
      <w:marBottom w:val="0"/>
      <w:divBdr>
        <w:top w:val="none" w:sz="0" w:space="0" w:color="auto"/>
        <w:left w:val="none" w:sz="0" w:space="0" w:color="auto"/>
        <w:bottom w:val="none" w:sz="0" w:space="0" w:color="auto"/>
        <w:right w:val="none" w:sz="0" w:space="0" w:color="auto"/>
      </w:divBdr>
      <w:divsChild>
        <w:div w:id="711459890">
          <w:marLeft w:val="0"/>
          <w:marRight w:val="0"/>
          <w:marTop w:val="0"/>
          <w:marBottom w:val="0"/>
          <w:divBdr>
            <w:top w:val="none" w:sz="0" w:space="0" w:color="auto"/>
            <w:left w:val="none" w:sz="0" w:space="0" w:color="auto"/>
            <w:bottom w:val="none" w:sz="0" w:space="0" w:color="auto"/>
            <w:right w:val="none" w:sz="0" w:space="0" w:color="auto"/>
          </w:divBdr>
          <w:divsChild>
            <w:div w:id="1962807381">
              <w:marLeft w:val="0"/>
              <w:marRight w:val="0"/>
              <w:marTop w:val="0"/>
              <w:marBottom w:val="0"/>
              <w:divBdr>
                <w:top w:val="none" w:sz="0" w:space="0" w:color="auto"/>
                <w:left w:val="none" w:sz="0" w:space="0" w:color="auto"/>
                <w:bottom w:val="none" w:sz="0" w:space="0" w:color="auto"/>
                <w:right w:val="none" w:sz="0" w:space="0" w:color="auto"/>
              </w:divBdr>
              <w:divsChild>
                <w:div w:id="148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66731">
      <w:bodyDiv w:val="1"/>
      <w:marLeft w:val="0"/>
      <w:marRight w:val="0"/>
      <w:marTop w:val="0"/>
      <w:marBottom w:val="0"/>
      <w:divBdr>
        <w:top w:val="none" w:sz="0" w:space="0" w:color="auto"/>
        <w:left w:val="none" w:sz="0" w:space="0" w:color="auto"/>
        <w:bottom w:val="none" w:sz="0" w:space="0" w:color="auto"/>
        <w:right w:val="none" w:sz="0" w:space="0" w:color="auto"/>
      </w:divBdr>
    </w:div>
    <w:div w:id="1884978407">
      <w:bodyDiv w:val="1"/>
      <w:marLeft w:val="0"/>
      <w:marRight w:val="0"/>
      <w:marTop w:val="0"/>
      <w:marBottom w:val="0"/>
      <w:divBdr>
        <w:top w:val="none" w:sz="0" w:space="0" w:color="auto"/>
        <w:left w:val="none" w:sz="0" w:space="0" w:color="auto"/>
        <w:bottom w:val="none" w:sz="0" w:space="0" w:color="auto"/>
        <w:right w:val="none" w:sz="0" w:space="0" w:color="auto"/>
      </w:divBdr>
    </w:div>
    <w:div w:id="1919172675">
      <w:bodyDiv w:val="1"/>
      <w:marLeft w:val="0"/>
      <w:marRight w:val="0"/>
      <w:marTop w:val="0"/>
      <w:marBottom w:val="0"/>
      <w:divBdr>
        <w:top w:val="none" w:sz="0" w:space="0" w:color="auto"/>
        <w:left w:val="none" w:sz="0" w:space="0" w:color="auto"/>
        <w:bottom w:val="none" w:sz="0" w:space="0" w:color="auto"/>
        <w:right w:val="none" w:sz="0" w:space="0" w:color="auto"/>
      </w:divBdr>
      <w:divsChild>
        <w:div w:id="494299911">
          <w:marLeft w:val="605"/>
          <w:marRight w:val="0"/>
          <w:marTop w:val="200"/>
          <w:marBottom w:val="40"/>
          <w:divBdr>
            <w:top w:val="none" w:sz="0" w:space="0" w:color="auto"/>
            <w:left w:val="none" w:sz="0" w:space="0" w:color="auto"/>
            <w:bottom w:val="none" w:sz="0" w:space="0" w:color="auto"/>
            <w:right w:val="none" w:sz="0" w:space="0" w:color="auto"/>
          </w:divBdr>
        </w:div>
        <w:div w:id="658466583">
          <w:marLeft w:val="605"/>
          <w:marRight w:val="0"/>
          <w:marTop w:val="200"/>
          <w:marBottom w:val="40"/>
          <w:divBdr>
            <w:top w:val="none" w:sz="0" w:space="0" w:color="auto"/>
            <w:left w:val="none" w:sz="0" w:space="0" w:color="auto"/>
            <w:bottom w:val="none" w:sz="0" w:space="0" w:color="auto"/>
            <w:right w:val="none" w:sz="0" w:space="0" w:color="auto"/>
          </w:divBdr>
        </w:div>
        <w:div w:id="1069301814">
          <w:marLeft w:val="605"/>
          <w:marRight w:val="0"/>
          <w:marTop w:val="200"/>
          <w:marBottom w:val="40"/>
          <w:divBdr>
            <w:top w:val="none" w:sz="0" w:space="0" w:color="auto"/>
            <w:left w:val="none" w:sz="0" w:space="0" w:color="auto"/>
            <w:bottom w:val="none" w:sz="0" w:space="0" w:color="auto"/>
            <w:right w:val="none" w:sz="0" w:space="0" w:color="auto"/>
          </w:divBdr>
        </w:div>
        <w:div w:id="1590236567">
          <w:marLeft w:val="605"/>
          <w:marRight w:val="0"/>
          <w:marTop w:val="200"/>
          <w:marBottom w:val="40"/>
          <w:divBdr>
            <w:top w:val="none" w:sz="0" w:space="0" w:color="auto"/>
            <w:left w:val="none" w:sz="0" w:space="0" w:color="auto"/>
            <w:bottom w:val="none" w:sz="0" w:space="0" w:color="auto"/>
            <w:right w:val="none" w:sz="0" w:space="0" w:color="auto"/>
          </w:divBdr>
        </w:div>
        <w:div w:id="1075205944">
          <w:marLeft w:val="605"/>
          <w:marRight w:val="0"/>
          <w:marTop w:val="200"/>
          <w:marBottom w:val="40"/>
          <w:divBdr>
            <w:top w:val="none" w:sz="0" w:space="0" w:color="auto"/>
            <w:left w:val="none" w:sz="0" w:space="0" w:color="auto"/>
            <w:bottom w:val="none" w:sz="0" w:space="0" w:color="auto"/>
            <w:right w:val="none" w:sz="0" w:space="0" w:color="auto"/>
          </w:divBdr>
        </w:div>
        <w:div w:id="529340093">
          <w:marLeft w:val="605"/>
          <w:marRight w:val="0"/>
          <w:marTop w:val="200"/>
          <w:marBottom w:val="40"/>
          <w:divBdr>
            <w:top w:val="none" w:sz="0" w:space="0" w:color="auto"/>
            <w:left w:val="none" w:sz="0" w:space="0" w:color="auto"/>
            <w:bottom w:val="none" w:sz="0" w:space="0" w:color="auto"/>
            <w:right w:val="none" w:sz="0" w:space="0" w:color="auto"/>
          </w:divBdr>
        </w:div>
        <w:div w:id="1048454352">
          <w:marLeft w:val="605"/>
          <w:marRight w:val="0"/>
          <w:marTop w:val="200"/>
          <w:marBottom w:val="40"/>
          <w:divBdr>
            <w:top w:val="none" w:sz="0" w:space="0" w:color="auto"/>
            <w:left w:val="none" w:sz="0" w:space="0" w:color="auto"/>
            <w:bottom w:val="none" w:sz="0" w:space="0" w:color="auto"/>
            <w:right w:val="none" w:sz="0" w:space="0" w:color="auto"/>
          </w:divBdr>
        </w:div>
        <w:div w:id="1643267747">
          <w:marLeft w:val="605"/>
          <w:marRight w:val="0"/>
          <w:marTop w:val="200"/>
          <w:marBottom w:val="40"/>
          <w:divBdr>
            <w:top w:val="none" w:sz="0" w:space="0" w:color="auto"/>
            <w:left w:val="none" w:sz="0" w:space="0" w:color="auto"/>
            <w:bottom w:val="none" w:sz="0" w:space="0" w:color="auto"/>
            <w:right w:val="none" w:sz="0" w:space="0" w:color="auto"/>
          </w:divBdr>
        </w:div>
      </w:divsChild>
    </w:div>
    <w:div w:id="1985115632">
      <w:bodyDiv w:val="1"/>
      <w:marLeft w:val="0"/>
      <w:marRight w:val="0"/>
      <w:marTop w:val="0"/>
      <w:marBottom w:val="0"/>
      <w:divBdr>
        <w:top w:val="none" w:sz="0" w:space="0" w:color="auto"/>
        <w:left w:val="none" w:sz="0" w:space="0" w:color="auto"/>
        <w:bottom w:val="none" w:sz="0" w:space="0" w:color="auto"/>
        <w:right w:val="none" w:sz="0" w:space="0" w:color="auto"/>
      </w:divBdr>
    </w:div>
    <w:div w:id="2010061728">
      <w:bodyDiv w:val="1"/>
      <w:marLeft w:val="0"/>
      <w:marRight w:val="0"/>
      <w:marTop w:val="0"/>
      <w:marBottom w:val="0"/>
      <w:divBdr>
        <w:top w:val="none" w:sz="0" w:space="0" w:color="auto"/>
        <w:left w:val="none" w:sz="0" w:space="0" w:color="auto"/>
        <w:bottom w:val="none" w:sz="0" w:space="0" w:color="auto"/>
        <w:right w:val="none" w:sz="0" w:space="0" w:color="auto"/>
      </w:divBdr>
      <w:divsChild>
        <w:div w:id="1688679137">
          <w:marLeft w:val="0"/>
          <w:marRight w:val="0"/>
          <w:marTop w:val="0"/>
          <w:marBottom w:val="0"/>
          <w:divBdr>
            <w:top w:val="none" w:sz="0" w:space="0" w:color="auto"/>
            <w:left w:val="none" w:sz="0" w:space="0" w:color="auto"/>
            <w:bottom w:val="none" w:sz="0" w:space="0" w:color="auto"/>
            <w:right w:val="none" w:sz="0" w:space="0" w:color="auto"/>
          </w:divBdr>
          <w:divsChild>
            <w:div w:id="1549680714">
              <w:marLeft w:val="0"/>
              <w:marRight w:val="0"/>
              <w:marTop w:val="0"/>
              <w:marBottom w:val="0"/>
              <w:divBdr>
                <w:top w:val="none" w:sz="0" w:space="0" w:color="auto"/>
                <w:left w:val="none" w:sz="0" w:space="0" w:color="auto"/>
                <w:bottom w:val="none" w:sz="0" w:space="0" w:color="auto"/>
                <w:right w:val="none" w:sz="0" w:space="0" w:color="auto"/>
              </w:divBdr>
              <w:divsChild>
                <w:div w:id="311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5554">
      <w:bodyDiv w:val="1"/>
      <w:marLeft w:val="0"/>
      <w:marRight w:val="0"/>
      <w:marTop w:val="0"/>
      <w:marBottom w:val="0"/>
      <w:divBdr>
        <w:top w:val="none" w:sz="0" w:space="0" w:color="auto"/>
        <w:left w:val="none" w:sz="0" w:space="0" w:color="auto"/>
        <w:bottom w:val="none" w:sz="0" w:space="0" w:color="auto"/>
        <w:right w:val="none" w:sz="0" w:space="0" w:color="auto"/>
      </w:divBdr>
    </w:div>
    <w:div w:id="2039087836">
      <w:bodyDiv w:val="1"/>
      <w:marLeft w:val="0"/>
      <w:marRight w:val="0"/>
      <w:marTop w:val="0"/>
      <w:marBottom w:val="0"/>
      <w:divBdr>
        <w:top w:val="none" w:sz="0" w:space="0" w:color="auto"/>
        <w:left w:val="none" w:sz="0" w:space="0" w:color="auto"/>
        <w:bottom w:val="none" w:sz="0" w:space="0" w:color="auto"/>
        <w:right w:val="none" w:sz="0" w:space="0" w:color="auto"/>
      </w:divBdr>
      <w:divsChild>
        <w:div w:id="357122276">
          <w:marLeft w:val="0"/>
          <w:marRight w:val="0"/>
          <w:marTop w:val="0"/>
          <w:marBottom w:val="0"/>
          <w:divBdr>
            <w:top w:val="none" w:sz="0" w:space="0" w:color="auto"/>
            <w:left w:val="none" w:sz="0" w:space="0" w:color="auto"/>
            <w:bottom w:val="none" w:sz="0" w:space="0" w:color="auto"/>
            <w:right w:val="none" w:sz="0" w:space="0" w:color="auto"/>
          </w:divBdr>
          <w:divsChild>
            <w:div w:id="821044777">
              <w:marLeft w:val="0"/>
              <w:marRight w:val="0"/>
              <w:marTop w:val="0"/>
              <w:marBottom w:val="0"/>
              <w:divBdr>
                <w:top w:val="none" w:sz="0" w:space="0" w:color="auto"/>
                <w:left w:val="none" w:sz="0" w:space="0" w:color="auto"/>
                <w:bottom w:val="none" w:sz="0" w:space="0" w:color="auto"/>
                <w:right w:val="none" w:sz="0" w:space="0" w:color="auto"/>
              </w:divBdr>
              <w:divsChild>
                <w:div w:id="7573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30889">
      <w:bodyDiv w:val="1"/>
      <w:marLeft w:val="0"/>
      <w:marRight w:val="0"/>
      <w:marTop w:val="0"/>
      <w:marBottom w:val="0"/>
      <w:divBdr>
        <w:top w:val="none" w:sz="0" w:space="0" w:color="auto"/>
        <w:left w:val="none" w:sz="0" w:space="0" w:color="auto"/>
        <w:bottom w:val="none" w:sz="0" w:space="0" w:color="auto"/>
        <w:right w:val="none" w:sz="0" w:space="0" w:color="auto"/>
      </w:divBdr>
      <w:divsChild>
        <w:div w:id="844057578">
          <w:marLeft w:val="0"/>
          <w:marRight w:val="0"/>
          <w:marTop w:val="0"/>
          <w:marBottom w:val="0"/>
          <w:divBdr>
            <w:top w:val="none" w:sz="0" w:space="0" w:color="auto"/>
            <w:left w:val="none" w:sz="0" w:space="0" w:color="auto"/>
            <w:bottom w:val="none" w:sz="0" w:space="0" w:color="auto"/>
            <w:right w:val="none" w:sz="0" w:space="0" w:color="auto"/>
          </w:divBdr>
          <w:divsChild>
            <w:div w:id="1408696728">
              <w:marLeft w:val="0"/>
              <w:marRight w:val="0"/>
              <w:marTop w:val="0"/>
              <w:marBottom w:val="0"/>
              <w:divBdr>
                <w:top w:val="none" w:sz="0" w:space="0" w:color="auto"/>
                <w:left w:val="none" w:sz="0" w:space="0" w:color="auto"/>
                <w:bottom w:val="none" w:sz="0" w:space="0" w:color="auto"/>
                <w:right w:val="none" w:sz="0" w:space="0" w:color="auto"/>
              </w:divBdr>
              <w:divsChild>
                <w:div w:id="12168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26704">
      <w:bodyDiv w:val="1"/>
      <w:marLeft w:val="0"/>
      <w:marRight w:val="0"/>
      <w:marTop w:val="0"/>
      <w:marBottom w:val="0"/>
      <w:divBdr>
        <w:top w:val="none" w:sz="0" w:space="0" w:color="auto"/>
        <w:left w:val="none" w:sz="0" w:space="0" w:color="auto"/>
        <w:bottom w:val="none" w:sz="0" w:space="0" w:color="auto"/>
        <w:right w:val="none" w:sz="0" w:space="0" w:color="auto"/>
      </w:divBdr>
      <w:divsChild>
        <w:div w:id="2133666639">
          <w:marLeft w:val="0"/>
          <w:marRight w:val="0"/>
          <w:marTop w:val="0"/>
          <w:marBottom w:val="0"/>
          <w:divBdr>
            <w:top w:val="none" w:sz="0" w:space="0" w:color="auto"/>
            <w:left w:val="none" w:sz="0" w:space="0" w:color="auto"/>
            <w:bottom w:val="none" w:sz="0" w:space="0" w:color="auto"/>
            <w:right w:val="none" w:sz="0" w:space="0" w:color="auto"/>
          </w:divBdr>
          <w:divsChild>
            <w:div w:id="1758670017">
              <w:marLeft w:val="0"/>
              <w:marRight w:val="0"/>
              <w:marTop w:val="0"/>
              <w:marBottom w:val="0"/>
              <w:divBdr>
                <w:top w:val="none" w:sz="0" w:space="0" w:color="auto"/>
                <w:left w:val="none" w:sz="0" w:space="0" w:color="auto"/>
                <w:bottom w:val="none" w:sz="0" w:space="0" w:color="auto"/>
                <w:right w:val="none" w:sz="0" w:space="0" w:color="auto"/>
              </w:divBdr>
              <w:divsChild>
                <w:div w:id="18332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chart" Target="charts/chart4.xml"/><Relationship Id="rId18" Type="http://schemas.openxmlformats.org/officeDocument/2006/relationships/hyperlink" Target="https://adenium-doma.ru/shop/3481/desc/udobrenie-khelat-medi"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chart" Target="charts/chart3.xml"/><Relationship Id="rId17" Type="http://schemas.openxmlformats.org/officeDocument/2006/relationships/hyperlink" Target="https://orgchem.ru/chem1/p6_12.php" TargetMode="External"/><Relationship Id="rId2" Type="http://schemas.openxmlformats.org/officeDocument/2006/relationships/styles" Target="styles.xml"/><Relationship Id="rId16" Type="http://schemas.openxmlformats.org/officeDocument/2006/relationships/hyperlink" Target="https://flosium.ru/post/detail/chto-takoe-perlit-i-dlya-chego-on-nuzh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1084;&#1091;&#1083;&#1100;&#1095;&#1072;.&#1088;&#1092;/product/helat-medi/" TargetMode="Externa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chebopt.ru/catalog/udobrenie_mednyy_kuporos_dlya_osnovnogo_vneseniya_dlya_podkormki_rasteniy_0_2_kg_50.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30914885639295"/>
          <c:y val="0.1302940251180876"/>
          <c:w val="0.86069079906678336"/>
          <c:h val="0.65500117430376159"/>
        </c:manualLayout>
      </c:layout>
      <c:bar3DChart>
        <c:barDir val="col"/>
        <c:grouping val="clustered"/>
        <c:varyColors val="0"/>
        <c:ser>
          <c:idx val="0"/>
          <c:order val="0"/>
          <c:tx>
            <c:strRef>
              <c:f>Лист1!$B$1</c:f>
              <c:strCache>
                <c:ptCount val="1"/>
                <c:pt idx="0">
                  <c:v>20 ℃</c:v>
                </c:pt>
              </c:strCache>
            </c:strRef>
          </c:tx>
          <c:spPr>
            <a:solidFill>
              <a:schemeClr val="accent1"/>
            </a:solidFill>
            <a:ln>
              <a:noFill/>
            </a:ln>
            <a:effectLst/>
            <a:sp3d/>
          </c:spPr>
          <c:invertIfNegative val="0"/>
          <c:cat>
            <c:strRef>
              <c:f>Лист1!$A$2:$A$5</c:f>
              <c:strCache>
                <c:ptCount val="4"/>
                <c:pt idx="0">
                  <c:v>1 1 </c:v>
                </c:pt>
                <c:pt idx="1">
                  <c:v>1 2</c:v>
                </c:pt>
                <c:pt idx="2">
                  <c:v>1 3</c:v>
                </c:pt>
                <c:pt idx="3">
                  <c:v>1 4</c:v>
                </c:pt>
              </c:strCache>
            </c:strRef>
          </c:cat>
          <c:val>
            <c:numRef>
              <c:f>Лист1!$B$2:$B$5</c:f>
              <c:numCache>
                <c:formatCode>General</c:formatCode>
                <c:ptCount val="4"/>
                <c:pt idx="0">
                  <c:v>0.7</c:v>
                </c:pt>
                <c:pt idx="1">
                  <c:v>1.2</c:v>
                </c:pt>
                <c:pt idx="2">
                  <c:v>0.9</c:v>
                </c:pt>
                <c:pt idx="3">
                  <c:v>0.2</c:v>
                </c:pt>
              </c:numCache>
            </c:numRef>
          </c:val>
          <c:extLst>
            <c:ext xmlns:c16="http://schemas.microsoft.com/office/drawing/2014/chart" uri="{C3380CC4-5D6E-409C-BE32-E72D297353CC}">
              <c16:uniqueId val="{00000000-00FD-5140-A603-DED122DBFF16}"/>
            </c:ext>
          </c:extLst>
        </c:ser>
        <c:ser>
          <c:idx val="1"/>
          <c:order val="1"/>
          <c:tx>
            <c:strRef>
              <c:f>Лист1!$C$1</c:f>
              <c:strCache>
                <c:ptCount val="1"/>
                <c:pt idx="0">
                  <c:v>40 ℃</c:v>
                </c:pt>
              </c:strCache>
            </c:strRef>
          </c:tx>
          <c:spPr>
            <a:solidFill>
              <a:schemeClr val="accent3"/>
            </a:solidFill>
            <a:ln>
              <a:noFill/>
            </a:ln>
            <a:effectLst/>
            <a:sp3d/>
          </c:spPr>
          <c:invertIfNegative val="0"/>
          <c:cat>
            <c:strRef>
              <c:f>Лист1!$A$2:$A$5</c:f>
              <c:strCache>
                <c:ptCount val="4"/>
                <c:pt idx="0">
                  <c:v>1 1 </c:v>
                </c:pt>
                <c:pt idx="1">
                  <c:v>1 2</c:v>
                </c:pt>
                <c:pt idx="2">
                  <c:v>1 3</c:v>
                </c:pt>
                <c:pt idx="3">
                  <c:v>1 4</c:v>
                </c:pt>
              </c:strCache>
            </c:strRef>
          </c:cat>
          <c:val>
            <c:numRef>
              <c:f>Лист1!$C$2:$C$5</c:f>
              <c:numCache>
                <c:formatCode>General</c:formatCode>
                <c:ptCount val="4"/>
                <c:pt idx="0">
                  <c:v>0.5</c:v>
                </c:pt>
                <c:pt idx="1">
                  <c:v>0.9</c:v>
                </c:pt>
                <c:pt idx="2">
                  <c:v>0.5</c:v>
                </c:pt>
                <c:pt idx="3">
                  <c:v>4.0999999999999996</c:v>
                </c:pt>
              </c:numCache>
            </c:numRef>
          </c:val>
          <c:extLst>
            <c:ext xmlns:c16="http://schemas.microsoft.com/office/drawing/2014/chart" uri="{C3380CC4-5D6E-409C-BE32-E72D297353CC}">
              <c16:uniqueId val="{00000001-00FD-5140-A603-DED122DBFF16}"/>
            </c:ext>
          </c:extLst>
        </c:ser>
        <c:ser>
          <c:idx val="2"/>
          <c:order val="2"/>
          <c:tx>
            <c:strRef>
              <c:f>Лист1!$D$1</c:f>
              <c:strCache>
                <c:ptCount val="1"/>
                <c:pt idx="0">
                  <c:v>60 ℃</c:v>
                </c:pt>
              </c:strCache>
            </c:strRef>
          </c:tx>
          <c:spPr>
            <a:solidFill>
              <a:schemeClr val="accent5"/>
            </a:solidFill>
            <a:ln>
              <a:noFill/>
            </a:ln>
            <a:effectLst/>
            <a:sp3d/>
          </c:spPr>
          <c:invertIfNegative val="0"/>
          <c:cat>
            <c:strRef>
              <c:f>Лист1!$A$2:$A$5</c:f>
              <c:strCache>
                <c:ptCount val="4"/>
                <c:pt idx="0">
                  <c:v>1 1 </c:v>
                </c:pt>
                <c:pt idx="1">
                  <c:v>1 2</c:v>
                </c:pt>
                <c:pt idx="2">
                  <c:v>1 3</c:v>
                </c:pt>
                <c:pt idx="3">
                  <c:v>1 4</c:v>
                </c:pt>
              </c:strCache>
            </c:strRef>
          </c:cat>
          <c:val>
            <c:numRef>
              <c:f>Лист1!$D$2:$D$5</c:f>
              <c:numCache>
                <c:formatCode>General</c:formatCode>
                <c:ptCount val="4"/>
                <c:pt idx="0">
                  <c:v>1.1000000000000001</c:v>
                </c:pt>
                <c:pt idx="1">
                  <c:v>1.1499999999999999</c:v>
                </c:pt>
                <c:pt idx="2">
                  <c:v>1</c:v>
                </c:pt>
                <c:pt idx="3">
                  <c:v>3.2</c:v>
                </c:pt>
              </c:numCache>
            </c:numRef>
          </c:val>
          <c:extLst>
            <c:ext xmlns:c16="http://schemas.microsoft.com/office/drawing/2014/chart" uri="{C3380CC4-5D6E-409C-BE32-E72D297353CC}">
              <c16:uniqueId val="{00000002-00FD-5140-A603-DED122DBFF16}"/>
            </c:ext>
          </c:extLst>
        </c:ser>
        <c:dLbls>
          <c:showLegendKey val="0"/>
          <c:showVal val="0"/>
          <c:showCatName val="0"/>
          <c:showSerName val="0"/>
          <c:showPercent val="0"/>
          <c:showBubbleSize val="0"/>
        </c:dLbls>
        <c:gapWidth val="150"/>
        <c:shape val="box"/>
        <c:axId val="9101775"/>
        <c:axId val="1578805295"/>
        <c:axId val="0"/>
      </c:bar3DChart>
      <c:catAx>
        <c:axId val="9101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8805295"/>
        <c:crosses val="autoZero"/>
        <c:auto val="1"/>
        <c:lblAlgn val="ctr"/>
        <c:lblOffset val="100"/>
        <c:noMultiLvlLbl val="0"/>
      </c:catAx>
      <c:valAx>
        <c:axId val="15788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01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a:outerShdw blurRad="50800" dist="50800" dir="5220000" sx="1000" sy="1000" algn="ctr" rotWithShape="0">
              <a:srgbClr val="000000"/>
            </a:outerShdw>
          </a:effectLst>
        </c:spPr>
        <c:txPr>
          <a:bodyPr rot="0" spcFirstLastPara="1" vertOverflow="ellipsis" vert="horz" wrap="square" anchor="ctr" anchorCtr="1"/>
          <a:lstStyle/>
          <a:p>
            <a:pPr rtl="0">
              <a:defRPr sz="940" b="1" i="0" u="none" strike="noStrike" kern="1200" baseline="0">
                <a:solidFill>
                  <a:schemeClr val="tx1">
                    <a:lumMod val="65000"/>
                    <a:lumOff val="35000"/>
                  </a:schemeClr>
                </a:solidFill>
                <a:latin typeface="+mj-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30914885639295"/>
          <c:y val="0.1302940251180876"/>
          <c:w val="0.86069079906678336"/>
          <c:h val="0.65500117430376159"/>
        </c:manualLayout>
      </c:layout>
      <c:bar3DChart>
        <c:barDir val="col"/>
        <c:grouping val="clustered"/>
        <c:varyColors val="0"/>
        <c:ser>
          <c:idx val="0"/>
          <c:order val="0"/>
          <c:tx>
            <c:strRef>
              <c:f>Лист1!$B$1</c:f>
              <c:strCache>
                <c:ptCount val="1"/>
                <c:pt idx="0">
                  <c:v>20 ℃</c:v>
                </c:pt>
              </c:strCache>
            </c:strRef>
          </c:tx>
          <c:spPr>
            <a:solidFill>
              <a:schemeClr val="accent1"/>
            </a:solidFill>
            <a:ln>
              <a:noFill/>
            </a:ln>
            <a:effectLst/>
            <a:sp3d/>
          </c:spPr>
          <c:invertIfNegative val="0"/>
          <c:cat>
            <c:strRef>
              <c:f>Лист1!$A$2:$A$5</c:f>
              <c:strCache>
                <c:ptCount val="4"/>
                <c:pt idx="0">
                  <c:v>1 1</c:v>
                </c:pt>
                <c:pt idx="1">
                  <c:v>1 2</c:v>
                </c:pt>
                <c:pt idx="2">
                  <c:v>1 3</c:v>
                </c:pt>
                <c:pt idx="3">
                  <c:v>1 4</c:v>
                </c:pt>
              </c:strCache>
            </c:strRef>
          </c:cat>
          <c:val>
            <c:numRef>
              <c:f>Лист1!$B$2:$B$5</c:f>
              <c:numCache>
                <c:formatCode>General</c:formatCode>
                <c:ptCount val="4"/>
                <c:pt idx="0">
                  <c:v>2.5</c:v>
                </c:pt>
                <c:pt idx="1">
                  <c:v>3.8</c:v>
                </c:pt>
                <c:pt idx="2">
                  <c:v>2.9</c:v>
                </c:pt>
                <c:pt idx="3">
                  <c:v>6.5</c:v>
                </c:pt>
              </c:numCache>
            </c:numRef>
          </c:val>
          <c:extLst>
            <c:ext xmlns:c16="http://schemas.microsoft.com/office/drawing/2014/chart" uri="{C3380CC4-5D6E-409C-BE32-E72D297353CC}">
              <c16:uniqueId val="{00000000-D638-964B-B495-2E70D577906E}"/>
            </c:ext>
          </c:extLst>
        </c:ser>
        <c:ser>
          <c:idx val="1"/>
          <c:order val="1"/>
          <c:tx>
            <c:strRef>
              <c:f>Лист1!$C$1</c:f>
              <c:strCache>
                <c:ptCount val="1"/>
                <c:pt idx="0">
                  <c:v>40 ℃</c:v>
                </c:pt>
              </c:strCache>
            </c:strRef>
          </c:tx>
          <c:spPr>
            <a:solidFill>
              <a:schemeClr val="accent3"/>
            </a:solidFill>
            <a:ln>
              <a:noFill/>
            </a:ln>
            <a:effectLst/>
            <a:sp3d/>
          </c:spPr>
          <c:invertIfNegative val="0"/>
          <c:cat>
            <c:strRef>
              <c:f>Лист1!$A$2:$A$5</c:f>
              <c:strCache>
                <c:ptCount val="4"/>
                <c:pt idx="0">
                  <c:v>1 1</c:v>
                </c:pt>
                <c:pt idx="1">
                  <c:v>1 2</c:v>
                </c:pt>
                <c:pt idx="2">
                  <c:v>1 3</c:v>
                </c:pt>
                <c:pt idx="3">
                  <c:v>1 4</c:v>
                </c:pt>
              </c:strCache>
            </c:strRef>
          </c:cat>
          <c:val>
            <c:numRef>
              <c:f>Лист1!$C$2:$C$5</c:f>
              <c:numCache>
                <c:formatCode>General</c:formatCode>
                <c:ptCount val="4"/>
                <c:pt idx="0">
                  <c:v>1.2</c:v>
                </c:pt>
                <c:pt idx="1">
                  <c:v>2.1</c:v>
                </c:pt>
                <c:pt idx="2">
                  <c:v>1.7</c:v>
                </c:pt>
                <c:pt idx="3">
                  <c:v>8.3000000000000007</c:v>
                </c:pt>
              </c:numCache>
            </c:numRef>
          </c:val>
          <c:extLst>
            <c:ext xmlns:c16="http://schemas.microsoft.com/office/drawing/2014/chart" uri="{C3380CC4-5D6E-409C-BE32-E72D297353CC}">
              <c16:uniqueId val="{00000001-D638-964B-B495-2E70D577906E}"/>
            </c:ext>
          </c:extLst>
        </c:ser>
        <c:ser>
          <c:idx val="2"/>
          <c:order val="2"/>
          <c:tx>
            <c:strRef>
              <c:f>Лист1!$D$1</c:f>
              <c:strCache>
                <c:ptCount val="1"/>
                <c:pt idx="0">
                  <c:v>60 ℃</c:v>
                </c:pt>
              </c:strCache>
            </c:strRef>
          </c:tx>
          <c:spPr>
            <a:solidFill>
              <a:schemeClr val="accent5"/>
            </a:solidFill>
            <a:ln>
              <a:noFill/>
            </a:ln>
            <a:effectLst/>
            <a:sp3d/>
          </c:spPr>
          <c:invertIfNegative val="0"/>
          <c:cat>
            <c:strRef>
              <c:f>Лист1!$A$2:$A$5</c:f>
              <c:strCache>
                <c:ptCount val="4"/>
                <c:pt idx="0">
                  <c:v>1 1</c:v>
                </c:pt>
                <c:pt idx="1">
                  <c:v>1 2</c:v>
                </c:pt>
                <c:pt idx="2">
                  <c:v>1 3</c:v>
                </c:pt>
                <c:pt idx="3">
                  <c:v>1 4</c:v>
                </c:pt>
              </c:strCache>
            </c:strRef>
          </c:cat>
          <c:val>
            <c:numRef>
              <c:f>Лист1!$D$2:$D$5</c:f>
              <c:numCache>
                <c:formatCode>General</c:formatCode>
                <c:ptCount val="4"/>
                <c:pt idx="0">
                  <c:v>0.8</c:v>
                </c:pt>
                <c:pt idx="1">
                  <c:v>3.4</c:v>
                </c:pt>
                <c:pt idx="2">
                  <c:v>2.9</c:v>
                </c:pt>
                <c:pt idx="3">
                  <c:v>4.7</c:v>
                </c:pt>
              </c:numCache>
            </c:numRef>
          </c:val>
          <c:extLst>
            <c:ext xmlns:c16="http://schemas.microsoft.com/office/drawing/2014/chart" uri="{C3380CC4-5D6E-409C-BE32-E72D297353CC}">
              <c16:uniqueId val="{00000002-D638-964B-B495-2E70D577906E}"/>
            </c:ext>
          </c:extLst>
        </c:ser>
        <c:dLbls>
          <c:showLegendKey val="0"/>
          <c:showVal val="0"/>
          <c:showCatName val="0"/>
          <c:showSerName val="0"/>
          <c:showPercent val="0"/>
          <c:showBubbleSize val="0"/>
        </c:dLbls>
        <c:gapWidth val="150"/>
        <c:shape val="box"/>
        <c:axId val="9101775"/>
        <c:axId val="1578805295"/>
        <c:axId val="0"/>
      </c:bar3DChart>
      <c:catAx>
        <c:axId val="9101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8805295"/>
        <c:crosses val="autoZero"/>
        <c:auto val="1"/>
        <c:lblAlgn val="ctr"/>
        <c:lblOffset val="100"/>
        <c:noMultiLvlLbl val="0"/>
      </c:catAx>
      <c:valAx>
        <c:axId val="15788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01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a:outerShdw blurRad="50800" dist="50800" dir="5220000" sx="1000" sy="1000" algn="ctr" rotWithShape="0">
              <a:srgbClr val="000000"/>
            </a:outerShdw>
          </a:effectLst>
        </c:spPr>
        <c:txPr>
          <a:bodyPr rot="0" spcFirstLastPara="1" vertOverflow="ellipsis" vert="horz" wrap="square" anchor="ctr" anchorCtr="1"/>
          <a:lstStyle/>
          <a:p>
            <a:pPr rtl="0">
              <a:defRPr sz="940" b="1" i="0" u="none" strike="noStrike" kern="1200" baseline="0">
                <a:solidFill>
                  <a:schemeClr val="tx1">
                    <a:lumMod val="65000"/>
                    <a:lumOff val="35000"/>
                  </a:schemeClr>
                </a:solidFill>
                <a:latin typeface="+mj-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Медный купорос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F0-C248-9808-940A80ED5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F0-C248-9808-940A80ED58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F0-C248-9808-940A80ED58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F0-C248-9808-940A80ED5861}"/>
              </c:ext>
            </c:extLst>
          </c:dPt>
          <c:dLbls>
            <c:dLbl>
              <c:idx val="0"/>
              <c:layout>
                <c:manualLayout>
                  <c:x val="2.4086758522423091E-2"/>
                  <c:y val="2.07538003764953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0-C248-9808-940A80ED5861}"/>
                </c:ext>
              </c:extLst>
            </c:dLbl>
            <c:dLbl>
              <c:idx val="1"/>
              <c:layout>
                <c:manualLayout>
                  <c:x val="2.9633182309928587E-2"/>
                  <c:y val="-2.2705773603492404E-2"/>
                </c:manualLayout>
              </c:layout>
              <c:tx>
                <c:rich>
                  <a:bodyPr/>
                  <a:lstStyle/>
                  <a:p>
                    <a:fld id="{2C4D3E32-CB30-064A-88F7-5C066F659DE8}" type="VALUE">
                      <a:rPr lang="en-US"/>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F0-C248-9808-940A80ED5861}"/>
                </c:ext>
              </c:extLst>
            </c:dLbl>
            <c:dLbl>
              <c:idx val="2"/>
              <c:layout>
                <c:manualLayout>
                  <c:x val="0.20538763967336712"/>
                  <c:y val="-7.1631277452786274E-2"/>
                </c:manualLayout>
              </c:layout>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2830344258915685"/>
                      <c:h val="6.1692015209125463E-2"/>
                    </c:manualLayout>
                  </c15:layout>
                </c:ext>
                <c:ext xmlns:c16="http://schemas.microsoft.com/office/drawing/2014/chart" uri="{C3380CC4-5D6E-409C-BE32-E72D297353CC}">
                  <c16:uniqueId val="{00000005-1AF0-C248-9808-940A80ED5861}"/>
                </c:ext>
              </c:extLst>
            </c:dLbl>
            <c:dLbl>
              <c:idx val="3"/>
              <c:layout>
                <c:manualLayout>
                  <c:x val="-3.9967963791634267E-2"/>
                  <c:y val="-1.6028716204818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F0-C248-9808-940A80ED5861}"/>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концентрация 1:1</c:v>
                </c:pt>
                <c:pt idx="1">
                  <c:v>концентрация 1:2</c:v>
                </c:pt>
                <c:pt idx="2">
                  <c:v>концентрация 1:3</c:v>
                </c:pt>
                <c:pt idx="3">
                  <c:v>концентрация 1:4</c:v>
                </c:pt>
              </c:strCache>
            </c:strRef>
          </c:cat>
          <c:val>
            <c:numRef>
              <c:f>Лист1!$B$2:$B$5</c:f>
              <c:numCache>
                <c:formatCode>General</c:formatCode>
                <c:ptCount val="4"/>
                <c:pt idx="0">
                  <c:v>17</c:v>
                </c:pt>
                <c:pt idx="1">
                  <c:v>18</c:v>
                </c:pt>
                <c:pt idx="2">
                  <c:v>45</c:v>
                </c:pt>
                <c:pt idx="3">
                  <c:v>41</c:v>
                </c:pt>
              </c:numCache>
            </c:numRef>
          </c:val>
          <c:extLst>
            <c:ext xmlns:c16="http://schemas.microsoft.com/office/drawing/2014/chart" uri="{C3380CC4-5D6E-409C-BE32-E72D297353CC}">
              <c16:uniqueId val="{00000008-1AF0-C248-9808-940A80ED58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Хелат меди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среднее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50-3844-BE9D-E0025EB509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50-3844-BE9D-E0025EB509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50-3844-BE9D-E0025EB509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50-3844-BE9D-E0025EB509AE}"/>
              </c:ext>
            </c:extLst>
          </c:dPt>
          <c:dLbls>
            <c:dLbl>
              <c:idx val="0"/>
              <c:layout>
                <c:manualLayout>
                  <c:x val="2.7009230260788629E-2"/>
                  <c:y val="-4.1401908719431058E-2"/>
                </c:manualLayout>
              </c:layout>
              <c:tx>
                <c:rich>
                  <a:bodyPr/>
                  <a:lstStyle/>
                  <a:p>
                    <a:fld id="{22DB5931-B8E8-A047-89ED-CADDCB0552E3}" type="VALUE">
                      <a:rPr lang="en-US"/>
                      <a:pPr/>
                      <a:t>[ЗНАЧЕНИЕ]</a:t>
                    </a:fld>
                    <a:endParaRPr lang="ru-RU"/>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F50-3844-BE9D-E0025EB509AE}"/>
                </c:ext>
              </c:extLst>
            </c:dLbl>
            <c:dLbl>
              <c:idx val="1"/>
              <c:layout>
                <c:manualLayout>
                  <c:x val="6.1887176001633584E-2"/>
                  <c:y val="-3.0637156112607283E-2"/>
                </c:manualLayout>
              </c:layout>
              <c:tx>
                <c:rich>
                  <a:bodyPr/>
                  <a:lstStyle/>
                  <a:p>
                    <a:r>
                      <a:rPr lang="en-US" baseline="0"/>
                      <a:t>52 </a:t>
                    </a:r>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2645005198939324"/>
                      <c:h val="9.5461213736115685E-2"/>
                    </c:manualLayout>
                  </c15:layout>
                  <c15:showDataLabelsRange val="0"/>
                </c:ext>
                <c:ext xmlns:c16="http://schemas.microsoft.com/office/drawing/2014/chart" uri="{C3380CC4-5D6E-409C-BE32-E72D297353CC}">
                  <c16:uniqueId val="{00000003-AF50-3844-BE9D-E0025EB509AE}"/>
                </c:ext>
              </c:extLst>
            </c:dLbl>
            <c:dLbl>
              <c:idx val="2"/>
              <c:layout>
                <c:manualLayout>
                  <c:x val="-4.0656484955812949E-2"/>
                  <c:y val="-5.5587279476122534E-2"/>
                </c:manualLayout>
              </c:layout>
              <c:tx>
                <c:rich>
                  <a:bodyPr/>
                  <a:lstStyle/>
                  <a:p>
                    <a:fld id="{39D1F2B2-4775-BA4D-B803-0C7F6E7D15BB}" type="VALUE">
                      <a:rPr lang="en-US"/>
                      <a:pPr/>
                      <a:t>[ЗНАЧЕНИЕ]</a:t>
                    </a:fld>
                    <a:endParaRPr lang="ru-RU"/>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F50-3844-BE9D-E0025EB509AE}"/>
                </c:ext>
              </c:extLst>
            </c:dLbl>
            <c:dLbl>
              <c:idx val="3"/>
              <c:layout>
                <c:manualLayout>
                  <c:x val="-4.0564821497886906E-2"/>
                  <c:y val="3.787487583542308E-2"/>
                </c:manualLayout>
              </c:layout>
              <c:tx>
                <c:rich>
                  <a:bodyPr/>
                  <a:lstStyle/>
                  <a:p>
                    <a:fld id="{6F34B0E0-46E7-3441-A1B3-54D3254E88A4}" type="VALUE">
                      <a:rPr lang="en-US"/>
                      <a:pPr/>
                      <a:t>[ЗНАЧЕНИЕ]</a:t>
                    </a:fld>
                    <a:endParaRPr lang="ru-RU"/>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AF50-3844-BE9D-E0025EB509AE}"/>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концентрация 1:1</c:v>
                </c:pt>
                <c:pt idx="1">
                  <c:v>концентрация 1:2</c:v>
                </c:pt>
                <c:pt idx="2">
                  <c:v>концентрация 1:3</c:v>
                </c:pt>
                <c:pt idx="3">
                  <c:v>концентрация 1:4</c:v>
                </c:pt>
              </c:strCache>
            </c:strRef>
          </c:cat>
          <c:val>
            <c:numRef>
              <c:f>Лист1!$B$2:$B$5</c:f>
              <c:numCache>
                <c:formatCode>General</c:formatCode>
                <c:ptCount val="4"/>
                <c:pt idx="0">
                  <c:v>71</c:v>
                </c:pt>
                <c:pt idx="1">
                  <c:v>52</c:v>
                </c:pt>
                <c:pt idx="2">
                  <c:v>71</c:v>
                </c:pt>
                <c:pt idx="3">
                  <c:v>63</c:v>
                </c:pt>
              </c:numCache>
            </c:numRef>
          </c:val>
          <c:extLst>
            <c:ext xmlns:c16="http://schemas.microsoft.com/office/drawing/2014/chart" uri="{C3380CC4-5D6E-409C-BE32-E72D297353CC}">
              <c16:uniqueId val="{00000008-AF50-3844-BE9D-E0025EB509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783</TotalTime>
  <Pages>10</Pages>
  <Words>2050</Words>
  <Characters>11689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venera mihaleva</cp:lastModifiedBy>
  <cp:revision>15</cp:revision>
  <dcterms:created xsi:type="dcterms:W3CDTF">2022-02-16T04:57:00Z</dcterms:created>
  <dcterms:modified xsi:type="dcterms:W3CDTF">2022-05-05T11:10:00Z</dcterms:modified>
</cp:coreProperties>
</file>