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82" w:rsidRPr="004711C4" w:rsidRDefault="00C95182" w:rsidP="00B539F5">
      <w:pPr>
        <w:jc w:val="center"/>
        <w:rPr>
          <w:rFonts w:ascii="Times New Roman" w:hAnsi="Times New Roman" w:cs="Times New Roman"/>
          <w:sz w:val="28"/>
          <w:szCs w:val="28"/>
        </w:rPr>
      </w:pPr>
      <w:r w:rsidRPr="004711C4">
        <w:rPr>
          <w:rFonts w:ascii="Times New Roman" w:hAnsi="Times New Roman" w:cs="Times New Roman"/>
          <w:sz w:val="28"/>
          <w:szCs w:val="28"/>
        </w:rPr>
        <w:t>ФИНАНСОВОЕ ПРОГНОЗИРОВАНИЕ И ПЛАНИРОВАНИЕ В СФЕРЕ ЭКОНО</w:t>
      </w:r>
      <w:r w:rsidR="00B539F5">
        <w:rPr>
          <w:rFonts w:ascii="Times New Roman" w:hAnsi="Times New Roman" w:cs="Times New Roman"/>
          <w:sz w:val="28"/>
          <w:szCs w:val="28"/>
        </w:rPr>
        <w:t>МИКИ В АДМИНИСТРАЦИИ Г. МАЛГОБЕК</w:t>
      </w:r>
      <w:r w:rsidRPr="004711C4">
        <w:rPr>
          <w:rFonts w:ascii="Times New Roman" w:hAnsi="Times New Roman" w:cs="Times New Roman"/>
          <w:sz w:val="28"/>
          <w:szCs w:val="28"/>
        </w:rPr>
        <w:t>.</w:t>
      </w:r>
    </w:p>
    <w:p w:rsidR="00E46451" w:rsidRPr="004711C4" w:rsidRDefault="00C95182" w:rsidP="00B539F5">
      <w:pPr>
        <w:jc w:val="center"/>
        <w:rPr>
          <w:rFonts w:ascii="Times New Roman" w:hAnsi="Times New Roman" w:cs="Times New Roman"/>
          <w:sz w:val="28"/>
          <w:szCs w:val="28"/>
        </w:rPr>
      </w:pPr>
      <w:proofErr w:type="spellStart"/>
      <w:r w:rsidRPr="004711C4">
        <w:rPr>
          <w:rFonts w:ascii="Times New Roman" w:hAnsi="Times New Roman" w:cs="Times New Roman"/>
          <w:sz w:val="28"/>
          <w:szCs w:val="28"/>
        </w:rPr>
        <w:t>Коттоева</w:t>
      </w:r>
      <w:proofErr w:type="spellEnd"/>
      <w:r w:rsidRPr="004711C4">
        <w:rPr>
          <w:rFonts w:ascii="Times New Roman" w:hAnsi="Times New Roman" w:cs="Times New Roman"/>
          <w:sz w:val="28"/>
          <w:szCs w:val="28"/>
        </w:rPr>
        <w:t xml:space="preserve"> Д.Х.</w:t>
      </w:r>
    </w:p>
    <w:p w:rsidR="00C95182" w:rsidRDefault="00E46451" w:rsidP="00C93EA1">
      <w:pPr>
        <w:widowControl w:val="0"/>
        <w:spacing w:after="0" w:line="360" w:lineRule="auto"/>
        <w:jc w:val="center"/>
      </w:pPr>
      <w:r w:rsidRPr="00E46451">
        <w:rPr>
          <w:rFonts w:ascii="Times New Roman" w:hAnsi="Times New Roman" w:cs="Times New Roman"/>
          <w:sz w:val="28"/>
          <w:szCs w:val="28"/>
        </w:rPr>
        <w:t>Кафедра финансов и кредита</w:t>
      </w:r>
      <w:r>
        <w:rPr>
          <w:rFonts w:ascii="Times New Roman" w:hAnsi="Times New Roman" w:cs="Times New Roman"/>
          <w:sz w:val="28"/>
          <w:szCs w:val="28"/>
        </w:rPr>
        <w:t>/</w:t>
      </w:r>
      <w:r w:rsidRPr="00E46451">
        <w:rPr>
          <w:rFonts w:ascii="Times New Roman" w:hAnsi="Times New Roman" w:cs="Times New Roman"/>
          <w:sz w:val="28"/>
          <w:szCs w:val="28"/>
        </w:rPr>
        <w:t xml:space="preserve"> </w:t>
      </w:r>
      <w:r w:rsidR="00B539F5">
        <w:rPr>
          <w:rFonts w:ascii="Times New Roman" w:hAnsi="Times New Roman" w:cs="Times New Roman"/>
          <w:sz w:val="28"/>
          <w:szCs w:val="28"/>
        </w:rPr>
        <w:t>«</w:t>
      </w:r>
      <w:proofErr w:type="spellStart"/>
      <w:proofErr w:type="gramStart"/>
      <w:r w:rsidR="00B539F5">
        <w:rPr>
          <w:rFonts w:ascii="Times New Roman" w:hAnsi="Times New Roman" w:cs="Times New Roman"/>
          <w:sz w:val="28"/>
          <w:szCs w:val="28"/>
        </w:rPr>
        <w:t>Северо</w:t>
      </w:r>
      <w:r w:rsidR="00C93EA1" w:rsidRPr="00E46451">
        <w:rPr>
          <w:rFonts w:ascii="Times New Roman" w:hAnsi="Times New Roman" w:cs="Times New Roman"/>
          <w:sz w:val="28"/>
          <w:szCs w:val="28"/>
        </w:rPr>
        <w:t>-</w:t>
      </w:r>
      <w:r w:rsidR="00B539F5">
        <w:rPr>
          <w:rFonts w:ascii="Times New Roman" w:hAnsi="Times New Roman" w:cs="Times New Roman"/>
          <w:sz w:val="28"/>
          <w:szCs w:val="28"/>
        </w:rPr>
        <w:t>кавказский</w:t>
      </w:r>
      <w:proofErr w:type="spellEnd"/>
      <w:proofErr w:type="gramEnd"/>
      <w:r w:rsidR="00B539F5">
        <w:rPr>
          <w:rFonts w:ascii="Times New Roman" w:hAnsi="Times New Roman" w:cs="Times New Roman"/>
          <w:sz w:val="28"/>
          <w:szCs w:val="28"/>
        </w:rPr>
        <w:t xml:space="preserve"> федеральный университет»</w:t>
      </w:r>
      <w:r w:rsidR="00C95182" w:rsidRPr="004711C4">
        <w:rPr>
          <w:rFonts w:ascii="Times New Roman" w:hAnsi="Times New Roman" w:cs="Times New Roman"/>
          <w:sz w:val="28"/>
          <w:szCs w:val="28"/>
        </w:rPr>
        <w:t>, г. Ставрополь.</w:t>
      </w:r>
    </w:p>
    <w:p w:rsidR="00E46451" w:rsidRPr="00C93EA1" w:rsidRDefault="00E46451" w:rsidP="00C93EA1">
      <w:pPr>
        <w:widowControl w:val="0"/>
        <w:spacing w:after="0" w:line="360" w:lineRule="auto"/>
        <w:jc w:val="center"/>
        <w:rPr>
          <w:rFonts w:ascii="Times New Roman" w:hAnsi="Times New Roman" w:cs="Times New Roman"/>
          <w:b/>
          <w:sz w:val="28"/>
          <w:szCs w:val="28"/>
        </w:rPr>
      </w:pPr>
    </w:p>
    <w:p w:rsidR="00C93EA1" w:rsidRPr="00B539F5" w:rsidRDefault="00C95182">
      <w:pPr>
        <w:rPr>
          <w:rFonts w:ascii="Times New Roman" w:hAnsi="Times New Roman" w:cs="Times New Roman"/>
          <w:b/>
          <w:sz w:val="28"/>
          <w:szCs w:val="28"/>
        </w:rPr>
      </w:pPr>
      <w:r w:rsidRPr="00B539F5">
        <w:rPr>
          <w:rFonts w:ascii="Times New Roman" w:hAnsi="Times New Roman" w:cs="Times New Roman"/>
          <w:b/>
          <w:sz w:val="28"/>
          <w:szCs w:val="28"/>
        </w:rPr>
        <w:t>Аннотация</w:t>
      </w:r>
    </w:p>
    <w:p w:rsidR="00C95182" w:rsidRPr="004711C4" w:rsidRDefault="00C93EA1" w:rsidP="004711C4">
      <w:pPr>
        <w:spacing w:after="0" w:line="360" w:lineRule="auto"/>
        <w:rPr>
          <w:rFonts w:ascii="Times New Roman" w:hAnsi="Times New Roman" w:cs="Times New Roman"/>
          <w:sz w:val="28"/>
          <w:szCs w:val="28"/>
        </w:rPr>
      </w:pPr>
      <w:r w:rsidRPr="004711C4">
        <w:rPr>
          <w:rFonts w:ascii="Times New Roman" w:hAnsi="Times New Roman" w:cs="Times New Roman"/>
          <w:sz w:val="28"/>
          <w:szCs w:val="28"/>
        </w:rPr>
        <w:t xml:space="preserve"> В</w:t>
      </w:r>
      <w:r w:rsidR="00C95182" w:rsidRPr="004711C4">
        <w:rPr>
          <w:rFonts w:ascii="Times New Roman" w:hAnsi="Times New Roman" w:cs="Times New Roman"/>
          <w:sz w:val="28"/>
          <w:szCs w:val="28"/>
        </w:rPr>
        <w:t xml:space="preserve"> статье рассматриваются основные показатели финансового прогнозирования и планирования в администрации города. </w:t>
      </w:r>
      <w:r w:rsidRPr="004711C4">
        <w:rPr>
          <w:rFonts w:ascii="Times New Roman" w:hAnsi="Times New Roman" w:cs="Times New Roman"/>
          <w:sz w:val="28"/>
          <w:szCs w:val="28"/>
        </w:rPr>
        <w:t xml:space="preserve"> Актуальность </w:t>
      </w:r>
      <w:r w:rsidR="00884BAC" w:rsidRPr="004711C4">
        <w:rPr>
          <w:rFonts w:ascii="Times New Roman" w:hAnsi="Times New Roman" w:cs="Times New Roman"/>
          <w:sz w:val="28"/>
          <w:szCs w:val="28"/>
        </w:rPr>
        <w:t>данной работы  заключается в финансовом состоянии учреждения в связи с последними событиями. Экономический кризис, пандемия, санкции, возникшие в 2020 году</w:t>
      </w:r>
      <w:r w:rsidR="00420B30" w:rsidRPr="004711C4">
        <w:rPr>
          <w:rFonts w:ascii="Times New Roman" w:hAnsi="Times New Roman" w:cs="Times New Roman"/>
          <w:sz w:val="28"/>
          <w:szCs w:val="28"/>
        </w:rPr>
        <w:t>,</w:t>
      </w:r>
      <w:r w:rsidR="00884BAC" w:rsidRPr="004711C4">
        <w:rPr>
          <w:rFonts w:ascii="Times New Roman" w:hAnsi="Times New Roman" w:cs="Times New Roman"/>
          <w:sz w:val="28"/>
          <w:szCs w:val="28"/>
        </w:rPr>
        <w:t xml:space="preserve"> существенно повлияли на финансовое состояние не только регионов, но и </w:t>
      </w:r>
      <w:r w:rsidR="00420B30" w:rsidRPr="004711C4">
        <w:rPr>
          <w:rFonts w:ascii="Times New Roman" w:hAnsi="Times New Roman" w:cs="Times New Roman"/>
          <w:sz w:val="28"/>
          <w:szCs w:val="28"/>
        </w:rPr>
        <w:t xml:space="preserve">всей </w:t>
      </w:r>
      <w:r w:rsidR="00884BAC" w:rsidRPr="004711C4">
        <w:rPr>
          <w:rFonts w:ascii="Times New Roman" w:hAnsi="Times New Roman" w:cs="Times New Roman"/>
          <w:sz w:val="28"/>
          <w:szCs w:val="28"/>
        </w:rPr>
        <w:t>страны. Решение представленной проблемы</w:t>
      </w:r>
      <w:r w:rsidR="00420B30" w:rsidRPr="004711C4">
        <w:rPr>
          <w:rFonts w:ascii="Times New Roman" w:hAnsi="Times New Roman" w:cs="Times New Roman"/>
          <w:sz w:val="28"/>
          <w:szCs w:val="28"/>
        </w:rPr>
        <w:t xml:space="preserve"> играла важную роль для планирования и прогноза на очередной финансовый год. В научной работе также была</w:t>
      </w:r>
      <w:r w:rsidR="00884BAC" w:rsidRPr="004711C4">
        <w:rPr>
          <w:rFonts w:ascii="Times New Roman" w:hAnsi="Times New Roman" w:cs="Times New Roman"/>
          <w:sz w:val="28"/>
          <w:szCs w:val="28"/>
        </w:rPr>
        <w:t xml:space="preserve">  </w:t>
      </w:r>
      <w:r w:rsidR="00420B30" w:rsidRPr="004711C4">
        <w:rPr>
          <w:rFonts w:ascii="Times New Roman" w:hAnsi="Times New Roman" w:cs="Times New Roman"/>
          <w:sz w:val="28"/>
          <w:szCs w:val="28"/>
        </w:rPr>
        <w:t>и</w:t>
      </w:r>
      <w:r w:rsidR="00C95182" w:rsidRPr="004711C4">
        <w:rPr>
          <w:rFonts w:ascii="Times New Roman" w:hAnsi="Times New Roman" w:cs="Times New Roman"/>
          <w:sz w:val="28"/>
          <w:szCs w:val="28"/>
        </w:rPr>
        <w:t>зучена орган</w:t>
      </w:r>
      <w:r w:rsidR="00420B30" w:rsidRPr="004711C4">
        <w:rPr>
          <w:rFonts w:ascii="Times New Roman" w:hAnsi="Times New Roman" w:cs="Times New Roman"/>
          <w:sz w:val="28"/>
          <w:szCs w:val="28"/>
        </w:rPr>
        <w:t>изационная структура учреждения,</w:t>
      </w:r>
      <w:r w:rsidR="00C95182" w:rsidRPr="004711C4">
        <w:rPr>
          <w:rFonts w:ascii="Times New Roman" w:hAnsi="Times New Roman" w:cs="Times New Roman"/>
          <w:sz w:val="28"/>
          <w:szCs w:val="28"/>
        </w:rPr>
        <w:t xml:space="preserve"> </w:t>
      </w:r>
      <w:r w:rsidR="00420B30" w:rsidRPr="004711C4">
        <w:rPr>
          <w:rFonts w:ascii="Times New Roman" w:hAnsi="Times New Roman" w:cs="Times New Roman"/>
          <w:sz w:val="28"/>
          <w:szCs w:val="28"/>
        </w:rPr>
        <w:t>в</w:t>
      </w:r>
      <w:r w:rsidR="00C95182" w:rsidRPr="004711C4">
        <w:rPr>
          <w:rFonts w:ascii="Times New Roman" w:hAnsi="Times New Roman" w:cs="Times New Roman"/>
          <w:sz w:val="28"/>
          <w:szCs w:val="28"/>
        </w:rPr>
        <w:t>ыявлены наиболее значимые источни</w:t>
      </w:r>
      <w:r w:rsidR="00420B30" w:rsidRPr="004711C4">
        <w:rPr>
          <w:rFonts w:ascii="Times New Roman" w:hAnsi="Times New Roman" w:cs="Times New Roman"/>
          <w:sz w:val="28"/>
          <w:szCs w:val="28"/>
        </w:rPr>
        <w:t>ки доходов и расходов</w:t>
      </w:r>
      <w:r w:rsidR="00C95182" w:rsidRPr="004711C4">
        <w:rPr>
          <w:rFonts w:ascii="Times New Roman" w:hAnsi="Times New Roman" w:cs="Times New Roman"/>
          <w:sz w:val="28"/>
          <w:szCs w:val="28"/>
        </w:rPr>
        <w:t>.</w:t>
      </w:r>
      <w:r w:rsidR="00884BAC" w:rsidRPr="004711C4">
        <w:rPr>
          <w:rFonts w:ascii="Times New Roman" w:hAnsi="Times New Roman" w:cs="Times New Roman"/>
          <w:sz w:val="28"/>
          <w:szCs w:val="28"/>
        </w:rPr>
        <w:t xml:space="preserve"> </w:t>
      </w:r>
      <w:r w:rsidR="00420B30" w:rsidRPr="004711C4">
        <w:rPr>
          <w:rFonts w:ascii="Times New Roman" w:hAnsi="Times New Roman" w:cs="Times New Roman"/>
          <w:sz w:val="28"/>
          <w:szCs w:val="28"/>
        </w:rPr>
        <w:t xml:space="preserve"> Определено, что д</w:t>
      </w:r>
      <w:r w:rsidR="00884BAC" w:rsidRPr="004711C4">
        <w:rPr>
          <w:rFonts w:ascii="Times New Roman" w:hAnsi="Times New Roman" w:cs="Times New Roman"/>
          <w:sz w:val="28"/>
          <w:szCs w:val="28"/>
        </w:rPr>
        <w:t>оходы и расходы бюджетных учреждений определяются локальной сметой учреждения на финансовый год. Согласно п. 2 ст.161 БК РФ в смете доходов и расходов должны быть показаны все доходы бюджетного учреждения</w:t>
      </w:r>
      <w:r w:rsidR="00420B30" w:rsidRPr="004711C4">
        <w:rPr>
          <w:rFonts w:ascii="Times New Roman" w:hAnsi="Times New Roman" w:cs="Times New Roman"/>
          <w:sz w:val="28"/>
          <w:szCs w:val="28"/>
        </w:rPr>
        <w:t xml:space="preserve">, как бюджет и государственные внебюджетные фонды, так и доходы от осуществления предпринимательской деятельности. </w:t>
      </w:r>
      <w:r w:rsidR="00C95182" w:rsidRPr="004711C4">
        <w:rPr>
          <w:rFonts w:ascii="Times New Roman" w:hAnsi="Times New Roman" w:cs="Times New Roman"/>
          <w:sz w:val="28"/>
          <w:szCs w:val="28"/>
        </w:rPr>
        <w:t xml:space="preserve"> Проведен анализ  финансовых показателей администрации города </w:t>
      </w:r>
      <w:proofErr w:type="spellStart"/>
      <w:r w:rsidR="00C95182" w:rsidRPr="004711C4">
        <w:rPr>
          <w:rFonts w:ascii="Times New Roman" w:hAnsi="Times New Roman" w:cs="Times New Roman"/>
          <w:sz w:val="28"/>
          <w:szCs w:val="28"/>
        </w:rPr>
        <w:t>Малгобек</w:t>
      </w:r>
      <w:proofErr w:type="spellEnd"/>
      <w:r w:rsidR="00C95182" w:rsidRPr="004711C4">
        <w:rPr>
          <w:rFonts w:ascii="Times New Roman" w:hAnsi="Times New Roman" w:cs="Times New Roman"/>
          <w:sz w:val="28"/>
          <w:szCs w:val="28"/>
        </w:rPr>
        <w:t xml:space="preserve"> за период 2019-2021 гг.,</w:t>
      </w:r>
      <w:r w:rsidR="00884BAC" w:rsidRPr="004711C4">
        <w:rPr>
          <w:rFonts w:ascii="Times New Roman" w:hAnsi="Times New Roman" w:cs="Times New Roman"/>
          <w:sz w:val="28"/>
          <w:szCs w:val="28"/>
        </w:rPr>
        <w:t xml:space="preserve"> </w:t>
      </w:r>
      <w:r w:rsidR="00C95182" w:rsidRPr="004711C4">
        <w:rPr>
          <w:rFonts w:ascii="Times New Roman" w:hAnsi="Times New Roman" w:cs="Times New Roman"/>
          <w:sz w:val="28"/>
          <w:szCs w:val="28"/>
        </w:rPr>
        <w:t>по итогам</w:t>
      </w:r>
      <w:r w:rsidR="00420B30" w:rsidRPr="004711C4">
        <w:rPr>
          <w:rFonts w:ascii="Times New Roman" w:hAnsi="Times New Roman" w:cs="Times New Roman"/>
          <w:sz w:val="28"/>
          <w:szCs w:val="28"/>
        </w:rPr>
        <w:t>,</w:t>
      </w:r>
      <w:r w:rsidR="00C95182" w:rsidRPr="004711C4">
        <w:rPr>
          <w:rFonts w:ascii="Times New Roman" w:hAnsi="Times New Roman" w:cs="Times New Roman"/>
          <w:sz w:val="28"/>
          <w:szCs w:val="28"/>
        </w:rPr>
        <w:t xml:space="preserve"> которого были определены существенные показатели, влияющие на изменения финансового состояния данного учреждения.</w:t>
      </w:r>
    </w:p>
    <w:p w:rsidR="004711C4" w:rsidRDefault="00C95182" w:rsidP="004711C4">
      <w:pPr>
        <w:spacing w:after="0" w:line="360" w:lineRule="auto"/>
        <w:rPr>
          <w:rFonts w:ascii="Times New Roman" w:hAnsi="Times New Roman" w:cs="Times New Roman"/>
          <w:sz w:val="28"/>
          <w:szCs w:val="28"/>
        </w:rPr>
      </w:pPr>
      <w:r w:rsidRPr="00B539F5">
        <w:rPr>
          <w:rFonts w:ascii="Times New Roman" w:hAnsi="Times New Roman" w:cs="Times New Roman"/>
          <w:b/>
          <w:sz w:val="28"/>
          <w:szCs w:val="28"/>
        </w:rPr>
        <w:t>Ключевые слова</w:t>
      </w:r>
      <w:r w:rsidRPr="004711C4">
        <w:rPr>
          <w:rFonts w:ascii="Times New Roman" w:hAnsi="Times New Roman" w:cs="Times New Roman"/>
          <w:sz w:val="28"/>
          <w:szCs w:val="28"/>
        </w:rPr>
        <w:t xml:space="preserve">: финансирование администрации, финансовый прогноз, администрация </w:t>
      </w:r>
      <w:proofErr w:type="gramStart"/>
      <w:r w:rsidRPr="004711C4">
        <w:rPr>
          <w:rFonts w:ascii="Times New Roman" w:hAnsi="Times New Roman" w:cs="Times New Roman"/>
          <w:sz w:val="28"/>
          <w:szCs w:val="28"/>
        </w:rPr>
        <w:t>г</w:t>
      </w:r>
      <w:proofErr w:type="gramEnd"/>
      <w:r w:rsidRPr="004711C4">
        <w:rPr>
          <w:rFonts w:ascii="Times New Roman" w:hAnsi="Times New Roman" w:cs="Times New Roman"/>
          <w:sz w:val="28"/>
          <w:szCs w:val="28"/>
        </w:rPr>
        <w:t xml:space="preserve">. </w:t>
      </w:r>
      <w:proofErr w:type="spellStart"/>
      <w:r w:rsidRPr="004711C4">
        <w:rPr>
          <w:rFonts w:ascii="Times New Roman" w:hAnsi="Times New Roman" w:cs="Times New Roman"/>
          <w:sz w:val="28"/>
          <w:szCs w:val="28"/>
        </w:rPr>
        <w:t>Малгобек</w:t>
      </w:r>
      <w:proofErr w:type="spellEnd"/>
      <w:r w:rsidRPr="004711C4">
        <w:rPr>
          <w:rFonts w:ascii="Times New Roman" w:hAnsi="Times New Roman" w:cs="Times New Roman"/>
          <w:sz w:val="28"/>
          <w:szCs w:val="28"/>
        </w:rPr>
        <w:t>, планирование финансов в адми</w:t>
      </w:r>
      <w:r w:rsidR="00657CA1" w:rsidRPr="004711C4">
        <w:rPr>
          <w:rFonts w:ascii="Times New Roman" w:hAnsi="Times New Roman" w:cs="Times New Roman"/>
          <w:sz w:val="28"/>
          <w:szCs w:val="28"/>
        </w:rPr>
        <w:t>нистрации, анализ финансов, источники доходов учреждения, основные расходы администрации, прогнозы на финансовый год.</w:t>
      </w:r>
    </w:p>
    <w:p w:rsidR="004711C4" w:rsidRPr="004711C4" w:rsidRDefault="004711C4" w:rsidP="004711C4">
      <w:pPr>
        <w:spacing w:after="0" w:line="360" w:lineRule="auto"/>
        <w:rPr>
          <w:rFonts w:ascii="Times New Roman" w:hAnsi="Times New Roman" w:cs="Times New Roman"/>
          <w:sz w:val="28"/>
          <w:szCs w:val="28"/>
        </w:rPr>
      </w:pPr>
    </w:p>
    <w:p w:rsidR="00C95182" w:rsidRDefault="00C93EA1" w:rsidP="00C93EA1">
      <w:pPr>
        <w:pStyle w:val="a3"/>
        <w:numPr>
          <w:ilvl w:val="0"/>
          <w:numId w:val="1"/>
        </w:numPr>
        <w:rPr>
          <w:rFonts w:ascii="Times New Roman" w:hAnsi="Times New Roman" w:cs="Times New Roman"/>
          <w:b/>
          <w:sz w:val="28"/>
          <w:szCs w:val="28"/>
        </w:rPr>
      </w:pPr>
      <w:r w:rsidRPr="004711C4">
        <w:rPr>
          <w:rFonts w:ascii="Times New Roman" w:hAnsi="Times New Roman" w:cs="Times New Roman"/>
          <w:b/>
          <w:sz w:val="28"/>
          <w:szCs w:val="28"/>
        </w:rPr>
        <w:lastRenderedPageBreak/>
        <w:t xml:space="preserve">Введение </w:t>
      </w:r>
    </w:p>
    <w:p w:rsidR="004711C4" w:rsidRPr="004711C4" w:rsidRDefault="004711C4" w:rsidP="004711C4">
      <w:pPr>
        <w:pStyle w:val="a3"/>
        <w:rPr>
          <w:rFonts w:ascii="Times New Roman" w:hAnsi="Times New Roman" w:cs="Times New Roman"/>
          <w:b/>
          <w:sz w:val="28"/>
          <w:szCs w:val="28"/>
        </w:rPr>
      </w:pPr>
    </w:p>
    <w:p w:rsidR="00420B30" w:rsidRPr="004711C4" w:rsidRDefault="00420B30" w:rsidP="004711C4">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Актуальность</w:t>
      </w:r>
      <w:r w:rsidR="0018262D" w:rsidRPr="004711C4">
        <w:rPr>
          <w:rFonts w:ascii="Times New Roman" w:hAnsi="Times New Roman" w:cs="Times New Roman"/>
          <w:sz w:val="28"/>
          <w:szCs w:val="28"/>
        </w:rPr>
        <w:t xml:space="preserve"> проблемы </w:t>
      </w:r>
      <w:r w:rsidRPr="004711C4">
        <w:rPr>
          <w:rFonts w:ascii="Times New Roman" w:hAnsi="Times New Roman" w:cs="Times New Roman"/>
          <w:sz w:val="28"/>
          <w:szCs w:val="28"/>
        </w:rPr>
        <w:t xml:space="preserve"> научной</w:t>
      </w:r>
      <w:r w:rsidR="0018262D" w:rsidRPr="004711C4">
        <w:rPr>
          <w:rFonts w:ascii="Times New Roman" w:hAnsi="Times New Roman" w:cs="Times New Roman"/>
          <w:sz w:val="28"/>
          <w:szCs w:val="28"/>
        </w:rPr>
        <w:t xml:space="preserve"> работы заключается в  необходимости улучшения и постоянной оценки финансового состояния учреждений для выбора политики финансирования и прогнозирования, для улучшения качества жизни регионов, социального обеспечения наро</w:t>
      </w:r>
      <w:r w:rsidR="005C3BEB" w:rsidRPr="004711C4">
        <w:rPr>
          <w:rFonts w:ascii="Times New Roman" w:hAnsi="Times New Roman" w:cs="Times New Roman"/>
          <w:sz w:val="28"/>
          <w:szCs w:val="28"/>
        </w:rPr>
        <w:t xml:space="preserve">да. </w:t>
      </w:r>
    </w:p>
    <w:p w:rsidR="005C3BEB" w:rsidRPr="004711C4" w:rsidRDefault="005C3BEB" w:rsidP="004711C4">
      <w:pPr>
        <w:pStyle w:val="a3"/>
        <w:spacing w:after="0" w:line="360" w:lineRule="auto"/>
        <w:ind w:left="0" w:firstLine="709"/>
        <w:jc w:val="both"/>
        <w:rPr>
          <w:rFonts w:ascii="Times New Roman" w:hAnsi="Times New Roman" w:cs="Times New Roman"/>
          <w:color w:val="000000"/>
          <w:sz w:val="28"/>
          <w:szCs w:val="28"/>
          <w:shd w:val="clear" w:color="auto" w:fill="FFFFFF"/>
        </w:rPr>
      </w:pPr>
      <w:r w:rsidRPr="004711C4">
        <w:rPr>
          <w:rFonts w:ascii="Times New Roman" w:hAnsi="Times New Roman" w:cs="Times New Roman"/>
          <w:color w:val="000000"/>
          <w:sz w:val="28"/>
          <w:szCs w:val="28"/>
          <w:shd w:val="clear" w:color="auto" w:fill="FFFFFF"/>
        </w:rPr>
        <w:t>Целью исследуемой  работы  является:</w:t>
      </w:r>
    </w:p>
    <w:p w:rsidR="005C3BEB" w:rsidRPr="004711C4" w:rsidRDefault="005C3BEB" w:rsidP="004711C4">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color w:val="000000"/>
          <w:sz w:val="28"/>
          <w:szCs w:val="28"/>
          <w:shd w:val="clear" w:color="auto" w:fill="FFFFFF"/>
        </w:rPr>
        <w:t>-</w:t>
      </w:r>
      <w:r w:rsidRPr="004711C4">
        <w:rPr>
          <w:rFonts w:ascii="Times New Roman" w:hAnsi="Times New Roman" w:cs="Times New Roman"/>
          <w:sz w:val="28"/>
          <w:szCs w:val="28"/>
        </w:rPr>
        <w:t xml:space="preserve"> Ознакомление и  изучение общей характеристики исследуемого учреждения;</w:t>
      </w:r>
    </w:p>
    <w:p w:rsidR="005C3BEB" w:rsidRPr="004711C4" w:rsidRDefault="005C3BEB" w:rsidP="004711C4">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Анализ внешней и внутренней экономической среды учреждения.</w:t>
      </w:r>
    </w:p>
    <w:p w:rsidR="005C3BEB" w:rsidRPr="004711C4" w:rsidRDefault="005C3BEB" w:rsidP="004711C4">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разработать рекомендации по улучшению финансового состояния предприятия.</w:t>
      </w:r>
    </w:p>
    <w:p w:rsidR="005C3BEB" w:rsidRPr="004711C4" w:rsidRDefault="005C3BEB" w:rsidP="005C3BEB">
      <w:pPr>
        <w:pStyle w:val="a3"/>
        <w:spacing w:after="0" w:line="360" w:lineRule="auto"/>
        <w:jc w:val="both"/>
        <w:rPr>
          <w:rFonts w:ascii="Times New Roman" w:hAnsi="Times New Roman" w:cs="Times New Roman"/>
          <w:sz w:val="28"/>
          <w:szCs w:val="28"/>
        </w:rPr>
      </w:pPr>
      <w:r w:rsidRPr="004711C4">
        <w:rPr>
          <w:rFonts w:ascii="Times New Roman" w:hAnsi="Times New Roman" w:cs="Times New Roman"/>
          <w:sz w:val="28"/>
          <w:szCs w:val="28"/>
        </w:rPr>
        <w:t>Для достижения поставленной цели были поставлены и решены следующие задачи:</w:t>
      </w:r>
    </w:p>
    <w:p w:rsidR="005C3BEB" w:rsidRPr="004711C4" w:rsidRDefault="005C3BEB" w:rsidP="005C3BEB">
      <w:pPr>
        <w:pStyle w:val="a3"/>
        <w:spacing w:after="0" w:line="360" w:lineRule="auto"/>
        <w:jc w:val="both"/>
        <w:rPr>
          <w:rFonts w:ascii="Times New Roman" w:hAnsi="Times New Roman" w:cs="Times New Roman"/>
          <w:sz w:val="28"/>
          <w:szCs w:val="28"/>
        </w:rPr>
      </w:pPr>
      <w:r w:rsidRPr="004711C4">
        <w:rPr>
          <w:rFonts w:ascii="Times New Roman" w:hAnsi="Times New Roman" w:cs="Times New Roman"/>
          <w:sz w:val="28"/>
          <w:szCs w:val="28"/>
        </w:rPr>
        <w:t>- изучено финансовое планирование и прогнозирование в сфере экономической деятельности Администрации города;</w:t>
      </w:r>
    </w:p>
    <w:p w:rsidR="005C3BEB" w:rsidRPr="004711C4" w:rsidRDefault="005C3BEB" w:rsidP="005C3BEB">
      <w:pPr>
        <w:spacing w:after="0" w:line="360" w:lineRule="auto"/>
        <w:ind w:left="360"/>
        <w:jc w:val="both"/>
        <w:rPr>
          <w:rFonts w:ascii="Times New Roman" w:hAnsi="Times New Roman" w:cs="Times New Roman"/>
          <w:sz w:val="28"/>
          <w:szCs w:val="28"/>
        </w:rPr>
      </w:pPr>
      <w:r w:rsidRPr="004711C4">
        <w:rPr>
          <w:rFonts w:ascii="Times New Roman" w:hAnsi="Times New Roman" w:cs="Times New Roman"/>
          <w:sz w:val="28"/>
          <w:szCs w:val="28"/>
        </w:rPr>
        <w:t>- проанализированы источники доходов и расходов  в динамике;</w:t>
      </w:r>
    </w:p>
    <w:p w:rsidR="005C3BEB" w:rsidRPr="004711C4" w:rsidRDefault="005C3BEB" w:rsidP="005C3BEB">
      <w:pPr>
        <w:pStyle w:val="a3"/>
        <w:rPr>
          <w:rFonts w:ascii="Times New Roman" w:hAnsi="Times New Roman" w:cs="Times New Roman"/>
          <w:sz w:val="28"/>
          <w:szCs w:val="28"/>
        </w:rPr>
      </w:pPr>
      <w:r w:rsidRPr="004711C4">
        <w:rPr>
          <w:rFonts w:ascii="Times New Roman" w:hAnsi="Times New Roman" w:cs="Times New Roman"/>
          <w:sz w:val="28"/>
          <w:szCs w:val="28"/>
        </w:rPr>
        <w:t xml:space="preserve">- оценка финансового состояния администрации города </w:t>
      </w:r>
      <w:proofErr w:type="spellStart"/>
      <w:r w:rsidRPr="004711C4">
        <w:rPr>
          <w:rFonts w:ascii="Times New Roman" w:hAnsi="Times New Roman" w:cs="Times New Roman"/>
          <w:sz w:val="28"/>
          <w:szCs w:val="28"/>
        </w:rPr>
        <w:t>Малгобек</w:t>
      </w:r>
      <w:proofErr w:type="spellEnd"/>
      <w:r w:rsidRPr="004711C4">
        <w:rPr>
          <w:rFonts w:ascii="Times New Roman" w:hAnsi="Times New Roman" w:cs="Times New Roman"/>
          <w:sz w:val="28"/>
          <w:szCs w:val="28"/>
        </w:rPr>
        <w:t>.</w:t>
      </w:r>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Объектом исследования данной работы является Администрация города </w:t>
      </w:r>
      <w:proofErr w:type="spellStart"/>
      <w:r w:rsidRPr="004711C4">
        <w:rPr>
          <w:rFonts w:ascii="Times New Roman" w:hAnsi="Times New Roman" w:cs="Times New Roman"/>
          <w:sz w:val="28"/>
          <w:szCs w:val="28"/>
        </w:rPr>
        <w:t>Малгобек</w:t>
      </w:r>
      <w:proofErr w:type="spellEnd"/>
      <w:r w:rsidRPr="004711C4">
        <w:rPr>
          <w:rFonts w:ascii="Times New Roman" w:hAnsi="Times New Roman" w:cs="Times New Roman"/>
          <w:sz w:val="28"/>
          <w:szCs w:val="28"/>
        </w:rPr>
        <w:t>.</w:t>
      </w:r>
    </w:p>
    <w:p w:rsidR="005C3BEB" w:rsidRPr="004711C4" w:rsidRDefault="005C3BEB" w:rsidP="005C3BEB">
      <w:pPr>
        <w:pStyle w:val="a4"/>
        <w:spacing w:before="0" w:beforeAutospacing="0" w:after="0" w:afterAutospacing="0" w:line="360" w:lineRule="auto"/>
        <w:ind w:firstLine="709"/>
        <w:jc w:val="both"/>
        <w:rPr>
          <w:sz w:val="28"/>
          <w:szCs w:val="28"/>
        </w:rPr>
      </w:pPr>
      <w:proofErr w:type="spellStart"/>
      <w:r w:rsidRPr="004711C4">
        <w:rPr>
          <w:sz w:val="28"/>
          <w:szCs w:val="28"/>
          <w:shd w:val="clear" w:color="auto" w:fill="FFFFFF"/>
        </w:rPr>
        <w:t>Малгобек</w:t>
      </w:r>
      <w:proofErr w:type="spellEnd"/>
      <w:r w:rsidRPr="004711C4">
        <w:rPr>
          <w:sz w:val="28"/>
          <w:szCs w:val="28"/>
          <w:shd w:val="clear" w:color="auto" w:fill="FFFFFF"/>
        </w:rPr>
        <w:t xml:space="preserve"> - второй по территории и численности населения город Республики Ингушетия, административный центр Малгобекского района. Образует городской округ город </w:t>
      </w:r>
      <w:proofErr w:type="spellStart"/>
      <w:r w:rsidRPr="004711C4">
        <w:rPr>
          <w:sz w:val="28"/>
          <w:szCs w:val="28"/>
          <w:shd w:val="clear" w:color="auto" w:fill="FFFFFF"/>
        </w:rPr>
        <w:t>Малгобек</w:t>
      </w:r>
      <w:proofErr w:type="spellEnd"/>
      <w:r w:rsidRPr="004711C4">
        <w:rPr>
          <w:sz w:val="28"/>
          <w:szCs w:val="28"/>
          <w:shd w:val="clear" w:color="auto" w:fill="FFFFFF"/>
        </w:rPr>
        <w:t xml:space="preserve">. Это четвёртый по численности населённый пункт Ингушетии после Назрани, Карабулака и Орджоникидзевской. В 1933 году постановлением ВЦИК село Вознесенское Вознесенского сельсовета преобразовано в рабочий посёлок </w:t>
      </w:r>
      <w:proofErr w:type="spellStart"/>
      <w:r w:rsidRPr="004711C4">
        <w:rPr>
          <w:sz w:val="28"/>
          <w:szCs w:val="28"/>
          <w:shd w:val="clear" w:color="auto" w:fill="FFFFFF"/>
        </w:rPr>
        <w:t>Малгобек</w:t>
      </w:r>
      <w:proofErr w:type="spellEnd"/>
      <w:r w:rsidRPr="004711C4">
        <w:rPr>
          <w:sz w:val="28"/>
          <w:szCs w:val="28"/>
          <w:shd w:val="clear" w:color="auto" w:fill="FFFFFF"/>
        </w:rPr>
        <w:t xml:space="preserve">. </w:t>
      </w:r>
      <w:r w:rsidRPr="004711C4">
        <w:rPr>
          <w:sz w:val="28"/>
          <w:szCs w:val="28"/>
        </w:rPr>
        <w:t xml:space="preserve">Структура администрации </w:t>
      </w:r>
      <w:proofErr w:type="spellStart"/>
      <w:r w:rsidRPr="004711C4">
        <w:rPr>
          <w:sz w:val="28"/>
          <w:szCs w:val="28"/>
        </w:rPr>
        <w:t>малгобекского</w:t>
      </w:r>
      <w:proofErr w:type="spellEnd"/>
      <w:r w:rsidRPr="004711C4">
        <w:rPr>
          <w:sz w:val="28"/>
          <w:szCs w:val="28"/>
        </w:rPr>
        <w:t xml:space="preserve"> муниципального района:</w:t>
      </w:r>
    </w:p>
    <w:p w:rsidR="005C3BEB" w:rsidRPr="004711C4" w:rsidRDefault="005C3BEB" w:rsidP="005C3BEB">
      <w:pPr>
        <w:pStyle w:val="a4"/>
        <w:spacing w:before="0" w:beforeAutospacing="0" w:after="0" w:afterAutospacing="0" w:line="360" w:lineRule="auto"/>
        <w:ind w:firstLine="709"/>
        <w:jc w:val="both"/>
        <w:rPr>
          <w:bCs/>
          <w:sz w:val="28"/>
          <w:szCs w:val="28"/>
          <w:shd w:val="clear" w:color="auto" w:fill="FFFFFF"/>
        </w:rPr>
      </w:pPr>
      <w:r w:rsidRPr="004711C4">
        <w:rPr>
          <w:sz w:val="28"/>
          <w:szCs w:val="28"/>
        </w:rPr>
        <w:t>-</w:t>
      </w:r>
      <w:r w:rsidRPr="004711C4">
        <w:rPr>
          <w:bCs/>
          <w:sz w:val="28"/>
          <w:szCs w:val="28"/>
          <w:shd w:val="clear" w:color="auto" w:fill="FFFFFF"/>
        </w:rPr>
        <w:t xml:space="preserve"> Глава администрации МО «Малгобекский муниципальный район»;</w:t>
      </w:r>
    </w:p>
    <w:p w:rsidR="005C3BEB" w:rsidRPr="004711C4" w:rsidRDefault="005C3BEB" w:rsidP="005C3BEB">
      <w:pPr>
        <w:pStyle w:val="a4"/>
        <w:spacing w:before="0" w:beforeAutospacing="0" w:after="0" w:afterAutospacing="0" w:line="360" w:lineRule="auto"/>
        <w:ind w:firstLine="709"/>
        <w:jc w:val="both"/>
        <w:rPr>
          <w:bCs/>
          <w:sz w:val="28"/>
          <w:szCs w:val="28"/>
          <w:shd w:val="clear" w:color="auto" w:fill="FFFFFF"/>
        </w:rPr>
      </w:pPr>
      <w:r w:rsidRPr="004711C4">
        <w:rPr>
          <w:bCs/>
          <w:sz w:val="28"/>
          <w:szCs w:val="28"/>
          <w:shd w:val="clear" w:color="auto" w:fill="FFFFFF"/>
        </w:rPr>
        <w:t>- Заместитель главы администрации МО «Малгобекский муниципальный район»;</w:t>
      </w:r>
    </w:p>
    <w:p w:rsidR="005C3BEB" w:rsidRPr="004711C4" w:rsidRDefault="005C3BEB" w:rsidP="005C3BEB">
      <w:pPr>
        <w:pStyle w:val="a4"/>
        <w:spacing w:before="0" w:beforeAutospacing="0" w:after="0" w:afterAutospacing="0" w:line="360" w:lineRule="auto"/>
        <w:ind w:firstLine="709"/>
        <w:jc w:val="both"/>
        <w:rPr>
          <w:bCs/>
          <w:sz w:val="28"/>
          <w:szCs w:val="28"/>
          <w:shd w:val="clear" w:color="auto" w:fill="FFFFFF"/>
        </w:rPr>
      </w:pPr>
      <w:r w:rsidRPr="004711C4">
        <w:rPr>
          <w:bCs/>
          <w:sz w:val="28"/>
          <w:szCs w:val="28"/>
          <w:shd w:val="clear" w:color="auto" w:fill="FFFFFF"/>
        </w:rPr>
        <w:lastRenderedPageBreak/>
        <w:t>- Управляющий делами администрации МО «Малгобекский муниципальный район»;</w:t>
      </w:r>
    </w:p>
    <w:p w:rsidR="005C3BEB" w:rsidRPr="004711C4" w:rsidRDefault="005C3BEB" w:rsidP="005C3BEB">
      <w:pPr>
        <w:pStyle w:val="a4"/>
        <w:spacing w:before="0" w:beforeAutospacing="0" w:after="0" w:afterAutospacing="0" w:line="360" w:lineRule="auto"/>
        <w:ind w:firstLine="709"/>
        <w:jc w:val="both"/>
        <w:rPr>
          <w:bCs/>
          <w:sz w:val="28"/>
          <w:szCs w:val="28"/>
          <w:shd w:val="clear" w:color="auto" w:fill="FFFFFF"/>
        </w:rPr>
      </w:pPr>
      <w:r w:rsidRPr="004711C4">
        <w:rPr>
          <w:bCs/>
          <w:sz w:val="28"/>
          <w:szCs w:val="28"/>
          <w:shd w:val="clear" w:color="auto" w:fill="FFFFFF"/>
        </w:rPr>
        <w:t>- Помощник главы администрации Малгобекского района;</w:t>
      </w:r>
    </w:p>
    <w:p w:rsidR="005C3BEB" w:rsidRPr="004711C4" w:rsidRDefault="005C3BEB" w:rsidP="005C3BEB">
      <w:pPr>
        <w:pStyle w:val="a4"/>
        <w:spacing w:before="0" w:beforeAutospacing="0" w:after="0" w:afterAutospacing="0" w:line="360" w:lineRule="auto"/>
        <w:ind w:firstLine="709"/>
        <w:jc w:val="both"/>
        <w:rPr>
          <w:bCs/>
          <w:sz w:val="28"/>
          <w:szCs w:val="28"/>
          <w:shd w:val="clear" w:color="auto" w:fill="FFFFFF"/>
        </w:rPr>
      </w:pPr>
      <w:r w:rsidRPr="004711C4">
        <w:rPr>
          <w:bCs/>
          <w:sz w:val="28"/>
          <w:szCs w:val="28"/>
          <w:shd w:val="clear" w:color="auto" w:fill="FFFFFF"/>
        </w:rPr>
        <w:t>- Секретарь приемной руководителя;</w:t>
      </w:r>
    </w:p>
    <w:p w:rsidR="005C3BEB" w:rsidRPr="004711C4" w:rsidRDefault="005C3BEB" w:rsidP="005C3BEB">
      <w:pPr>
        <w:pStyle w:val="a4"/>
        <w:spacing w:before="0" w:beforeAutospacing="0" w:after="0" w:afterAutospacing="0" w:line="360" w:lineRule="auto"/>
        <w:ind w:firstLine="709"/>
        <w:jc w:val="both"/>
        <w:rPr>
          <w:sz w:val="28"/>
          <w:szCs w:val="28"/>
        </w:rPr>
      </w:pPr>
      <w:r w:rsidRPr="004711C4">
        <w:rPr>
          <w:sz w:val="28"/>
          <w:szCs w:val="28"/>
        </w:rPr>
        <w:t>Цели, задачи и функции муниципального управления непосредственно влияют на структуру местной администрации и служат основой для выделения в ее структуре самостоятельных подразделений, отвечающих за достижение конкретных целей и решение отдельных конкретных задач. Чем сложнее в том или ином муниципальном образовании хозяйственных комплекс, тем более важна взаимосвязь всех его составляющих, комплексное решение вопросов социально-экономического развития и охраны окружающей среды.</w:t>
      </w:r>
    </w:p>
    <w:p w:rsidR="005C3BEB" w:rsidRPr="004711C4" w:rsidRDefault="005C3BEB" w:rsidP="005C3BEB">
      <w:pPr>
        <w:pStyle w:val="a4"/>
        <w:spacing w:before="0" w:beforeAutospacing="0" w:after="0" w:afterAutospacing="0" w:line="360" w:lineRule="auto"/>
        <w:ind w:firstLine="709"/>
        <w:jc w:val="both"/>
        <w:rPr>
          <w:sz w:val="28"/>
          <w:szCs w:val="28"/>
        </w:rPr>
      </w:pPr>
      <w:r w:rsidRPr="004711C4">
        <w:rPr>
          <w:sz w:val="28"/>
          <w:szCs w:val="28"/>
        </w:rPr>
        <w:t xml:space="preserve">Администрация города выполняет ряд мероприятий и различных программ для улучшения качества  жизни  и развития города. </w:t>
      </w:r>
    </w:p>
    <w:p w:rsidR="005C3BEB" w:rsidRPr="004711C4" w:rsidRDefault="005C3BEB" w:rsidP="005C3BEB">
      <w:pPr>
        <w:widowControl w:val="0"/>
        <w:suppressAutoHyphens/>
        <w:autoSpaceDE w:val="0"/>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Одним из таких проводимых работ является: </w:t>
      </w:r>
    </w:p>
    <w:p w:rsidR="005C3BEB" w:rsidRPr="004711C4" w:rsidRDefault="005C3BEB" w:rsidP="005C3BEB">
      <w:pPr>
        <w:widowControl w:val="0"/>
        <w:suppressAutoHyphens/>
        <w:autoSpaceDE w:val="0"/>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Виды работ по муниципальной программе</w:t>
      </w:r>
    </w:p>
    <w:p w:rsidR="005C3BEB" w:rsidRPr="004711C4" w:rsidRDefault="005C3BEB" w:rsidP="005C3BEB">
      <w:pPr>
        <w:widowControl w:val="0"/>
        <w:suppressAutoHyphens/>
        <w:autoSpaceDE w:val="0"/>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«Формирование современной городской среды </w:t>
      </w:r>
      <w:proofErr w:type="gramStart"/>
      <w:r w:rsidRPr="004711C4">
        <w:rPr>
          <w:rFonts w:ascii="Times New Roman" w:hAnsi="Times New Roman" w:cs="Times New Roman"/>
          <w:sz w:val="28"/>
          <w:szCs w:val="28"/>
        </w:rPr>
        <w:t>муниципального</w:t>
      </w:r>
      <w:proofErr w:type="gramEnd"/>
    </w:p>
    <w:p w:rsidR="005C3BEB" w:rsidRPr="004711C4" w:rsidRDefault="005C3BEB" w:rsidP="005C3BEB">
      <w:pPr>
        <w:widowControl w:val="0"/>
        <w:suppressAutoHyphens/>
        <w:autoSpaceDE w:val="0"/>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образования «Городской округ город </w:t>
      </w:r>
      <w:proofErr w:type="spellStart"/>
      <w:r w:rsidRPr="004711C4">
        <w:rPr>
          <w:rFonts w:ascii="Times New Roman" w:hAnsi="Times New Roman" w:cs="Times New Roman"/>
          <w:sz w:val="28"/>
          <w:szCs w:val="28"/>
        </w:rPr>
        <w:t>Малгобек</w:t>
      </w:r>
      <w:proofErr w:type="spellEnd"/>
      <w:r w:rsidRPr="004711C4">
        <w:rPr>
          <w:rFonts w:ascii="Times New Roman" w:hAnsi="Times New Roman" w:cs="Times New Roman"/>
          <w:sz w:val="28"/>
          <w:szCs w:val="28"/>
        </w:rPr>
        <w:t>» на 2018-2024 годы»</w:t>
      </w:r>
      <w:bookmarkStart w:id="0" w:name="_GoBack"/>
      <w:bookmarkEnd w:id="0"/>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-Устройство системы освещения с использованием энергосберегающего оборудования </w:t>
      </w:r>
      <w:proofErr w:type="spellStart"/>
      <w:r w:rsidRPr="004711C4">
        <w:rPr>
          <w:rFonts w:ascii="Times New Roman" w:hAnsi="Times New Roman" w:cs="Times New Roman"/>
          <w:sz w:val="28"/>
          <w:szCs w:val="28"/>
        </w:rPr>
        <w:t>насуществующих</w:t>
      </w:r>
      <w:proofErr w:type="spellEnd"/>
      <w:r w:rsidRPr="004711C4">
        <w:rPr>
          <w:rFonts w:ascii="Times New Roman" w:hAnsi="Times New Roman" w:cs="Times New Roman"/>
          <w:sz w:val="28"/>
          <w:szCs w:val="28"/>
        </w:rPr>
        <w:t xml:space="preserve"> ЛЭП и установка новых опор освещения. </w:t>
      </w:r>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Ремонт покрытия дорожного полотна (асфальтовое покрытие) с установкой и ремонтом бордюрного камня, на всем протяжении объекта благоустройства. Обновление дорожной разметки.</w:t>
      </w:r>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 - Устройство новых тротуаров и обновление существующих (брусчатка/тротуарный камень) с установкой бордюрного камня на всем протяжении объекта благоустройства; </w:t>
      </w:r>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Озеленение проектируемой территории. Посадка деревьев, кустарников и цветов. Подрезка и спиливание существующих деревьев.</w:t>
      </w:r>
    </w:p>
    <w:p w:rsidR="005C3BEB" w:rsidRPr="004711C4" w:rsidRDefault="005C3BEB" w:rsidP="005C3BEB">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lastRenderedPageBreak/>
        <w:t>Тем самым нужно отметить,</w:t>
      </w:r>
      <w:r w:rsidR="00D17D88">
        <w:rPr>
          <w:rFonts w:ascii="Times New Roman" w:hAnsi="Times New Roman" w:cs="Times New Roman"/>
          <w:sz w:val="28"/>
          <w:szCs w:val="28"/>
        </w:rPr>
        <w:t xml:space="preserve"> </w:t>
      </w:r>
      <w:r w:rsidRPr="004711C4">
        <w:rPr>
          <w:rFonts w:ascii="Times New Roman" w:hAnsi="Times New Roman" w:cs="Times New Roman"/>
          <w:sz w:val="28"/>
          <w:szCs w:val="28"/>
        </w:rPr>
        <w:t>что администрация города играет важную роль в развитии города, улучшает качество жизни для населения, а также нацелена на улучшении экономического состояния своего города.</w:t>
      </w:r>
    </w:p>
    <w:p w:rsidR="00C93EA1" w:rsidRDefault="00D17D88" w:rsidP="005013DC">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М</w:t>
      </w:r>
      <w:r w:rsidR="00E46451" w:rsidRPr="004711C4">
        <w:rPr>
          <w:rFonts w:ascii="Times New Roman" w:hAnsi="Times New Roman" w:cs="Times New Roman"/>
          <w:b/>
          <w:sz w:val="28"/>
          <w:szCs w:val="28"/>
        </w:rPr>
        <w:t>етоды и методология.</w:t>
      </w:r>
    </w:p>
    <w:p w:rsidR="005013DC" w:rsidRPr="00D17D88" w:rsidRDefault="005013DC" w:rsidP="00D17D88">
      <w:pPr>
        <w:pStyle w:val="a3"/>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 xml:space="preserve">Во время написания научно-исследовательской работы изучила деятельность администрации </w:t>
      </w:r>
      <w:proofErr w:type="gramStart"/>
      <w:r w:rsidRPr="00D17D88">
        <w:rPr>
          <w:rFonts w:ascii="Times New Roman" w:hAnsi="Times New Roman" w:cs="Times New Roman"/>
          <w:sz w:val="28"/>
          <w:szCs w:val="28"/>
        </w:rPr>
        <w:t>г</w:t>
      </w:r>
      <w:proofErr w:type="gramEnd"/>
      <w:r w:rsidRPr="00D17D88">
        <w:rPr>
          <w:rFonts w:ascii="Times New Roman" w:hAnsi="Times New Roman" w:cs="Times New Roman"/>
          <w:sz w:val="28"/>
          <w:szCs w:val="28"/>
        </w:rPr>
        <w:t xml:space="preserve">. </w:t>
      </w:r>
      <w:proofErr w:type="spellStart"/>
      <w:r w:rsidRPr="00D17D88">
        <w:rPr>
          <w:rFonts w:ascii="Times New Roman" w:hAnsi="Times New Roman" w:cs="Times New Roman"/>
          <w:sz w:val="28"/>
          <w:szCs w:val="28"/>
        </w:rPr>
        <w:t>Малгобек</w:t>
      </w:r>
      <w:proofErr w:type="spellEnd"/>
      <w:r w:rsidRPr="00D17D88">
        <w:rPr>
          <w:rFonts w:ascii="Times New Roman" w:hAnsi="Times New Roman" w:cs="Times New Roman"/>
          <w:sz w:val="28"/>
          <w:szCs w:val="28"/>
        </w:rPr>
        <w:t>, их финансовое планирование и прогнозирование в сфере экономики.</w:t>
      </w:r>
    </w:p>
    <w:p w:rsidR="005013DC" w:rsidRPr="00D17D88" w:rsidRDefault="005013DC" w:rsidP="00D17D88">
      <w:pPr>
        <w:pStyle w:val="a3"/>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 xml:space="preserve">Отдел экономики и прогнозирования администрации муниципального образования  является структурным подразделением администрации муниципального образования без образования юридического лица и находится в непосредственном подчинении заместителя главы муниципального образования Малгобекский район, курирующего вопросы экономического развития, бюджета и инвестиционной политики.  </w:t>
      </w:r>
    </w:p>
    <w:p w:rsidR="005013DC" w:rsidRPr="00D17D88" w:rsidRDefault="005013DC" w:rsidP="00D17D88">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Прогнозирование    доходов бюджета города базируются на следующих принципах:</w:t>
      </w:r>
    </w:p>
    <w:p w:rsidR="005013DC" w:rsidRPr="00D17D88" w:rsidRDefault="005013DC" w:rsidP="00D17D88">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bookmarkStart w:id="1" w:name="sub_131"/>
      <w:r w:rsidRPr="00D17D88">
        <w:rPr>
          <w:rFonts w:ascii="Times New Roman" w:hAnsi="Times New Roman" w:cs="Times New Roman"/>
          <w:sz w:val="28"/>
          <w:szCs w:val="28"/>
        </w:rPr>
        <w:t>1.Достоверность сведений, используемых при прогнозировании.</w:t>
      </w:r>
    </w:p>
    <w:bookmarkEnd w:id="1"/>
    <w:p w:rsidR="005013DC" w:rsidRPr="00D17D88" w:rsidRDefault="005013DC" w:rsidP="00D17D88">
      <w:pPr>
        <w:pStyle w:val="a3"/>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2.Зависимость между коэффициентами роста (снижения) макроэкономических показателей и динамикой поступления прогнозируемых  доходных источников.</w:t>
      </w:r>
    </w:p>
    <w:p w:rsidR="005013DC" w:rsidRPr="00D17D88" w:rsidRDefault="005013DC" w:rsidP="00D17D8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17D88">
        <w:rPr>
          <w:rFonts w:ascii="Times New Roman" w:hAnsi="Times New Roman" w:cs="Times New Roman"/>
          <w:sz w:val="28"/>
          <w:szCs w:val="28"/>
        </w:rPr>
        <w:t>Прогнозирование доходов на очередной финансовый год и плановый период включает:</w:t>
      </w:r>
    </w:p>
    <w:p w:rsidR="005013DC" w:rsidRPr="00D17D88" w:rsidRDefault="005013DC" w:rsidP="00D17D8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17D88">
        <w:rPr>
          <w:rFonts w:ascii="Times New Roman" w:hAnsi="Times New Roman" w:cs="Times New Roman"/>
          <w:sz w:val="28"/>
          <w:szCs w:val="28"/>
        </w:rPr>
        <w:t>- расчет уточненных объемов доходов на очередной финансовый год и первый год планового периода;</w:t>
      </w:r>
    </w:p>
    <w:p w:rsidR="005013DC" w:rsidRPr="00D17D88" w:rsidRDefault="005013DC" w:rsidP="00D17D8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17D88">
        <w:rPr>
          <w:rFonts w:ascii="Times New Roman" w:hAnsi="Times New Roman" w:cs="Times New Roman"/>
          <w:sz w:val="28"/>
          <w:szCs w:val="28"/>
        </w:rPr>
        <w:t>- расчет объемов доходов на второй год планового периода.</w:t>
      </w:r>
    </w:p>
    <w:p w:rsidR="005013DC" w:rsidRPr="00D17D88" w:rsidRDefault="005013DC" w:rsidP="00D17D88">
      <w:pPr>
        <w:pStyle w:val="a4"/>
        <w:shd w:val="clear" w:color="auto" w:fill="FFFFFF"/>
        <w:spacing w:before="0" w:beforeAutospacing="0" w:after="0" w:afterAutospacing="0" w:line="360" w:lineRule="auto"/>
        <w:ind w:firstLine="709"/>
        <w:jc w:val="both"/>
        <w:rPr>
          <w:color w:val="FF0000"/>
          <w:sz w:val="28"/>
          <w:szCs w:val="28"/>
        </w:rPr>
      </w:pPr>
      <w:r w:rsidRPr="00D17D88">
        <w:rPr>
          <w:sz w:val="28"/>
          <w:szCs w:val="28"/>
        </w:rPr>
        <w:t>Отдел создастся, реорганизуется и ликвидируется в порядке, предусмотренном Уставом муниципального образования Малгобекского района.  Специалисты данного отдела занимаются вопросами:</w:t>
      </w:r>
      <w:r w:rsidRPr="00D17D88">
        <w:rPr>
          <w:color w:val="FF0000"/>
          <w:sz w:val="28"/>
          <w:szCs w:val="28"/>
        </w:rPr>
        <w:t xml:space="preserve"> </w:t>
      </w:r>
    </w:p>
    <w:p w:rsidR="005013DC" w:rsidRPr="00D17D88" w:rsidRDefault="005013DC" w:rsidP="00D17D88">
      <w:pPr>
        <w:pStyle w:val="a4"/>
        <w:numPr>
          <w:ilvl w:val="0"/>
          <w:numId w:val="3"/>
        </w:numPr>
        <w:shd w:val="clear" w:color="auto" w:fill="FFFFFF"/>
        <w:spacing w:before="0" w:beforeAutospacing="0" w:after="0" w:afterAutospacing="0" w:line="360" w:lineRule="auto"/>
        <w:ind w:left="0" w:firstLine="709"/>
        <w:jc w:val="both"/>
        <w:rPr>
          <w:sz w:val="28"/>
          <w:szCs w:val="28"/>
        </w:rPr>
      </w:pPr>
      <w:r w:rsidRPr="00D17D88">
        <w:rPr>
          <w:sz w:val="28"/>
          <w:szCs w:val="28"/>
        </w:rPr>
        <w:t>Осуществляет разработку прогнозов </w:t>
      </w:r>
      <w:hyperlink r:id="rId5" w:tooltip="Социально-экономическое развитие" w:history="1">
        <w:r w:rsidRPr="00D17D88">
          <w:rPr>
            <w:rStyle w:val="a6"/>
            <w:color w:val="auto"/>
            <w:sz w:val="28"/>
            <w:szCs w:val="28"/>
            <w:u w:val="none"/>
          </w:rPr>
          <w:t>социально-экономического развития</w:t>
        </w:r>
      </w:hyperlink>
      <w:r w:rsidRPr="00D17D88">
        <w:rPr>
          <w:sz w:val="28"/>
          <w:szCs w:val="28"/>
        </w:rPr>
        <w:t>  Малгобекского района на краткосрочные и </w:t>
      </w:r>
      <w:hyperlink r:id="rId6" w:tooltip="Среднесрочный период" w:history="1">
        <w:r w:rsidRPr="00D17D88">
          <w:rPr>
            <w:rStyle w:val="a6"/>
            <w:color w:val="auto"/>
            <w:sz w:val="28"/>
            <w:szCs w:val="28"/>
            <w:u w:val="none"/>
          </w:rPr>
          <w:t>среднесрочные периоды</w:t>
        </w:r>
      </w:hyperlink>
      <w:r w:rsidRPr="00D17D88">
        <w:rPr>
          <w:sz w:val="28"/>
          <w:szCs w:val="28"/>
        </w:rPr>
        <w:t xml:space="preserve">; </w:t>
      </w:r>
    </w:p>
    <w:p w:rsidR="005013DC" w:rsidRPr="00D17D88" w:rsidRDefault="005013DC" w:rsidP="00D17D88">
      <w:pPr>
        <w:pStyle w:val="a4"/>
        <w:numPr>
          <w:ilvl w:val="0"/>
          <w:numId w:val="3"/>
        </w:numPr>
        <w:shd w:val="clear" w:color="auto" w:fill="FFFFFF"/>
        <w:spacing w:before="0" w:beforeAutospacing="0" w:after="0" w:afterAutospacing="0" w:line="360" w:lineRule="auto"/>
        <w:ind w:left="0" w:firstLine="709"/>
        <w:jc w:val="both"/>
        <w:rPr>
          <w:sz w:val="28"/>
          <w:szCs w:val="28"/>
        </w:rPr>
      </w:pPr>
      <w:r w:rsidRPr="00D17D88">
        <w:rPr>
          <w:sz w:val="28"/>
          <w:szCs w:val="28"/>
        </w:rPr>
        <w:lastRenderedPageBreak/>
        <w:t xml:space="preserve">Прогнозов развития муниципального сектора экономики; </w:t>
      </w:r>
    </w:p>
    <w:p w:rsidR="005013DC" w:rsidRPr="00D17D88" w:rsidRDefault="005013DC" w:rsidP="00D17D88">
      <w:pPr>
        <w:pStyle w:val="a4"/>
        <w:numPr>
          <w:ilvl w:val="0"/>
          <w:numId w:val="3"/>
        </w:numPr>
        <w:shd w:val="clear" w:color="auto" w:fill="FFFFFF"/>
        <w:spacing w:before="0" w:beforeAutospacing="0" w:after="0" w:afterAutospacing="0" w:line="360" w:lineRule="auto"/>
        <w:ind w:left="0" w:firstLine="709"/>
        <w:jc w:val="both"/>
        <w:rPr>
          <w:sz w:val="28"/>
          <w:szCs w:val="28"/>
        </w:rPr>
      </w:pPr>
      <w:r w:rsidRPr="00D17D88">
        <w:rPr>
          <w:sz w:val="28"/>
          <w:szCs w:val="28"/>
        </w:rPr>
        <w:t xml:space="preserve">Принимает участие в подготовке предложений по основным направлениям финансово-налоговой и денежно-кредитной </w:t>
      </w:r>
      <w:proofErr w:type="gramStart"/>
      <w:r w:rsidRPr="00D17D88">
        <w:rPr>
          <w:sz w:val="28"/>
          <w:szCs w:val="28"/>
        </w:rPr>
        <w:t>политики</w:t>
      </w:r>
      <w:proofErr w:type="gramEnd"/>
      <w:r w:rsidRPr="00D17D88">
        <w:rPr>
          <w:sz w:val="28"/>
          <w:szCs w:val="28"/>
        </w:rPr>
        <w:t xml:space="preserve"> на очередной </w:t>
      </w:r>
      <w:hyperlink r:id="rId7" w:tooltip="Финансовый год" w:history="1">
        <w:r w:rsidRPr="00D17D88">
          <w:rPr>
            <w:rStyle w:val="a6"/>
            <w:color w:val="auto"/>
            <w:sz w:val="28"/>
            <w:szCs w:val="28"/>
            <w:u w:val="none"/>
          </w:rPr>
          <w:t>финансовый год</w:t>
        </w:r>
      </w:hyperlink>
      <w:r w:rsidRPr="00D17D88">
        <w:rPr>
          <w:sz w:val="28"/>
          <w:szCs w:val="28"/>
        </w:rPr>
        <w:t>.</w:t>
      </w:r>
    </w:p>
    <w:p w:rsidR="005013DC" w:rsidRPr="00D17D88" w:rsidRDefault="005013DC" w:rsidP="00D17D88">
      <w:pPr>
        <w:pStyle w:val="a4"/>
        <w:numPr>
          <w:ilvl w:val="0"/>
          <w:numId w:val="3"/>
        </w:numPr>
        <w:shd w:val="clear" w:color="auto" w:fill="FFFFFF"/>
        <w:spacing w:before="0" w:beforeAutospacing="0" w:after="0" w:afterAutospacing="0" w:line="360" w:lineRule="auto"/>
        <w:ind w:left="0" w:firstLine="709"/>
        <w:jc w:val="both"/>
        <w:rPr>
          <w:sz w:val="28"/>
          <w:szCs w:val="28"/>
        </w:rPr>
      </w:pPr>
      <w:r w:rsidRPr="00D17D88">
        <w:rPr>
          <w:sz w:val="28"/>
          <w:szCs w:val="28"/>
        </w:rPr>
        <w:t>Подготавливает квартальные и годовые аналитические доклады о состоянии и </w:t>
      </w:r>
      <w:hyperlink r:id="rId8" w:tooltip="Развитие экономики" w:history="1">
        <w:r w:rsidRPr="00D17D88">
          <w:rPr>
            <w:rStyle w:val="a6"/>
            <w:color w:val="auto"/>
            <w:sz w:val="28"/>
            <w:szCs w:val="28"/>
            <w:u w:val="none"/>
          </w:rPr>
          <w:t>развитии экономики</w:t>
        </w:r>
      </w:hyperlink>
      <w:r w:rsidRPr="00D17D88">
        <w:rPr>
          <w:sz w:val="28"/>
          <w:szCs w:val="28"/>
        </w:rPr>
        <w:t> района.</w:t>
      </w:r>
    </w:p>
    <w:p w:rsidR="00FA6284" w:rsidRPr="00D17D88" w:rsidRDefault="00FA6284" w:rsidP="00D17D88">
      <w:pPr>
        <w:pStyle w:val="a3"/>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 xml:space="preserve">Финансовое планирование выступает важнейшим элементом управления финансами. </w:t>
      </w:r>
    </w:p>
    <w:p w:rsidR="00FA6284" w:rsidRPr="00D17D88" w:rsidRDefault="00FA6284" w:rsidP="00D17D88">
      <w:pPr>
        <w:pStyle w:val="a3"/>
        <w:spacing w:after="0" w:line="360" w:lineRule="auto"/>
        <w:ind w:left="0" w:firstLine="709"/>
        <w:jc w:val="both"/>
        <w:rPr>
          <w:rFonts w:ascii="Times New Roman" w:hAnsi="Times New Roman" w:cs="Times New Roman"/>
          <w:sz w:val="28"/>
          <w:szCs w:val="28"/>
        </w:rPr>
      </w:pPr>
      <w:r w:rsidRPr="00D17D88">
        <w:rPr>
          <w:rFonts w:ascii="Times New Roman" w:hAnsi="Times New Roman" w:cs="Times New Roman"/>
          <w:sz w:val="28"/>
          <w:szCs w:val="28"/>
        </w:rPr>
        <w:t>Объектов финансового планирования является финансовая деятельность субъектов хозяйствования и государства, а результатом ег</w:t>
      </w:r>
      <w:proofErr w:type="gramStart"/>
      <w:r w:rsidRPr="00D17D88">
        <w:rPr>
          <w:rFonts w:ascii="Times New Roman" w:hAnsi="Times New Roman" w:cs="Times New Roman"/>
          <w:sz w:val="28"/>
          <w:szCs w:val="28"/>
        </w:rPr>
        <w:t>о-</w:t>
      </w:r>
      <w:proofErr w:type="gramEnd"/>
      <w:r w:rsidRPr="00D17D88">
        <w:rPr>
          <w:rFonts w:ascii="Times New Roman" w:hAnsi="Times New Roman" w:cs="Times New Roman"/>
          <w:sz w:val="28"/>
          <w:szCs w:val="28"/>
        </w:rPr>
        <w:t xml:space="preserve"> составление финансовых планов, начиная от сметы отдельного учреждения до свободного финансового баланса государства. В каждом плане определяются доходы и расходы на определенный период.  Форма финансового плана, состав его показателей отражают специфику соответствующего звена финансовой системы. В частности, учреждения, осуществляющие некоммерческую деятельность - составляют сметы. </w:t>
      </w:r>
    </w:p>
    <w:p w:rsidR="00FA6284" w:rsidRDefault="00FA6284" w:rsidP="00D17D88">
      <w:pPr>
        <w:spacing w:after="0" w:line="360" w:lineRule="auto"/>
        <w:ind w:firstLine="709"/>
        <w:jc w:val="both"/>
        <w:rPr>
          <w:rFonts w:ascii="Times New Roman" w:hAnsi="Times New Roman" w:cs="Times New Roman"/>
          <w:sz w:val="28"/>
          <w:szCs w:val="28"/>
        </w:rPr>
      </w:pPr>
      <w:r w:rsidRPr="00D17D88">
        <w:rPr>
          <w:rFonts w:ascii="Times New Roman" w:hAnsi="Times New Roman" w:cs="Times New Roman"/>
          <w:sz w:val="28"/>
          <w:szCs w:val="28"/>
          <w:shd w:val="clear" w:color="auto" w:fill="FFFFFF"/>
        </w:rPr>
        <w:t>Смета – это ключевая</w:t>
      </w:r>
      <w:r w:rsidRPr="00D17D88">
        <w:rPr>
          <w:rFonts w:ascii="Times New Roman" w:hAnsi="Times New Roman" w:cs="Times New Roman"/>
          <w:color w:val="000000"/>
          <w:sz w:val="28"/>
          <w:szCs w:val="28"/>
          <w:shd w:val="clear" w:color="auto" w:fill="FFFFFF"/>
        </w:rPr>
        <w:t xml:space="preserve"> стадия подготовки к реализации проекта. На ее основании будет формироваться календарный план проекта, график поставок материалов и инструментов. Смета фиксирует стоимость всех работ, инструментов и материалов. Она включает в себя накладные и непредвиденные расходы.  </w:t>
      </w:r>
      <w:r w:rsidRPr="00D17D88">
        <w:rPr>
          <w:rFonts w:ascii="Times New Roman" w:hAnsi="Times New Roman" w:cs="Times New Roman"/>
          <w:sz w:val="28"/>
          <w:szCs w:val="28"/>
        </w:rPr>
        <w:t>Смета действует в течение одного финансового года.</w:t>
      </w:r>
    </w:p>
    <w:p w:rsidR="00B539F5" w:rsidRPr="00B539F5" w:rsidRDefault="00B539F5" w:rsidP="00B539F5">
      <w:pPr>
        <w:pStyle w:val="a3"/>
        <w:numPr>
          <w:ilvl w:val="0"/>
          <w:numId w:val="1"/>
        </w:numPr>
        <w:spacing w:after="0" w:line="360" w:lineRule="auto"/>
        <w:jc w:val="both"/>
        <w:rPr>
          <w:rFonts w:ascii="Times New Roman" w:hAnsi="Times New Roman" w:cs="Times New Roman"/>
          <w:b/>
          <w:color w:val="000000"/>
          <w:sz w:val="28"/>
          <w:szCs w:val="28"/>
          <w:shd w:val="clear" w:color="auto" w:fill="FFFFFF"/>
        </w:rPr>
      </w:pPr>
      <w:r w:rsidRPr="00B539F5">
        <w:rPr>
          <w:rFonts w:ascii="Times New Roman" w:hAnsi="Times New Roman" w:cs="Times New Roman"/>
          <w:b/>
          <w:color w:val="000000"/>
          <w:sz w:val="28"/>
          <w:szCs w:val="28"/>
          <w:shd w:val="clear" w:color="auto" w:fill="FFFFFF"/>
        </w:rPr>
        <w:t>Результаты</w:t>
      </w:r>
    </w:p>
    <w:p w:rsidR="00FA6284" w:rsidRPr="00D17D88" w:rsidRDefault="00FA6284" w:rsidP="00D17D88">
      <w:pPr>
        <w:pStyle w:val="a3"/>
        <w:spacing w:after="0" w:line="360" w:lineRule="auto"/>
        <w:ind w:left="0" w:firstLine="709"/>
        <w:jc w:val="both"/>
        <w:rPr>
          <w:rFonts w:ascii="Times New Roman" w:hAnsi="Times New Roman" w:cs="Times New Roman"/>
          <w:color w:val="000000"/>
          <w:sz w:val="28"/>
          <w:szCs w:val="28"/>
          <w:shd w:val="clear" w:color="auto" w:fill="FFFFFF"/>
        </w:rPr>
      </w:pPr>
      <w:r w:rsidRPr="00D17D88">
        <w:rPr>
          <w:rFonts w:ascii="Times New Roman" w:hAnsi="Times New Roman" w:cs="Times New Roman"/>
          <w:color w:val="000000"/>
          <w:sz w:val="28"/>
          <w:szCs w:val="28"/>
          <w:shd w:val="clear" w:color="auto" w:fill="FFFFFF"/>
        </w:rPr>
        <w:t xml:space="preserve">Во время научного исследования были  разобраны локальные сметные листы на прокладку водопроводу по ул. Завета Ильича и ул. Космодемьянская  в </w:t>
      </w:r>
      <w:proofErr w:type="gramStart"/>
      <w:r w:rsidRPr="00D17D88">
        <w:rPr>
          <w:rFonts w:ascii="Times New Roman" w:hAnsi="Times New Roman" w:cs="Times New Roman"/>
          <w:color w:val="000000"/>
          <w:sz w:val="28"/>
          <w:szCs w:val="28"/>
          <w:shd w:val="clear" w:color="auto" w:fill="FFFFFF"/>
        </w:rPr>
        <w:t>г</w:t>
      </w:r>
      <w:proofErr w:type="gramEnd"/>
      <w:r w:rsidRPr="00D17D88">
        <w:rPr>
          <w:rFonts w:ascii="Times New Roman" w:hAnsi="Times New Roman" w:cs="Times New Roman"/>
          <w:color w:val="000000"/>
          <w:sz w:val="28"/>
          <w:szCs w:val="28"/>
          <w:shd w:val="clear" w:color="auto" w:fill="FFFFFF"/>
        </w:rPr>
        <w:t xml:space="preserve">. </w:t>
      </w:r>
      <w:proofErr w:type="spellStart"/>
      <w:r w:rsidRPr="00D17D88">
        <w:rPr>
          <w:rFonts w:ascii="Times New Roman" w:hAnsi="Times New Roman" w:cs="Times New Roman"/>
          <w:color w:val="000000"/>
          <w:sz w:val="28"/>
          <w:szCs w:val="28"/>
          <w:shd w:val="clear" w:color="auto" w:fill="FFFFFF"/>
        </w:rPr>
        <w:t>Малгобек</w:t>
      </w:r>
      <w:proofErr w:type="spellEnd"/>
      <w:r w:rsidRPr="00D17D88">
        <w:rPr>
          <w:rFonts w:ascii="Times New Roman" w:hAnsi="Times New Roman" w:cs="Times New Roman"/>
          <w:color w:val="000000"/>
          <w:sz w:val="28"/>
          <w:szCs w:val="28"/>
          <w:shd w:val="clear" w:color="auto" w:fill="FFFFFF"/>
        </w:rPr>
        <w:t xml:space="preserve"> на 2022 год.  На эту работу были выделены средства для строительных работ в размере 1695,39 тыс</w:t>
      </w:r>
      <w:proofErr w:type="gramStart"/>
      <w:r w:rsidRPr="00D17D88">
        <w:rPr>
          <w:rFonts w:ascii="Times New Roman" w:hAnsi="Times New Roman" w:cs="Times New Roman"/>
          <w:color w:val="000000"/>
          <w:sz w:val="28"/>
          <w:szCs w:val="28"/>
          <w:shd w:val="clear" w:color="auto" w:fill="FFFFFF"/>
        </w:rPr>
        <w:t>.р</w:t>
      </w:r>
      <w:proofErr w:type="gramEnd"/>
      <w:r w:rsidRPr="00D17D88">
        <w:rPr>
          <w:rFonts w:ascii="Times New Roman" w:hAnsi="Times New Roman" w:cs="Times New Roman"/>
          <w:color w:val="000000"/>
          <w:sz w:val="28"/>
          <w:szCs w:val="28"/>
          <w:shd w:val="clear" w:color="auto" w:fill="FFFFFF"/>
        </w:rPr>
        <w:t>уб., средства на оплату труда -26,941 тыс.руб..</w:t>
      </w:r>
    </w:p>
    <w:p w:rsidR="00FA6284" w:rsidRPr="00D17D88" w:rsidRDefault="00FA6284" w:rsidP="00D17D88">
      <w:pPr>
        <w:pStyle w:val="a3"/>
        <w:spacing w:after="0" w:line="360" w:lineRule="auto"/>
        <w:ind w:left="0" w:firstLine="709"/>
        <w:jc w:val="both"/>
        <w:rPr>
          <w:rFonts w:ascii="Times New Roman" w:hAnsi="Times New Roman" w:cs="Times New Roman"/>
          <w:color w:val="000000"/>
          <w:sz w:val="28"/>
          <w:szCs w:val="28"/>
          <w:shd w:val="clear" w:color="auto" w:fill="FFFFFF"/>
        </w:rPr>
      </w:pPr>
      <w:r w:rsidRPr="00D17D88">
        <w:rPr>
          <w:rFonts w:ascii="Times New Roman" w:hAnsi="Times New Roman" w:cs="Times New Roman"/>
          <w:color w:val="000000"/>
          <w:sz w:val="28"/>
          <w:szCs w:val="28"/>
          <w:shd w:val="clear" w:color="auto" w:fill="FFFFFF"/>
        </w:rPr>
        <w:t xml:space="preserve">Проведем анализ расходной части строительных работ, запланированных на 2022 г  в таблице 2.1 </w:t>
      </w:r>
    </w:p>
    <w:p w:rsidR="00FA6284" w:rsidRDefault="00FA6284" w:rsidP="00FA628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Таблица 2.1- </w:t>
      </w:r>
      <w:r w:rsidRPr="00AE718A">
        <w:rPr>
          <w:rFonts w:ascii="Times New Roman" w:hAnsi="Times New Roman" w:cs="Times New Roman"/>
          <w:color w:val="000000"/>
          <w:sz w:val="28"/>
          <w:szCs w:val="28"/>
          <w:shd w:val="clear" w:color="auto" w:fill="FFFFFF"/>
        </w:rPr>
        <w:t xml:space="preserve"> Анализ расходов на строительные работы по</w:t>
      </w:r>
      <w:r>
        <w:rPr>
          <w:rFonts w:ascii="Times New Roman" w:hAnsi="Times New Roman" w:cs="Times New Roman"/>
          <w:color w:val="000000"/>
          <w:sz w:val="28"/>
          <w:szCs w:val="28"/>
          <w:shd w:val="clear" w:color="auto" w:fill="FFFFFF"/>
        </w:rPr>
        <w:t xml:space="preserve"> данным  локальной</w:t>
      </w:r>
      <w:r w:rsidRPr="00AE718A">
        <w:rPr>
          <w:rFonts w:ascii="Times New Roman" w:hAnsi="Times New Roman" w:cs="Times New Roman"/>
          <w:color w:val="000000"/>
          <w:sz w:val="28"/>
          <w:szCs w:val="28"/>
          <w:shd w:val="clear" w:color="auto" w:fill="FFFFFF"/>
        </w:rPr>
        <w:t xml:space="preserve"> сме</w:t>
      </w:r>
      <w:r>
        <w:rPr>
          <w:rFonts w:ascii="Times New Roman" w:hAnsi="Times New Roman" w:cs="Times New Roman"/>
          <w:color w:val="000000"/>
          <w:sz w:val="28"/>
          <w:szCs w:val="28"/>
          <w:shd w:val="clear" w:color="auto" w:fill="FFFFFF"/>
        </w:rPr>
        <w:t>ты</w:t>
      </w:r>
    </w:p>
    <w:tbl>
      <w:tblPr>
        <w:tblStyle w:val="a5"/>
        <w:tblW w:w="0" w:type="auto"/>
        <w:tblLook w:val="04A0"/>
      </w:tblPr>
      <w:tblGrid>
        <w:gridCol w:w="5353"/>
        <w:gridCol w:w="4111"/>
      </w:tblGrid>
      <w:tr w:rsidR="00FA6284" w:rsidRPr="0062063C" w:rsidTr="00F70558">
        <w:tc>
          <w:tcPr>
            <w:tcW w:w="9464" w:type="dxa"/>
            <w:gridSpan w:val="2"/>
            <w:tcBorders>
              <w:top w:val="single" w:sz="4" w:space="0" w:color="auto"/>
              <w:left w:val="single" w:sz="4" w:space="0" w:color="auto"/>
              <w:bottom w:val="single" w:sz="4" w:space="0" w:color="auto"/>
              <w:right w:val="single" w:sz="4" w:space="0" w:color="auto"/>
            </w:tcBorders>
          </w:tcPr>
          <w:p w:rsidR="00FA6284" w:rsidRPr="00066B1A" w:rsidRDefault="00FA6284" w:rsidP="00F70558">
            <w:pPr>
              <w:spacing w:line="360" w:lineRule="auto"/>
              <w:jc w:val="center"/>
              <w:rPr>
                <w:rFonts w:ascii="Times New Roman" w:hAnsi="Times New Roman" w:cs="Times New Roman"/>
                <w:color w:val="000000"/>
                <w:sz w:val="28"/>
                <w:szCs w:val="28"/>
                <w:shd w:val="clear" w:color="auto" w:fill="FFFFFF"/>
              </w:rPr>
            </w:pPr>
            <w:r w:rsidRPr="00066B1A">
              <w:rPr>
                <w:rFonts w:ascii="Times New Roman" w:hAnsi="Times New Roman" w:cs="Times New Roman"/>
                <w:color w:val="000000"/>
                <w:sz w:val="28"/>
                <w:szCs w:val="28"/>
                <w:shd w:val="clear" w:color="auto" w:fill="FFFFFF"/>
              </w:rPr>
              <w:t xml:space="preserve">Расходы на строительные работы на ул. Космодемьянская, </w:t>
            </w:r>
            <w:proofErr w:type="gramStart"/>
            <w:r w:rsidRPr="00066B1A">
              <w:rPr>
                <w:rFonts w:ascii="Times New Roman" w:hAnsi="Times New Roman" w:cs="Times New Roman"/>
                <w:color w:val="000000"/>
                <w:sz w:val="28"/>
                <w:szCs w:val="28"/>
                <w:shd w:val="clear" w:color="auto" w:fill="FFFFFF"/>
              </w:rPr>
              <w:t>г</w:t>
            </w:r>
            <w:proofErr w:type="gramEnd"/>
            <w:r w:rsidRPr="00066B1A">
              <w:rPr>
                <w:rFonts w:ascii="Times New Roman" w:hAnsi="Times New Roman" w:cs="Times New Roman"/>
                <w:color w:val="000000"/>
                <w:sz w:val="28"/>
                <w:szCs w:val="28"/>
                <w:shd w:val="clear" w:color="auto" w:fill="FFFFFF"/>
              </w:rPr>
              <w:t xml:space="preserve">. </w:t>
            </w:r>
            <w:proofErr w:type="spellStart"/>
            <w:r w:rsidRPr="00066B1A">
              <w:rPr>
                <w:rFonts w:ascii="Times New Roman" w:hAnsi="Times New Roman" w:cs="Times New Roman"/>
                <w:color w:val="000000"/>
                <w:sz w:val="28"/>
                <w:szCs w:val="28"/>
                <w:shd w:val="clear" w:color="auto" w:fill="FFFFFF"/>
              </w:rPr>
              <w:t>Малгобек</w:t>
            </w:r>
            <w:proofErr w:type="spellEnd"/>
          </w:p>
        </w:tc>
      </w:tr>
      <w:tr w:rsidR="00FA6284" w:rsidTr="00F70558">
        <w:tc>
          <w:tcPr>
            <w:tcW w:w="5353" w:type="dxa"/>
            <w:tcBorders>
              <w:top w:val="single" w:sz="4" w:space="0" w:color="auto"/>
            </w:tcBorders>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Прямые затраты по смете в ценах 2001 г.</w:t>
            </w:r>
          </w:p>
        </w:tc>
        <w:tc>
          <w:tcPr>
            <w:tcW w:w="4111" w:type="dxa"/>
            <w:tcBorders>
              <w:top w:val="single" w:sz="4" w:space="0" w:color="auto"/>
            </w:tcBorders>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159731,96 руб.</w:t>
            </w:r>
          </w:p>
        </w:tc>
      </w:tr>
      <w:tr w:rsidR="00FA6284" w:rsidTr="00F70558">
        <w:tc>
          <w:tcPr>
            <w:tcW w:w="5353" w:type="dxa"/>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накладные расходы</w:t>
            </w:r>
          </w:p>
        </w:tc>
        <w:tc>
          <w:tcPr>
            <w:tcW w:w="4111" w:type="dxa"/>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14750,33руб.</w:t>
            </w:r>
          </w:p>
        </w:tc>
      </w:tr>
      <w:tr w:rsidR="00FA6284" w:rsidTr="00F70558">
        <w:tc>
          <w:tcPr>
            <w:tcW w:w="5353" w:type="dxa"/>
            <w:tcBorders>
              <w:bottom w:val="single" w:sz="4" w:space="0" w:color="auto"/>
            </w:tcBorders>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Сметная прибыль</w:t>
            </w:r>
          </w:p>
        </w:tc>
        <w:tc>
          <w:tcPr>
            <w:tcW w:w="4111" w:type="dxa"/>
            <w:tcBorders>
              <w:bottom w:val="single" w:sz="4" w:space="0" w:color="auto"/>
            </w:tcBorders>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9054,31 руб.</w:t>
            </w:r>
          </w:p>
        </w:tc>
      </w:tr>
      <w:tr w:rsidR="00FA6284" w:rsidRPr="0062063C" w:rsidTr="00F70558">
        <w:tc>
          <w:tcPr>
            <w:tcW w:w="9464" w:type="dxa"/>
            <w:gridSpan w:val="2"/>
            <w:tcBorders>
              <w:top w:val="single" w:sz="4" w:space="0" w:color="auto"/>
              <w:left w:val="single" w:sz="4" w:space="0" w:color="auto"/>
              <w:bottom w:val="single" w:sz="4" w:space="0" w:color="auto"/>
              <w:right w:val="single" w:sz="4" w:space="0" w:color="auto"/>
            </w:tcBorders>
          </w:tcPr>
          <w:p w:rsidR="00FA6284" w:rsidRPr="00066B1A" w:rsidRDefault="00FA6284" w:rsidP="00F70558">
            <w:pPr>
              <w:spacing w:line="360" w:lineRule="auto"/>
              <w:jc w:val="center"/>
              <w:rPr>
                <w:rFonts w:ascii="Times New Roman" w:hAnsi="Times New Roman" w:cs="Times New Roman"/>
                <w:color w:val="000000"/>
                <w:sz w:val="28"/>
                <w:szCs w:val="28"/>
                <w:shd w:val="clear" w:color="auto" w:fill="FFFFFF"/>
              </w:rPr>
            </w:pPr>
            <w:r w:rsidRPr="00066B1A">
              <w:rPr>
                <w:rFonts w:ascii="Times New Roman" w:hAnsi="Times New Roman" w:cs="Times New Roman"/>
                <w:color w:val="000000"/>
                <w:sz w:val="28"/>
                <w:szCs w:val="28"/>
                <w:shd w:val="clear" w:color="auto" w:fill="FFFFFF"/>
              </w:rPr>
              <w:t xml:space="preserve">Расходы на строительные работы на ул. Завета Ильича, </w:t>
            </w:r>
            <w:proofErr w:type="gramStart"/>
            <w:r w:rsidRPr="00066B1A">
              <w:rPr>
                <w:rFonts w:ascii="Times New Roman" w:hAnsi="Times New Roman" w:cs="Times New Roman"/>
                <w:color w:val="000000"/>
                <w:sz w:val="28"/>
                <w:szCs w:val="28"/>
                <w:shd w:val="clear" w:color="auto" w:fill="FFFFFF"/>
              </w:rPr>
              <w:t>г</w:t>
            </w:r>
            <w:proofErr w:type="gramEnd"/>
            <w:r w:rsidRPr="00066B1A">
              <w:rPr>
                <w:rFonts w:ascii="Times New Roman" w:hAnsi="Times New Roman" w:cs="Times New Roman"/>
                <w:color w:val="000000"/>
                <w:sz w:val="28"/>
                <w:szCs w:val="28"/>
                <w:shd w:val="clear" w:color="auto" w:fill="FFFFFF"/>
              </w:rPr>
              <w:t xml:space="preserve">. </w:t>
            </w:r>
            <w:proofErr w:type="spellStart"/>
            <w:r w:rsidRPr="00066B1A">
              <w:rPr>
                <w:rFonts w:ascii="Times New Roman" w:hAnsi="Times New Roman" w:cs="Times New Roman"/>
                <w:color w:val="000000"/>
                <w:sz w:val="28"/>
                <w:szCs w:val="28"/>
                <w:shd w:val="clear" w:color="auto" w:fill="FFFFFF"/>
              </w:rPr>
              <w:t>Малгобек</w:t>
            </w:r>
            <w:proofErr w:type="spellEnd"/>
          </w:p>
        </w:tc>
      </w:tr>
      <w:tr w:rsidR="00FA6284" w:rsidTr="00F70558">
        <w:tc>
          <w:tcPr>
            <w:tcW w:w="5353" w:type="dxa"/>
            <w:tcBorders>
              <w:top w:val="single" w:sz="4" w:space="0" w:color="auto"/>
            </w:tcBorders>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Прямые затраты по смете в ценах 2001 г.</w:t>
            </w:r>
          </w:p>
        </w:tc>
        <w:tc>
          <w:tcPr>
            <w:tcW w:w="4111" w:type="dxa"/>
            <w:tcBorders>
              <w:top w:val="single" w:sz="4" w:space="0" w:color="auto"/>
            </w:tcBorders>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99684,44руб.</w:t>
            </w:r>
          </w:p>
        </w:tc>
      </w:tr>
      <w:tr w:rsidR="00FA6284" w:rsidTr="00F70558">
        <w:tc>
          <w:tcPr>
            <w:tcW w:w="5353" w:type="dxa"/>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накладные расходы</w:t>
            </w:r>
          </w:p>
        </w:tc>
        <w:tc>
          <w:tcPr>
            <w:tcW w:w="4111" w:type="dxa"/>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9052,01руб.</w:t>
            </w:r>
          </w:p>
        </w:tc>
      </w:tr>
      <w:tr w:rsidR="00FA6284" w:rsidTr="00F70558">
        <w:tc>
          <w:tcPr>
            <w:tcW w:w="5353" w:type="dxa"/>
          </w:tcPr>
          <w:p w:rsidR="00FA6284" w:rsidRPr="00AE718A" w:rsidRDefault="00FA6284" w:rsidP="00F70558">
            <w:pPr>
              <w:spacing w:line="360" w:lineRule="auto"/>
              <w:jc w:val="both"/>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Сметная прибыль</w:t>
            </w:r>
          </w:p>
        </w:tc>
        <w:tc>
          <w:tcPr>
            <w:tcW w:w="4111" w:type="dxa"/>
          </w:tcPr>
          <w:p w:rsidR="00FA6284" w:rsidRPr="00AE718A" w:rsidRDefault="00FA6284" w:rsidP="00F70558">
            <w:pPr>
              <w:spacing w:line="360" w:lineRule="auto"/>
              <w:jc w:val="center"/>
              <w:rPr>
                <w:rFonts w:ascii="Times New Roman" w:hAnsi="Times New Roman" w:cs="Times New Roman"/>
                <w:color w:val="000000"/>
                <w:sz w:val="28"/>
                <w:szCs w:val="28"/>
                <w:shd w:val="clear" w:color="auto" w:fill="FFFFFF"/>
              </w:rPr>
            </w:pPr>
            <w:r w:rsidRPr="00AE718A">
              <w:rPr>
                <w:rFonts w:ascii="Times New Roman" w:hAnsi="Times New Roman" w:cs="Times New Roman"/>
                <w:color w:val="000000"/>
                <w:sz w:val="28"/>
                <w:szCs w:val="28"/>
                <w:shd w:val="clear" w:color="auto" w:fill="FFFFFF"/>
              </w:rPr>
              <w:t>5564,43руб.</w:t>
            </w:r>
          </w:p>
        </w:tc>
      </w:tr>
    </w:tbl>
    <w:p w:rsidR="00FA6284" w:rsidRDefault="00FA6284" w:rsidP="00FA6284">
      <w:pPr>
        <w:pStyle w:val="a4"/>
        <w:shd w:val="clear" w:color="auto" w:fill="FFFFFF"/>
        <w:spacing w:before="0" w:beforeAutospacing="0" w:after="0" w:afterAutospacing="0" w:line="360" w:lineRule="auto"/>
        <w:ind w:left="709"/>
        <w:jc w:val="both"/>
        <w:rPr>
          <w:sz w:val="28"/>
          <w:szCs w:val="28"/>
        </w:rPr>
      </w:pPr>
    </w:p>
    <w:p w:rsidR="00D17D88" w:rsidRPr="00B539F5" w:rsidRDefault="00FA6284" w:rsidP="00B539F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При сравнении итоговых расходов, наблюдаем, что расходы на  строительные  работы по ул.</w:t>
      </w:r>
      <w:r w:rsidRPr="0062063C">
        <w:rPr>
          <w:rFonts w:ascii="Times New Roman" w:hAnsi="Times New Roman" w:cs="Times New Roman"/>
          <w:b/>
          <w:color w:val="000000"/>
          <w:sz w:val="28"/>
          <w:szCs w:val="28"/>
          <w:shd w:val="clear" w:color="auto" w:fill="FFFFFF"/>
        </w:rPr>
        <w:t xml:space="preserve"> </w:t>
      </w:r>
      <w:r w:rsidRPr="0062063C">
        <w:rPr>
          <w:rFonts w:ascii="Times New Roman" w:hAnsi="Times New Roman" w:cs="Times New Roman"/>
          <w:color w:val="000000"/>
          <w:sz w:val="28"/>
          <w:szCs w:val="28"/>
          <w:shd w:val="clear" w:color="auto" w:fill="FFFFFF"/>
        </w:rPr>
        <w:t>Космодемьянская</w:t>
      </w:r>
      <w:r>
        <w:rPr>
          <w:rFonts w:ascii="Times New Roman" w:hAnsi="Times New Roman" w:cs="Times New Roman"/>
          <w:color w:val="000000"/>
          <w:sz w:val="28"/>
          <w:szCs w:val="28"/>
          <w:shd w:val="clear" w:color="auto" w:fill="FFFFFF"/>
        </w:rPr>
        <w:t xml:space="preserve"> превышают.</w:t>
      </w:r>
      <w:r w:rsidRPr="000E5D18">
        <w:rPr>
          <w:rFonts w:ascii="Times New Roman" w:hAnsi="Times New Roman" w:cs="Times New Roman"/>
          <w:sz w:val="28"/>
          <w:szCs w:val="28"/>
        </w:rPr>
        <w:t xml:space="preserve"> </w:t>
      </w:r>
      <w:r>
        <w:rPr>
          <w:rFonts w:ascii="Times New Roman" w:hAnsi="Times New Roman" w:cs="Times New Roman"/>
          <w:sz w:val="28"/>
          <w:szCs w:val="28"/>
        </w:rPr>
        <w:t xml:space="preserve">Итог по изученной проблеме заключается в том, что при прогнозе финансовых показателей административным сотрудникам следует быть внимательными со всеми сведениями, показателями, вести стабильный учет всех данных, касающиеся бюджета, следить за динамикой финансового состояния учреждения, выявлять основные причины, влияющие на изменения  показателей расходов. </w:t>
      </w:r>
    </w:p>
    <w:p w:rsidR="00FA6284" w:rsidRPr="005013DC" w:rsidRDefault="00D17D88" w:rsidP="00B539F5">
      <w:pPr>
        <w:pStyle w:val="a4"/>
        <w:shd w:val="clear" w:color="auto" w:fill="FFFFFF"/>
        <w:spacing w:before="0" w:beforeAutospacing="0" w:after="0" w:afterAutospacing="0" w:line="360" w:lineRule="auto"/>
        <w:ind w:firstLine="709"/>
        <w:jc w:val="both"/>
        <w:rPr>
          <w:sz w:val="28"/>
          <w:szCs w:val="28"/>
        </w:rPr>
      </w:pPr>
      <w:r w:rsidRPr="0076644B">
        <w:rPr>
          <w:color w:val="000000"/>
          <w:sz w:val="28"/>
          <w:szCs w:val="28"/>
          <w:shd w:val="clear" w:color="auto" w:fill="FFFFFF"/>
        </w:rPr>
        <w:t xml:space="preserve">Прогнозные и плановые расчеты финансовых показателей базируются на использовании различных методов. </w:t>
      </w:r>
      <w:proofErr w:type="gramStart"/>
      <w:r w:rsidRPr="0076644B">
        <w:rPr>
          <w:color w:val="000000"/>
          <w:sz w:val="28"/>
          <w:szCs w:val="28"/>
          <w:shd w:val="clear" w:color="auto" w:fill="FFFFFF"/>
        </w:rPr>
        <w:t>Наиболее важным из них является метод</w:t>
      </w:r>
      <w:r>
        <w:rPr>
          <w:color w:val="000000"/>
          <w:sz w:val="28"/>
          <w:szCs w:val="28"/>
          <w:shd w:val="clear" w:color="auto" w:fill="FFFFFF"/>
        </w:rPr>
        <w:t xml:space="preserve">ы экстраполяции; формальная и прогнозная. </w:t>
      </w:r>
      <w:proofErr w:type="gramEnd"/>
    </w:p>
    <w:p w:rsidR="000E5D18" w:rsidRPr="004711C4" w:rsidRDefault="000E5D18" w:rsidP="00B539F5">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Финансирование бюджетных учреждени</w:t>
      </w:r>
      <w:r w:rsidR="004711C4" w:rsidRPr="004711C4">
        <w:rPr>
          <w:rFonts w:ascii="Times New Roman" w:hAnsi="Times New Roman" w:cs="Times New Roman"/>
          <w:sz w:val="28"/>
          <w:szCs w:val="28"/>
        </w:rPr>
        <w:t>й происходит в несколько этапов, разберем несколько этапов.</w:t>
      </w:r>
    </w:p>
    <w:p w:rsidR="000E5D18" w:rsidRPr="004711C4" w:rsidRDefault="000E5D18" w:rsidP="00B539F5">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 </w:t>
      </w:r>
      <w:r w:rsidRPr="004711C4">
        <w:rPr>
          <w:rFonts w:ascii="Times New Roman" w:hAnsi="Times New Roman" w:cs="Times New Roman"/>
          <w:i/>
          <w:sz w:val="28"/>
          <w:szCs w:val="28"/>
        </w:rPr>
        <w:t>Первый этап</w:t>
      </w:r>
      <w:r w:rsidRPr="004711C4">
        <w:rPr>
          <w:rFonts w:ascii="Times New Roman" w:hAnsi="Times New Roman" w:cs="Times New Roman"/>
          <w:sz w:val="28"/>
          <w:szCs w:val="28"/>
        </w:rPr>
        <w:t xml:space="preserve"> – составление и утверждение бюджетной росписи. Бюджетная роспись составляется на основе утвержденного бюджета главным распорядителем бюджетных средств по получателям бюджетных средств. </w:t>
      </w:r>
    </w:p>
    <w:p w:rsidR="000E5D18" w:rsidRPr="004711C4" w:rsidRDefault="000E5D18" w:rsidP="00B539F5">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i/>
          <w:sz w:val="28"/>
          <w:szCs w:val="28"/>
        </w:rPr>
        <w:t>Второй этап</w:t>
      </w:r>
      <w:r w:rsidRPr="004711C4">
        <w:rPr>
          <w:rFonts w:ascii="Times New Roman" w:hAnsi="Times New Roman" w:cs="Times New Roman"/>
          <w:sz w:val="28"/>
          <w:szCs w:val="28"/>
        </w:rPr>
        <w:t xml:space="preserve"> – уведомление о бюджетных ассигнованиях. После того как сводная бюджетная роспись утверждена, исполнительный бюджетный орган в течение 10 дней доводит ее показатели до всех получателей </w:t>
      </w:r>
      <w:r w:rsidRPr="004711C4">
        <w:rPr>
          <w:rFonts w:ascii="Times New Roman" w:hAnsi="Times New Roman" w:cs="Times New Roman"/>
          <w:sz w:val="28"/>
          <w:szCs w:val="28"/>
        </w:rPr>
        <w:lastRenderedPageBreak/>
        <w:t>бюджетных сре</w:t>
      </w:r>
      <w:proofErr w:type="gramStart"/>
      <w:r w:rsidRPr="004711C4">
        <w:rPr>
          <w:rFonts w:ascii="Times New Roman" w:hAnsi="Times New Roman" w:cs="Times New Roman"/>
          <w:sz w:val="28"/>
          <w:szCs w:val="28"/>
        </w:rPr>
        <w:t>дств в ф</w:t>
      </w:r>
      <w:proofErr w:type="gramEnd"/>
      <w:r w:rsidRPr="004711C4">
        <w:rPr>
          <w:rFonts w:ascii="Times New Roman" w:hAnsi="Times New Roman" w:cs="Times New Roman"/>
          <w:sz w:val="28"/>
          <w:szCs w:val="28"/>
        </w:rPr>
        <w:t>орме уведомления о бюджетных ассигнованиях на период действия утвержденного бюджета.</w:t>
      </w:r>
    </w:p>
    <w:p w:rsidR="000E5D18" w:rsidRPr="004711C4" w:rsidRDefault="000E5D18" w:rsidP="00D17D88">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 </w:t>
      </w:r>
      <w:r w:rsidRPr="004711C4">
        <w:rPr>
          <w:rFonts w:ascii="Times New Roman" w:hAnsi="Times New Roman" w:cs="Times New Roman"/>
          <w:i/>
          <w:sz w:val="28"/>
          <w:szCs w:val="28"/>
        </w:rPr>
        <w:t>Третий этап</w:t>
      </w:r>
      <w:r w:rsidRPr="004711C4">
        <w:rPr>
          <w:rFonts w:ascii="Times New Roman" w:hAnsi="Times New Roman" w:cs="Times New Roman"/>
          <w:sz w:val="28"/>
          <w:szCs w:val="28"/>
        </w:rPr>
        <w:t xml:space="preserve"> – составление сметы доходов и расходов. Бюджетные учреждения в течение 10 дней со дня получения уведомлений о бюджетных ассигнованиях обязаны составить и представить на утверждение смету доходов и расходов по установленной форме. Распорядитель бюджетных средств 8 должен утвердить представленную смету в течение 5 дней и в течение одного рабочего дня, со дня утверждения сметы, должен передать ее в орган, исполняющий бюджет.</w:t>
      </w:r>
    </w:p>
    <w:p w:rsidR="000E5D18" w:rsidRPr="004711C4" w:rsidRDefault="000E5D18" w:rsidP="00D17D88">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 В мировой практике известны три модели бюджетного финансирования: сметное финансирование, нормативное финансирование и бюджетное финансирование, основанное на субсидии. 11 Бюджетное учреждение использует бюджетные средства в соответствии с утвержденной сметой доходов и расходов. Наличие сметы обеспечивает эффективное бюджетное планирование и строго целевое использование выделенных средств.</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Основными источниками дохода являются: </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местные налоги и сборы;</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имущественные доходы;</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штрафы, зачисляемы на местные бюджеты;</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часть доходов от оказания платных услуг органами местного самоуправления и муниципальными учреждениями;</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неналоговые доходы;</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 госпошлина.  </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Расходы бюджетов  в зависимости от их экономического содержания делятся </w:t>
      </w:r>
      <w:proofErr w:type="gramStart"/>
      <w:r w:rsidRPr="004711C4">
        <w:rPr>
          <w:rFonts w:ascii="Times New Roman" w:hAnsi="Times New Roman" w:cs="Times New Roman"/>
          <w:sz w:val="28"/>
          <w:szCs w:val="28"/>
        </w:rPr>
        <w:t>на</w:t>
      </w:r>
      <w:proofErr w:type="gramEnd"/>
      <w:r w:rsidRPr="004711C4">
        <w:rPr>
          <w:rFonts w:ascii="Times New Roman" w:hAnsi="Times New Roman" w:cs="Times New Roman"/>
          <w:sz w:val="28"/>
          <w:szCs w:val="28"/>
        </w:rPr>
        <w:t xml:space="preserve"> текущие и капитальные.</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i/>
          <w:sz w:val="28"/>
          <w:szCs w:val="28"/>
        </w:rPr>
        <w:t>Текущие расходы</w:t>
      </w:r>
      <w:r w:rsidRPr="004711C4">
        <w:rPr>
          <w:rFonts w:ascii="Times New Roman" w:hAnsi="Times New Roman" w:cs="Times New Roman"/>
          <w:sz w:val="28"/>
          <w:szCs w:val="28"/>
        </w:rPr>
        <w:t xml:space="preserve"> обеспечивают функционирования органов местного самоуправления, муниципальных предприятий, организаций и учреждений. </w:t>
      </w:r>
    </w:p>
    <w:p w:rsidR="000E5D18" w:rsidRPr="004711C4" w:rsidRDefault="000E5D18" w:rsidP="00D17D88">
      <w:pPr>
        <w:spacing w:after="0" w:line="360" w:lineRule="auto"/>
        <w:ind w:firstLine="709"/>
        <w:jc w:val="both"/>
        <w:rPr>
          <w:rFonts w:ascii="Times New Roman" w:hAnsi="Times New Roman" w:cs="Times New Roman"/>
          <w:sz w:val="28"/>
          <w:szCs w:val="28"/>
        </w:rPr>
      </w:pPr>
      <w:r w:rsidRPr="004711C4">
        <w:rPr>
          <w:rFonts w:ascii="Times New Roman" w:hAnsi="Times New Roman" w:cs="Times New Roman"/>
          <w:i/>
          <w:sz w:val="28"/>
          <w:szCs w:val="28"/>
        </w:rPr>
        <w:lastRenderedPageBreak/>
        <w:t>Капитальные расходы</w:t>
      </w:r>
      <w:r w:rsidRPr="004711C4">
        <w:rPr>
          <w:rFonts w:ascii="Times New Roman" w:hAnsi="Times New Roman" w:cs="Times New Roman"/>
          <w:sz w:val="28"/>
          <w:szCs w:val="28"/>
        </w:rPr>
        <w:t xml:space="preserve"> обеспечивают инвестиционную и инновационную деятельность города и связаны с вложениями в социально-экономическое развитие его территории. </w:t>
      </w:r>
    </w:p>
    <w:p w:rsidR="000E5D18" w:rsidRPr="004711C4" w:rsidRDefault="000E5D18" w:rsidP="00D17D88">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По своей функциональной принадлежности расходы, финансируемые исключительно из городского бюджета, закреплены в БК РФ (ст. 87).</w:t>
      </w:r>
    </w:p>
    <w:p w:rsidR="000E5D18" w:rsidRPr="004711C4" w:rsidRDefault="000E5D18" w:rsidP="00D17D88">
      <w:pPr>
        <w:pStyle w:val="a3"/>
        <w:spacing w:after="0" w:line="360" w:lineRule="auto"/>
        <w:ind w:left="0" w:firstLine="709"/>
        <w:jc w:val="both"/>
        <w:rPr>
          <w:rFonts w:ascii="Times New Roman" w:hAnsi="Times New Roman" w:cs="Times New Roman"/>
          <w:sz w:val="28"/>
          <w:szCs w:val="28"/>
        </w:rPr>
      </w:pPr>
      <w:r w:rsidRPr="004711C4">
        <w:rPr>
          <w:rFonts w:ascii="Times New Roman" w:hAnsi="Times New Roman" w:cs="Times New Roman"/>
          <w:sz w:val="28"/>
          <w:szCs w:val="28"/>
        </w:rPr>
        <w:t xml:space="preserve">Рассмотрим источники  доходов, и исполнение бюджета   администрации города </w:t>
      </w:r>
      <w:proofErr w:type="spellStart"/>
      <w:r w:rsidRPr="004711C4">
        <w:rPr>
          <w:rFonts w:ascii="Times New Roman" w:hAnsi="Times New Roman" w:cs="Times New Roman"/>
          <w:sz w:val="28"/>
          <w:szCs w:val="28"/>
        </w:rPr>
        <w:t>Малгобек</w:t>
      </w:r>
      <w:proofErr w:type="spellEnd"/>
      <w:r w:rsidRPr="004711C4">
        <w:rPr>
          <w:rFonts w:ascii="Times New Roman" w:hAnsi="Times New Roman" w:cs="Times New Roman"/>
          <w:sz w:val="28"/>
          <w:szCs w:val="28"/>
        </w:rPr>
        <w:t xml:space="preserve">. </w:t>
      </w:r>
    </w:p>
    <w:p w:rsidR="000E5D18" w:rsidRDefault="00D17D88" w:rsidP="00E46451">
      <w:pPr>
        <w:pStyle w:val="a3"/>
        <w:rPr>
          <w:rFonts w:ascii="Times New Roman" w:hAnsi="Times New Roman" w:cs="Times New Roman"/>
          <w:sz w:val="28"/>
          <w:szCs w:val="28"/>
        </w:rPr>
      </w:pPr>
      <w:r>
        <w:rPr>
          <w:rFonts w:ascii="Times New Roman" w:hAnsi="Times New Roman" w:cs="Times New Roman"/>
          <w:sz w:val="28"/>
          <w:szCs w:val="28"/>
        </w:rPr>
        <w:t>Таблица 2.2</w:t>
      </w:r>
      <w:r w:rsidR="000E5D18">
        <w:rPr>
          <w:rFonts w:ascii="Times New Roman" w:hAnsi="Times New Roman" w:cs="Times New Roman"/>
          <w:sz w:val="28"/>
          <w:szCs w:val="28"/>
        </w:rPr>
        <w:t xml:space="preserve"> Исполнение бюджета </w:t>
      </w:r>
      <w:proofErr w:type="gramStart"/>
      <w:r w:rsidR="000E5D18">
        <w:rPr>
          <w:rFonts w:ascii="Times New Roman" w:hAnsi="Times New Roman" w:cs="Times New Roman"/>
          <w:sz w:val="28"/>
          <w:szCs w:val="28"/>
        </w:rPr>
        <w:t>г</w:t>
      </w:r>
      <w:proofErr w:type="gramEnd"/>
      <w:r w:rsidR="000E5D18">
        <w:rPr>
          <w:rFonts w:ascii="Times New Roman" w:hAnsi="Times New Roman" w:cs="Times New Roman"/>
          <w:sz w:val="28"/>
          <w:szCs w:val="28"/>
        </w:rPr>
        <w:t xml:space="preserve">. </w:t>
      </w:r>
      <w:proofErr w:type="spellStart"/>
      <w:r w:rsidR="000E5D18">
        <w:rPr>
          <w:rFonts w:ascii="Times New Roman" w:hAnsi="Times New Roman" w:cs="Times New Roman"/>
          <w:sz w:val="28"/>
          <w:szCs w:val="28"/>
        </w:rPr>
        <w:t>Малгобек</w:t>
      </w:r>
      <w:proofErr w:type="spellEnd"/>
      <w:r w:rsidR="000E5D18">
        <w:rPr>
          <w:rFonts w:ascii="Times New Roman" w:hAnsi="Times New Roman" w:cs="Times New Roman"/>
          <w:sz w:val="28"/>
          <w:szCs w:val="28"/>
        </w:rPr>
        <w:t xml:space="preserve"> 2019-2021гг.</w:t>
      </w:r>
    </w:p>
    <w:tbl>
      <w:tblPr>
        <w:tblStyle w:val="a5"/>
        <w:tblW w:w="0" w:type="auto"/>
        <w:tblLook w:val="04A0"/>
      </w:tblPr>
      <w:tblGrid>
        <w:gridCol w:w="3092"/>
        <w:gridCol w:w="2159"/>
        <w:gridCol w:w="2160"/>
        <w:gridCol w:w="2160"/>
      </w:tblGrid>
      <w:tr w:rsidR="000E5D18" w:rsidTr="0026638D">
        <w:tc>
          <w:tcPr>
            <w:tcW w:w="3092"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59"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Исполнение бюджета  на 01.01.2020г. (в руб.)</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Исполнение бюджета на 01.01.2021г. (в руб.)</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Исполнение бюджета на 01.01.2022г. (в руб.) </w:t>
            </w:r>
          </w:p>
        </w:tc>
      </w:tr>
      <w:tr w:rsidR="000E5D18" w:rsidTr="0026638D">
        <w:tc>
          <w:tcPr>
            <w:tcW w:w="3092" w:type="dxa"/>
          </w:tcPr>
          <w:p w:rsidR="000E5D18" w:rsidRPr="00005E31" w:rsidRDefault="000E5D18" w:rsidP="000E5D18">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в т.ч.:</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85561,9</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103203,4</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79698,2</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ндфл</w:t>
            </w:r>
            <w:proofErr w:type="spellEnd"/>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48968,2</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66883,9</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47311,6</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 xml:space="preserve"> госпошлина</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5063,3</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3315,6</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7812,3</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 xml:space="preserve"> единый налог на временный доход</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502,7</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250,1</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173,3</w:t>
            </w:r>
          </w:p>
        </w:tc>
      </w:tr>
      <w:tr w:rsidR="000E5D18" w:rsidTr="0026638D">
        <w:tc>
          <w:tcPr>
            <w:tcW w:w="3092"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транспортный налог</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1278,8</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1283,6</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1484,1</w:t>
            </w:r>
          </w:p>
        </w:tc>
      </w:tr>
      <w:tr w:rsidR="000E5D18" w:rsidTr="0026638D">
        <w:tc>
          <w:tcPr>
            <w:tcW w:w="3092" w:type="dxa"/>
          </w:tcPr>
          <w:p w:rsidR="000E5D18" w:rsidRPr="00622E9F" w:rsidRDefault="000E5D18" w:rsidP="0026638D">
            <w:pPr>
              <w:spacing w:line="360" w:lineRule="auto"/>
              <w:rPr>
                <w:rFonts w:ascii="Times New Roman" w:hAnsi="Times New Roman" w:cs="Times New Roman"/>
                <w:sz w:val="28"/>
                <w:szCs w:val="28"/>
              </w:rPr>
            </w:pPr>
            <w:r w:rsidRPr="00622E9F">
              <w:rPr>
                <w:rFonts w:ascii="Times New Roman" w:hAnsi="Times New Roman" w:cs="Times New Roman"/>
                <w:sz w:val="28"/>
                <w:szCs w:val="28"/>
              </w:rPr>
              <w:t>земельный налог</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11296,2</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10129,8</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9205,5</w:t>
            </w:r>
          </w:p>
        </w:tc>
      </w:tr>
      <w:tr w:rsidR="000E5D18" w:rsidTr="0026638D">
        <w:tc>
          <w:tcPr>
            <w:tcW w:w="3092" w:type="dxa"/>
          </w:tcPr>
          <w:p w:rsidR="000E5D18" w:rsidRPr="00622E9F" w:rsidRDefault="000E5D18" w:rsidP="000E5D18">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Безвозмездные поступления в том числе:</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152291,6</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25645,7</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194931,7</w:t>
            </w:r>
          </w:p>
        </w:tc>
      </w:tr>
      <w:tr w:rsidR="000E5D18" w:rsidTr="0026638D">
        <w:tc>
          <w:tcPr>
            <w:tcW w:w="3092" w:type="dxa"/>
          </w:tcPr>
          <w:p w:rsidR="000E5D18" w:rsidRPr="00622E9F" w:rsidRDefault="000E5D18" w:rsidP="0026638D">
            <w:pPr>
              <w:spacing w:line="360" w:lineRule="auto"/>
              <w:rPr>
                <w:rFonts w:ascii="Times New Roman" w:hAnsi="Times New Roman" w:cs="Times New Roman"/>
                <w:sz w:val="28"/>
                <w:szCs w:val="28"/>
              </w:rPr>
            </w:pPr>
            <w:r w:rsidRPr="00622E9F">
              <w:rPr>
                <w:rFonts w:ascii="Times New Roman" w:hAnsi="Times New Roman" w:cs="Times New Roman"/>
                <w:sz w:val="28"/>
                <w:szCs w:val="28"/>
              </w:rPr>
              <w:t xml:space="preserve">Дотации на выравнивание </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114933,4</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109491,6</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119368,4</w:t>
            </w:r>
          </w:p>
        </w:tc>
      </w:tr>
      <w:tr w:rsidR="000E5D18" w:rsidTr="0026638D">
        <w:tc>
          <w:tcPr>
            <w:tcW w:w="3092" w:type="dxa"/>
          </w:tcPr>
          <w:p w:rsidR="000E5D18" w:rsidRPr="00622E9F"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Субвенции на содержание ребенка в семье опекуна</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4263,5</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3857,1</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3294,8</w:t>
            </w:r>
          </w:p>
        </w:tc>
      </w:tr>
      <w:tr w:rsidR="000E5D18" w:rsidTr="0026638D">
        <w:tc>
          <w:tcPr>
            <w:tcW w:w="3092" w:type="dxa"/>
          </w:tcPr>
          <w:p w:rsidR="000E5D18" w:rsidRPr="00622E9F"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Всего доходов </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237853,5</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360149,1</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274629,8</w:t>
            </w:r>
          </w:p>
        </w:tc>
      </w:tr>
      <w:tr w:rsidR="000E5D18" w:rsidTr="0026638D">
        <w:tc>
          <w:tcPr>
            <w:tcW w:w="3092" w:type="dxa"/>
          </w:tcPr>
          <w:p w:rsidR="000E5D18" w:rsidRPr="00622E9F" w:rsidRDefault="000E5D18" w:rsidP="000E5D18">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Расходы бюджета </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237907,9</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356645,7</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278056,1</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Общегосударственные вопросы</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48614,0</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55868,7</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53682,8</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Образование</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29892,5</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14454,5</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14066,7</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Культура</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55580,8</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58520,7</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53657,4</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Дорожный фонд</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5846,4</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14640,5</w:t>
            </w:r>
          </w:p>
        </w:tc>
        <w:tc>
          <w:tcPr>
            <w:tcW w:w="2160" w:type="dxa"/>
          </w:tcPr>
          <w:p w:rsidR="000E5D18" w:rsidRPr="00F96081" w:rsidRDefault="000E5D18" w:rsidP="0026638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8855,9</w:t>
            </w:r>
          </w:p>
        </w:tc>
      </w:tr>
      <w:tr w:rsidR="000E5D18" w:rsidTr="0026638D">
        <w:tc>
          <w:tcPr>
            <w:tcW w:w="3092" w:type="dxa"/>
          </w:tcPr>
          <w:p w:rsidR="000E5D18" w:rsidRDefault="000E5D18" w:rsidP="0026638D">
            <w:pPr>
              <w:spacing w:line="360" w:lineRule="auto"/>
              <w:rPr>
                <w:rFonts w:ascii="Times New Roman" w:hAnsi="Times New Roman" w:cs="Times New Roman"/>
                <w:sz w:val="28"/>
                <w:szCs w:val="28"/>
              </w:rPr>
            </w:pPr>
            <w:r>
              <w:rPr>
                <w:rFonts w:ascii="Times New Roman" w:hAnsi="Times New Roman" w:cs="Times New Roman"/>
                <w:sz w:val="28"/>
                <w:szCs w:val="28"/>
              </w:rPr>
              <w:t>Социальная политика</w:t>
            </w:r>
          </w:p>
        </w:tc>
        <w:tc>
          <w:tcPr>
            <w:tcW w:w="2159"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4397,8</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4144,0</w:t>
            </w:r>
          </w:p>
        </w:tc>
        <w:tc>
          <w:tcPr>
            <w:tcW w:w="2160" w:type="dxa"/>
          </w:tcPr>
          <w:p w:rsidR="000E5D18" w:rsidRDefault="000E5D18" w:rsidP="0026638D">
            <w:pPr>
              <w:spacing w:line="360" w:lineRule="auto"/>
              <w:jc w:val="center"/>
              <w:rPr>
                <w:rFonts w:ascii="Times New Roman" w:hAnsi="Times New Roman" w:cs="Times New Roman"/>
                <w:sz w:val="28"/>
                <w:szCs w:val="28"/>
              </w:rPr>
            </w:pPr>
            <w:r>
              <w:rPr>
                <w:rFonts w:ascii="Times New Roman" w:hAnsi="Times New Roman" w:cs="Times New Roman"/>
                <w:sz w:val="28"/>
                <w:szCs w:val="28"/>
              </w:rPr>
              <w:t>3377,1</w:t>
            </w:r>
          </w:p>
        </w:tc>
      </w:tr>
    </w:tbl>
    <w:p w:rsidR="000E5D18" w:rsidRDefault="000E5D18" w:rsidP="00E46451">
      <w:pPr>
        <w:pStyle w:val="a3"/>
      </w:pPr>
    </w:p>
    <w:p w:rsidR="000E5D18" w:rsidRDefault="000E5D18" w:rsidP="000E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наглядно изменения представленных ф</w:t>
      </w:r>
      <w:r w:rsidR="004711C4">
        <w:rPr>
          <w:rFonts w:ascii="Times New Roman" w:hAnsi="Times New Roman" w:cs="Times New Roman"/>
          <w:sz w:val="28"/>
          <w:szCs w:val="28"/>
        </w:rPr>
        <w:t>инансовых показателей на рисунке</w:t>
      </w:r>
      <w:r>
        <w:rPr>
          <w:rFonts w:ascii="Times New Roman" w:hAnsi="Times New Roman" w:cs="Times New Roman"/>
          <w:sz w:val="28"/>
          <w:szCs w:val="28"/>
        </w:rPr>
        <w:t xml:space="preserve"> 1. </w:t>
      </w:r>
    </w:p>
    <w:p w:rsidR="000E5D18" w:rsidRDefault="000E5D18" w:rsidP="00E46451">
      <w:pPr>
        <w:pStyle w:val="a3"/>
      </w:pPr>
      <w:r w:rsidRPr="000E5D18">
        <w:rPr>
          <w:noProof/>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5D18" w:rsidRDefault="000E5D18" w:rsidP="000E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Динамика исполнения бюджета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алгобек</w:t>
      </w:r>
      <w:proofErr w:type="spellEnd"/>
      <w:r>
        <w:rPr>
          <w:rFonts w:ascii="Times New Roman" w:hAnsi="Times New Roman" w:cs="Times New Roman"/>
          <w:sz w:val="28"/>
          <w:szCs w:val="28"/>
        </w:rPr>
        <w:t xml:space="preserve"> за 2019-2021гг. </w:t>
      </w:r>
    </w:p>
    <w:p w:rsidR="00B539F5" w:rsidRDefault="00B539F5" w:rsidP="000E5D18">
      <w:pPr>
        <w:spacing w:after="0" w:line="360" w:lineRule="auto"/>
        <w:ind w:firstLine="709"/>
        <w:jc w:val="both"/>
        <w:rPr>
          <w:rFonts w:ascii="Times New Roman" w:hAnsi="Times New Roman" w:cs="Times New Roman"/>
          <w:sz w:val="28"/>
          <w:szCs w:val="28"/>
        </w:rPr>
      </w:pPr>
    </w:p>
    <w:p w:rsidR="00B539F5" w:rsidRPr="00B539F5" w:rsidRDefault="00B539F5" w:rsidP="00B539F5">
      <w:pPr>
        <w:pStyle w:val="a3"/>
        <w:numPr>
          <w:ilvl w:val="0"/>
          <w:numId w:val="2"/>
        </w:numPr>
        <w:spacing w:after="0" w:line="360" w:lineRule="auto"/>
        <w:jc w:val="both"/>
        <w:rPr>
          <w:rFonts w:ascii="Times New Roman" w:hAnsi="Times New Roman" w:cs="Times New Roman"/>
          <w:b/>
          <w:sz w:val="28"/>
          <w:szCs w:val="28"/>
        </w:rPr>
      </w:pPr>
      <w:r w:rsidRPr="00B539F5">
        <w:rPr>
          <w:rFonts w:ascii="Times New Roman" w:hAnsi="Times New Roman" w:cs="Times New Roman"/>
          <w:b/>
          <w:sz w:val="28"/>
          <w:szCs w:val="28"/>
        </w:rPr>
        <w:t>Обсуждение</w:t>
      </w:r>
    </w:p>
    <w:p w:rsidR="000E5D18" w:rsidRDefault="000E5D18" w:rsidP="000E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показывает, что за исследуемый период исполнение бюджета нестабильно. Стоит отметить положительную динамику в период с 2019 по 2020 г., высокие доходы, соответственно и высокая часть расходов.  </w:t>
      </w:r>
    </w:p>
    <w:p w:rsidR="000E5D18" w:rsidRDefault="00B539F5" w:rsidP="000E5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w:t>
      </w:r>
      <w:r w:rsidR="000E5D18">
        <w:rPr>
          <w:rFonts w:ascii="Times New Roman" w:hAnsi="Times New Roman" w:cs="Times New Roman"/>
          <w:sz w:val="28"/>
          <w:szCs w:val="28"/>
        </w:rPr>
        <w:t xml:space="preserve"> после 2020 года доходы значительно сократились, в чем сыграло немаловажную роль сокращение налоговых и неналоговых  доходов, и незначительно увеличились расходы.</w:t>
      </w:r>
    </w:p>
    <w:p w:rsidR="005C3BEB" w:rsidRDefault="005C3BEB" w:rsidP="004711C4">
      <w:pPr>
        <w:spacing w:after="0" w:line="360" w:lineRule="auto"/>
        <w:ind w:firstLine="709"/>
        <w:jc w:val="both"/>
        <w:rPr>
          <w:rFonts w:cs="Angsana New"/>
          <w:sz w:val="28"/>
          <w:szCs w:val="28"/>
        </w:rPr>
      </w:pPr>
      <w:r w:rsidRPr="004711C4">
        <w:rPr>
          <w:rFonts w:ascii="Times New Roman" w:hAnsi="Times New Roman" w:cs="Angsana New"/>
          <w:sz w:val="28"/>
          <w:szCs w:val="28"/>
        </w:rPr>
        <w:t>Подводя</w:t>
      </w:r>
      <w:r w:rsidRPr="004711C4">
        <w:rPr>
          <w:rFonts w:ascii="Angsana New" w:hAnsi="Angsana New" w:cs="Angsana New"/>
          <w:sz w:val="28"/>
          <w:szCs w:val="28"/>
        </w:rPr>
        <w:t xml:space="preserve"> </w:t>
      </w:r>
      <w:r w:rsidRPr="004711C4">
        <w:rPr>
          <w:rFonts w:ascii="Times New Roman" w:hAnsi="Times New Roman" w:cs="Angsana New"/>
          <w:sz w:val="28"/>
          <w:szCs w:val="28"/>
        </w:rPr>
        <w:t>итоги</w:t>
      </w:r>
      <w:r w:rsidRPr="004711C4">
        <w:rPr>
          <w:rFonts w:ascii="Angsana New" w:hAnsi="Angsana New" w:cs="Angsana New"/>
          <w:sz w:val="28"/>
          <w:szCs w:val="28"/>
        </w:rPr>
        <w:t xml:space="preserve"> </w:t>
      </w:r>
      <w:r w:rsidRPr="004711C4">
        <w:rPr>
          <w:rFonts w:ascii="Times New Roman" w:hAnsi="Times New Roman" w:cs="Angsana New"/>
          <w:sz w:val="28"/>
          <w:szCs w:val="28"/>
        </w:rPr>
        <w:t>по</w:t>
      </w:r>
      <w:r w:rsidRPr="004711C4">
        <w:rPr>
          <w:rFonts w:ascii="Angsana New" w:hAnsi="Angsana New" w:cs="Angsana New"/>
          <w:sz w:val="28"/>
          <w:szCs w:val="28"/>
        </w:rPr>
        <w:t xml:space="preserve"> </w:t>
      </w:r>
      <w:r w:rsidRPr="004711C4">
        <w:rPr>
          <w:rFonts w:ascii="Times New Roman" w:hAnsi="Times New Roman" w:cs="Angsana New"/>
          <w:sz w:val="28"/>
          <w:szCs w:val="28"/>
        </w:rPr>
        <w:t>проведенному</w:t>
      </w:r>
      <w:r w:rsidRPr="004711C4">
        <w:rPr>
          <w:rFonts w:ascii="Angsana New" w:hAnsi="Angsana New" w:cs="Angsana New"/>
          <w:sz w:val="28"/>
          <w:szCs w:val="28"/>
        </w:rPr>
        <w:t xml:space="preserve"> </w:t>
      </w:r>
      <w:r w:rsidRPr="004711C4">
        <w:rPr>
          <w:rFonts w:ascii="Times New Roman" w:hAnsi="Times New Roman" w:cs="Angsana New"/>
          <w:sz w:val="28"/>
          <w:szCs w:val="28"/>
        </w:rPr>
        <w:t>анализу</w:t>
      </w:r>
      <w:r w:rsidRPr="004711C4">
        <w:rPr>
          <w:rFonts w:ascii="Angsana New" w:hAnsi="Angsana New" w:cs="Angsana New"/>
          <w:sz w:val="28"/>
          <w:szCs w:val="28"/>
        </w:rPr>
        <w:t xml:space="preserve">, </w:t>
      </w:r>
      <w:r w:rsidRPr="004711C4">
        <w:rPr>
          <w:rFonts w:ascii="Times New Roman" w:hAnsi="Times New Roman" w:cs="Angsana New"/>
          <w:sz w:val="28"/>
          <w:szCs w:val="28"/>
        </w:rPr>
        <w:t>можно</w:t>
      </w:r>
      <w:r w:rsidRPr="004711C4">
        <w:rPr>
          <w:rFonts w:ascii="Angsana New" w:hAnsi="Angsana New" w:cs="Angsana New"/>
          <w:sz w:val="28"/>
          <w:szCs w:val="28"/>
        </w:rPr>
        <w:t xml:space="preserve"> </w:t>
      </w:r>
      <w:r w:rsidRPr="004711C4">
        <w:rPr>
          <w:rFonts w:ascii="Times New Roman" w:hAnsi="Times New Roman" w:cs="Angsana New"/>
          <w:sz w:val="28"/>
          <w:szCs w:val="28"/>
        </w:rPr>
        <w:t>сказать</w:t>
      </w:r>
      <w:r w:rsidRPr="004711C4">
        <w:rPr>
          <w:rFonts w:ascii="Angsana New" w:hAnsi="Angsana New" w:cs="Angsana New"/>
          <w:sz w:val="28"/>
          <w:szCs w:val="28"/>
        </w:rPr>
        <w:t xml:space="preserve">, </w:t>
      </w:r>
      <w:r w:rsidRPr="004711C4">
        <w:rPr>
          <w:rFonts w:ascii="Times New Roman" w:hAnsi="Times New Roman" w:cs="Angsana New"/>
          <w:sz w:val="28"/>
          <w:szCs w:val="28"/>
        </w:rPr>
        <w:t>что</w:t>
      </w:r>
      <w:r w:rsidRPr="004711C4">
        <w:rPr>
          <w:rFonts w:ascii="Angsana New" w:hAnsi="Angsana New" w:cs="Angsana New"/>
          <w:sz w:val="28"/>
          <w:szCs w:val="28"/>
        </w:rPr>
        <w:t xml:space="preserve"> </w:t>
      </w:r>
      <w:r w:rsidRPr="004711C4">
        <w:rPr>
          <w:rFonts w:ascii="Times New Roman" w:hAnsi="Times New Roman" w:cs="Angsana New"/>
          <w:sz w:val="28"/>
          <w:szCs w:val="28"/>
        </w:rPr>
        <w:t>основным</w:t>
      </w:r>
      <w:r w:rsidRPr="004711C4">
        <w:rPr>
          <w:rFonts w:ascii="Angsana New" w:hAnsi="Angsana New" w:cs="Angsana New"/>
          <w:sz w:val="28"/>
          <w:szCs w:val="28"/>
        </w:rPr>
        <w:t xml:space="preserve"> </w:t>
      </w:r>
      <w:r w:rsidRPr="004711C4">
        <w:rPr>
          <w:rFonts w:ascii="Times New Roman" w:hAnsi="Times New Roman" w:cs="Angsana New"/>
          <w:sz w:val="28"/>
          <w:szCs w:val="28"/>
        </w:rPr>
        <w:t>источником</w:t>
      </w:r>
      <w:r w:rsidRPr="004711C4">
        <w:rPr>
          <w:rFonts w:ascii="Angsana New" w:hAnsi="Angsana New" w:cs="Angsana New"/>
          <w:sz w:val="28"/>
          <w:szCs w:val="28"/>
        </w:rPr>
        <w:t xml:space="preserve"> </w:t>
      </w:r>
      <w:r w:rsidRPr="004711C4">
        <w:rPr>
          <w:rFonts w:ascii="Times New Roman" w:hAnsi="Times New Roman" w:cs="Angsana New"/>
          <w:sz w:val="28"/>
          <w:szCs w:val="28"/>
        </w:rPr>
        <w:t>бюджета</w:t>
      </w:r>
      <w:r w:rsidRPr="004711C4">
        <w:rPr>
          <w:rFonts w:ascii="Angsana New" w:hAnsi="Angsana New" w:cs="Angsana New"/>
          <w:sz w:val="28"/>
          <w:szCs w:val="28"/>
        </w:rPr>
        <w:t xml:space="preserve"> </w:t>
      </w:r>
      <w:r w:rsidRPr="004711C4">
        <w:rPr>
          <w:rFonts w:ascii="Times New Roman" w:hAnsi="Times New Roman" w:cs="Angsana New"/>
          <w:sz w:val="28"/>
          <w:szCs w:val="28"/>
        </w:rPr>
        <w:t>администрации</w:t>
      </w:r>
      <w:r w:rsidRPr="004711C4">
        <w:rPr>
          <w:rFonts w:ascii="Angsana New" w:hAnsi="Angsana New" w:cs="Angsana New"/>
          <w:sz w:val="28"/>
          <w:szCs w:val="28"/>
        </w:rPr>
        <w:t xml:space="preserve"> </w:t>
      </w:r>
      <w:r w:rsidRPr="004711C4">
        <w:rPr>
          <w:rFonts w:ascii="Times New Roman" w:hAnsi="Times New Roman" w:cs="Angsana New"/>
          <w:sz w:val="28"/>
          <w:szCs w:val="28"/>
        </w:rPr>
        <w:t>города</w:t>
      </w:r>
      <w:r w:rsidRPr="004711C4">
        <w:rPr>
          <w:rFonts w:ascii="Angsana New" w:hAnsi="Angsana New" w:cs="Angsana New"/>
          <w:sz w:val="28"/>
          <w:szCs w:val="28"/>
        </w:rPr>
        <w:t xml:space="preserve"> </w:t>
      </w:r>
      <w:r w:rsidRPr="004711C4">
        <w:rPr>
          <w:rFonts w:ascii="Times New Roman" w:hAnsi="Times New Roman" w:cs="Angsana New"/>
          <w:sz w:val="28"/>
          <w:szCs w:val="28"/>
        </w:rPr>
        <w:t>являются</w:t>
      </w:r>
      <w:r w:rsidRPr="004711C4">
        <w:rPr>
          <w:rFonts w:ascii="Angsana New" w:hAnsi="Angsana New" w:cs="Angsana New"/>
          <w:sz w:val="28"/>
          <w:szCs w:val="28"/>
        </w:rPr>
        <w:t xml:space="preserve"> </w:t>
      </w:r>
      <w:r w:rsidRPr="004711C4">
        <w:rPr>
          <w:rFonts w:ascii="Times New Roman" w:hAnsi="Times New Roman" w:cs="Angsana New"/>
          <w:sz w:val="28"/>
          <w:szCs w:val="28"/>
        </w:rPr>
        <w:t>налоговые</w:t>
      </w:r>
      <w:r w:rsidRPr="004711C4">
        <w:rPr>
          <w:rFonts w:ascii="Angsana New" w:hAnsi="Angsana New" w:cs="Angsana New"/>
          <w:sz w:val="28"/>
          <w:szCs w:val="28"/>
        </w:rPr>
        <w:t xml:space="preserve"> </w:t>
      </w:r>
      <w:r w:rsidRPr="004711C4">
        <w:rPr>
          <w:rFonts w:ascii="Times New Roman" w:hAnsi="Times New Roman" w:cs="Angsana New"/>
          <w:sz w:val="28"/>
          <w:szCs w:val="28"/>
        </w:rPr>
        <w:t>доходы</w:t>
      </w:r>
      <w:r w:rsidRPr="004711C4">
        <w:rPr>
          <w:rFonts w:ascii="Angsana New" w:hAnsi="Angsana New" w:cs="Angsana New"/>
          <w:sz w:val="28"/>
          <w:szCs w:val="28"/>
        </w:rPr>
        <w:t xml:space="preserve">, </w:t>
      </w:r>
      <w:r w:rsidRPr="004711C4">
        <w:rPr>
          <w:rFonts w:ascii="Times New Roman" w:hAnsi="Times New Roman" w:cs="Angsana New"/>
          <w:sz w:val="28"/>
          <w:szCs w:val="28"/>
        </w:rPr>
        <w:t>также</w:t>
      </w:r>
      <w:r w:rsidRPr="004711C4">
        <w:rPr>
          <w:rFonts w:ascii="Angsana New" w:hAnsi="Angsana New" w:cs="Angsana New"/>
          <w:sz w:val="28"/>
          <w:szCs w:val="28"/>
        </w:rPr>
        <w:t xml:space="preserve"> </w:t>
      </w:r>
      <w:r w:rsidRPr="004711C4">
        <w:rPr>
          <w:rFonts w:ascii="Times New Roman" w:hAnsi="Times New Roman" w:cs="Angsana New"/>
          <w:sz w:val="28"/>
          <w:szCs w:val="28"/>
        </w:rPr>
        <w:t>большую</w:t>
      </w:r>
      <w:r w:rsidRPr="004711C4">
        <w:rPr>
          <w:rFonts w:ascii="Angsana New" w:hAnsi="Angsana New" w:cs="Angsana New"/>
          <w:sz w:val="28"/>
          <w:szCs w:val="28"/>
        </w:rPr>
        <w:t xml:space="preserve"> </w:t>
      </w:r>
      <w:r w:rsidRPr="004711C4">
        <w:rPr>
          <w:rFonts w:ascii="Times New Roman" w:hAnsi="Times New Roman" w:cs="Angsana New"/>
          <w:sz w:val="28"/>
          <w:szCs w:val="28"/>
        </w:rPr>
        <w:t>поддержку</w:t>
      </w:r>
      <w:r w:rsidRPr="004711C4">
        <w:rPr>
          <w:rFonts w:ascii="Angsana New" w:hAnsi="Angsana New" w:cs="Angsana New"/>
          <w:sz w:val="28"/>
          <w:szCs w:val="28"/>
        </w:rPr>
        <w:t xml:space="preserve"> </w:t>
      </w:r>
      <w:r w:rsidRPr="004711C4">
        <w:rPr>
          <w:rFonts w:ascii="Times New Roman" w:hAnsi="Times New Roman" w:cs="Angsana New"/>
          <w:sz w:val="28"/>
          <w:szCs w:val="28"/>
        </w:rPr>
        <w:t>для</w:t>
      </w:r>
      <w:r w:rsidRPr="004711C4">
        <w:rPr>
          <w:rFonts w:ascii="Angsana New" w:hAnsi="Angsana New" w:cs="Angsana New"/>
          <w:sz w:val="28"/>
          <w:szCs w:val="28"/>
        </w:rPr>
        <w:t xml:space="preserve"> </w:t>
      </w:r>
      <w:r w:rsidRPr="004711C4">
        <w:rPr>
          <w:rFonts w:ascii="Times New Roman" w:hAnsi="Times New Roman" w:cs="Angsana New"/>
          <w:sz w:val="28"/>
          <w:szCs w:val="28"/>
        </w:rPr>
        <w:t>бюджета</w:t>
      </w:r>
      <w:r w:rsidRPr="004711C4">
        <w:rPr>
          <w:rFonts w:ascii="Angsana New" w:hAnsi="Angsana New" w:cs="Angsana New"/>
          <w:sz w:val="28"/>
          <w:szCs w:val="28"/>
        </w:rPr>
        <w:t xml:space="preserve"> </w:t>
      </w:r>
      <w:r w:rsidRPr="004711C4">
        <w:rPr>
          <w:rFonts w:ascii="Times New Roman" w:hAnsi="Times New Roman" w:cs="Angsana New"/>
          <w:sz w:val="28"/>
          <w:szCs w:val="28"/>
        </w:rPr>
        <w:t>администрации</w:t>
      </w:r>
      <w:r w:rsidRPr="004711C4">
        <w:rPr>
          <w:rFonts w:ascii="Angsana New" w:hAnsi="Angsana New" w:cs="Angsana New"/>
          <w:sz w:val="28"/>
          <w:szCs w:val="28"/>
        </w:rPr>
        <w:t xml:space="preserve"> </w:t>
      </w:r>
      <w:r w:rsidRPr="004711C4">
        <w:rPr>
          <w:rFonts w:ascii="Times New Roman" w:hAnsi="Times New Roman" w:cs="Angsana New"/>
          <w:sz w:val="28"/>
          <w:szCs w:val="28"/>
        </w:rPr>
        <w:t>города</w:t>
      </w:r>
      <w:r w:rsidRPr="004711C4">
        <w:rPr>
          <w:rFonts w:ascii="Angsana New" w:hAnsi="Angsana New" w:cs="Angsana New"/>
          <w:sz w:val="28"/>
          <w:szCs w:val="28"/>
        </w:rPr>
        <w:t xml:space="preserve"> </w:t>
      </w:r>
      <w:r w:rsidRPr="004711C4">
        <w:rPr>
          <w:rFonts w:ascii="Times New Roman" w:hAnsi="Times New Roman" w:cs="Angsana New"/>
          <w:sz w:val="28"/>
          <w:szCs w:val="28"/>
        </w:rPr>
        <w:t>дают</w:t>
      </w:r>
      <w:r w:rsidRPr="004711C4">
        <w:rPr>
          <w:rFonts w:ascii="Angsana New" w:hAnsi="Angsana New" w:cs="Angsana New"/>
          <w:sz w:val="28"/>
          <w:szCs w:val="28"/>
        </w:rPr>
        <w:t xml:space="preserve"> </w:t>
      </w:r>
      <w:r w:rsidRPr="004711C4">
        <w:rPr>
          <w:rFonts w:ascii="Times New Roman" w:hAnsi="Times New Roman" w:cs="Angsana New"/>
          <w:sz w:val="28"/>
          <w:szCs w:val="28"/>
        </w:rPr>
        <w:t>Безвозмездные</w:t>
      </w:r>
      <w:r w:rsidRPr="004711C4">
        <w:rPr>
          <w:rFonts w:ascii="Angsana New" w:hAnsi="Angsana New" w:cs="Angsana New"/>
          <w:sz w:val="28"/>
          <w:szCs w:val="28"/>
        </w:rPr>
        <w:t xml:space="preserve"> </w:t>
      </w:r>
      <w:r w:rsidRPr="004711C4">
        <w:rPr>
          <w:rFonts w:ascii="Times New Roman" w:hAnsi="Times New Roman" w:cs="Angsana New"/>
          <w:sz w:val="28"/>
          <w:szCs w:val="28"/>
        </w:rPr>
        <w:t>поступления</w:t>
      </w:r>
      <w:r w:rsidRPr="004711C4">
        <w:rPr>
          <w:rFonts w:ascii="Angsana New" w:hAnsi="Angsana New" w:cs="Angsana New"/>
          <w:sz w:val="28"/>
          <w:szCs w:val="28"/>
        </w:rPr>
        <w:t xml:space="preserve"> </w:t>
      </w:r>
      <w:r w:rsidRPr="004711C4">
        <w:rPr>
          <w:rFonts w:ascii="Times New Roman" w:hAnsi="Times New Roman" w:cs="Angsana New"/>
          <w:sz w:val="28"/>
          <w:szCs w:val="28"/>
        </w:rPr>
        <w:t>безвозмездные</w:t>
      </w:r>
      <w:r w:rsidRPr="004711C4">
        <w:rPr>
          <w:rFonts w:ascii="Angsana New" w:hAnsi="Angsana New" w:cs="Angsana New"/>
          <w:sz w:val="28"/>
          <w:szCs w:val="28"/>
        </w:rPr>
        <w:t xml:space="preserve"> </w:t>
      </w:r>
      <w:r w:rsidRPr="004711C4">
        <w:rPr>
          <w:rFonts w:ascii="Times New Roman" w:hAnsi="Times New Roman" w:cs="Angsana New"/>
          <w:sz w:val="28"/>
          <w:szCs w:val="28"/>
        </w:rPr>
        <w:t>поступления</w:t>
      </w:r>
      <w:r w:rsidRPr="004711C4">
        <w:rPr>
          <w:rFonts w:ascii="Angsana New" w:hAnsi="Angsana New" w:cs="Angsana New"/>
          <w:sz w:val="28"/>
          <w:szCs w:val="28"/>
        </w:rPr>
        <w:t xml:space="preserve"> </w:t>
      </w:r>
      <w:r w:rsidRPr="004711C4">
        <w:rPr>
          <w:rFonts w:ascii="Times New Roman" w:hAnsi="Times New Roman" w:cs="Angsana New"/>
          <w:sz w:val="28"/>
          <w:szCs w:val="28"/>
        </w:rPr>
        <w:t>в</w:t>
      </w:r>
      <w:r w:rsidRPr="004711C4">
        <w:rPr>
          <w:rFonts w:ascii="Angsana New" w:hAnsi="Angsana New" w:cs="Angsana New"/>
          <w:sz w:val="28"/>
          <w:szCs w:val="28"/>
        </w:rPr>
        <w:t xml:space="preserve"> </w:t>
      </w:r>
      <w:r w:rsidRPr="004711C4">
        <w:rPr>
          <w:rFonts w:ascii="Times New Roman" w:hAnsi="Times New Roman" w:cs="Angsana New"/>
          <w:sz w:val="28"/>
          <w:szCs w:val="28"/>
        </w:rPr>
        <w:t>виде</w:t>
      </w:r>
      <w:r w:rsidRPr="004711C4">
        <w:rPr>
          <w:rFonts w:ascii="Angsana New" w:hAnsi="Angsana New" w:cs="Angsana New"/>
          <w:sz w:val="28"/>
          <w:szCs w:val="28"/>
        </w:rPr>
        <w:t xml:space="preserve">; </w:t>
      </w:r>
      <w:r w:rsidRPr="004711C4">
        <w:rPr>
          <w:rFonts w:ascii="Times New Roman" w:hAnsi="Times New Roman" w:cs="Angsana New"/>
          <w:sz w:val="28"/>
          <w:szCs w:val="28"/>
        </w:rPr>
        <w:t>дотаций</w:t>
      </w:r>
      <w:r w:rsidRPr="004711C4">
        <w:rPr>
          <w:rFonts w:ascii="Angsana New" w:hAnsi="Angsana New" w:cs="Angsana New"/>
          <w:sz w:val="28"/>
          <w:szCs w:val="28"/>
        </w:rPr>
        <w:t xml:space="preserve">, </w:t>
      </w:r>
      <w:r w:rsidRPr="004711C4">
        <w:rPr>
          <w:rFonts w:ascii="Times New Roman" w:hAnsi="Times New Roman" w:cs="Angsana New"/>
          <w:sz w:val="28"/>
          <w:szCs w:val="28"/>
        </w:rPr>
        <w:t>субсидий</w:t>
      </w:r>
      <w:r w:rsidRPr="004711C4">
        <w:rPr>
          <w:rFonts w:ascii="Angsana New" w:hAnsi="Angsana New" w:cs="Angsana New"/>
          <w:sz w:val="28"/>
          <w:szCs w:val="28"/>
        </w:rPr>
        <w:t xml:space="preserve">, </w:t>
      </w:r>
      <w:r w:rsidRPr="004711C4">
        <w:rPr>
          <w:rFonts w:ascii="Times New Roman" w:hAnsi="Times New Roman" w:cs="Angsana New"/>
          <w:sz w:val="28"/>
          <w:szCs w:val="28"/>
        </w:rPr>
        <w:t>субвенций</w:t>
      </w:r>
      <w:r w:rsidRPr="004711C4">
        <w:rPr>
          <w:rFonts w:ascii="Angsana New" w:hAnsi="Angsana New" w:cs="Angsana New"/>
          <w:sz w:val="28"/>
          <w:szCs w:val="28"/>
        </w:rPr>
        <w:t>.</w:t>
      </w:r>
    </w:p>
    <w:p w:rsidR="00B539F5" w:rsidRPr="00F71A50" w:rsidRDefault="00B539F5" w:rsidP="004711C4">
      <w:pPr>
        <w:spacing w:after="0" w:line="360" w:lineRule="auto"/>
        <w:ind w:firstLine="709"/>
        <w:jc w:val="both"/>
        <w:rPr>
          <w:rFonts w:ascii="Times New Roman" w:hAnsi="Times New Roman" w:cs="Times New Roman"/>
          <w:sz w:val="28"/>
          <w:szCs w:val="28"/>
        </w:rPr>
      </w:pPr>
      <w:r w:rsidRPr="00F71A50">
        <w:rPr>
          <w:rFonts w:ascii="Times New Roman" w:hAnsi="Times New Roman" w:cs="Times New Roman"/>
          <w:sz w:val="28"/>
          <w:szCs w:val="28"/>
        </w:rPr>
        <w:t>Для улучшения финансового состояния учреждений рекомендуется п</w:t>
      </w:r>
      <w:r w:rsidR="00F71A50" w:rsidRPr="00F71A50">
        <w:rPr>
          <w:rFonts w:ascii="Times New Roman" w:hAnsi="Times New Roman" w:cs="Times New Roman"/>
          <w:sz w:val="28"/>
          <w:szCs w:val="28"/>
        </w:rPr>
        <w:t>р</w:t>
      </w:r>
      <w:r w:rsidRPr="00F71A50">
        <w:rPr>
          <w:rFonts w:ascii="Times New Roman" w:hAnsi="Times New Roman" w:cs="Times New Roman"/>
          <w:sz w:val="28"/>
          <w:szCs w:val="28"/>
        </w:rPr>
        <w:t xml:space="preserve">оводить </w:t>
      </w:r>
      <w:proofErr w:type="gramStart"/>
      <w:r w:rsidRPr="00F71A50">
        <w:rPr>
          <w:rFonts w:ascii="Times New Roman" w:hAnsi="Times New Roman" w:cs="Times New Roman"/>
          <w:sz w:val="28"/>
          <w:szCs w:val="28"/>
        </w:rPr>
        <w:t>контро</w:t>
      </w:r>
      <w:r w:rsidR="00F71A50" w:rsidRPr="00F71A50">
        <w:rPr>
          <w:rFonts w:ascii="Times New Roman" w:hAnsi="Times New Roman" w:cs="Times New Roman"/>
          <w:sz w:val="28"/>
          <w:szCs w:val="28"/>
        </w:rPr>
        <w:t>ль за</w:t>
      </w:r>
      <w:proofErr w:type="gramEnd"/>
      <w:r w:rsidR="00F71A50" w:rsidRPr="00F71A50">
        <w:rPr>
          <w:rFonts w:ascii="Times New Roman" w:hAnsi="Times New Roman" w:cs="Times New Roman"/>
          <w:sz w:val="28"/>
          <w:szCs w:val="28"/>
        </w:rPr>
        <w:t xml:space="preserve"> расходованием денежных ср</w:t>
      </w:r>
      <w:r w:rsidRPr="00F71A50">
        <w:rPr>
          <w:rFonts w:ascii="Times New Roman" w:hAnsi="Times New Roman" w:cs="Times New Roman"/>
          <w:sz w:val="28"/>
          <w:szCs w:val="28"/>
        </w:rPr>
        <w:t>едств</w:t>
      </w:r>
      <w:r w:rsidR="00F71A50" w:rsidRPr="00F71A50">
        <w:rPr>
          <w:rFonts w:ascii="Times New Roman" w:hAnsi="Times New Roman" w:cs="Times New Roman"/>
          <w:sz w:val="28"/>
          <w:szCs w:val="28"/>
        </w:rPr>
        <w:t xml:space="preserve">. Оценка эффективности использования бюджетных средств послужит в определении оптимального соотношения результатов проведенных государственных услуг, и в соблюдении принципов бюджетной системы РФ. </w:t>
      </w:r>
    </w:p>
    <w:p w:rsidR="004711C4" w:rsidRPr="00F71A50" w:rsidRDefault="004711C4" w:rsidP="00F71A50">
      <w:pPr>
        <w:pStyle w:val="a3"/>
        <w:numPr>
          <w:ilvl w:val="0"/>
          <w:numId w:val="2"/>
        </w:numPr>
        <w:spacing w:after="0" w:line="360" w:lineRule="auto"/>
        <w:jc w:val="both"/>
        <w:rPr>
          <w:rFonts w:ascii="Times New Roman" w:hAnsi="Times New Roman" w:cs="Times New Roman"/>
          <w:b/>
          <w:sz w:val="28"/>
          <w:szCs w:val="28"/>
        </w:rPr>
      </w:pPr>
      <w:r w:rsidRPr="00F71A50">
        <w:rPr>
          <w:rFonts w:ascii="Times New Roman" w:hAnsi="Times New Roman" w:cs="Times New Roman"/>
          <w:b/>
          <w:sz w:val="28"/>
          <w:szCs w:val="28"/>
        </w:rPr>
        <w:t>Заключение</w:t>
      </w:r>
    </w:p>
    <w:p w:rsidR="00D17D88" w:rsidRDefault="00D17D88" w:rsidP="00D17D88">
      <w:pPr>
        <w:spacing w:after="0" w:line="360" w:lineRule="auto"/>
        <w:ind w:firstLine="709"/>
        <w:jc w:val="both"/>
        <w:rPr>
          <w:rFonts w:ascii="Times New Roman" w:hAnsi="Times New Roman" w:cs="Times New Roman"/>
          <w:sz w:val="28"/>
          <w:szCs w:val="28"/>
        </w:rPr>
      </w:pPr>
      <w:r w:rsidRPr="00AE718A">
        <w:rPr>
          <w:rFonts w:ascii="Times New Roman" w:hAnsi="Times New Roman" w:cs="Times New Roman"/>
          <w:sz w:val="28"/>
          <w:szCs w:val="28"/>
          <w:shd w:val="clear" w:color="auto" w:fill="FFFFFF"/>
        </w:rPr>
        <w:t>Подводя итог</w:t>
      </w:r>
      <w:r>
        <w:rPr>
          <w:rFonts w:ascii="Times New Roman" w:hAnsi="Times New Roman" w:cs="Times New Roman"/>
          <w:sz w:val="28"/>
          <w:szCs w:val="28"/>
          <w:shd w:val="clear" w:color="auto" w:fill="FFFFFF"/>
        </w:rPr>
        <w:t xml:space="preserve">и научной </w:t>
      </w:r>
      <w:proofErr w:type="gramStart"/>
      <w:r>
        <w:rPr>
          <w:rFonts w:ascii="Times New Roman" w:hAnsi="Times New Roman" w:cs="Times New Roman"/>
          <w:sz w:val="28"/>
          <w:szCs w:val="28"/>
          <w:shd w:val="clear" w:color="auto" w:fill="FFFFFF"/>
        </w:rPr>
        <w:t>работы</w:t>
      </w:r>
      <w:proofErr w:type="gramEnd"/>
      <w:r>
        <w:rPr>
          <w:rFonts w:ascii="Times New Roman" w:hAnsi="Times New Roman" w:cs="Times New Roman"/>
          <w:sz w:val="28"/>
          <w:szCs w:val="28"/>
          <w:shd w:val="clear" w:color="auto" w:fill="FFFFFF"/>
        </w:rPr>
        <w:t xml:space="preserve"> было выявлено, что</w:t>
      </w:r>
      <w:r w:rsidRPr="00AE718A">
        <w:rPr>
          <w:rFonts w:ascii="Times New Roman" w:hAnsi="Times New Roman" w:cs="Times New Roman"/>
          <w:sz w:val="28"/>
          <w:szCs w:val="28"/>
          <w:shd w:val="clear" w:color="auto" w:fill="FFFFFF"/>
        </w:rPr>
        <w:t xml:space="preserve"> Администрация</w:t>
      </w:r>
      <w:r>
        <w:rPr>
          <w:rFonts w:ascii="Times New Roman" w:hAnsi="Times New Roman" w:cs="Times New Roman"/>
          <w:sz w:val="28"/>
          <w:szCs w:val="28"/>
          <w:shd w:val="clear" w:color="auto" w:fill="FFFFFF"/>
        </w:rPr>
        <w:t xml:space="preserve"> города</w:t>
      </w:r>
      <w:r w:rsidRPr="00AE718A">
        <w:rPr>
          <w:rFonts w:ascii="Times New Roman" w:hAnsi="Times New Roman" w:cs="Times New Roman"/>
          <w:sz w:val="28"/>
          <w:szCs w:val="28"/>
          <w:shd w:val="clear" w:color="auto" w:fill="FFFFFF"/>
        </w:rPr>
        <w:t xml:space="preserve"> осуществляет свои полномочия в соответствии с Конституцией РФ, федеральными законами, иными нормативными актами, Уставом поселения, распоряжениями и постановлениями главы. Исходя из этого, структурные подразделения администрации строят свою работу на основании разработанных Положений о структурном подразделении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И</w:t>
      </w:r>
      <w:r w:rsidRPr="00AE718A">
        <w:rPr>
          <w:rFonts w:ascii="Times New Roman" w:hAnsi="Times New Roman" w:cs="Times New Roman"/>
          <w:sz w:val="28"/>
          <w:szCs w:val="28"/>
        </w:rPr>
        <w:t>зучены структура, задачи ад</w:t>
      </w:r>
      <w:r>
        <w:rPr>
          <w:rFonts w:ascii="Times New Roman" w:hAnsi="Times New Roman" w:cs="Times New Roman"/>
          <w:sz w:val="28"/>
          <w:szCs w:val="28"/>
        </w:rPr>
        <w:t xml:space="preserve">министрации города, более подробно рассмотрена работа в  отделе </w:t>
      </w:r>
      <w:r w:rsidRPr="00AE718A">
        <w:rPr>
          <w:rFonts w:ascii="Times New Roman" w:hAnsi="Times New Roman" w:cs="Times New Roman"/>
          <w:sz w:val="28"/>
          <w:szCs w:val="28"/>
        </w:rPr>
        <w:t xml:space="preserve"> экономики и прогнозирования</w:t>
      </w:r>
      <w:r>
        <w:rPr>
          <w:rFonts w:ascii="Times New Roman" w:hAnsi="Times New Roman" w:cs="Times New Roman"/>
          <w:sz w:val="28"/>
          <w:szCs w:val="28"/>
        </w:rPr>
        <w:t xml:space="preserve">, общее финансовое состояние учреждения. </w:t>
      </w:r>
    </w:p>
    <w:p w:rsidR="001301C0" w:rsidRDefault="001301C0" w:rsidP="00D17D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финансовом прогнозировании и планировании играют важную роль источники доходов и расходов. В случае </w:t>
      </w:r>
      <w:proofErr w:type="gramStart"/>
      <w:r>
        <w:rPr>
          <w:rFonts w:ascii="Times New Roman" w:hAnsi="Times New Roman" w:cs="Times New Roman"/>
          <w:sz w:val="28"/>
          <w:szCs w:val="28"/>
        </w:rPr>
        <w:t>кризисный</w:t>
      </w:r>
      <w:proofErr w:type="gramEnd"/>
      <w:r>
        <w:rPr>
          <w:rFonts w:ascii="Times New Roman" w:hAnsi="Times New Roman" w:cs="Times New Roman"/>
          <w:sz w:val="28"/>
          <w:szCs w:val="28"/>
        </w:rPr>
        <w:t xml:space="preserve"> периодов, непредвиденных обстоятельств планирование и прогнозирование финансового года может быть затруднено.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администрация города  делает попытки исправить ситуацию, и улучшить качество жизни населения, обеспечить социальную помощь.</w:t>
      </w:r>
    </w:p>
    <w:p w:rsidR="00F71A50" w:rsidRPr="00F71A50" w:rsidRDefault="00F71A50" w:rsidP="00F71A50">
      <w:pPr>
        <w:pStyle w:val="a3"/>
        <w:numPr>
          <w:ilvl w:val="0"/>
          <w:numId w:val="2"/>
        </w:numPr>
        <w:spacing w:after="0" w:line="360" w:lineRule="auto"/>
        <w:jc w:val="both"/>
        <w:rPr>
          <w:rFonts w:ascii="Times New Roman" w:hAnsi="Times New Roman" w:cs="Times New Roman"/>
          <w:b/>
          <w:sz w:val="28"/>
          <w:szCs w:val="28"/>
        </w:rPr>
      </w:pPr>
      <w:r w:rsidRPr="00F71A50">
        <w:rPr>
          <w:rFonts w:ascii="Times New Roman" w:hAnsi="Times New Roman" w:cs="Times New Roman"/>
          <w:b/>
          <w:sz w:val="28"/>
          <w:szCs w:val="28"/>
        </w:rPr>
        <w:lastRenderedPageBreak/>
        <w:t xml:space="preserve">Литература </w:t>
      </w:r>
    </w:p>
    <w:p w:rsidR="00F71A50" w:rsidRPr="00F71A50" w:rsidRDefault="00F71A50" w:rsidP="00F71A50">
      <w:pPr>
        <w:pStyle w:val="a3"/>
        <w:numPr>
          <w:ilvl w:val="0"/>
          <w:numId w:val="5"/>
        </w:numPr>
        <w:rPr>
          <w:rFonts w:ascii="Times New Roman" w:hAnsi="Times New Roman" w:cs="Times New Roman"/>
          <w:sz w:val="28"/>
          <w:szCs w:val="28"/>
        </w:rPr>
      </w:pPr>
      <w:hyperlink r:id="rId10" w:history="1">
        <w:r w:rsidRPr="00F71A50">
          <w:rPr>
            <w:rStyle w:val="a6"/>
            <w:rFonts w:ascii="Times New Roman" w:hAnsi="Times New Roman" w:cs="Times New Roman"/>
            <w:bCs/>
            <w:color w:val="1A0DAB"/>
            <w:sz w:val="28"/>
            <w:szCs w:val="28"/>
            <w:shd w:val="clear" w:color="auto" w:fill="FFFFFF"/>
          </w:rPr>
          <w:t>"Бюджетный кодекс Российской Федерации" от 31.07.1998 N 145-ФЗ (ред. от 26.03.2022)</w:t>
        </w:r>
      </w:hyperlink>
      <w:r w:rsidRPr="00F71A50">
        <w:rPr>
          <w:rFonts w:ascii="Times New Roman" w:hAnsi="Times New Roman" w:cs="Times New Roman"/>
          <w:sz w:val="28"/>
          <w:szCs w:val="28"/>
        </w:rPr>
        <w:t xml:space="preserve"> </w:t>
      </w:r>
      <w:r w:rsidRPr="00F71A50">
        <w:rPr>
          <w:rFonts w:ascii="Times New Roman" w:hAnsi="Times New Roman" w:cs="Times New Roman"/>
          <w:bCs/>
          <w:color w:val="000000"/>
          <w:sz w:val="28"/>
          <w:szCs w:val="28"/>
          <w:shd w:val="clear" w:color="auto" w:fill="FFFFFF"/>
        </w:rPr>
        <w:t>БК РФ Статья 87. Реестры расходных обязательств</w:t>
      </w:r>
      <w:r w:rsidRPr="00F71A50">
        <w:rPr>
          <w:rFonts w:ascii="Times New Roman" w:hAnsi="Times New Roman" w:cs="Times New Roman"/>
          <w:sz w:val="28"/>
          <w:szCs w:val="28"/>
        </w:rPr>
        <w:t xml:space="preserve"> [Электронный ресурс]- Режим модема: </w:t>
      </w:r>
      <w:hyperlink r:id="rId11" w:history="1">
        <w:r w:rsidRPr="00F71A50">
          <w:rPr>
            <w:rStyle w:val="a6"/>
            <w:rFonts w:ascii="Times New Roman" w:hAnsi="Times New Roman" w:cs="Times New Roman"/>
            <w:sz w:val="28"/>
            <w:szCs w:val="28"/>
          </w:rPr>
          <w:t>http://www.consultant.ru/</w:t>
        </w:r>
      </w:hyperlink>
      <w:r w:rsidRPr="00F71A50">
        <w:rPr>
          <w:rFonts w:ascii="Times New Roman" w:hAnsi="Times New Roman" w:cs="Times New Roman"/>
          <w:sz w:val="28"/>
          <w:szCs w:val="28"/>
        </w:rPr>
        <w:t xml:space="preserve"> </w:t>
      </w:r>
    </w:p>
    <w:p w:rsidR="001301C0" w:rsidRPr="00F71A50" w:rsidRDefault="00F71A50" w:rsidP="00F71A50">
      <w:pPr>
        <w:pStyle w:val="a3"/>
        <w:numPr>
          <w:ilvl w:val="0"/>
          <w:numId w:val="5"/>
        </w:numPr>
        <w:rPr>
          <w:rFonts w:ascii="Times New Roman" w:hAnsi="Times New Roman" w:cs="Times New Roman"/>
          <w:sz w:val="28"/>
          <w:szCs w:val="28"/>
        </w:rPr>
      </w:pPr>
      <w:r w:rsidRPr="00F71A50">
        <w:rPr>
          <w:rFonts w:ascii="Times New Roman" w:hAnsi="Times New Roman" w:cs="Times New Roman"/>
          <w:sz w:val="28"/>
          <w:szCs w:val="28"/>
        </w:rPr>
        <w:t xml:space="preserve">Постановление № 226 от 22.11. 2021г. « Об утверждении бюджетного прогноза муниципального образования «Городской округ </w:t>
      </w:r>
      <w:proofErr w:type="gramStart"/>
      <w:r w:rsidRPr="00F71A50">
        <w:rPr>
          <w:rFonts w:ascii="Times New Roman" w:hAnsi="Times New Roman" w:cs="Times New Roman"/>
          <w:sz w:val="28"/>
          <w:szCs w:val="28"/>
        </w:rPr>
        <w:t>г</w:t>
      </w:r>
      <w:proofErr w:type="gramEnd"/>
      <w:r w:rsidRPr="00F71A50">
        <w:rPr>
          <w:rFonts w:ascii="Times New Roman" w:hAnsi="Times New Roman" w:cs="Times New Roman"/>
          <w:sz w:val="28"/>
          <w:szCs w:val="28"/>
        </w:rPr>
        <w:t xml:space="preserve">. </w:t>
      </w:r>
      <w:proofErr w:type="spellStart"/>
      <w:r w:rsidRPr="00F71A50">
        <w:rPr>
          <w:rFonts w:ascii="Times New Roman" w:hAnsi="Times New Roman" w:cs="Times New Roman"/>
          <w:sz w:val="28"/>
          <w:szCs w:val="28"/>
        </w:rPr>
        <w:t>Малгобек</w:t>
      </w:r>
      <w:proofErr w:type="spellEnd"/>
      <w:r w:rsidRPr="00F71A50">
        <w:rPr>
          <w:rFonts w:ascii="Times New Roman" w:hAnsi="Times New Roman" w:cs="Times New Roman"/>
          <w:sz w:val="28"/>
          <w:szCs w:val="28"/>
        </w:rPr>
        <w:t xml:space="preserve">» на долгосрочный период до 2025 года» </w:t>
      </w:r>
      <w:hyperlink r:id="rId12" w:history="1">
        <w:r w:rsidRPr="00F71A50">
          <w:rPr>
            <w:rStyle w:val="a6"/>
            <w:rFonts w:ascii="Times New Roman" w:hAnsi="Times New Roman" w:cs="Times New Roman"/>
            <w:sz w:val="28"/>
            <w:szCs w:val="28"/>
          </w:rPr>
          <w:t>https://malgobek.ru/download/postanovlenie-226-ot-22-11-2021g-ob-utverzhdenii-bjudzhetnogo-prognoza-municipalnogo-obrazovanija-gorodskoj-okrug-gorod-malgobek-na-dolgosrochnyj-period-do-2025-goda/</w:t>
        </w:r>
      </w:hyperlink>
    </w:p>
    <w:p w:rsidR="00F71A50" w:rsidRPr="00F71A50" w:rsidRDefault="00F71A50" w:rsidP="00F71A50">
      <w:pPr>
        <w:pStyle w:val="a3"/>
        <w:numPr>
          <w:ilvl w:val="0"/>
          <w:numId w:val="5"/>
        </w:numPr>
        <w:rPr>
          <w:rFonts w:ascii="Times New Roman" w:hAnsi="Times New Roman" w:cs="Times New Roman"/>
          <w:sz w:val="28"/>
          <w:szCs w:val="28"/>
        </w:rPr>
      </w:pPr>
      <w:r w:rsidRPr="00F71A50">
        <w:rPr>
          <w:rFonts w:ascii="Times New Roman" w:hAnsi="Times New Roman" w:cs="Times New Roman"/>
          <w:sz w:val="28"/>
          <w:szCs w:val="28"/>
        </w:rPr>
        <w:t xml:space="preserve">Исполнение бюджета [Электронный ресурс]- Режим доступа:  </w:t>
      </w:r>
      <w:hyperlink r:id="rId13" w:history="1">
        <w:r w:rsidRPr="00F71A50">
          <w:rPr>
            <w:rStyle w:val="a6"/>
            <w:rFonts w:ascii="Times New Roman" w:hAnsi="Times New Roman" w:cs="Times New Roman"/>
            <w:sz w:val="28"/>
            <w:szCs w:val="28"/>
          </w:rPr>
          <w:t>https://malgobek.ru/download/ispolnenie-bjudzheta-na-01-07-2016-g/?ind=1612959562665&amp;filename=budj%2001.07.2016.xlsx&amp;wpdmdl=684&amp;refresh=6263d88ee60ac1650710670</w:t>
        </w:r>
      </w:hyperlink>
    </w:p>
    <w:p w:rsidR="00F71A50" w:rsidRPr="00F71A50" w:rsidRDefault="00F71A50" w:rsidP="00F71A50">
      <w:pPr>
        <w:pStyle w:val="a3"/>
        <w:numPr>
          <w:ilvl w:val="0"/>
          <w:numId w:val="5"/>
        </w:numPr>
        <w:rPr>
          <w:rFonts w:ascii="Times New Roman" w:hAnsi="Times New Roman" w:cs="Times New Roman"/>
          <w:sz w:val="28"/>
          <w:szCs w:val="28"/>
        </w:rPr>
      </w:pPr>
      <w:r w:rsidRPr="00F71A50">
        <w:rPr>
          <w:rFonts w:ascii="Times New Roman" w:hAnsi="Times New Roman" w:cs="Times New Roman"/>
          <w:sz w:val="28"/>
          <w:szCs w:val="28"/>
        </w:rPr>
        <w:t xml:space="preserve">Белоглазова, Г.Н. финансовые рынки и финансово-кредитные институты: учебное пособие/Г.Н. Белоглазова, Л.П. </w:t>
      </w:r>
      <w:proofErr w:type="spellStart"/>
      <w:r w:rsidRPr="00F71A50">
        <w:rPr>
          <w:rFonts w:ascii="Times New Roman" w:hAnsi="Times New Roman" w:cs="Times New Roman"/>
          <w:sz w:val="28"/>
          <w:szCs w:val="28"/>
        </w:rPr>
        <w:t>Кроливецкая</w:t>
      </w:r>
      <w:proofErr w:type="spellEnd"/>
      <w:r w:rsidRPr="00F71A50">
        <w:rPr>
          <w:rFonts w:ascii="Times New Roman" w:hAnsi="Times New Roman" w:cs="Times New Roman"/>
          <w:sz w:val="28"/>
          <w:szCs w:val="28"/>
        </w:rPr>
        <w:t>.- М.: Питер,2017.-384с</w:t>
      </w:r>
    </w:p>
    <w:p w:rsidR="00D17D88" w:rsidRPr="00F71A50" w:rsidRDefault="00D17D88" w:rsidP="004711C4">
      <w:pPr>
        <w:pStyle w:val="a3"/>
        <w:spacing w:after="0" w:line="360" w:lineRule="auto"/>
        <w:ind w:left="0" w:firstLine="709"/>
        <w:jc w:val="both"/>
        <w:rPr>
          <w:rFonts w:ascii="Times New Roman" w:hAnsi="Times New Roman" w:cs="Times New Roman"/>
          <w:sz w:val="28"/>
          <w:szCs w:val="28"/>
        </w:rPr>
      </w:pPr>
    </w:p>
    <w:p w:rsidR="004711C4" w:rsidRPr="00F71A50" w:rsidRDefault="004711C4" w:rsidP="004711C4">
      <w:pPr>
        <w:pStyle w:val="a3"/>
        <w:spacing w:after="0" w:line="360" w:lineRule="auto"/>
        <w:ind w:left="0" w:firstLine="709"/>
        <w:jc w:val="both"/>
        <w:rPr>
          <w:rFonts w:ascii="Times New Roman" w:hAnsi="Times New Roman" w:cs="Times New Roman"/>
          <w:b/>
          <w:sz w:val="28"/>
          <w:szCs w:val="28"/>
        </w:rPr>
      </w:pPr>
    </w:p>
    <w:sectPr w:rsidR="004711C4" w:rsidRPr="00F71A50" w:rsidSect="00602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35F43"/>
    <w:multiLevelType w:val="hybridMultilevel"/>
    <w:tmpl w:val="765E628E"/>
    <w:lvl w:ilvl="0" w:tplc="4BA67798">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51979"/>
    <w:multiLevelType w:val="hybridMultilevel"/>
    <w:tmpl w:val="8ABCF250"/>
    <w:lvl w:ilvl="0" w:tplc="6EF2D6D0">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1473220"/>
    <w:multiLevelType w:val="hybridMultilevel"/>
    <w:tmpl w:val="A0043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85EB9"/>
    <w:multiLevelType w:val="hybridMultilevel"/>
    <w:tmpl w:val="00AC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F26E6"/>
    <w:multiLevelType w:val="multilevel"/>
    <w:tmpl w:val="C778BDB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182"/>
    <w:rsid w:val="000E5D18"/>
    <w:rsid w:val="001301C0"/>
    <w:rsid w:val="0018262D"/>
    <w:rsid w:val="00420B30"/>
    <w:rsid w:val="004711C4"/>
    <w:rsid w:val="005013DC"/>
    <w:rsid w:val="005A77D9"/>
    <w:rsid w:val="005C3BEB"/>
    <w:rsid w:val="00602805"/>
    <w:rsid w:val="00657CA1"/>
    <w:rsid w:val="00884BAC"/>
    <w:rsid w:val="00B539F5"/>
    <w:rsid w:val="00C93EA1"/>
    <w:rsid w:val="00C95182"/>
    <w:rsid w:val="00D17D88"/>
    <w:rsid w:val="00E46451"/>
    <w:rsid w:val="00F71A50"/>
    <w:rsid w:val="00FA6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05"/>
  </w:style>
  <w:style w:type="paragraph" w:styleId="1">
    <w:name w:val="heading 1"/>
    <w:basedOn w:val="a"/>
    <w:next w:val="a"/>
    <w:link w:val="10"/>
    <w:qFormat/>
    <w:rsid w:val="001301C0"/>
    <w:pPr>
      <w:keepNext/>
      <w:spacing w:after="0" w:line="240" w:lineRule="auto"/>
      <w:ind w:left="1200"/>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EA1"/>
    <w:pPr>
      <w:ind w:left="720"/>
      <w:contextualSpacing/>
    </w:pPr>
  </w:style>
  <w:style w:type="paragraph" w:styleId="a4">
    <w:name w:val="Normal (Web)"/>
    <w:basedOn w:val="a"/>
    <w:uiPriority w:val="99"/>
    <w:unhideWhenUsed/>
    <w:rsid w:val="00E4645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5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013DC"/>
    <w:rPr>
      <w:color w:val="0000FF" w:themeColor="hyperlink"/>
      <w:u w:val="single"/>
    </w:rPr>
  </w:style>
  <w:style w:type="character" w:customStyle="1" w:styleId="10">
    <w:name w:val="Заголовок 1 Знак"/>
    <w:basedOn w:val="a0"/>
    <w:link w:val="1"/>
    <w:rsid w:val="001301C0"/>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azvitie_yekonomiki/" TargetMode="External"/><Relationship Id="rId13" Type="http://schemas.openxmlformats.org/officeDocument/2006/relationships/hyperlink" Target="https://malgobek.ru/download/ispolnenie-bjudzheta-na-01-07-2016-g/?ind=1612959562665&amp;filename=budj%2001.07.2016.xlsx&amp;wpdmdl=684&amp;refresh=6263d88ee60ac1650710670" TargetMode="External"/><Relationship Id="rId3" Type="http://schemas.openxmlformats.org/officeDocument/2006/relationships/settings" Target="settings.xml"/><Relationship Id="rId7" Type="http://schemas.openxmlformats.org/officeDocument/2006/relationships/hyperlink" Target="https://pandia.ru/text/category/finansovij_god/" TargetMode="External"/><Relationship Id="rId12" Type="http://schemas.openxmlformats.org/officeDocument/2006/relationships/hyperlink" Target="https://malgobek.ru/download/postanovlenie-226-ot-22-11-2021g-ob-utverzhdenii-bjudzhetnogo-prognoza-municipalnogo-obrazovanija-gorodskoj-okrug-gorod-malgobek-na-dolgosrochnyj-period-do-2025-g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srednesrochnij_period/" TargetMode="External"/><Relationship Id="rId11" Type="http://schemas.openxmlformats.org/officeDocument/2006/relationships/hyperlink" Target="http://www.consultant.ru/" TargetMode="External"/><Relationship Id="rId5" Type="http://schemas.openxmlformats.org/officeDocument/2006/relationships/hyperlink" Target="https://pandia.ru/text/category/sotcialmzno_yekonomicheskoe_razvitie/" TargetMode="External"/><Relationship Id="rId15" Type="http://schemas.openxmlformats.org/officeDocument/2006/relationships/theme" Target="theme/theme1.xml"/><Relationship Id="rId10" Type="http://schemas.openxmlformats.org/officeDocument/2006/relationships/hyperlink" Target="http://www.consultant.ru/document/cons_doc_LAW_19702/"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service\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Лист1!$C$4</c:f>
              <c:strCache>
                <c:ptCount val="1"/>
                <c:pt idx="0">
                  <c:v>всего доходов</c:v>
                </c:pt>
              </c:strCache>
            </c:strRef>
          </c:tx>
          <c:cat>
            <c:strRef>
              <c:f>Лист1!$D$3:$F$3</c:f>
              <c:strCache>
                <c:ptCount val="3"/>
                <c:pt idx="0">
                  <c:v>2019г.</c:v>
                </c:pt>
                <c:pt idx="1">
                  <c:v>2020г.</c:v>
                </c:pt>
                <c:pt idx="2">
                  <c:v>2021г.</c:v>
                </c:pt>
              </c:strCache>
            </c:strRef>
          </c:cat>
          <c:val>
            <c:numRef>
              <c:f>Лист1!$D$4:$F$4</c:f>
              <c:numCache>
                <c:formatCode>General</c:formatCode>
                <c:ptCount val="3"/>
                <c:pt idx="0">
                  <c:v>237853.5</c:v>
                </c:pt>
                <c:pt idx="1">
                  <c:v>360149.1</c:v>
                </c:pt>
                <c:pt idx="2">
                  <c:v>274629.8</c:v>
                </c:pt>
              </c:numCache>
            </c:numRef>
          </c:val>
        </c:ser>
        <c:ser>
          <c:idx val="1"/>
          <c:order val="1"/>
          <c:tx>
            <c:v>расходы</c:v>
          </c:tx>
          <c:cat>
            <c:strRef>
              <c:f>Лист1!$D$3:$F$3</c:f>
              <c:strCache>
                <c:ptCount val="3"/>
                <c:pt idx="0">
                  <c:v>2019г.</c:v>
                </c:pt>
                <c:pt idx="1">
                  <c:v>2020г.</c:v>
                </c:pt>
                <c:pt idx="2">
                  <c:v>2021г.</c:v>
                </c:pt>
              </c:strCache>
            </c:strRef>
          </c:cat>
          <c:val>
            <c:numRef>
              <c:f>Лист1!$D$5:$F$5</c:f>
              <c:numCache>
                <c:formatCode>General</c:formatCode>
                <c:ptCount val="3"/>
                <c:pt idx="0">
                  <c:v>237907.9</c:v>
                </c:pt>
                <c:pt idx="1">
                  <c:v>356645.7</c:v>
                </c:pt>
                <c:pt idx="2">
                  <c:v>278056.09999999998</c:v>
                </c:pt>
              </c:numCache>
            </c:numRef>
          </c:val>
        </c:ser>
        <c:axId val="53233920"/>
        <c:axId val="53253632"/>
      </c:barChart>
      <c:catAx>
        <c:axId val="53233920"/>
        <c:scaling>
          <c:orientation val="minMax"/>
        </c:scaling>
        <c:axPos val="b"/>
        <c:tickLblPos val="nextTo"/>
        <c:crossAx val="53253632"/>
        <c:crosses val="autoZero"/>
        <c:auto val="1"/>
        <c:lblAlgn val="ctr"/>
        <c:lblOffset val="100"/>
      </c:catAx>
      <c:valAx>
        <c:axId val="53253632"/>
        <c:scaling>
          <c:orientation val="minMax"/>
        </c:scaling>
        <c:axPos val="l"/>
        <c:majorGridlines/>
        <c:numFmt formatCode="General" sourceLinked="1"/>
        <c:tickLblPos val="nextTo"/>
        <c:crossAx val="53233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Win--service</dc:creator>
  <cp:keywords/>
  <dc:description/>
  <cp:lastModifiedBy>Win--service</cp:lastModifiedBy>
  <cp:revision>4</cp:revision>
  <dcterms:created xsi:type="dcterms:W3CDTF">2022-05-21T09:22:00Z</dcterms:created>
  <dcterms:modified xsi:type="dcterms:W3CDTF">2022-05-21T19:16:00Z</dcterms:modified>
</cp:coreProperties>
</file>