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4"/>
          <w:szCs w:val="24"/>
          <w:rtl w:val="0"/>
        </w:rPr>
        <w:t xml:space="preserve">Муниципальное бюджетное общеобразовательное учреждение города Иркутска </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средняя общеобразовательная школа № 1</w:t>
      </w:r>
      <w:r w:rsidDel="00000000" w:rsidR="00000000" w:rsidRPr="00000000">
        <w:rPr>
          <w:rtl w:val="0"/>
        </w:rPr>
      </w:r>
    </w:p>
    <w:p w:rsidR="00000000" w:rsidDel="00000000" w:rsidP="00000000" w:rsidRDefault="00000000" w:rsidRPr="00000000" w14:paraId="00000003">
      <w:pPr>
        <w:pStyle w:val="Title"/>
        <w:keepNext w:val="0"/>
        <w:keepLines w:val="0"/>
        <w:spacing w:after="0" w:line="240" w:lineRule="auto"/>
        <w:rPr>
          <w:rFonts w:ascii="Times New Roman" w:cs="Times New Roman" w:eastAsia="Times New Roman" w:hAnsi="Times New Roman"/>
          <w:sz w:val="56"/>
          <w:szCs w:val="56"/>
          <w:highlight w:val="white"/>
        </w:rPr>
      </w:pPr>
      <w:r w:rsidDel="00000000" w:rsidR="00000000" w:rsidRPr="00000000">
        <w:rPr>
          <w:rFonts w:ascii="Times New Roman" w:cs="Times New Roman" w:eastAsia="Times New Roman" w:hAnsi="Times New Roman"/>
          <w:sz w:val="56"/>
          <w:szCs w:val="56"/>
          <w:highlight w:val="white"/>
          <w:rtl w:val="0"/>
        </w:rPr>
        <w:t xml:space="preserve">                  </w:t>
      </w:r>
    </w:p>
    <w:p w:rsidR="00000000" w:rsidDel="00000000" w:rsidP="00000000" w:rsidRDefault="00000000" w:rsidRPr="00000000" w14:paraId="00000004">
      <w:pPr>
        <w:spacing w:after="160" w:line="240" w:lineRule="auto"/>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5">
      <w:pPr>
        <w:spacing w:after="160" w:line="240" w:lineRule="auto"/>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6">
      <w:pPr>
        <w:spacing w:after="160" w:line="240" w:lineRule="auto"/>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7">
      <w:pPr>
        <w:spacing w:after="160" w:line="240" w:lineRule="auto"/>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Проектная работа:</w:t>
      </w:r>
    </w:p>
    <w:p w:rsidR="00000000" w:rsidDel="00000000" w:rsidP="00000000" w:rsidRDefault="00000000" w:rsidRPr="00000000" w14:paraId="00000008">
      <w:pPr>
        <w:spacing w:after="160" w:line="240" w:lineRule="auto"/>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w:t>
      </w:r>
      <w:r w:rsidDel="00000000" w:rsidR="00000000" w:rsidRPr="00000000">
        <w:rPr>
          <w:rFonts w:ascii="Times New Roman" w:cs="Times New Roman" w:eastAsia="Times New Roman" w:hAnsi="Times New Roman"/>
          <w:b w:val="1"/>
          <w:color w:val="111115"/>
          <w:sz w:val="28"/>
          <w:szCs w:val="28"/>
          <w:highlight w:val="white"/>
          <w:rtl w:val="0"/>
        </w:rPr>
        <w:t xml:space="preserve">Комплексное исследование экологического состояния пришкольной территории</w:t>
      </w:r>
      <w:r w:rsidDel="00000000" w:rsidR="00000000" w:rsidRPr="00000000">
        <w:rPr>
          <w:rFonts w:ascii="Times New Roman" w:cs="Times New Roman" w:eastAsia="Times New Roman" w:hAnsi="Times New Roman"/>
          <w:b w:val="1"/>
          <w:sz w:val="52"/>
          <w:szCs w:val="52"/>
          <w:rtl w:val="0"/>
        </w:rPr>
        <w:t xml:space="preserve">»</w:t>
      </w:r>
    </w:p>
    <w:p w:rsidR="00000000" w:rsidDel="00000000" w:rsidP="00000000" w:rsidRDefault="00000000" w:rsidRPr="00000000" w14:paraId="00000009">
      <w:pPr>
        <w:spacing w:after="16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16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hd w:fill="ffffff" w:val="clear"/>
        <w:spacing w:line="259" w:lineRule="auto"/>
        <w:jc w:val="right"/>
        <w:rPr>
          <w:rFonts w:ascii="Times New Roman" w:cs="Times New Roman" w:eastAsia="Times New Roman" w:hAnsi="Times New Roman"/>
          <w:color w:val="181818"/>
          <w:sz w:val="28"/>
          <w:szCs w:val="28"/>
        </w:rPr>
      </w:pPr>
      <w:r w:rsidDel="00000000" w:rsidR="00000000" w:rsidRPr="00000000">
        <w:rPr>
          <w:rtl w:val="0"/>
        </w:rPr>
      </w:r>
    </w:p>
    <w:p w:rsidR="00000000" w:rsidDel="00000000" w:rsidP="00000000" w:rsidRDefault="00000000" w:rsidRPr="00000000" w14:paraId="0000000C">
      <w:pPr>
        <w:shd w:fill="ffffff" w:val="clear"/>
        <w:spacing w:line="259" w:lineRule="auto"/>
        <w:jc w:val="right"/>
        <w:rPr>
          <w:rFonts w:ascii="Times New Roman" w:cs="Times New Roman" w:eastAsia="Times New Roman" w:hAnsi="Times New Roman"/>
          <w:color w:val="181818"/>
          <w:sz w:val="28"/>
          <w:szCs w:val="28"/>
        </w:rPr>
      </w:pPr>
      <w:r w:rsidDel="00000000" w:rsidR="00000000" w:rsidRPr="00000000">
        <w:rPr>
          <w:rtl w:val="0"/>
        </w:rPr>
      </w:r>
    </w:p>
    <w:p w:rsidR="00000000" w:rsidDel="00000000" w:rsidP="00000000" w:rsidRDefault="00000000" w:rsidRPr="00000000" w14:paraId="0000000D">
      <w:pPr>
        <w:shd w:fill="ffffff" w:val="clear"/>
        <w:spacing w:line="259" w:lineRule="auto"/>
        <w:jc w:val="right"/>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Автор проекта :</w:t>
      </w:r>
    </w:p>
    <w:p w:rsidR="00000000" w:rsidDel="00000000" w:rsidP="00000000" w:rsidRDefault="00000000" w:rsidRPr="00000000" w14:paraId="0000000E">
      <w:pPr>
        <w:shd w:fill="ffffff" w:val="clear"/>
        <w:spacing w:line="259" w:lineRule="auto"/>
        <w:jc w:val="right"/>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Иванова София</w:t>
      </w:r>
    </w:p>
    <w:p w:rsidR="00000000" w:rsidDel="00000000" w:rsidP="00000000" w:rsidRDefault="00000000" w:rsidRPr="00000000" w14:paraId="0000000F">
      <w:pPr>
        <w:shd w:fill="ffffff" w:val="clear"/>
        <w:spacing w:line="259" w:lineRule="auto"/>
        <w:jc w:val="right"/>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8 «Б» класс</w:t>
      </w:r>
    </w:p>
    <w:p w:rsidR="00000000" w:rsidDel="00000000" w:rsidP="00000000" w:rsidRDefault="00000000" w:rsidRPr="00000000" w14:paraId="00000010">
      <w:pPr>
        <w:shd w:fill="ffffff" w:val="clear"/>
        <w:spacing w:line="259" w:lineRule="auto"/>
        <w:jc w:val="right"/>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Руководитель проекта:</w:t>
      </w:r>
    </w:p>
    <w:p w:rsidR="00000000" w:rsidDel="00000000" w:rsidP="00000000" w:rsidRDefault="00000000" w:rsidRPr="00000000" w14:paraId="00000011">
      <w:pPr>
        <w:shd w:fill="ffffff" w:val="clear"/>
        <w:spacing w:line="259" w:lineRule="auto"/>
        <w:jc w:val="right"/>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Тупицына Юлия Сергеевна</w:t>
      </w:r>
    </w:p>
    <w:p w:rsidR="00000000" w:rsidDel="00000000" w:rsidP="00000000" w:rsidRDefault="00000000" w:rsidRPr="00000000" w14:paraId="00000012">
      <w:pPr>
        <w:shd w:fill="ffffff" w:val="clear"/>
        <w:spacing w:line="259" w:lineRule="auto"/>
        <w:jc w:val="right"/>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Учитель по биологии</w:t>
      </w:r>
    </w:p>
    <w:p w:rsidR="00000000" w:rsidDel="00000000" w:rsidP="00000000" w:rsidRDefault="00000000" w:rsidRPr="00000000" w14:paraId="00000013">
      <w:pPr>
        <w:shd w:fill="ffffff" w:val="clear"/>
        <w:spacing w:line="259" w:lineRule="auto"/>
        <w:jc w:val="right"/>
        <w:rPr>
          <w:rFonts w:ascii="Times New Roman" w:cs="Times New Roman" w:eastAsia="Times New Roman" w:hAnsi="Times New Roman"/>
          <w:color w:val="181818"/>
          <w:sz w:val="28"/>
          <w:szCs w:val="28"/>
        </w:rPr>
      </w:pPr>
      <w:r w:rsidDel="00000000" w:rsidR="00000000" w:rsidRPr="00000000">
        <w:rPr>
          <w:rtl w:val="0"/>
        </w:rPr>
      </w:r>
    </w:p>
    <w:p w:rsidR="00000000" w:rsidDel="00000000" w:rsidP="00000000" w:rsidRDefault="00000000" w:rsidRPr="00000000" w14:paraId="00000014">
      <w:pPr>
        <w:shd w:fill="ffffff" w:val="clear"/>
        <w:spacing w:line="259" w:lineRule="auto"/>
        <w:jc w:val="right"/>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Допуск к защите </w:t>
      </w:r>
    </w:p>
    <w:p w:rsidR="00000000" w:rsidDel="00000000" w:rsidP="00000000" w:rsidRDefault="00000000" w:rsidRPr="00000000" w14:paraId="00000015">
      <w:pPr>
        <w:shd w:fill="ffffff" w:val="clear"/>
        <w:spacing w:line="259" w:lineRule="auto"/>
        <w:jc w:val="right"/>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»_____________ 2022г.</w:t>
      </w:r>
    </w:p>
    <w:p w:rsidR="00000000" w:rsidDel="00000000" w:rsidP="00000000" w:rsidRDefault="00000000" w:rsidRPr="00000000" w14:paraId="00000016">
      <w:pPr>
        <w:shd w:fill="ffffff" w:val="clear"/>
        <w:spacing w:line="259" w:lineRule="auto"/>
        <w:jc w:val="right"/>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Руководитель проекта :</w:t>
      </w:r>
    </w:p>
    <w:p w:rsidR="00000000" w:rsidDel="00000000" w:rsidP="00000000" w:rsidRDefault="00000000" w:rsidRPr="00000000" w14:paraId="00000017">
      <w:pPr>
        <w:shd w:fill="ffffff" w:val="clear"/>
        <w:spacing w:line="259" w:lineRule="auto"/>
        <w:jc w:val="right"/>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Тупицына Юлия Сергеевна</w:t>
      </w:r>
    </w:p>
    <w:p w:rsidR="00000000" w:rsidDel="00000000" w:rsidP="00000000" w:rsidRDefault="00000000" w:rsidRPr="00000000" w14:paraId="00000018">
      <w:pPr>
        <w:shd w:fill="ffffff" w:val="clear"/>
        <w:spacing w:line="259" w:lineRule="auto"/>
        <w:jc w:val="right"/>
        <w:rPr>
          <w:rFonts w:ascii="Times New Roman" w:cs="Times New Roman" w:eastAsia="Times New Roman" w:hAnsi="Times New Roman"/>
          <w:color w:val="181818"/>
          <w:sz w:val="28"/>
          <w:szCs w:val="28"/>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tabs>
          <w:tab w:val="left" w:pos="3323"/>
        </w:tabs>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tabs>
          <w:tab w:val="left" w:pos="3323"/>
        </w:tabs>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tabs>
          <w:tab w:val="left" w:pos="3323"/>
        </w:tabs>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tabs>
          <w:tab w:val="left" w:pos="3323"/>
        </w:tabs>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tabs>
          <w:tab w:val="left" w:pos="3323"/>
        </w:tabs>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tabs>
          <w:tab w:val="left" w:pos="3323"/>
        </w:tabs>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Иркутск 2022</w:t>
      </w:r>
    </w:p>
    <w:p w:rsidR="00000000" w:rsidDel="00000000" w:rsidP="00000000" w:rsidRDefault="00000000" w:rsidRPr="00000000" w14:paraId="00000020">
      <w:pPr>
        <w:spacing w:line="240" w:lineRule="auto"/>
        <w:ind w:left="-85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Паспорт проекта </w:t>
      </w:r>
    </w:p>
    <w:p w:rsidR="00000000" w:rsidDel="00000000" w:rsidP="00000000" w:rsidRDefault="00000000" w:rsidRPr="00000000" w14:paraId="00000021">
      <w:pPr>
        <w:shd w:fill="ffffff" w:val="clear"/>
        <w:tabs>
          <w:tab w:val="left" w:pos="2439"/>
        </w:tabs>
        <w:spacing w:line="240" w:lineRule="auto"/>
        <w:jc w:val="both"/>
        <w:rPr>
          <w:rFonts w:ascii="Times New Roman" w:cs="Times New Roman" w:eastAsia="Times New Roman" w:hAnsi="Times New Roman"/>
          <w:b w:val="1"/>
          <w:color w:val="181818"/>
          <w:sz w:val="24"/>
          <w:szCs w:val="24"/>
        </w:rPr>
      </w:pPr>
      <w:r w:rsidDel="00000000" w:rsidR="00000000" w:rsidRPr="00000000">
        <w:rPr>
          <w:rtl w:val="0"/>
        </w:rPr>
      </w:r>
    </w:p>
    <w:tbl>
      <w:tblPr>
        <w:tblStyle w:val="Table1"/>
        <w:tblW w:w="9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0"/>
        <w:gridCol w:w="6615"/>
        <w:tblGridChange w:id="0">
          <w:tblGrid>
            <w:gridCol w:w="2760"/>
            <w:gridCol w:w="6615"/>
          </w:tblGrid>
        </w:tblGridChange>
      </w:tblGrid>
      <w:tr>
        <w:trPr>
          <w:cantSplit w:val="0"/>
          <w:tblHeader w:val="0"/>
        </w:trPr>
        <w:tc>
          <w:tcPr/>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w:t>
            </w:r>
          </w:p>
        </w:tc>
        <w:tc>
          <w:tcPr/>
          <w:p w:rsidR="00000000" w:rsidDel="00000000" w:rsidP="00000000" w:rsidRDefault="00000000" w:rsidRPr="00000000" w14:paraId="0000002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11115"/>
                <w:sz w:val="24"/>
                <w:szCs w:val="24"/>
                <w:highlight w:val="white"/>
                <w:rtl w:val="0"/>
              </w:rPr>
              <w:t xml:space="preserve">Комплексное исследование экологического состояния пришкольной территории</w:t>
            </w:r>
            <w:r w:rsidDel="00000000" w:rsidR="00000000" w:rsidRPr="00000000">
              <w:rPr>
                <w:rtl w:val="0"/>
              </w:rPr>
            </w:r>
          </w:p>
        </w:tc>
      </w:tr>
      <w:tr>
        <w:trPr>
          <w:cantSplit w:val="0"/>
          <w:tblHeader w:val="0"/>
        </w:trPr>
        <w:tc>
          <w:tcPr/>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Актуальность </w:t>
            </w:r>
          </w:p>
        </w:tc>
        <w:tc>
          <w:tcPr/>
          <w:p w:rsidR="00000000" w:rsidDel="00000000" w:rsidP="00000000" w:rsidRDefault="00000000" w:rsidRPr="00000000" w14:paraId="00000025">
            <w:pPr>
              <w:shd w:fill="ffffff" w:val="clea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настоящее время люди стали больше уделять внимания состоянию территории, прилегающей к постройкам. Мы тоже заинтересованы в том, чтобы вокруг нашей школы было чисто и красиво. Пришкольную территорию стараемся содержать в чистоте, регулярно проводим субботники. Но в очередной раз убрав листву с пришкольного участка и упаковав ее в мешки, мы задумались, насколько вторгаясь в круговорот веществ мы нарушаем равновесие в природе, насколько мы обедняем нашу почву, и в каком состоянии она находится.</w:t>
            </w:r>
          </w:p>
          <w:p w:rsidR="00000000" w:rsidDel="00000000" w:rsidP="00000000" w:rsidRDefault="00000000" w:rsidRPr="00000000" w14:paraId="00000026">
            <w:pPr>
              <w:shd w:fill="ffffff" w:val="clear"/>
              <w:spacing w:after="16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Гипотеза исследования  </w:t>
            </w:r>
          </w:p>
        </w:tc>
        <w:tc>
          <w:tcPr/>
          <w:p w:rsidR="00000000" w:rsidDel="00000000" w:rsidP="00000000" w:rsidRDefault="00000000" w:rsidRPr="00000000" w14:paraId="00000028">
            <w:pPr>
              <w:shd w:fill="ffffff" w:val="clear"/>
              <w:spacing w:after="1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предположили, что состояние почвы нашего пришкольного участка не является идеальным для нормального роста растений.</w:t>
            </w:r>
            <w:r w:rsidDel="00000000" w:rsidR="00000000" w:rsidRPr="00000000">
              <w:rPr>
                <w:rtl w:val="0"/>
              </w:rPr>
            </w:r>
          </w:p>
        </w:tc>
      </w:tr>
      <w:tr>
        <w:trPr>
          <w:cantSplit w:val="0"/>
          <w:tblHeader w:val="0"/>
        </w:trPr>
        <w:tc>
          <w:tcPr/>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Тип проекта </w:t>
            </w:r>
          </w:p>
        </w:tc>
        <w:tc>
          <w:tcPr/>
          <w:p w:rsidR="00000000" w:rsidDel="00000000" w:rsidP="00000000" w:rsidRDefault="00000000" w:rsidRPr="00000000" w14:paraId="0000002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Исследовательский</w:t>
            </w:r>
          </w:p>
        </w:tc>
      </w:tr>
      <w:tr>
        <w:trPr>
          <w:cantSplit w:val="0"/>
          <w:tblHeader w:val="0"/>
        </w:trPr>
        <w:tc>
          <w:tcPr/>
          <w:p w:rsidR="00000000" w:rsidDel="00000000" w:rsidP="00000000" w:rsidRDefault="00000000" w:rsidRPr="00000000" w14:paraId="0000002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w:t>
            </w:r>
          </w:p>
        </w:tc>
        <w:tc>
          <w:tcPr/>
          <w:p w:rsidR="00000000" w:rsidDel="00000000" w:rsidP="00000000" w:rsidRDefault="00000000" w:rsidRPr="00000000" w14:paraId="0000002C">
            <w:pPr>
              <w:shd w:fill="ffffff" w:val="clear"/>
              <w:spacing w:after="1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исследовательской работы является экологическая оценка состояния почв пришкольного участка. </w:t>
            </w:r>
          </w:p>
          <w:p w:rsidR="00000000" w:rsidDel="00000000" w:rsidP="00000000" w:rsidRDefault="00000000" w:rsidRPr="00000000" w14:paraId="0000002D">
            <w:pPr>
              <w:shd w:fill="ffffff" w:val="clear"/>
              <w:spacing w:after="15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Задачи</w:t>
            </w:r>
          </w:p>
        </w:tc>
        <w:tc>
          <w:tcPr/>
          <w:p w:rsidR="00000000" w:rsidDel="00000000" w:rsidP="00000000" w:rsidRDefault="00000000" w:rsidRPr="00000000" w14:paraId="0000002F">
            <w:pPr>
              <w:shd w:fill="ffffff" w:val="clear"/>
              <w:spacing w:after="160" w:lineRule="auto"/>
              <w:ind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Определить структуру и механический состав почвы.</w:t>
            </w:r>
          </w:p>
          <w:p w:rsidR="00000000" w:rsidDel="00000000" w:rsidP="00000000" w:rsidRDefault="00000000" w:rsidRPr="00000000" w14:paraId="00000030">
            <w:pPr>
              <w:shd w:fill="ffffff" w:val="clear"/>
              <w:spacing w:after="160" w:lineRule="auto"/>
              <w:ind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Определить окраску почвы.</w:t>
            </w:r>
          </w:p>
          <w:p w:rsidR="00000000" w:rsidDel="00000000" w:rsidP="00000000" w:rsidRDefault="00000000" w:rsidRPr="00000000" w14:paraId="00000031">
            <w:pPr>
              <w:shd w:fill="ffffff" w:val="clear"/>
              <w:spacing w:after="160" w:lineRule="auto"/>
              <w:ind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Определить содержание гумуса.</w:t>
            </w:r>
          </w:p>
          <w:p w:rsidR="00000000" w:rsidDel="00000000" w:rsidP="00000000" w:rsidRDefault="00000000" w:rsidRPr="00000000" w14:paraId="00000032">
            <w:pPr>
              <w:shd w:fill="ffffff" w:val="clear"/>
              <w:spacing w:after="160" w:lineRule="auto"/>
              <w:ind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Изучить кислотность почв этой территории.</w:t>
            </w:r>
          </w:p>
          <w:p w:rsidR="00000000" w:rsidDel="00000000" w:rsidP="00000000" w:rsidRDefault="00000000" w:rsidRPr="00000000" w14:paraId="00000033">
            <w:pPr>
              <w:shd w:fill="ffffff" w:val="clear"/>
              <w:spacing w:after="160" w:lineRule="auto"/>
              <w:ind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Исследовать загрязненность почвы ксенобиотиками и другими токсикантами.</w:t>
            </w:r>
          </w:p>
          <w:p w:rsidR="00000000" w:rsidDel="00000000" w:rsidP="00000000" w:rsidRDefault="00000000" w:rsidRPr="00000000" w14:paraId="00000034">
            <w:pPr>
              <w:shd w:fill="ffffff" w:val="clear"/>
              <w:spacing w:after="160" w:lineRule="auto"/>
              <w:ind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Составить план по улучшению состояния почвы участка на научной основе.</w:t>
            </w:r>
          </w:p>
          <w:p w:rsidR="00000000" w:rsidDel="00000000" w:rsidP="00000000" w:rsidRDefault="00000000" w:rsidRPr="00000000" w14:paraId="00000035">
            <w:pPr>
              <w:shd w:fill="ffffff" w:val="clear"/>
              <w:spacing w:after="15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Объект исследования </w:t>
            </w:r>
          </w:p>
        </w:tc>
        <w:tc>
          <w:tcPr/>
          <w:p w:rsidR="00000000" w:rsidDel="00000000" w:rsidP="00000000" w:rsidRDefault="00000000" w:rsidRPr="00000000" w14:paraId="00000037">
            <w:pPr>
              <w:shd w:fill="ffffff" w:val="clear"/>
              <w:spacing w:after="15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почва</w:t>
            </w:r>
          </w:p>
          <w:p w:rsidR="00000000" w:rsidDel="00000000" w:rsidP="00000000" w:rsidRDefault="00000000" w:rsidRPr="00000000" w14:paraId="00000038">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 исследования</w:t>
            </w:r>
          </w:p>
        </w:tc>
        <w:tc>
          <w:tcPr/>
          <w:p w:rsidR="00000000" w:rsidDel="00000000" w:rsidP="00000000" w:rsidRDefault="00000000" w:rsidRPr="00000000" w14:paraId="0000003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Экспериментальная часть</w:t>
            </w:r>
          </w:p>
        </w:tc>
      </w:tr>
      <w:tr>
        <w:trPr>
          <w:cantSplit w:val="0"/>
          <w:tblHeader w:val="0"/>
        </w:trPr>
        <w:tc>
          <w:tcPr/>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Предлагаемый продукт проекта  </w:t>
            </w:r>
          </w:p>
        </w:tc>
        <w:tc>
          <w:tcPr/>
          <w:p w:rsidR="00000000" w:rsidDel="00000000" w:rsidP="00000000" w:rsidRDefault="00000000" w:rsidRPr="00000000" w14:paraId="0000003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 по улучшению состояния почвы</w:t>
            </w:r>
          </w:p>
        </w:tc>
      </w:tr>
      <w:tr>
        <w:trPr>
          <w:cantSplit w:val="0"/>
          <w:tblHeader w:val="0"/>
        </w:trPr>
        <w:tc>
          <w:tcPr/>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проекта</w:t>
            </w:r>
          </w:p>
        </w:tc>
        <w:tc>
          <w:tcPr/>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Тупицына Юлия Сергеевна</w:t>
            </w:r>
          </w:p>
        </w:tc>
      </w:tr>
      <w:tr>
        <w:trPr>
          <w:cantSplit w:val="0"/>
          <w:tblHeader w:val="0"/>
        </w:trPr>
        <w:tc>
          <w:tcPr/>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 проекта </w:t>
            </w:r>
          </w:p>
        </w:tc>
        <w:tc>
          <w:tcPr/>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Иванова София</w:t>
            </w:r>
          </w:p>
        </w:tc>
      </w:tr>
    </w:tbl>
    <w:p w:rsidR="00000000" w:rsidDel="00000000" w:rsidP="00000000" w:rsidRDefault="00000000" w:rsidRPr="00000000" w14:paraId="00000041">
      <w:pPr>
        <w:shd w:fill="ffffff" w:val="clear"/>
        <w:spacing w:after="160" w:lin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hd w:fill="ffffff" w:val="clear"/>
        <w:spacing w:after="160" w:lin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hd w:fill="ffffff" w:val="clear"/>
        <w:spacing w:after="160" w:lin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hd w:fill="ffffff" w:val="clear"/>
        <w:spacing w:after="160"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 </w:t>
      </w:r>
    </w:p>
    <w:p w:rsidR="00000000" w:rsidDel="00000000" w:rsidP="00000000" w:rsidRDefault="00000000" w:rsidRPr="00000000" w14:paraId="00000045">
      <w:pPr>
        <w:shd w:fill="ffffff" w:val="clear"/>
        <w:spacing w:after="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w:t>
      </w:r>
    </w:p>
    <w:p w:rsidR="00000000" w:rsidDel="00000000" w:rsidP="00000000" w:rsidRDefault="00000000" w:rsidRPr="00000000" w14:paraId="00000046">
      <w:pPr>
        <w:shd w:fill="ffffff" w:val="clear"/>
        <w:spacing w:after="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Глава 1. Теоретическая часть</w:t>
      </w:r>
    </w:p>
    <w:p w:rsidR="00000000" w:rsidDel="00000000" w:rsidP="00000000" w:rsidRDefault="00000000" w:rsidRPr="00000000" w14:paraId="00000047">
      <w:pPr>
        <w:pBdr>
          <w:top w:color="000000" w:space="3" w:sz="0" w:val="none"/>
          <w:bottom w:color="000000" w:space="3" w:sz="0" w:val="none"/>
          <w:right w:color="000000" w:space="0" w:sz="0" w:val="none"/>
          <w:between w:color="000000" w:space="3" w:sz="0" w:val="none"/>
        </w:pBd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Местоположение изучаемого объекта</w:t>
      </w:r>
    </w:p>
    <w:p w:rsidR="00000000" w:rsidDel="00000000" w:rsidP="00000000" w:rsidRDefault="00000000" w:rsidRPr="00000000" w14:paraId="00000048">
      <w:pPr>
        <w:shd w:fill="ffffff" w:val="clea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Место и роль почвы в природе</w:t>
      </w:r>
    </w:p>
    <w:p w:rsidR="00000000" w:rsidDel="00000000" w:rsidP="00000000" w:rsidRDefault="00000000" w:rsidRPr="00000000" w14:paraId="00000049">
      <w:pPr>
        <w:shd w:fill="ffffff" w:val="clea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Элементы, или факторы, плодородия почв</w:t>
      </w:r>
    </w:p>
    <w:p w:rsidR="00000000" w:rsidDel="00000000" w:rsidP="00000000" w:rsidRDefault="00000000" w:rsidRPr="00000000" w14:paraId="0000004A">
      <w:pPr>
        <w:shd w:fill="ffffff" w:val="clear"/>
        <w:spacing w:after="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Факторы, лимитирующие почвенное плодородие</w:t>
      </w:r>
    </w:p>
    <w:p w:rsidR="00000000" w:rsidDel="00000000" w:rsidP="00000000" w:rsidRDefault="00000000" w:rsidRPr="00000000" w14:paraId="0000004B">
      <w:pPr>
        <w:shd w:fill="ffffff" w:val="clear"/>
        <w:spacing w:after="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Глава 2.Практическая часть</w:t>
      </w:r>
    </w:p>
    <w:p w:rsidR="00000000" w:rsidDel="00000000" w:rsidP="00000000" w:rsidRDefault="00000000" w:rsidRPr="00000000" w14:paraId="0000004C">
      <w:pPr>
        <w:shd w:fill="ffffff" w:val="clea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Пробоотбор</w:t>
      </w:r>
    </w:p>
    <w:p w:rsidR="00000000" w:rsidDel="00000000" w:rsidP="00000000" w:rsidRDefault="00000000" w:rsidRPr="00000000" w14:paraId="0000004D">
      <w:pPr>
        <w:shd w:fill="ffffff" w:val="clea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Структура почвы</w:t>
      </w:r>
    </w:p>
    <w:p w:rsidR="00000000" w:rsidDel="00000000" w:rsidP="00000000" w:rsidRDefault="00000000" w:rsidRPr="00000000" w14:paraId="0000004E">
      <w:pPr>
        <w:shd w:fill="ffffff" w:val="clea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Определение механического состава почвы</w:t>
      </w:r>
    </w:p>
    <w:p w:rsidR="00000000" w:rsidDel="00000000" w:rsidP="00000000" w:rsidRDefault="00000000" w:rsidRPr="00000000" w14:paraId="0000004F">
      <w:pPr>
        <w:shd w:fill="ffffff" w:val="clea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Окраска почвы</w:t>
      </w:r>
    </w:p>
    <w:p w:rsidR="00000000" w:rsidDel="00000000" w:rsidP="00000000" w:rsidRDefault="00000000" w:rsidRPr="00000000" w14:paraId="00000050">
      <w:pPr>
        <w:shd w:fill="ffffff" w:val="clear"/>
        <w:spacing w:after="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Определение кислотности почвы</w:t>
      </w:r>
    </w:p>
    <w:p w:rsidR="00000000" w:rsidDel="00000000" w:rsidP="00000000" w:rsidRDefault="00000000" w:rsidRPr="00000000" w14:paraId="00000051">
      <w:pPr>
        <w:shd w:fill="ffffff" w:val="clea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Оформление результатов исследования.</w:t>
      </w:r>
    </w:p>
    <w:p w:rsidR="00000000" w:rsidDel="00000000" w:rsidP="00000000" w:rsidRDefault="00000000" w:rsidRPr="00000000" w14:paraId="00000052">
      <w:pPr>
        <w:shd w:fill="ffffff" w:val="clear"/>
        <w:spacing w:after="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Заключение</w:t>
      </w:r>
    </w:p>
    <w:p w:rsidR="00000000" w:rsidDel="00000000" w:rsidP="00000000" w:rsidRDefault="00000000" w:rsidRPr="00000000" w14:paraId="00000053">
      <w:pPr>
        <w:shd w:fill="ffffff" w:val="clear"/>
        <w:spacing w:after="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Выводы</w:t>
      </w:r>
    </w:p>
    <w:p w:rsidR="00000000" w:rsidDel="00000000" w:rsidP="00000000" w:rsidRDefault="00000000" w:rsidRPr="00000000" w14:paraId="00000054">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pBdr>
          <w:top w:color="000000" w:space="3" w:sz="0" w:val="none"/>
          <w:bottom w:color="000000" w:space="3" w:sz="0" w:val="none"/>
          <w:right w:color="000000" w:space="0" w:sz="0" w:val="none"/>
          <w:between w:color="000000" w:space="3" w:sz="0" w:val="none"/>
        </w:pBdr>
        <w:spacing w:after="16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Введение.</w:t>
      </w:r>
    </w:p>
    <w:p w:rsidR="00000000" w:rsidDel="00000000" w:rsidP="00000000" w:rsidRDefault="00000000" w:rsidRPr="00000000" w14:paraId="00000064">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настоящее время люди стали больше уделять внимания состоянию территории, прилегающей к постройкам. Мы тоже заинтересованы в том, чтобы вокруг нашей школы было чисто и красиво. Пришкольную территорию стараемся содержать в чистоте, регулярно проводим субботники. Но в очередной раз убрав листву с пришкольного участка и упаковав ее в мешки, мы задумались, насколько вторгаясь в круговорот веществ мы нарушаем равновесие в природе, насколько мы обедняем нашу почву, и в каком состоянии она находится.</w:t>
      </w:r>
    </w:p>
    <w:p w:rsidR="00000000" w:rsidDel="00000000" w:rsidP="00000000" w:rsidRDefault="00000000" w:rsidRPr="00000000" w14:paraId="00000065">
      <w:pPr>
        <w:shd w:fill="ffffff" w:val="clear"/>
        <w:spacing w:after="160"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Почвы Иркутской области отличаются значительным разнообразием. Формирование почв происходит с учетом следующих факторов: воздействия подстилающих пород, форм рельефа и климатических условий.На территории Иркутска основными факторами, негативно воздействующими на рост древесных растений и состояние почвенного покрова, служат повышенный уровень техногенного загрязнения атмосферного воздуха и высокая рекреационная нагрузка. </w:t>
      </w:r>
    </w:p>
    <w:p w:rsidR="00000000" w:rsidDel="00000000" w:rsidP="00000000" w:rsidRDefault="00000000" w:rsidRPr="00000000" w14:paraId="00000066">
      <w:pPr>
        <w:shd w:fill="ffffff" w:val="clear"/>
        <w:spacing w:after="160" w:line="240" w:lineRule="auto"/>
        <w:ind w:left="0" w:firstLine="58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Самый высокий уровень загрязнения городской территории регистрируется в соответствии с розой ветров в направлении с севера-запада на юго-восток. Наиболее загрязнены: район Ново-Ленино. Иркутска-II, центральная часть города, микрорайон Байкальский. Средний уровень загрязнения территориально занимает наибольшую часть города, охватывая Ленинский и Октябрьский округа, частично Свердловский, микрорайоны Первомайский, Солнечный, район аэропорта. Слабый и условно фоновый уровни загрязнения регистрируются в районе Академгородка, микрорайона Юбилейный, на северо-восточной, юго-западной и южной окраинах города. Поэтому,мы решили изучить  почвенный покров  взятый  с пришкольной территории, с целью разработки предложений по их улучшению и озеленению школьной территории</w:t>
      </w:r>
      <w:r w:rsidDel="00000000" w:rsidR="00000000" w:rsidRPr="00000000">
        <w:rPr>
          <w:rtl w:val="0"/>
        </w:rPr>
      </w:r>
    </w:p>
    <w:p w:rsidR="00000000" w:rsidDel="00000000" w:rsidP="00000000" w:rsidRDefault="00000000" w:rsidRPr="00000000" w14:paraId="00000067">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Корни растений нуждаются в большом количестве места, воды и воздуха. Почва должна быть такой, чтобы она могла удержать необходимое количество питательных веществ, для хорошего роста корней. Поэтому, мы решили исследовать экологическое состояние почвы взятой с пришкольной территории, с целью</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разработки предложений по их улучшению.</w:t>
      </w:r>
    </w:p>
    <w:p w:rsidR="00000000" w:rsidDel="00000000" w:rsidP="00000000" w:rsidRDefault="00000000" w:rsidRPr="00000000" w14:paraId="00000068">
      <w:pPr>
        <w:shd w:fill="ffffff" w:val="clear"/>
        <w:spacing w:after="160"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Гипотеза</w:t>
      </w:r>
      <w:r w:rsidDel="00000000" w:rsidR="00000000" w:rsidRPr="00000000">
        <w:rPr>
          <w:rFonts w:ascii="Times New Roman" w:cs="Times New Roman" w:eastAsia="Times New Roman" w:hAnsi="Times New Roman"/>
          <w:sz w:val="24"/>
          <w:szCs w:val="24"/>
          <w:rtl w:val="0"/>
        </w:rPr>
        <w:t xml:space="preserve">: мы предположили, что состояние почвы нашего пришкольного участка не является идеальным для нормального роста растений.</w:t>
      </w:r>
    </w:p>
    <w:p w:rsidR="00000000" w:rsidDel="00000000" w:rsidP="00000000" w:rsidRDefault="00000000" w:rsidRPr="00000000" w14:paraId="00000069">
      <w:pPr>
        <w:shd w:fill="ffffff" w:val="clear"/>
        <w:spacing w:after="160"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Целью</w:t>
      </w:r>
      <w:r w:rsidDel="00000000" w:rsidR="00000000" w:rsidRPr="00000000">
        <w:rPr>
          <w:rFonts w:ascii="Times New Roman" w:cs="Times New Roman" w:eastAsia="Times New Roman" w:hAnsi="Times New Roman"/>
          <w:sz w:val="24"/>
          <w:szCs w:val="24"/>
          <w:rtl w:val="0"/>
        </w:rPr>
        <w:t xml:space="preserve"> исследовательской работы является экологическая оценка состояния почв пришкольного участка. </w:t>
      </w:r>
    </w:p>
    <w:p w:rsidR="00000000" w:rsidDel="00000000" w:rsidP="00000000" w:rsidRDefault="00000000" w:rsidRPr="00000000" w14:paraId="0000006A">
      <w:pPr>
        <w:shd w:fill="ffffff" w:val="clear"/>
        <w:spacing w:after="160"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Задачи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Определить структуру и механический состав почвы.</w:t>
      </w:r>
    </w:p>
    <w:p w:rsidR="00000000" w:rsidDel="00000000" w:rsidP="00000000" w:rsidRDefault="00000000" w:rsidRPr="00000000" w14:paraId="0000006C">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Определить окраску почвы.</w:t>
      </w:r>
    </w:p>
    <w:p w:rsidR="00000000" w:rsidDel="00000000" w:rsidP="00000000" w:rsidRDefault="00000000" w:rsidRPr="00000000" w14:paraId="0000006D">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Определить содержание гумуса.</w:t>
      </w:r>
    </w:p>
    <w:p w:rsidR="00000000" w:rsidDel="00000000" w:rsidP="00000000" w:rsidRDefault="00000000" w:rsidRPr="00000000" w14:paraId="0000006E">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Изучить кислотность почв этой территории.</w:t>
      </w:r>
    </w:p>
    <w:p w:rsidR="00000000" w:rsidDel="00000000" w:rsidP="00000000" w:rsidRDefault="00000000" w:rsidRPr="00000000" w14:paraId="0000006F">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Исследовать загрязненность почвы ксенобиотиками и другими токсикантами.</w:t>
      </w:r>
    </w:p>
    <w:p w:rsidR="00000000" w:rsidDel="00000000" w:rsidP="00000000" w:rsidRDefault="00000000" w:rsidRPr="00000000" w14:paraId="00000070">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Составить план по улучшению состояния почвы участка на научной основе.</w:t>
      </w:r>
    </w:p>
    <w:p w:rsidR="00000000" w:rsidDel="00000000" w:rsidP="00000000" w:rsidRDefault="00000000" w:rsidRPr="00000000" w14:paraId="00000071">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Глава 1. </w:t>
      </w:r>
      <w:r w:rsidDel="00000000" w:rsidR="00000000" w:rsidRPr="00000000">
        <w:rPr>
          <w:rFonts w:ascii="Times New Roman" w:cs="Times New Roman" w:eastAsia="Times New Roman" w:hAnsi="Times New Roman"/>
          <w:b w:val="1"/>
          <w:sz w:val="24"/>
          <w:szCs w:val="24"/>
          <w:rtl w:val="0"/>
        </w:rPr>
        <w:t xml:space="preserve">Теоретическая часть</w:t>
      </w:r>
    </w:p>
    <w:p w:rsidR="00000000" w:rsidDel="00000000" w:rsidP="00000000" w:rsidRDefault="00000000" w:rsidRPr="00000000" w14:paraId="00000073">
      <w:pPr>
        <w:pBdr>
          <w:top w:color="000000" w:space="3" w:sz="0" w:val="none"/>
          <w:bottom w:color="000000" w:space="3" w:sz="0" w:val="none"/>
          <w:right w:color="000000" w:space="0" w:sz="0" w:val="none"/>
          <w:between w:color="000000" w:space="3" w:sz="0" w:val="none"/>
        </w:pBd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Местоположение изучаемого объекта</w:t>
      </w:r>
    </w:p>
    <w:p w:rsidR="00000000" w:rsidDel="00000000" w:rsidP="00000000" w:rsidRDefault="00000000" w:rsidRPr="00000000" w14:paraId="00000074">
      <w:pPr>
        <w:pBdr>
          <w:top w:color="000000" w:space="3" w:sz="0" w:val="none"/>
          <w:bottom w:color="000000" w:space="3" w:sz="0" w:val="none"/>
          <w:right w:color="000000" w:space="0" w:sz="0" w:val="none"/>
          <w:between w:color="000000" w:space="3" w:sz="0" w:val="none"/>
        </w:pBdr>
        <w:spacing w:after="160" w:line="240" w:lineRule="auto"/>
        <w:ind w:left="0" w:firstLine="585"/>
        <w:jc w:val="both"/>
        <w:rPr>
          <w:rFonts w:ascii="Times New Roman" w:cs="Times New Roman" w:eastAsia="Times New Roman" w:hAnsi="Times New Roman"/>
          <w:sz w:val="24"/>
          <w:szCs w:val="24"/>
          <w:highlight w:val="white"/>
        </w:rPr>
      </w:pPr>
      <w:hyperlink r:id="rId6">
        <w:r w:rsidDel="00000000" w:rsidR="00000000" w:rsidRPr="00000000">
          <w:rPr>
            <w:rFonts w:ascii="Times New Roman" w:cs="Times New Roman" w:eastAsia="Times New Roman" w:hAnsi="Times New Roman"/>
            <w:sz w:val="24"/>
            <w:szCs w:val="24"/>
            <w:highlight w:val="white"/>
            <w:rtl w:val="0"/>
          </w:rPr>
          <w:t xml:space="preserve">Иркутская область</w:t>
        </w:r>
      </w:hyperlink>
      <w:r w:rsidDel="00000000" w:rsidR="00000000" w:rsidRPr="00000000">
        <w:rPr>
          <w:rFonts w:ascii="Times New Roman" w:cs="Times New Roman" w:eastAsia="Times New Roman" w:hAnsi="Times New Roman"/>
          <w:sz w:val="24"/>
          <w:szCs w:val="24"/>
          <w:highlight w:val="white"/>
          <w:rtl w:val="0"/>
        </w:rPr>
        <w:t xml:space="preserve"> расположена практически в центре </w:t>
      </w:r>
      <w:hyperlink r:id="rId7">
        <w:r w:rsidDel="00000000" w:rsidR="00000000" w:rsidRPr="00000000">
          <w:rPr>
            <w:rFonts w:ascii="Times New Roman" w:cs="Times New Roman" w:eastAsia="Times New Roman" w:hAnsi="Times New Roman"/>
            <w:sz w:val="24"/>
            <w:szCs w:val="24"/>
            <w:highlight w:val="white"/>
            <w:rtl w:val="0"/>
          </w:rPr>
          <w:t xml:space="preserve">Азии</w:t>
        </w:r>
      </w:hyperlink>
      <w:r w:rsidDel="00000000" w:rsidR="00000000" w:rsidRPr="00000000">
        <w:rPr>
          <w:rFonts w:ascii="Times New Roman" w:cs="Times New Roman" w:eastAsia="Times New Roman" w:hAnsi="Times New Roman"/>
          <w:sz w:val="24"/>
          <w:szCs w:val="24"/>
          <w:highlight w:val="white"/>
          <w:rtl w:val="0"/>
        </w:rPr>
        <w:t xml:space="preserve"> и занимает часть </w:t>
      </w:r>
      <w:hyperlink r:id="rId8">
        <w:r w:rsidDel="00000000" w:rsidR="00000000" w:rsidRPr="00000000">
          <w:rPr>
            <w:rFonts w:ascii="Times New Roman" w:cs="Times New Roman" w:eastAsia="Times New Roman" w:hAnsi="Times New Roman"/>
            <w:sz w:val="24"/>
            <w:szCs w:val="24"/>
            <w:highlight w:val="white"/>
            <w:rtl w:val="0"/>
          </w:rPr>
          <w:t xml:space="preserve">Восточной Сибири</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5">
      <w:pPr>
        <w:pBdr>
          <w:top w:color="000000" w:space="3" w:sz="0" w:val="none"/>
          <w:bottom w:color="000000" w:space="3" w:sz="0" w:val="none"/>
          <w:right w:color="000000" w:space="0" w:sz="0" w:val="none"/>
          <w:between w:color="000000" w:space="3" w:sz="0" w:val="none"/>
        </w:pBd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Господствующими почвами области являются </w:t>
      </w:r>
      <w:r w:rsidDel="00000000" w:rsidR="00000000" w:rsidRPr="00000000">
        <w:rPr>
          <w:rFonts w:ascii="Times New Roman" w:cs="Times New Roman" w:eastAsia="Times New Roman" w:hAnsi="Times New Roman"/>
          <w:b w:val="1"/>
          <w:sz w:val="24"/>
          <w:szCs w:val="24"/>
          <w:rtl w:val="0"/>
        </w:rPr>
        <w:t xml:space="preserve">Серые лесные почвы </w:t>
      </w:r>
      <w:r w:rsidDel="00000000" w:rsidR="00000000" w:rsidRPr="00000000">
        <w:rPr>
          <w:rFonts w:ascii="Times New Roman" w:cs="Times New Roman" w:eastAsia="Times New Roman" w:hAnsi="Times New Roman"/>
          <w:sz w:val="24"/>
          <w:szCs w:val="24"/>
          <w:rtl w:val="0"/>
        </w:rPr>
        <w:t xml:space="preserve">занимают южную и юго-западную, наиболее освоенные, части области. Они сформировались на продуктах выветривания юрских песчаников и аргиллитов под травянистыми светлохвойными лесами.Эти почвы широко используются в сельском хозяйстве под посевы зерновых культур и составляют 50% пахотных земель (850 тыс. га). </w:t>
      </w:r>
    </w:p>
    <w:p w:rsidR="00000000" w:rsidDel="00000000" w:rsidP="00000000" w:rsidRDefault="00000000" w:rsidRPr="00000000" w14:paraId="00000076">
      <w:pPr>
        <w:pBdr>
          <w:top w:color="000000" w:space="3" w:sz="0" w:val="none"/>
          <w:bottom w:color="000000" w:space="3" w:sz="0" w:val="none"/>
          <w:right w:color="000000" w:space="0" w:sz="0" w:val="none"/>
          <w:between w:color="000000" w:space="3" w:sz="0" w:val="none"/>
        </w:pBd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Дерново-карбонатные почвы </w:t>
      </w:r>
      <w:r w:rsidDel="00000000" w:rsidR="00000000" w:rsidRPr="00000000">
        <w:rPr>
          <w:rFonts w:ascii="Times New Roman" w:cs="Times New Roman" w:eastAsia="Times New Roman" w:hAnsi="Times New Roman"/>
          <w:sz w:val="24"/>
          <w:szCs w:val="24"/>
          <w:rtl w:val="0"/>
        </w:rPr>
        <w:t xml:space="preserve">имеют широкое распрост­ранение. Их отличают по коричневой или красновато-корич­невой окраске и высокому содержанию карбонатов. Дерново-карбонатные почвы сформировались на продуктах выветри­вания песчаников, мергелей, аргиллитов, известняков, доло­митов кембрия. Они облада­ют высоким естественным плодородием, что подтверждается долголетним опытом сельскохозяйственного использования их под зерновые культуры без применения удобрений. </w:t>
      </w:r>
    </w:p>
    <w:p w:rsidR="00000000" w:rsidDel="00000000" w:rsidP="00000000" w:rsidRDefault="00000000" w:rsidRPr="00000000" w14:paraId="00000077">
      <w:pPr>
        <w:pBdr>
          <w:top w:color="000000" w:space="3" w:sz="0" w:val="none"/>
          <w:bottom w:color="000000" w:space="3" w:sz="0" w:val="none"/>
          <w:right w:color="000000" w:space="0" w:sz="0" w:val="none"/>
          <w:between w:color="000000" w:space="3" w:sz="0" w:val="none"/>
        </w:pBd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Черноземные почвы </w:t>
      </w:r>
      <w:r w:rsidDel="00000000" w:rsidR="00000000" w:rsidRPr="00000000">
        <w:rPr>
          <w:rFonts w:ascii="Times New Roman" w:cs="Times New Roman" w:eastAsia="Times New Roman" w:hAnsi="Times New Roman"/>
          <w:sz w:val="24"/>
          <w:szCs w:val="24"/>
          <w:rtl w:val="0"/>
        </w:rPr>
        <w:t xml:space="preserve">наиболее плодородны, имеют хоро­шую структуру, более мощный по сравнению с другими поч­вами гумусовый горизонт, формируются на пылеватых суг­линках под луговой или степной растительностью. </w:t>
      </w:r>
    </w:p>
    <w:p w:rsidR="00000000" w:rsidDel="00000000" w:rsidP="00000000" w:rsidRDefault="00000000" w:rsidRPr="00000000" w14:paraId="00000078">
      <w:pPr>
        <w:pBdr>
          <w:top w:color="000000" w:space="3" w:sz="0" w:val="none"/>
          <w:bottom w:color="000000" w:space="3" w:sz="0" w:val="none"/>
          <w:right w:color="000000" w:space="0" w:sz="0" w:val="none"/>
          <w:between w:color="000000" w:space="3" w:sz="0" w:val="none"/>
        </w:pBd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Подзолистые и дерново-подзолистые почвы</w:t>
      </w:r>
      <w:r w:rsidDel="00000000" w:rsidR="00000000" w:rsidRPr="00000000">
        <w:rPr>
          <w:rFonts w:ascii="Times New Roman" w:cs="Times New Roman" w:eastAsia="Times New Roman" w:hAnsi="Times New Roman"/>
          <w:sz w:val="24"/>
          <w:szCs w:val="24"/>
          <w:rtl w:val="0"/>
        </w:rPr>
        <w:t xml:space="preserve"> преоблада­ют в западной части и на более высоких поверхностях Ангаро-Ленского плато. Они формируются на породах легкого ме­ханического состава под пологом древесной растительности.</w:t>
      </w:r>
    </w:p>
    <w:p w:rsidR="00000000" w:rsidDel="00000000" w:rsidP="00000000" w:rsidRDefault="00000000" w:rsidRPr="00000000" w14:paraId="00000079">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Место и роль почвы в природе</w:t>
      </w:r>
    </w:p>
    <w:p w:rsidR="00000000" w:rsidDel="00000000" w:rsidP="00000000" w:rsidRDefault="00000000" w:rsidRPr="00000000" w14:paraId="0000007A">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Располагаясь на границе соприкосновения и взаимодействия планетарных оболочек – литосферы, атмосферы, гидросферы и развиваясь в результате их взаимодействия, трансформированного через активную (при жизни) и пассивную (после отмирания) деятельность наземных организмов, почва играет специфическую роль в этой сложной системе земных геосфер, формируя особую геосферу - педосферу, или почвенный покров Земли .</w:t>
      </w:r>
    </w:p>
    <w:p w:rsidR="00000000" w:rsidDel="00000000" w:rsidP="00000000" w:rsidRDefault="00000000" w:rsidRPr="00000000" w14:paraId="0000007B">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Глобальные функции почвы многогранны, их несколько. Первая и главная из них — это обеспечение существования жизни на Земле. Именно из почвы растения, а через них и животные, и человек получают элементы минерального питания и воду для создания своей биомассы. В почве укореняются наземные растения, в ней обитает огромная масса почвообитающих животных, она плотно населена микроорганизмами. </w:t>
      </w:r>
    </w:p>
    <w:p w:rsidR="00000000" w:rsidDel="00000000" w:rsidP="00000000" w:rsidRDefault="00000000" w:rsidRPr="00000000" w14:paraId="0000007C">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Вторая важнейшая глобальная функция почвы — это обеспечение постоянного взаимодействия большого геологического и малого биологического круговоротов (циклов) веществ на земной поверхности.</w:t>
      </w:r>
    </w:p>
    <w:p w:rsidR="00000000" w:rsidDel="00000000" w:rsidP="00000000" w:rsidRDefault="00000000" w:rsidRPr="00000000" w14:paraId="0000007D">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Третья глобальная функция почвы — регулирование химического состава атмосферы и гидросферы. Почвенное дыхание вместе с фотосинтезом и дыханием живых организмов играет определяющую роль в создании и поддержании состава приземного слоя атмосферного воздуха, а через него и атмосферы в целом. </w:t>
      </w:r>
    </w:p>
    <w:p w:rsidR="00000000" w:rsidDel="00000000" w:rsidP="00000000" w:rsidRDefault="00000000" w:rsidRPr="00000000" w14:paraId="0000007E">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Четвертая глобальная функция почвы — регулирование биосферных процессов, в частности плотности жизни на Земле, путем динамичного воспроизводства почвенного плодородия, в чем опять-таки рельефно проявляется диалектика природы, поскольку почва имеет свойства, обеспечивающие жизнь растений, и лимитирующие ее факторы</w:t>
      </w:r>
    </w:p>
    <w:p w:rsidR="00000000" w:rsidDel="00000000" w:rsidP="00000000" w:rsidRDefault="00000000" w:rsidRPr="00000000" w14:paraId="0000007F">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Наконец, пятая глобальная функция почвы — это аккумуляция активного органического вещества и связанной с ним химической энергии на земной поверхности.</w:t>
      </w:r>
    </w:p>
    <w:p w:rsidR="00000000" w:rsidDel="00000000" w:rsidP="00000000" w:rsidRDefault="00000000" w:rsidRPr="00000000" w14:paraId="00000080">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Элементы, или факторы, плодородия почв</w:t>
      </w:r>
    </w:p>
    <w:p w:rsidR="00000000" w:rsidDel="00000000" w:rsidP="00000000" w:rsidRDefault="00000000" w:rsidRPr="00000000" w14:paraId="00000081">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Одной из основных характеристик почвы является плодородие, что всегда отражается на общем состоянии биоценоза.</w:t>
      </w:r>
    </w:p>
    <w:p w:rsidR="00000000" w:rsidDel="00000000" w:rsidP="00000000" w:rsidRDefault="00000000" w:rsidRPr="00000000" w14:paraId="00000082">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специфическое свойство почвы, ее плодородие формируется в процессе образования самой почвы и определяется не каким-либо одним или двумя свойствами, например содержанием элементов питания, гумуса или физическими свойствами, а всей совокупностью свойств почвы. </w:t>
      </w:r>
    </w:p>
    <w:p w:rsidR="00000000" w:rsidDel="00000000" w:rsidP="00000000" w:rsidRDefault="00000000" w:rsidRPr="00000000" w14:paraId="00000083">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Имея в виду обеспечение растений всеми факторами жизни, элементам плодородия почвы следует отнести весь комплекс физических, биологических и химических свойств почвы и их годовую динамику. Из них важнейшие, определяющие ряд соподчиненных свойств, следующие.</w:t>
      </w:r>
    </w:p>
    <w:p w:rsidR="00000000" w:rsidDel="00000000" w:rsidP="00000000" w:rsidRDefault="00000000" w:rsidRPr="00000000" w14:paraId="00000084">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Лучшими для роста большинства культурных растений являются почвы суглинистые.</w:t>
      </w:r>
    </w:p>
    <w:p w:rsidR="00000000" w:rsidDel="00000000" w:rsidP="00000000" w:rsidRDefault="00000000" w:rsidRPr="00000000" w14:paraId="00000085">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Структурность и водно-физические свойства почвы. Плотность почвы, ее физические свойства и связанные с ними водный, воздушный, тепловой и пищевой режим зависят от ее структурности, а тем самым от нее зависит и урожай растений. Бесструктурная почва не может обеспечивать растения одновременно водой и воздухом. В чередующиеся влажные и сухие периоды ее тонкие поры заняты либо водой, либо воздухом. Структурность почв обеспечивает одновременное существование в них аэробных и анаэробных микрозон, что способствует существованию в почвах различных экологических групп микроорганизмов. При этом на поверхности структурных агрегатов усиливаются аэробные процессы мобилизации элементов питания микроорганизмами.</w:t>
      </w:r>
    </w:p>
    <w:p w:rsidR="00000000" w:rsidDel="00000000" w:rsidP="00000000" w:rsidRDefault="00000000" w:rsidRPr="00000000" w14:paraId="00000086">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Процессы трансформации органического вещества в почве идут при активном участии ферментов. По своей природе ферменты — самый крупный и высокоспецифичный класс белковых молекул с молекулярной массой от 10000 до нескольких миллионов. Ферменты — структурированные белки, несущие множество функциональных групп, осуществляющих катализ. Главным свойством ферментов, отличающим их от других катализаторов, является специфичность реакций.</w:t>
      </w:r>
    </w:p>
    <w:p w:rsidR="00000000" w:rsidDel="00000000" w:rsidP="00000000" w:rsidRDefault="00000000" w:rsidRPr="00000000" w14:paraId="00000087">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Источником почвенных ферментов являются живые организмы, населяющие почву: бактерии, актиномицеты, беспозвоночные животные и растения. Почвенные ферменты активно участвуют в процессах трансформации органических остатков, как в процессе жизни, так и после отмирания создавших их организмов. Выполняя роль катализаторов, они в миллионы раз ускоряют течение химических реакций распада и синтеза органических веществ. Ферментативная активность почв обусловлена с комплексом ферментов, находящихся в почве.</w:t>
      </w:r>
    </w:p>
    <w:p w:rsidR="00000000" w:rsidDel="00000000" w:rsidP="00000000" w:rsidRDefault="00000000" w:rsidRPr="00000000" w14:paraId="00000088">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Основным ферментом, катализирующим окислительно-восстановительные процессы, является каталаза.</w:t>
      </w:r>
    </w:p>
    <w:p w:rsidR="00000000" w:rsidDel="00000000" w:rsidP="00000000" w:rsidRDefault="00000000" w:rsidRPr="00000000" w14:paraId="00000089">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отметить большое влияние микроорганизмов на состав почвенного воздуха. Колебания в содержании таких важнейших компонентов газовой фазы, как кислород и углекислота, регулируются жизнедеятельностью почвенных микроорганизмов. Доступность элементов питания.</w:t>
      </w:r>
    </w:p>
    <w:p w:rsidR="00000000" w:rsidDel="00000000" w:rsidP="00000000" w:rsidRDefault="00000000" w:rsidRPr="00000000" w14:paraId="0000008A">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Калий. Содержание валового К2О составляет в почвах 2—3%. Присутствует калий чаще в глинистых минералах тонкодисперсных фракций, особенно в гидрослюдах, а также в составе таких первичных минералов крупной фракции, как биотит, мусковит, калиевые полевые шпаты. Наряду с кальцием калий относится к числу органогенов, необходимых для развития растений; в ряде случаев калий может быть в дефиците, в связи с чем его внесение в почву положительно сказывается на плодородии. Наиболее важными является доступные формы калия, которые могут быть использованы растениями.</w:t>
      </w:r>
    </w:p>
    <w:p w:rsidR="00000000" w:rsidDel="00000000" w:rsidP="00000000" w:rsidRDefault="00000000" w:rsidRPr="00000000" w14:paraId="0000008B">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Фосфор. Присутствует в почве в очень незначительных количествах: валовое содержание Р2О5 составляет не более 0,1-0,2%. Фосфор жизненно важен для растений, но в большинстве почв, особенно песчаных, находится в резком дефиците, в связи с чем необходимо систематическое внесение фосфора в почву, особенно при их интенсивном использовании в сельскохозяйственном производстве. В почве фосфор присутствует в составе гумуса, органических остатков, в минеральной части почв в составе апатита, вторичного болотного минерала - вивианита.</w:t>
      </w:r>
    </w:p>
    <w:p w:rsidR="00000000" w:rsidDel="00000000" w:rsidP="00000000" w:rsidRDefault="00000000" w:rsidRPr="00000000" w14:paraId="0000008C">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Химический состав почв оказывает чрезвычайно большое влияние на их плодородие, как непосредственно, так и определяя те или иные свойства почвы, имеющие решающее значение в жизни растений. С одной стороны, это может быть дефицит тех или иных элементов питания растений, например фосфора, азота, калия, железа, некоторых микроэлементов с другой – токсичный для растений избыток, как в случае засоления почв.</w:t>
      </w:r>
    </w:p>
    <w:p w:rsidR="00000000" w:rsidDel="00000000" w:rsidP="00000000" w:rsidRDefault="00000000" w:rsidRPr="00000000" w14:paraId="0000008D">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процессе почвообразования происходят весьма существенные преобразования химического состава исходных почвообразующих пород, связанные с целой Серией общих почвенных процессов. Поэтому профиль почв всегда дифференцирован в той или иной степени по химическому составу в отличие от исходных однородных почвообразующих пород.</w:t>
      </w:r>
    </w:p>
    <w:p w:rsidR="00000000" w:rsidDel="00000000" w:rsidP="00000000" w:rsidRDefault="00000000" w:rsidRPr="00000000" w14:paraId="0000008E">
      <w:pPr>
        <w:shd w:fill="ffffff" w:val="clear"/>
        <w:spacing w:after="160" w:line="240" w:lineRule="auto"/>
        <w:ind w:left="0" w:firstLine="58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Факторы, лимитирующие почвенное плодородие</w:t>
      </w:r>
    </w:p>
    <w:p w:rsidR="00000000" w:rsidDel="00000000" w:rsidP="00000000" w:rsidRDefault="00000000" w:rsidRPr="00000000" w14:paraId="0000008F">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1. Лимитирующие факторы и основные мелиоративные приемы</w:t>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92.719002132628"/>
        <w:gridCol w:w="4532.792808890996"/>
        <w:tblGridChange w:id="0">
          <w:tblGrid>
            <w:gridCol w:w="4492.719002132628"/>
            <w:gridCol w:w="4532.792808890996"/>
          </w:tblGrid>
        </w:tblGridChange>
      </w:tblGrid>
      <w:tr>
        <w:trPr>
          <w:cantSplit w:val="0"/>
          <w:trHeight w:val="605" w:hRule="atLeast"/>
          <w:tblHeader w:val="0"/>
        </w:trPr>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090">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фактор</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091">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мелиоративные приемы</w:t>
            </w:r>
          </w:p>
        </w:tc>
      </w:tr>
      <w:tr>
        <w:trPr>
          <w:cantSplit w:val="0"/>
          <w:trHeight w:val="14520" w:hRule="atLeast"/>
          <w:tblHeader w:val="0"/>
        </w:trPr>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092">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Избыточная кислотность</w:t>
            </w:r>
          </w:p>
          <w:p w:rsidR="00000000" w:rsidDel="00000000" w:rsidP="00000000" w:rsidRDefault="00000000" w:rsidRPr="00000000" w14:paraId="00000093">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Избыточная щелочность</w:t>
            </w:r>
          </w:p>
          <w:p w:rsidR="00000000" w:rsidDel="00000000" w:rsidP="00000000" w:rsidRDefault="00000000" w:rsidRPr="00000000" w14:paraId="00000095">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Избыток солей</w:t>
            </w:r>
          </w:p>
          <w:p w:rsidR="00000000" w:rsidDel="00000000" w:rsidP="00000000" w:rsidRDefault="00000000" w:rsidRPr="00000000" w14:paraId="00000097">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Высокая глинистость</w:t>
            </w:r>
          </w:p>
          <w:p w:rsidR="00000000" w:rsidDel="00000000" w:rsidP="00000000" w:rsidRDefault="00000000" w:rsidRPr="00000000" w14:paraId="00000099">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Высокая плотность</w:t>
            </w:r>
          </w:p>
          <w:p w:rsidR="00000000" w:rsidDel="00000000" w:rsidP="00000000" w:rsidRDefault="00000000" w:rsidRPr="00000000" w14:paraId="0000009B">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Недостаток тепла</w:t>
            </w:r>
          </w:p>
          <w:p w:rsidR="00000000" w:rsidDel="00000000" w:rsidP="00000000" w:rsidRDefault="00000000" w:rsidRPr="00000000" w14:paraId="0000009D">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Недостаток Воды</w:t>
            </w:r>
          </w:p>
          <w:p w:rsidR="00000000" w:rsidDel="00000000" w:rsidP="00000000" w:rsidRDefault="00000000" w:rsidRPr="00000000" w14:paraId="000000A1">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Недостаток Минерального питания</w:t>
            </w:r>
          </w:p>
          <w:p w:rsidR="00000000" w:rsidDel="00000000" w:rsidP="00000000" w:rsidRDefault="00000000" w:rsidRPr="00000000" w14:paraId="000000A4">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Избыток воды — заболоченность</w:t>
            </w:r>
          </w:p>
          <w:p w:rsidR="00000000" w:rsidDel="00000000" w:rsidP="00000000" w:rsidRDefault="00000000" w:rsidRPr="00000000" w14:paraId="000000A6">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Недостаток аэрации</w:t>
            </w:r>
          </w:p>
          <w:p w:rsidR="00000000" w:rsidDel="00000000" w:rsidP="00000000" w:rsidRDefault="00000000" w:rsidRPr="00000000" w14:paraId="000000A8">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Пестрота микрорельефа</w:t>
            </w:r>
          </w:p>
          <w:p w:rsidR="00000000" w:rsidDel="00000000" w:rsidP="00000000" w:rsidRDefault="00000000" w:rsidRPr="00000000" w14:paraId="000000AA">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Большой уклон поверхности</w:t>
            </w:r>
          </w:p>
          <w:p w:rsidR="00000000" w:rsidDel="00000000" w:rsidP="00000000" w:rsidRDefault="00000000" w:rsidRPr="00000000" w14:paraId="000000AC">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Малый корнеобитаемый слой,</w:t>
            </w:r>
          </w:p>
          <w:p w:rsidR="00000000" w:rsidDel="00000000" w:rsidP="00000000" w:rsidRDefault="00000000" w:rsidRPr="00000000" w14:paraId="000000AE">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ограниченный внутрипочвенными</w:t>
            </w:r>
          </w:p>
          <w:p w:rsidR="00000000" w:rsidDel="00000000" w:rsidP="00000000" w:rsidRDefault="00000000" w:rsidRPr="00000000" w14:paraId="000000AF">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прослоями</w:t>
            </w:r>
          </w:p>
          <w:p w:rsidR="00000000" w:rsidDel="00000000" w:rsidP="00000000" w:rsidRDefault="00000000" w:rsidRPr="00000000" w14:paraId="000000B0">
            <w:pPr>
              <w:spacing w:after="16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0B2">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Известкование</w:t>
            </w:r>
          </w:p>
          <w:p w:rsidR="00000000" w:rsidDel="00000000" w:rsidP="00000000" w:rsidRDefault="00000000" w:rsidRPr="00000000" w14:paraId="000000B3">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Гипсование, кислотование, внесение физиологически кислых удобрений</w:t>
            </w:r>
          </w:p>
          <w:p w:rsidR="00000000" w:rsidDel="00000000" w:rsidP="00000000" w:rsidRDefault="00000000" w:rsidRPr="00000000" w14:paraId="000000B5">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Промывка на фоне дренажа сбросных и почвенно-грунтовых вод</w:t>
            </w:r>
          </w:p>
          <w:p w:rsidR="00000000" w:rsidDel="00000000" w:rsidP="00000000" w:rsidRDefault="00000000" w:rsidRPr="00000000" w14:paraId="000000B6">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Пескование, оструктуривание глубокое рыхление</w:t>
            </w:r>
          </w:p>
          <w:p w:rsidR="00000000" w:rsidDel="00000000" w:rsidP="00000000" w:rsidRDefault="00000000" w:rsidRPr="00000000" w14:paraId="000000B7">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Оструктуривание, рыхление травосеяние</w:t>
            </w:r>
          </w:p>
          <w:p w:rsidR="00000000" w:rsidDel="00000000" w:rsidP="00000000" w:rsidRDefault="00000000" w:rsidRPr="00000000" w14:paraId="000000B8">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Тепловые мелиорации: мульчирование поверхности, снегонакопление, лесополосы, плёночные укрытия</w:t>
            </w:r>
          </w:p>
          <w:p w:rsidR="00000000" w:rsidDel="00000000" w:rsidP="00000000" w:rsidRDefault="00000000" w:rsidRPr="00000000" w14:paraId="000000B9">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Орошение, агротехнические приёмы накопления воды в почве (например, чистый пар) и защита от испарения Минеральные и органические удобрения</w:t>
            </w:r>
          </w:p>
          <w:p w:rsidR="00000000" w:rsidDel="00000000" w:rsidP="00000000" w:rsidRDefault="00000000" w:rsidRPr="00000000" w14:paraId="000000BA">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Дренаж осушительный</w:t>
            </w:r>
          </w:p>
          <w:p w:rsidR="00000000" w:rsidDel="00000000" w:rsidP="00000000" w:rsidRDefault="00000000" w:rsidRPr="00000000" w14:paraId="000000BB">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Дренаж, оструктуривание, щелевание</w:t>
            </w:r>
          </w:p>
          <w:p w:rsidR="00000000" w:rsidDel="00000000" w:rsidP="00000000" w:rsidRDefault="00000000" w:rsidRPr="00000000" w14:paraId="000000BD">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Планировка поверхности</w:t>
            </w:r>
          </w:p>
          <w:p w:rsidR="00000000" w:rsidDel="00000000" w:rsidP="00000000" w:rsidRDefault="00000000" w:rsidRPr="00000000" w14:paraId="000000BF">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Террасирование, полосно-контурная обработка, перемежение культур Постепенное углубление с применением плантажа, глубокого рыхления, взрывных мелиораций</w:t>
            </w:r>
          </w:p>
          <w:p w:rsidR="00000000" w:rsidDel="00000000" w:rsidP="00000000" w:rsidRDefault="00000000" w:rsidRPr="00000000" w14:paraId="000000C1">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Постепенное углубление корнеобитаемого слоя, ликвидация дифференциации глубокой обработкой</w:t>
            </w:r>
          </w:p>
          <w:p w:rsidR="00000000" w:rsidDel="00000000" w:rsidP="00000000" w:rsidRDefault="00000000" w:rsidRPr="00000000" w14:paraId="000000C3">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4">
      <w:pPr>
        <w:shd w:fill="ffffff" w:val="clear"/>
        <w:spacing w:after="16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Глава 2 </w:t>
      </w:r>
      <w:r w:rsidDel="00000000" w:rsidR="00000000" w:rsidRPr="00000000">
        <w:rPr>
          <w:rFonts w:ascii="Times New Roman" w:cs="Times New Roman" w:eastAsia="Times New Roman" w:hAnsi="Times New Roman"/>
          <w:b w:val="1"/>
          <w:sz w:val="24"/>
          <w:szCs w:val="24"/>
          <w:rtl w:val="0"/>
        </w:rPr>
        <w:t xml:space="preserve">Практическая часть</w:t>
      </w:r>
    </w:p>
    <w:p w:rsidR="00000000" w:rsidDel="00000000" w:rsidP="00000000" w:rsidRDefault="00000000" w:rsidRPr="00000000" w14:paraId="000000C6">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Пробоотбор</w:t>
      </w:r>
    </w:p>
    <w:p w:rsidR="00000000" w:rsidDel="00000000" w:rsidP="00000000" w:rsidRDefault="00000000" w:rsidRPr="00000000" w14:paraId="000000C7">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проведения анализа почвы необходимо провести правильно пробоотбор. Почву отбирают с глубины 0-20 см. На практике берется пять проб методом конверта (с четырех углов и по центру).</w:t>
      </w:r>
    </w:p>
    <w:p w:rsidR="00000000" w:rsidDel="00000000" w:rsidP="00000000" w:rsidRDefault="00000000" w:rsidRPr="00000000" w14:paraId="000000C8">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взяли пробы земли в небольших объемах с 3 участков пришкольной территории методом конверта: 1 образец с северной стороны, где располагаются зеленые насаждения; 2 образец с восточной стороны , где располагается дорога ; 3 образец с западной стороны, где находится стоянка </w:t>
      </w:r>
    </w:p>
    <w:p w:rsidR="00000000" w:rsidDel="00000000" w:rsidP="00000000" w:rsidRDefault="00000000" w:rsidRPr="00000000" w14:paraId="000000C9">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Структура почвы</w:t>
      </w:r>
    </w:p>
    <w:p w:rsidR="00000000" w:rsidDel="00000000" w:rsidP="00000000" w:rsidRDefault="00000000" w:rsidRPr="00000000" w14:paraId="000000CA">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образце 1  почва </w:t>
      </w:r>
      <w:r w:rsidDel="00000000" w:rsidR="00000000" w:rsidRPr="00000000">
        <w:rPr>
          <w:rFonts w:ascii="Times New Roman" w:cs="Times New Roman" w:eastAsia="Times New Roman" w:hAnsi="Times New Roman"/>
          <w:sz w:val="24"/>
          <w:szCs w:val="24"/>
          <w:highlight w:val="white"/>
          <w:rtl w:val="0"/>
        </w:rPr>
        <w:t xml:space="preserve">структурная, мелкокомковатая, зернистая,</w:t>
      </w:r>
      <w:r w:rsidDel="00000000" w:rsidR="00000000" w:rsidRPr="00000000">
        <w:rPr>
          <w:rtl w:val="0"/>
        </w:rPr>
      </w:r>
    </w:p>
    <w:p w:rsidR="00000000" w:rsidDel="00000000" w:rsidP="00000000" w:rsidRDefault="00000000" w:rsidRPr="00000000" w14:paraId="000000CB">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образце 2 и 3 почва мало-структурная, плотная структура </w:t>
      </w:r>
    </w:p>
    <w:p w:rsidR="00000000" w:rsidDel="00000000" w:rsidP="00000000" w:rsidRDefault="00000000" w:rsidRPr="00000000" w14:paraId="000000CC">
      <w:pPr>
        <w:shd w:fill="ffffff" w:val="clear"/>
        <w:spacing w:after="160"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Хорошо окультуренная структурная почва при вспашке легко распадается на комковатые или зернисто-комковатые отдельности. Бесструктурные или мало-структурные почвы представляют собой либо рассыпчатую массу (песчаные), либо, наоборот, однородно-плотную монолитную массу, распадающуюся при обработке на крупные глыбы.</w:t>
      </w:r>
    </w:p>
    <w:p w:rsidR="00000000" w:rsidDel="00000000" w:rsidP="00000000" w:rsidRDefault="00000000" w:rsidRPr="00000000" w14:paraId="000000CD">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Определение механического состава почвы</w:t>
      </w:r>
    </w:p>
    <w:p w:rsidR="00000000" w:rsidDel="00000000" w:rsidP="00000000" w:rsidRDefault="00000000" w:rsidRPr="00000000" w14:paraId="000000CE">
      <w:pPr>
        <w:pBdr>
          <w:top w:color="000000" w:space="4" w:sz="0" w:val="none"/>
          <w:bottom w:color="000000" w:space="4" w:sz="0" w:val="none"/>
          <w:between w:color="000000" w:space="4" w:sz="0" w:val="none"/>
        </w:pBdr>
        <w:shd w:fill="ffffff" w:val="clear"/>
        <w:spacing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механического состава почвы зависят водный, тепловой и воздушный режим, способность к поглощению минеральных веществ и другие свойства.</w:t>
      </w:r>
    </w:p>
    <w:p w:rsidR="00000000" w:rsidDel="00000000" w:rsidP="00000000" w:rsidRDefault="00000000" w:rsidRPr="00000000" w14:paraId="000000CF">
      <w:pPr>
        <w:pBdr>
          <w:top w:color="000000" w:space="4" w:sz="0" w:val="none"/>
          <w:bottom w:color="000000" w:space="4" w:sz="0" w:val="none"/>
          <w:between w:color="000000" w:space="4" w:sz="0" w:val="none"/>
        </w:pBdr>
        <w:shd w:fill="ffffff" w:val="clear"/>
        <w:spacing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Растения приспособились к произрастанию на разных типах почв. Известны растения </w:t>
      </w:r>
      <w:r w:rsidDel="00000000" w:rsidR="00000000" w:rsidRPr="00000000">
        <w:rPr>
          <w:rFonts w:ascii="Times New Roman" w:cs="Times New Roman" w:eastAsia="Times New Roman" w:hAnsi="Times New Roman"/>
          <w:i w:val="1"/>
          <w:sz w:val="24"/>
          <w:szCs w:val="24"/>
          <w:rtl w:val="0"/>
        </w:rPr>
        <w:t xml:space="preserve">песчаных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глинистых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каменистых</w:t>
      </w:r>
      <w:r w:rsidDel="00000000" w:rsidR="00000000" w:rsidRPr="00000000">
        <w:rPr>
          <w:rFonts w:ascii="Times New Roman" w:cs="Times New Roman" w:eastAsia="Times New Roman" w:hAnsi="Times New Roman"/>
          <w:sz w:val="24"/>
          <w:szCs w:val="24"/>
          <w:rtl w:val="0"/>
        </w:rPr>
        <w:t xml:space="preserve"> почв.</w:t>
      </w:r>
    </w:p>
    <w:p w:rsidR="00000000" w:rsidDel="00000000" w:rsidP="00000000" w:rsidRDefault="00000000" w:rsidRPr="00000000" w14:paraId="000000D0">
      <w:pPr>
        <w:numPr>
          <w:ilvl w:val="0"/>
          <w:numId w:val="3"/>
        </w:numPr>
        <w:shd w:fill="ffffff" w:val="clear"/>
        <w:spacing w:line="240" w:lineRule="auto"/>
        <w:ind w:left="0" w:right="460" w:firstLine="585"/>
        <w:jc w:val="both"/>
        <w:rPr>
          <w:sz w:val="24"/>
          <w:szCs w:val="24"/>
        </w:rPr>
      </w:pPr>
      <w:r w:rsidDel="00000000" w:rsidR="00000000" w:rsidRPr="00000000">
        <w:rPr>
          <w:rFonts w:ascii="Times New Roman" w:cs="Times New Roman" w:eastAsia="Times New Roman" w:hAnsi="Times New Roman"/>
          <w:sz w:val="24"/>
          <w:szCs w:val="24"/>
          <w:rtl w:val="0"/>
        </w:rPr>
        <w:t xml:space="preserve">У растений, произрастающих на </w:t>
      </w:r>
      <w:r w:rsidDel="00000000" w:rsidR="00000000" w:rsidRPr="00000000">
        <w:rPr>
          <w:rFonts w:ascii="Times New Roman" w:cs="Times New Roman" w:eastAsia="Times New Roman" w:hAnsi="Times New Roman"/>
          <w:color w:val="002433"/>
          <w:sz w:val="24"/>
          <w:szCs w:val="24"/>
          <w:rtl w:val="0"/>
        </w:rPr>
        <w:t xml:space="preserve">песчаных почвах</w:t>
      </w:r>
      <w:r w:rsidDel="00000000" w:rsidR="00000000" w:rsidRPr="00000000">
        <w:rPr>
          <w:rFonts w:ascii="Times New Roman" w:cs="Times New Roman" w:eastAsia="Times New Roman" w:hAnsi="Times New Roman"/>
          <w:sz w:val="24"/>
          <w:szCs w:val="24"/>
          <w:rtl w:val="0"/>
        </w:rPr>
        <w:t xml:space="preserve">, в связи с недостатком влаги выработались черты ксероморфной организации.</w:t>
      </w:r>
    </w:p>
    <w:p w:rsidR="00000000" w:rsidDel="00000000" w:rsidP="00000000" w:rsidRDefault="00000000" w:rsidRPr="00000000" w14:paraId="000000D1">
      <w:pPr>
        <w:numPr>
          <w:ilvl w:val="0"/>
          <w:numId w:val="3"/>
        </w:numPr>
        <w:shd w:fill="ffffff" w:val="clear"/>
        <w:spacing w:line="240" w:lineRule="auto"/>
        <w:ind w:left="0" w:right="460" w:firstLine="585"/>
        <w:jc w:val="both"/>
        <w:rPr>
          <w:sz w:val="24"/>
          <w:szCs w:val="24"/>
        </w:rPr>
      </w:pPr>
      <w:r w:rsidDel="00000000" w:rsidR="00000000" w:rsidRPr="00000000">
        <w:rPr>
          <w:rFonts w:ascii="Times New Roman" w:cs="Times New Roman" w:eastAsia="Times New Roman" w:hAnsi="Times New Roman"/>
          <w:sz w:val="24"/>
          <w:szCs w:val="24"/>
          <w:rtl w:val="0"/>
        </w:rPr>
        <w:t xml:space="preserve">Растения, произрастающие на </w:t>
      </w:r>
      <w:r w:rsidDel="00000000" w:rsidR="00000000" w:rsidRPr="00000000">
        <w:rPr>
          <w:rFonts w:ascii="Times New Roman" w:cs="Times New Roman" w:eastAsia="Times New Roman" w:hAnsi="Times New Roman"/>
          <w:color w:val="002433"/>
          <w:sz w:val="24"/>
          <w:szCs w:val="24"/>
          <w:rtl w:val="0"/>
        </w:rPr>
        <w:t xml:space="preserve">скалах и каменистых почвах</w:t>
      </w:r>
      <w:r w:rsidDel="00000000" w:rsidR="00000000" w:rsidRPr="00000000">
        <w:rPr>
          <w:rFonts w:ascii="Times New Roman" w:cs="Times New Roman" w:eastAsia="Times New Roman" w:hAnsi="Times New Roman"/>
          <w:sz w:val="24"/>
          <w:szCs w:val="24"/>
          <w:rtl w:val="0"/>
        </w:rPr>
        <w:t xml:space="preserve">, имеют неглубокую, но очень прочную корневую систему, и своеобразную форму роста (искривлённую, ползучую).</w:t>
      </w:r>
    </w:p>
    <w:p w:rsidR="00000000" w:rsidDel="00000000" w:rsidP="00000000" w:rsidRDefault="00000000" w:rsidRPr="00000000" w14:paraId="000000D2">
      <w:pPr>
        <w:shd w:fill="ffffff" w:val="clear"/>
        <w:spacing w:after="160" w:line="240" w:lineRule="auto"/>
        <w:ind w:left="0" w:firstLine="585"/>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Механический (гранулометрический) состав почвы - это весовое соотношение в почве частиц разного размера.</w:t>
      </w:r>
    </w:p>
    <w:p w:rsidR="00000000" w:rsidDel="00000000" w:rsidP="00000000" w:rsidRDefault="00000000" w:rsidRPr="00000000" w14:paraId="000000D4">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Наиболее оптимальными для жизни растений являются легкий и средний суглинки.</w:t>
      </w:r>
    </w:p>
    <w:p w:rsidR="00000000" w:rsidDel="00000000" w:rsidP="00000000" w:rsidRDefault="00000000" w:rsidRPr="00000000" w14:paraId="000000D5">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Качинскому.</w:t>
      </w:r>
    </w:p>
    <w:p w:rsidR="00000000" w:rsidDel="00000000" w:rsidP="00000000" w:rsidRDefault="00000000" w:rsidRPr="00000000" w14:paraId="000000D6">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Небольшое количество почвы смочить водой до консистенции густой вязкой массы. Эту массу скатать в шарик диаметром 1-2 см. Шарик раскатать в шнур. Шнур согнуть в кольцо диаметром примерно 3 см.</w:t>
      </w:r>
    </w:p>
    <w:p w:rsidR="00000000" w:rsidDel="00000000" w:rsidP="00000000" w:rsidRDefault="00000000" w:rsidRPr="00000000" w14:paraId="000000D7">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Выводы делаются по шкале Качинского:</w:t>
      </w:r>
    </w:p>
    <w:p w:rsidR="00000000" w:rsidDel="00000000" w:rsidP="00000000" w:rsidRDefault="00000000" w:rsidRPr="00000000" w14:paraId="000000D8">
      <w:pPr>
        <w:numPr>
          <w:ilvl w:val="0"/>
          <w:numId w:val="2"/>
        </w:numPr>
        <w:pBdr>
          <w:top w:color="000000" w:space="3" w:sz="0" w:val="none"/>
          <w:bottom w:color="000000" w:space="3" w:sz="0" w:val="none"/>
          <w:right w:color="000000" w:space="0" w:sz="0" w:val="none"/>
          <w:between w:color="000000" w:space="3" w:sz="0" w:val="none"/>
        </w:pBdr>
        <w:shd w:fill="ffffff" w:val="clear"/>
        <w:spacing w:after="0" w:line="240" w:lineRule="auto"/>
        <w:ind w:left="0" w:firstLine="585"/>
        <w:jc w:val="both"/>
        <w:rPr>
          <w:sz w:val="24"/>
          <w:szCs w:val="24"/>
        </w:rPr>
      </w:pPr>
      <w:r w:rsidDel="00000000" w:rsidR="00000000" w:rsidRPr="00000000">
        <w:rPr>
          <w:rFonts w:ascii="Times New Roman" w:cs="Times New Roman" w:eastAsia="Times New Roman" w:hAnsi="Times New Roman"/>
          <w:sz w:val="24"/>
          <w:szCs w:val="24"/>
          <w:rtl w:val="0"/>
        </w:rPr>
        <w:t xml:space="preserve">Песок не образует ни шарика, ни шнура.</w:t>
      </w:r>
    </w:p>
    <w:p w:rsidR="00000000" w:rsidDel="00000000" w:rsidP="00000000" w:rsidRDefault="00000000" w:rsidRPr="00000000" w14:paraId="000000D9">
      <w:pPr>
        <w:numPr>
          <w:ilvl w:val="0"/>
          <w:numId w:val="2"/>
        </w:numPr>
        <w:pBdr>
          <w:top w:color="000000" w:space="3" w:sz="0" w:val="none"/>
          <w:bottom w:color="000000" w:space="3" w:sz="0" w:val="none"/>
          <w:right w:color="000000" w:space="0" w:sz="0" w:val="none"/>
          <w:between w:color="000000" w:space="3" w:sz="0" w:val="none"/>
        </w:pBdr>
        <w:shd w:fill="ffffff" w:val="clear"/>
        <w:spacing w:after="0" w:line="240" w:lineRule="auto"/>
        <w:ind w:left="0" w:firstLine="585"/>
        <w:jc w:val="both"/>
        <w:rPr>
          <w:sz w:val="24"/>
          <w:szCs w:val="24"/>
        </w:rPr>
      </w:pPr>
      <w:r w:rsidDel="00000000" w:rsidR="00000000" w:rsidRPr="00000000">
        <w:rPr>
          <w:rFonts w:ascii="Times New Roman" w:cs="Times New Roman" w:eastAsia="Times New Roman" w:hAnsi="Times New Roman"/>
          <w:sz w:val="24"/>
          <w:szCs w:val="24"/>
          <w:rtl w:val="0"/>
        </w:rPr>
        <w:t xml:space="preserve">Супесь образует шарик, который раскатать в шнур ("колбаску") не удаётся. Получаются только его зачатки.</w:t>
      </w:r>
    </w:p>
    <w:p w:rsidR="00000000" w:rsidDel="00000000" w:rsidP="00000000" w:rsidRDefault="00000000" w:rsidRPr="00000000" w14:paraId="000000DA">
      <w:pPr>
        <w:numPr>
          <w:ilvl w:val="0"/>
          <w:numId w:val="2"/>
        </w:numPr>
        <w:pBdr>
          <w:top w:color="000000" w:space="3" w:sz="0" w:val="none"/>
          <w:bottom w:color="000000" w:space="3" w:sz="0" w:val="none"/>
          <w:right w:color="000000" w:space="0" w:sz="0" w:val="none"/>
          <w:between w:color="000000" w:space="3" w:sz="0" w:val="none"/>
        </w:pBdr>
        <w:shd w:fill="ffffff" w:val="clear"/>
        <w:spacing w:after="0" w:line="240" w:lineRule="auto"/>
        <w:ind w:left="0" w:firstLine="585"/>
        <w:jc w:val="both"/>
        <w:rPr>
          <w:sz w:val="24"/>
          <w:szCs w:val="24"/>
        </w:rPr>
      </w:pPr>
      <w:r w:rsidDel="00000000" w:rsidR="00000000" w:rsidRPr="00000000">
        <w:rPr>
          <w:rFonts w:ascii="Times New Roman" w:cs="Times New Roman" w:eastAsia="Times New Roman" w:hAnsi="Times New Roman"/>
          <w:sz w:val="24"/>
          <w:szCs w:val="24"/>
          <w:rtl w:val="0"/>
        </w:rPr>
        <w:t xml:space="preserve">Лёгкий суглинок образует шнур, который можно свернуть в кольцо, но оно получается очень непрочное и легко распадается на части при скатывании с ладони или при попытке взять его в руки.</w:t>
      </w:r>
    </w:p>
    <w:p w:rsidR="00000000" w:rsidDel="00000000" w:rsidP="00000000" w:rsidRDefault="00000000" w:rsidRPr="00000000" w14:paraId="000000DB">
      <w:pPr>
        <w:numPr>
          <w:ilvl w:val="0"/>
          <w:numId w:val="2"/>
        </w:numPr>
        <w:pBdr>
          <w:top w:color="000000" w:space="3" w:sz="0" w:val="none"/>
          <w:bottom w:color="000000" w:space="3" w:sz="0" w:val="none"/>
          <w:right w:color="000000" w:space="0" w:sz="0" w:val="none"/>
          <w:between w:color="000000" w:space="3" w:sz="0" w:val="none"/>
        </w:pBdr>
        <w:shd w:fill="ffffff" w:val="clear"/>
        <w:spacing w:after="0" w:line="240" w:lineRule="auto"/>
        <w:ind w:left="0" w:firstLine="585"/>
        <w:jc w:val="both"/>
        <w:rPr>
          <w:sz w:val="24"/>
          <w:szCs w:val="24"/>
        </w:rPr>
      </w:pPr>
      <w:r w:rsidDel="00000000" w:rsidR="00000000" w:rsidRPr="00000000">
        <w:rPr>
          <w:rFonts w:ascii="Times New Roman" w:cs="Times New Roman" w:eastAsia="Times New Roman" w:hAnsi="Times New Roman"/>
          <w:sz w:val="24"/>
          <w:szCs w:val="24"/>
          <w:rtl w:val="0"/>
        </w:rPr>
        <w:t xml:space="preserve">Средний суглинок образует сплошной шнур, который можно свернуть в кольцо, но оно получается с трещинами и переломами.</w:t>
      </w:r>
    </w:p>
    <w:p w:rsidR="00000000" w:rsidDel="00000000" w:rsidP="00000000" w:rsidRDefault="00000000" w:rsidRPr="00000000" w14:paraId="000000DC">
      <w:pPr>
        <w:numPr>
          <w:ilvl w:val="0"/>
          <w:numId w:val="2"/>
        </w:numPr>
        <w:pBdr>
          <w:top w:color="000000" w:space="3" w:sz="0" w:val="none"/>
          <w:bottom w:color="000000" w:space="3" w:sz="0" w:val="none"/>
          <w:right w:color="000000" w:space="0" w:sz="0" w:val="none"/>
          <w:between w:color="000000" w:space="3" w:sz="0" w:val="none"/>
        </w:pBdr>
        <w:shd w:fill="ffffff" w:val="clear"/>
        <w:spacing w:after="0" w:line="240" w:lineRule="auto"/>
        <w:ind w:left="0" w:firstLine="585"/>
        <w:jc w:val="both"/>
        <w:rPr>
          <w:sz w:val="24"/>
          <w:szCs w:val="24"/>
        </w:rPr>
      </w:pPr>
      <w:r w:rsidDel="00000000" w:rsidR="00000000" w:rsidRPr="00000000">
        <w:rPr>
          <w:rFonts w:ascii="Times New Roman" w:cs="Times New Roman" w:eastAsia="Times New Roman" w:hAnsi="Times New Roman"/>
          <w:sz w:val="24"/>
          <w:szCs w:val="24"/>
          <w:rtl w:val="0"/>
        </w:rPr>
        <w:t xml:space="preserve">Тяжёлый суглинок легко раскатывается в шнур. Кольцо получается с трещинами.</w:t>
      </w:r>
    </w:p>
    <w:p w:rsidR="00000000" w:rsidDel="00000000" w:rsidP="00000000" w:rsidRDefault="00000000" w:rsidRPr="00000000" w14:paraId="000000DD">
      <w:pPr>
        <w:numPr>
          <w:ilvl w:val="0"/>
          <w:numId w:val="2"/>
        </w:numPr>
        <w:pBdr>
          <w:top w:color="000000" w:space="3" w:sz="0" w:val="none"/>
          <w:bottom w:color="000000" w:space="3" w:sz="0" w:val="none"/>
          <w:right w:color="000000" w:space="0" w:sz="0" w:val="none"/>
          <w:between w:color="000000" w:space="3" w:sz="0" w:val="none"/>
        </w:pBdr>
        <w:shd w:fill="ffffff" w:val="clear"/>
        <w:spacing w:after="160" w:line="240" w:lineRule="auto"/>
        <w:ind w:left="0" w:firstLine="585"/>
        <w:jc w:val="both"/>
        <w:rPr>
          <w:sz w:val="24"/>
          <w:szCs w:val="24"/>
        </w:rPr>
      </w:pPr>
      <w:r w:rsidDel="00000000" w:rsidR="00000000" w:rsidRPr="00000000">
        <w:rPr>
          <w:rFonts w:ascii="Times New Roman" w:cs="Times New Roman" w:eastAsia="Times New Roman" w:hAnsi="Times New Roman"/>
          <w:sz w:val="24"/>
          <w:szCs w:val="24"/>
          <w:rtl w:val="0"/>
        </w:rPr>
        <w:t xml:space="preserve">Глину можно скатать в длинный тонкий шнур, из которого получается кольцо без трещин.</w:t>
      </w:r>
    </w:p>
    <w:p w:rsidR="00000000" w:rsidDel="00000000" w:rsidP="00000000" w:rsidRDefault="00000000" w:rsidRPr="00000000" w14:paraId="000000DE">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Опыт </w:t>
      </w:r>
    </w:p>
    <w:p w:rsidR="00000000" w:rsidDel="00000000" w:rsidP="00000000" w:rsidRDefault="00000000" w:rsidRPr="00000000" w14:paraId="000000DF">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Добавили воду к небольшому количеству почвы из разных проб, доведя до кашеобразного состояния. Из смесей сделали шнур, кольцо и шарик:</w:t>
      </w:r>
    </w:p>
    <w:p w:rsidR="00000000" w:rsidDel="00000000" w:rsidP="00000000" w:rsidRDefault="00000000" w:rsidRPr="00000000" w14:paraId="000000E0">
      <w:pPr>
        <w:spacing w:after="320" w:line="240" w:lineRule="auto"/>
        <w:ind w:left="0" w:firstLine="585"/>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Таблица 2. Определение механического состава </w:t>
      </w:r>
    </w:p>
    <w:tbl>
      <w:tblPr>
        <w:tblStyle w:val="Table3"/>
        <w:tblW w:w="9028.9999999999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Проба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Особенности скатывания почв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Характеристики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Северная сторона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Супесчаная почва , Легкий суглинок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собирается в шарик, но при легком надавливании рассыпается.</w:t>
            </w:r>
          </w:p>
          <w:p w:rsidR="00000000" w:rsidDel="00000000" w:rsidP="00000000" w:rsidRDefault="00000000" w:rsidRPr="00000000" w14:paraId="000000E7">
            <w:pPr>
              <w:pBdr>
                <w:top w:color="000000" w:space="3" w:sz="0" w:val="none"/>
                <w:bottom w:color="000000" w:space="3" w:sz="0" w:val="none"/>
                <w:right w:color="000000" w:space="0" w:sz="0" w:val="none"/>
                <w:between w:color="000000" w:space="3" w:sz="0" w:val="none"/>
              </w:pBd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шарик скатывается, шнур дробится, кольцо не получается – суглинок легкий.</w:t>
            </w:r>
          </w:p>
          <w:p w:rsidR="00000000" w:rsidDel="00000000" w:rsidP="00000000" w:rsidRDefault="00000000" w:rsidRPr="00000000" w14:paraId="000000E8">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Восточная сторона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Суглинистая почва, средний суглинок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spacing w:after="320"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скатывается в шарик. Если затем сплюснуть получившийся шар — его края будут растрескиваться.</w:t>
            </w:r>
          </w:p>
          <w:p w:rsidR="00000000" w:rsidDel="00000000" w:rsidP="00000000" w:rsidRDefault="00000000" w:rsidRPr="00000000" w14:paraId="000000EC">
            <w:pPr>
              <w:spacing w:after="32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шарик скатывается, шнур сплошной, кольцо при свертывании распадается – суглинок средний.</w:t>
            </w:r>
          </w:p>
          <w:p w:rsidR="00000000" w:rsidDel="00000000" w:rsidP="00000000" w:rsidRDefault="00000000" w:rsidRPr="00000000" w14:paraId="000000ED">
            <w:pPr>
              <w:spacing w:after="320" w:line="240" w:lineRule="auto"/>
              <w:ind w:left="0" w:firstLine="58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E">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2951.80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Западная сторона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Суглинистая почва,средний суглинок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spacing w:after="320"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скатывается в шарик. Если затем сплюснуть получившийся шар — его края будут растрескиваться.</w:t>
            </w:r>
          </w:p>
          <w:p w:rsidR="00000000" w:rsidDel="00000000" w:rsidP="00000000" w:rsidRDefault="00000000" w:rsidRPr="00000000" w14:paraId="000000F2">
            <w:pPr>
              <w:spacing w:after="32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шарик скатывается, шнур сплошной, кольцо при свертывании распадается – суглинок средний.</w:t>
            </w:r>
          </w:p>
          <w:p w:rsidR="00000000" w:rsidDel="00000000" w:rsidP="00000000" w:rsidRDefault="00000000" w:rsidRPr="00000000" w14:paraId="000000F3">
            <w:pPr>
              <w:spacing w:after="320" w:line="240" w:lineRule="auto"/>
              <w:ind w:left="0" w:firstLine="585"/>
              <w:jc w:val="both"/>
              <w:rPr>
                <w:rFonts w:ascii="Times New Roman" w:cs="Times New Roman" w:eastAsia="Times New Roman" w:hAnsi="Times New Roman"/>
                <w:sz w:val="24"/>
                <w:szCs w:val="24"/>
                <w:highlight w:val="white"/>
              </w:rPr>
            </w:pPr>
            <w:r w:rsidDel="00000000" w:rsidR="00000000" w:rsidRPr="00000000">
              <w:rPr>
                <w:rtl w:val="0"/>
              </w:rPr>
            </w:r>
          </w:p>
        </w:tc>
      </w:tr>
    </w:tbl>
    <w:p w:rsidR="00000000" w:rsidDel="00000000" w:rsidP="00000000" w:rsidRDefault="00000000" w:rsidRPr="00000000" w14:paraId="000000F4">
      <w:pPr>
        <w:spacing w:after="320" w:line="24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Вывод:  Исходя из этого почва из 1 образца  по механическому составу относится к супесчаным и является является еще одним легким, согласно механическому составу, грунтом. Достоинством такого грунта является хорошая способность к сдерживанию полезных микроэлементов, а также различных органических веществ. А также супесчаная почва легко прогревается, обладая способностью на протяжении долгого времени сохранять тепло. Влагу такая почва практически не пропускает, следовательно, медленнее поддается высыханию, имеет хорошую воздухопроницаемость.</w:t>
      </w:r>
    </w:p>
    <w:p w:rsidR="00000000" w:rsidDel="00000000" w:rsidP="00000000" w:rsidRDefault="00000000" w:rsidRPr="00000000" w14:paraId="000000F5">
      <w:pPr>
        <w:spacing w:after="3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Образцы 2 и 3 по по механическому составу относится к суглинистым почвам.Средний суглинок.</w:t>
      </w:r>
      <w:r w:rsidDel="00000000" w:rsidR="00000000" w:rsidRPr="00000000">
        <w:rPr>
          <w:rtl w:val="0"/>
        </w:rPr>
      </w:r>
    </w:p>
    <w:p w:rsidR="00000000" w:rsidDel="00000000" w:rsidP="00000000" w:rsidRDefault="00000000" w:rsidRPr="00000000" w14:paraId="000000F6">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Окраска почвы</w:t>
      </w:r>
    </w:p>
    <w:p w:rsidR="00000000" w:rsidDel="00000000" w:rsidP="00000000" w:rsidRDefault="00000000" w:rsidRPr="00000000" w14:paraId="000000F7">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Окраска почвы является очень важным информативным признаком, так как связана с содержанием и состоянием вещественного состава почвы. Поэтому оценку окраски рассматривают не как самоцель, а как способ исследования органических и минеральных соединений, составляющих почву.</w:t>
      </w:r>
    </w:p>
    <w:tbl>
      <w:tblPr>
        <w:tblStyle w:val="Table4"/>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36.6179761337667"/>
        <w:gridCol w:w="6088.893834889857"/>
        <w:tblGridChange w:id="0">
          <w:tblGrid>
            <w:gridCol w:w="2936.6179761337667"/>
            <w:gridCol w:w="6088.893834889857"/>
          </w:tblGrid>
        </w:tblGridChange>
      </w:tblGrid>
      <w:tr>
        <w:trPr>
          <w:cantSplit w:val="0"/>
          <w:trHeight w:val="605" w:hRule="atLeast"/>
          <w:tblHeader w:val="0"/>
        </w:trPr>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0F8">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Содержание гумуса</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0F9">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Цвет почвы</w:t>
            </w:r>
          </w:p>
        </w:tc>
      </w:tr>
      <w:tr>
        <w:trPr>
          <w:cantSplit w:val="0"/>
          <w:trHeight w:val="605" w:hRule="atLeast"/>
          <w:tblHeader w:val="0"/>
        </w:trPr>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0FA">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7 - 10 %</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0FB">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черный</w:t>
            </w:r>
          </w:p>
        </w:tc>
      </w:tr>
      <w:tr>
        <w:trPr>
          <w:cantSplit w:val="0"/>
          <w:trHeight w:val="605" w:hRule="atLeast"/>
          <w:tblHeader w:val="0"/>
        </w:trPr>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0FC">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4 - 7 %</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0FD">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темно-серый, темно-каштановый</w:t>
            </w:r>
          </w:p>
        </w:tc>
      </w:tr>
      <w:tr>
        <w:trPr>
          <w:cantSplit w:val="0"/>
          <w:trHeight w:val="605" w:hRule="atLeast"/>
          <w:tblHeader w:val="0"/>
        </w:trPr>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0FE">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2 - 4 %</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0FF">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серый, бурый, каштановый</w:t>
            </w:r>
          </w:p>
        </w:tc>
      </w:tr>
      <w:tr>
        <w:trPr>
          <w:cantSplit w:val="0"/>
          <w:trHeight w:val="605" w:hRule="atLeast"/>
          <w:tblHeader w:val="0"/>
        </w:trPr>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00">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1 - 2 %</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01">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светло-серый, светло-бурый, светло-каштановый</w:t>
            </w:r>
          </w:p>
        </w:tc>
      </w:tr>
      <w:tr>
        <w:trPr>
          <w:cantSplit w:val="0"/>
          <w:trHeight w:val="980" w:hRule="atLeast"/>
          <w:tblHeader w:val="0"/>
        </w:trPr>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02">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0,5 - 1 %</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03">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почти белый</w:t>
            </w:r>
          </w:p>
          <w:p w:rsidR="00000000" w:rsidDel="00000000" w:rsidP="00000000" w:rsidRDefault="00000000" w:rsidRPr="00000000" w14:paraId="00000104">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5">
      <w:pPr>
        <w:spacing w:line="240" w:lineRule="auto"/>
        <w:ind w:left="0" w:firstLine="585"/>
        <w:jc w:val="both"/>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 xml:space="preserve">Окраска почвы в большинстве случаев зависит от содержания в ней гумуса.</w:t>
      </w:r>
    </w:p>
    <w:p w:rsidR="00000000" w:rsidDel="00000000" w:rsidP="00000000" w:rsidRDefault="00000000" w:rsidRPr="00000000" w14:paraId="00000106">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Опыт</w:t>
      </w:r>
    </w:p>
    <w:p w:rsidR="00000000" w:rsidDel="00000000" w:rsidP="00000000" w:rsidRDefault="00000000" w:rsidRPr="00000000" w14:paraId="00000108">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Просмотрев образцы почв, мы примерно определили, что:</w:t>
      </w:r>
    </w:p>
    <w:p w:rsidR="00000000" w:rsidDel="00000000" w:rsidP="00000000" w:rsidRDefault="00000000" w:rsidRPr="00000000" w14:paraId="00000109">
      <w:pPr>
        <w:numPr>
          <w:ilvl w:val="0"/>
          <w:numId w:val="1"/>
        </w:numPr>
        <w:pBdr>
          <w:top w:color="000000" w:space="3" w:sz="0" w:val="none"/>
          <w:bottom w:color="000000" w:space="3" w:sz="0" w:val="none"/>
          <w:right w:color="000000" w:space="0" w:sz="0" w:val="none"/>
          <w:between w:color="000000" w:space="3" w:sz="0" w:val="none"/>
        </w:pBdr>
        <w:shd w:fill="ffffff" w:val="clear"/>
        <w:spacing w:after="0" w:line="240" w:lineRule="auto"/>
        <w:ind w:left="0" w:firstLine="585"/>
        <w:jc w:val="both"/>
        <w:rPr>
          <w:sz w:val="24"/>
          <w:szCs w:val="24"/>
        </w:rPr>
      </w:pPr>
      <w:r w:rsidDel="00000000" w:rsidR="00000000" w:rsidRPr="00000000">
        <w:rPr>
          <w:rFonts w:ascii="Times New Roman" w:cs="Times New Roman" w:eastAsia="Times New Roman" w:hAnsi="Times New Roman"/>
          <w:sz w:val="24"/>
          <w:szCs w:val="24"/>
          <w:rtl w:val="0"/>
        </w:rPr>
        <w:t xml:space="preserve">Почва под номерами №1 – каштановый</w:t>
      </w:r>
    </w:p>
    <w:p w:rsidR="00000000" w:rsidDel="00000000" w:rsidP="00000000" w:rsidRDefault="00000000" w:rsidRPr="00000000" w14:paraId="0000010A">
      <w:pPr>
        <w:numPr>
          <w:ilvl w:val="0"/>
          <w:numId w:val="1"/>
        </w:numPr>
        <w:pBdr>
          <w:top w:color="000000" w:space="3" w:sz="0" w:val="none"/>
          <w:bottom w:color="000000" w:space="3" w:sz="0" w:val="none"/>
          <w:right w:color="000000" w:space="0" w:sz="0" w:val="none"/>
          <w:between w:color="000000" w:space="3" w:sz="0" w:val="none"/>
        </w:pBdr>
        <w:shd w:fill="ffffff" w:val="clear"/>
        <w:spacing w:after="0" w:line="240" w:lineRule="auto"/>
        <w:ind w:left="0" w:firstLine="585"/>
        <w:jc w:val="both"/>
        <w:rPr>
          <w:sz w:val="24"/>
          <w:szCs w:val="24"/>
        </w:rPr>
      </w:pPr>
      <w:r w:rsidDel="00000000" w:rsidR="00000000" w:rsidRPr="00000000">
        <w:rPr>
          <w:rFonts w:ascii="Times New Roman" w:cs="Times New Roman" w:eastAsia="Times New Roman" w:hAnsi="Times New Roman"/>
          <w:sz w:val="24"/>
          <w:szCs w:val="24"/>
          <w:rtl w:val="0"/>
        </w:rPr>
        <w:t xml:space="preserve">Почва под номерами № 2 темно-каштановый </w:t>
      </w:r>
    </w:p>
    <w:p w:rsidR="00000000" w:rsidDel="00000000" w:rsidP="00000000" w:rsidRDefault="00000000" w:rsidRPr="00000000" w14:paraId="0000010B">
      <w:pPr>
        <w:numPr>
          <w:ilvl w:val="0"/>
          <w:numId w:val="1"/>
        </w:numPr>
        <w:pBdr>
          <w:top w:color="000000" w:space="3" w:sz="0" w:val="none"/>
          <w:bottom w:color="000000" w:space="3" w:sz="0" w:val="none"/>
          <w:right w:color="000000" w:space="0" w:sz="0" w:val="none"/>
          <w:between w:color="000000" w:space="3" w:sz="0" w:val="none"/>
        </w:pBdr>
        <w:shd w:fill="ffffff" w:val="clear"/>
        <w:spacing w:after="160" w:line="240" w:lineRule="auto"/>
        <w:ind w:left="0" w:firstLine="585"/>
        <w:jc w:val="both"/>
        <w:rPr>
          <w:sz w:val="24"/>
          <w:szCs w:val="24"/>
        </w:rPr>
      </w:pPr>
      <w:r w:rsidDel="00000000" w:rsidR="00000000" w:rsidRPr="00000000">
        <w:rPr>
          <w:rFonts w:ascii="Times New Roman" w:cs="Times New Roman" w:eastAsia="Times New Roman" w:hAnsi="Times New Roman"/>
          <w:sz w:val="24"/>
          <w:szCs w:val="24"/>
          <w:rtl w:val="0"/>
        </w:rPr>
        <w:t xml:space="preserve"> и №3 – темно-серый </w:t>
      </w:r>
    </w:p>
    <w:p w:rsidR="00000000" w:rsidDel="00000000" w:rsidP="00000000" w:rsidRDefault="00000000" w:rsidRPr="00000000" w14:paraId="0000010C">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Конечно, это субъективные результаты, на по ним мы можем предположить, что почва под номерами №1 содержит 2-4% гумуса, № 2-4-7%, №3 4-7 %</w:t>
      </w:r>
    </w:p>
    <w:p w:rsidR="00000000" w:rsidDel="00000000" w:rsidP="00000000" w:rsidRDefault="00000000" w:rsidRPr="00000000" w14:paraId="0000010D">
      <w:pPr>
        <w:shd w:fill="ffffff" w:val="clear"/>
        <w:spacing w:after="160" w:line="240" w:lineRule="auto"/>
        <w:ind w:left="0" w:firstLine="58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Определение кислотности почвы</w:t>
      </w:r>
    </w:p>
    <w:p w:rsidR="00000000" w:rsidDel="00000000" w:rsidP="00000000" w:rsidRDefault="00000000" w:rsidRPr="00000000" w14:paraId="0000010E">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пробирки поместить почву. Прилить дистиллированную воду, в три раза больше объемом, чем объем почвы, закрыть пробирки и тщательно встряхнуть в течение минуты. Поместить в воронки бумажные фильтры, смочить и закрепить в кольце штатива. Поставить под воронки чистые сухие пробирки и профильтровать полученные ранее растворы. Полученные фильтраты представляют собой почвенную вытяжку. Затем опустить туда на 2 секунды пару лакмусовых бумажек, сравнить полученный цвет со стандартной шкалой и определите рН почвы.</w:t>
      </w:r>
    </w:p>
    <w:p w:rsidR="00000000" w:rsidDel="00000000" w:rsidP="00000000" w:rsidRDefault="00000000" w:rsidRPr="00000000" w14:paraId="0000010F">
      <w:pPr>
        <w:shd w:fill="ffffff" w:val="clear"/>
        <w:spacing w:after="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Опыт  Взяли по 10 г. почвы с пяти проб и поместили в стеклянные колбы. Добавили по 23 мл. дистиллированной воды. Полученные растворы профильтровали и поместили в них универсальный индикатор, сравнили с контрольной шкалой.</w:t>
      </w:r>
    </w:p>
    <w:p w:rsidR="00000000" w:rsidDel="00000000" w:rsidP="00000000" w:rsidRDefault="00000000" w:rsidRPr="00000000" w14:paraId="00000110">
      <w:pPr>
        <w:shd w:fill="ffffff" w:val="clear"/>
        <w:spacing w:after="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Результаты:</w:t>
      </w:r>
    </w:p>
    <w:p w:rsidR="00000000" w:rsidDel="00000000" w:rsidP="00000000" w:rsidRDefault="00000000" w:rsidRPr="00000000" w14:paraId="00000111">
      <w:pPr>
        <w:shd w:fill="ffffff" w:val="clear"/>
        <w:spacing w:after="160" w:line="24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3. Определение кислотности </w:t>
      </w:r>
    </w:p>
    <w:tbl>
      <w:tblPr>
        <w:tblStyle w:val="Table5"/>
        <w:tblW w:w="9039.66666666666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45"/>
        <w:gridCol w:w="2985"/>
        <w:tblGridChange w:id="0">
          <w:tblGrid>
            <w:gridCol w:w="3009.6666666666665"/>
            <w:gridCol w:w="3045"/>
            <w:gridCol w:w="2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Проба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Среда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Характеристика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Северная сторона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7">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ph нейтральная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Нейтральную или близкую к нейтральной почву выбирают мать-и-мачеха, сурепка, вьюнок полевой, ромашка непахучая, бодяк, пырей, клевер обыкновенный, а на кислых широко распространяются лютик, хвощ, мята, щавель луговой, иван-да-марья, душистый колосок, пикульник, вероника, подорожник, различные виды осоки, мох, вереск.</w:t>
            </w:r>
          </w:p>
          <w:p w:rsidR="00000000" w:rsidDel="00000000" w:rsidP="00000000" w:rsidRDefault="00000000" w:rsidRPr="00000000" w14:paraId="00000119">
            <w:pPr>
              <w:widowControl w:val="0"/>
              <w:spacing w:before="80"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Светло-жёлтые полоски индикаторной бумаги приобрели зеленоватую окраску, по шкале это нейтральная среда (pH 7 – 7,5).</w:t>
            </w:r>
            <w:r w:rsidDel="00000000" w:rsidR="00000000" w:rsidRPr="00000000">
              <w:rPr>
                <w:rtl w:val="0"/>
              </w:rPr>
            </w:r>
          </w:p>
          <w:p w:rsidR="00000000" w:rsidDel="00000000" w:rsidP="00000000" w:rsidRDefault="00000000" w:rsidRPr="00000000" w14:paraId="0000011A">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Западная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ph Слабокислая среда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pBdr>
                <w:top w:color="000000" w:space="3" w:sz="0" w:val="none"/>
                <w:bottom w:color="000000" w:space="3" w:sz="0" w:val="none"/>
                <w:right w:color="000000" w:space="0" w:sz="0" w:val="none"/>
                <w:between w:color="000000" w:space="3" w:sz="0" w:val="none"/>
              </w:pBd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индикаторная бумага стала темно-желтой, это слабокислая среда (pH 5 – 6).</w:t>
            </w:r>
          </w:p>
          <w:p w:rsidR="00000000" w:rsidDel="00000000" w:rsidP="00000000" w:rsidRDefault="00000000" w:rsidRPr="00000000" w14:paraId="0000011E">
            <w:pPr>
              <w:widowControl w:val="0"/>
              <w:spacing w:before="80" w:line="240" w:lineRule="auto"/>
              <w:ind w:left="0" w:firstLine="58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F">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Восточная сторона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ph Слабокислая среда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индикаторная бумага стала темно-желтой, это слабокислая среда (pH 5 – 6).</w:t>
            </w:r>
          </w:p>
          <w:p w:rsidR="00000000" w:rsidDel="00000000" w:rsidP="00000000" w:rsidRDefault="00000000" w:rsidRPr="00000000" w14:paraId="00000123">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4">
            <w:pPr>
              <w:widowControl w:val="0"/>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tl w:val="0"/>
              </w:rPr>
            </w:r>
          </w:p>
        </w:tc>
      </w:tr>
    </w:tbl>
    <w:p w:rsidR="00000000" w:rsidDel="00000000" w:rsidP="00000000" w:rsidRDefault="00000000" w:rsidRPr="00000000" w14:paraId="00000125">
      <w:pPr>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6">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школьной территории встречаются чаще всего: пырей ползучий, ромашка непахучая, мать-и-мачеха, клевер луговой, осот.</w:t>
      </w:r>
    </w:p>
    <w:p w:rsidR="00000000" w:rsidDel="00000000" w:rsidP="00000000" w:rsidRDefault="00000000" w:rsidRPr="00000000" w14:paraId="00000127">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данного травостоя, еще раз доказывает, что кислотность почвы можно отнести к слабокислой и нейтральной среде.</w:t>
      </w:r>
    </w:p>
    <w:p w:rsidR="00000000" w:rsidDel="00000000" w:rsidP="00000000" w:rsidRDefault="00000000" w:rsidRPr="00000000" w14:paraId="00000128">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по преобладающему травостою можно приблизительно оценить кислотность почвы. Следует иметь ввиду, что на разных участках может быть разная кислотность почвы. На преобладающий травостой также влияют влажность почвы, ее аэрированность, плодородие, освещенность.</w:t>
      </w:r>
    </w:p>
    <w:p w:rsidR="00000000" w:rsidDel="00000000" w:rsidP="00000000" w:rsidRDefault="00000000" w:rsidRPr="00000000" w14:paraId="00000129">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Оформление результатов исследования.</w:t>
      </w:r>
    </w:p>
    <w:p w:rsidR="00000000" w:rsidDel="00000000" w:rsidP="00000000" w:rsidRDefault="00000000" w:rsidRPr="00000000" w14:paraId="0000012A">
      <w:pPr>
        <w:shd w:fill="ffffff" w:val="clear"/>
        <w:spacing w:after="160" w:line="24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4. Результаты исследования</w:t>
      </w:r>
    </w:p>
    <w:tbl>
      <w:tblPr>
        <w:tblStyle w:val="Table6"/>
        <w:tblW w:w="6059.544562071131"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19.1785923931748"/>
        <w:gridCol w:w="1314.7703580754207"/>
        <w:gridCol w:w="1685.9996356496572"/>
        <w:gridCol w:w="1639.5959759528776"/>
        <w:tblGridChange w:id="0">
          <w:tblGrid>
            <w:gridCol w:w="1419.1785923931748"/>
            <w:gridCol w:w="1314.7703580754207"/>
            <w:gridCol w:w="1685.9996356496572"/>
            <w:gridCol w:w="1639.5959759528776"/>
          </w:tblGrid>
        </w:tblGridChange>
      </w:tblGrid>
      <w:tr>
        <w:trPr>
          <w:cantSplit w:val="0"/>
          <w:trHeight w:val="830" w:hRule="atLeast"/>
          <w:tblHeader w:val="0"/>
        </w:trPr>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2B">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Образец почвы</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2C">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12D">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2E">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2F">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1415" w:hRule="atLeast"/>
          <w:tblHeader w:val="0"/>
        </w:trPr>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30">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Структура</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31">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Мелкоком-коватая, зернистая</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32">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мало-структурная, плотная структура</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33">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Плотная структура</w:t>
            </w:r>
          </w:p>
        </w:tc>
      </w:tr>
      <w:tr>
        <w:trPr>
          <w:cantSplit w:val="0"/>
          <w:trHeight w:val="1415" w:hRule="atLeast"/>
          <w:tblHeader w:val="0"/>
        </w:trPr>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34">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Механи-ческий состав</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35">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Суглинок легкий (20-30% глины)</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36">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Суглинок средий (30-40% глины)</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37">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Суглинок средий (30-40% глины)</w:t>
            </w:r>
          </w:p>
        </w:tc>
      </w:tr>
      <w:tr>
        <w:trPr>
          <w:cantSplit w:val="0"/>
          <w:trHeight w:val="830" w:hRule="atLeast"/>
          <w:tblHeader w:val="0"/>
        </w:trPr>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38">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Окраска почвы</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39">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Бурая окраска</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3A">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Светло-бурая</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3B">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Светло-бурая</w:t>
            </w:r>
          </w:p>
        </w:tc>
      </w:tr>
      <w:tr>
        <w:trPr>
          <w:cantSplit w:val="0"/>
          <w:trHeight w:val="1100" w:hRule="atLeast"/>
          <w:tblHeader w:val="0"/>
        </w:trPr>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3C">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Кислотность</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3D">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Нейтраль-ная (pH 7 – 7,5)</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3E">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Слабокислая (pH 5-6)</w:t>
            </w:r>
          </w:p>
        </w:tc>
        <w:tc>
          <w:tcPr>
            <w:tcBorders>
              <w:top w:color="00000a" w:space="0" w:sz="7" w:val="single"/>
              <w:left w:color="00000a" w:space="0" w:sz="7" w:val="single"/>
              <w:bottom w:color="00000a" w:space="0" w:sz="7" w:val="single"/>
              <w:right w:color="00000a" w:space="0" w:sz="7" w:val="single"/>
            </w:tcBorders>
            <w:tcMar>
              <w:top w:w="100.0" w:type="dxa"/>
              <w:left w:w="100.0" w:type="dxa"/>
              <w:bottom w:w="100.0" w:type="dxa"/>
              <w:right w:w="100.0" w:type="dxa"/>
            </w:tcMar>
            <w:vAlign w:val="top"/>
          </w:tcPr>
          <w:p w:rsidR="00000000" w:rsidDel="00000000" w:rsidP="00000000" w:rsidRDefault="00000000" w:rsidRPr="00000000" w14:paraId="0000013F">
            <w:pP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Слабокис-лая (pH 5 – 6)</w:t>
            </w:r>
          </w:p>
        </w:tc>
      </w:tr>
    </w:tbl>
    <w:p w:rsidR="00000000" w:rsidDel="00000000" w:rsidP="00000000" w:rsidRDefault="00000000" w:rsidRPr="00000000" w14:paraId="00000140">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Заключение.</w:t>
      </w:r>
    </w:p>
    <w:p w:rsidR="00000000" w:rsidDel="00000000" w:rsidP="00000000" w:rsidRDefault="00000000" w:rsidRPr="00000000" w14:paraId="00000142">
      <w:pPr>
        <w:shd w:fill="ffffff" w:val="clear"/>
        <w:spacing w:after="160" w:line="240" w:lineRule="auto"/>
        <w:ind w:left="0" w:firstLine="58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Таким образом, в результате нашего исследования мы выяснили, что почва пришкольного участка неоднородная: участок под номерами 1 благоприятны для роста растений, а 2 и 3 нуждаются в дополнительной обработке. Для улучшения ее мы выработали следующие </w:t>
      </w:r>
      <w:r w:rsidDel="00000000" w:rsidR="00000000" w:rsidRPr="00000000">
        <w:rPr>
          <w:rFonts w:ascii="Times New Roman" w:cs="Times New Roman" w:eastAsia="Times New Roman" w:hAnsi="Times New Roman"/>
          <w:b w:val="1"/>
          <w:sz w:val="24"/>
          <w:szCs w:val="24"/>
          <w:rtl w:val="0"/>
        </w:rPr>
        <w:t xml:space="preserve">рекомендации:</w:t>
      </w:r>
    </w:p>
    <w:p w:rsidR="00000000" w:rsidDel="00000000" w:rsidP="00000000" w:rsidRDefault="00000000" w:rsidRPr="00000000" w14:paraId="00000143">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 участках школьной территории, где низкое содержание гумуса, необходимо внести навоз (перегной, компост, прудовый ил)</w:t>
      </w:r>
    </w:p>
    <w:p w:rsidR="00000000" w:rsidDel="00000000" w:rsidP="00000000" w:rsidRDefault="00000000" w:rsidRPr="00000000" w14:paraId="00000144">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На  участках школьной территории,где почва слабокислая. Для ее нейтрализации можно провести известкование, которое усиливает разложение органических удобрений и повышает жизнедеятельность микроорганизмов.</w:t>
      </w:r>
    </w:p>
    <w:p w:rsidR="00000000" w:rsidDel="00000000" w:rsidP="00000000" w:rsidRDefault="00000000" w:rsidRPr="00000000" w14:paraId="00000145">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Ежедневно поддерживать чистоту на своём участке. Генеральную уборку закреплённой территории проводить 1 раз в месяц.</w:t>
      </w:r>
    </w:p>
    <w:p w:rsidR="00000000" w:rsidDel="00000000" w:rsidP="00000000" w:rsidRDefault="00000000" w:rsidRPr="00000000" w14:paraId="00000146">
      <w:pPr>
        <w:pBdr>
          <w:top w:color="000000" w:space="3" w:sz="0" w:val="none"/>
          <w:bottom w:color="000000" w:space="3" w:sz="0" w:val="none"/>
          <w:right w:color="000000" w:space="0" w:sz="0" w:val="none"/>
          <w:between w:color="000000" w:space="3" w:sz="0" w:val="none"/>
        </w:pBdr>
        <w:shd w:fill="ffffff" w:val="clear"/>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4)Ежегодно определять кислотность почвы.</w:t>
      </w:r>
    </w:p>
    <w:p w:rsidR="00000000" w:rsidDel="00000000" w:rsidP="00000000" w:rsidRDefault="00000000" w:rsidRPr="00000000" w14:paraId="00000147">
      <w:pPr>
        <w:pBdr>
          <w:top w:color="000000" w:space="3" w:sz="0" w:val="none"/>
          <w:bottom w:color="000000" w:space="3" w:sz="0" w:val="none"/>
          <w:right w:color="000000" w:space="0" w:sz="0" w:val="none"/>
          <w:between w:color="000000" w:space="3" w:sz="0" w:val="none"/>
        </w:pBdr>
        <w:shd w:fill="ffffff" w:val="clear"/>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5)Внесение органических и минеральных удобрений.</w:t>
      </w:r>
    </w:p>
    <w:p w:rsidR="00000000" w:rsidDel="00000000" w:rsidP="00000000" w:rsidRDefault="00000000" w:rsidRPr="00000000" w14:paraId="00000148">
      <w:pPr>
        <w:pBdr>
          <w:top w:color="000000" w:space="3" w:sz="0" w:val="none"/>
          <w:bottom w:color="000000" w:space="3" w:sz="0" w:val="none"/>
          <w:right w:color="000000" w:space="0" w:sz="0" w:val="none"/>
          <w:between w:color="000000" w:space="3" w:sz="0" w:val="none"/>
        </w:pBdr>
        <w:shd w:fill="ffffff" w:val="clear"/>
        <w:spacing w:line="240" w:lineRule="auto"/>
        <w:ind w:left="0" w:firstLine="5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6)Высаживать растения на участке, учитывая их отношение к почве.</w:t>
      </w:r>
    </w:p>
    <w:p w:rsidR="00000000" w:rsidDel="00000000" w:rsidP="00000000" w:rsidRDefault="00000000" w:rsidRPr="00000000" w14:paraId="00000149">
      <w:pPr>
        <w:shd w:fill="ffffff" w:val="clear"/>
        <w:spacing w:after="160" w:line="240" w:lineRule="auto"/>
        <w:ind w:left="0" w:firstLine="5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hd w:fill="ffffff" w:val="clear"/>
        <w:spacing w:after="160" w:line="240" w:lineRule="auto"/>
        <w:ind w:left="0" w:firstLine="585"/>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B">
      <w:pPr>
        <w:shd w:fill="ffffff" w:val="clear"/>
        <w:spacing w:after="160" w:line="240" w:lineRule="auto"/>
        <w:ind w:left="0" w:firstLine="585"/>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C">
      <w:pPr>
        <w:shd w:fill="ffffff" w:val="clear"/>
        <w:spacing w:after="160" w:line="240" w:lineRule="auto"/>
        <w:ind w:left="0" w:firstLine="585"/>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D">
      <w:pPr>
        <w:shd w:fill="ffffff" w:val="clear"/>
        <w:spacing w:after="160" w:line="240" w:lineRule="auto"/>
        <w:ind w:left="0" w:firstLine="585"/>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E">
      <w:pPr>
        <w:shd w:fill="ffffff" w:val="clear"/>
        <w:spacing w:after="160" w:line="240" w:lineRule="auto"/>
        <w:ind w:left="0" w:firstLine="585"/>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F">
      <w:pPr>
        <w:shd w:fill="ffffff" w:val="clear"/>
        <w:spacing w:after="160" w:line="240" w:lineRule="auto"/>
        <w:ind w:left="0" w:firstLine="585"/>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0">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1">
      <w:pPr>
        <w:shd w:fill="ffffff" w:val="clear"/>
        <w:spacing w:after="16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2">
      <w:pPr>
        <w:shd w:fill="ffffff" w:val="clear"/>
        <w:spacing w:after="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Список литературы</w:t>
      </w:r>
      <w:r w:rsidDel="00000000" w:rsidR="00000000" w:rsidRPr="00000000">
        <w:rPr>
          <w:rtl w:val="0"/>
        </w:rPr>
      </w:r>
    </w:p>
    <w:p w:rsidR="00000000" w:rsidDel="00000000" w:rsidP="00000000" w:rsidRDefault="00000000" w:rsidRPr="00000000" w14:paraId="00000153">
      <w:pPr>
        <w:pBdr>
          <w:top w:color="000000" w:space="3" w:sz="0" w:val="none"/>
          <w:bottom w:color="000000" w:space="3" w:sz="0" w:val="none"/>
          <w:right w:color="000000" w:space="0" w:sz="0" w:val="none"/>
          <w:between w:color="000000" w:space="3" w:sz="0" w:val="none"/>
        </w:pBdr>
        <w:shd w:fill="ffffff" w:val="clear"/>
        <w:spacing w:after="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Ашихмина Т. Я. «Школьный экологический мониторинг», «Агар», «Рандеву-АМ», 2000.</w:t>
      </w:r>
    </w:p>
    <w:p w:rsidR="00000000" w:rsidDel="00000000" w:rsidP="00000000" w:rsidRDefault="00000000" w:rsidRPr="00000000" w14:paraId="00000154">
      <w:pPr>
        <w:pBdr>
          <w:top w:color="000000" w:space="3" w:sz="0" w:val="none"/>
          <w:bottom w:color="000000" w:space="3" w:sz="0" w:val="none"/>
          <w:right w:color="000000" w:space="0" w:sz="0" w:val="none"/>
          <w:between w:color="000000" w:space="3" w:sz="0" w:val="none"/>
        </w:pBdr>
        <w:shd w:fill="ffffff" w:val="clear"/>
        <w:spacing w:after="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Банкин Н. М. «Агрохиманализ», СПб СПбГУ, 2003г.</w:t>
      </w:r>
    </w:p>
    <w:p w:rsidR="00000000" w:rsidDel="00000000" w:rsidP="00000000" w:rsidRDefault="00000000" w:rsidRPr="00000000" w14:paraId="00000155">
      <w:pPr>
        <w:pBdr>
          <w:top w:color="000000" w:space="3" w:sz="0" w:val="none"/>
          <w:bottom w:color="000000" w:space="3" w:sz="0" w:val="none"/>
          <w:right w:color="000000" w:space="0" w:sz="0" w:val="none"/>
          <w:between w:color="000000" w:space="3" w:sz="0" w:val="none"/>
        </w:pBdr>
        <w:shd w:fill="ffffff" w:val="clear"/>
        <w:spacing w:after="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Смирнов А.В. «Мир растений» т.3, Москва, «Молодая гвардия», 1988г.</w:t>
      </w:r>
    </w:p>
    <w:p w:rsidR="00000000" w:rsidDel="00000000" w:rsidP="00000000" w:rsidRDefault="00000000" w:rsidRPr="00000000" w14:paraId="00000156">
      <w:pPr>
        <w:pBdr>
          <w:top w:color="000000" w:space="3" w:sz="0" w:val="none"/>
          <w:bottom w:color="000000" w:space="3" w:sz="0" w:val="none"/>
          <w:right w:color="000000" w:space="0" w:sz="0" w:val="none"/>
          <w:between w:color="000000" w:space="3" w:sz="0" w:val="none"/>
        </w:pBdr>
        <w:shd w:fill="ffffff" w:val="clear"/>
        <w:spacing w:after="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Строгонова М.Н. Агаркова М.Г. Эколгическое состояние почвенного покрова урбанизированных территорий // Экологические исследования в Москве и Московской области . М., 1990 . С. 127-147.</w:t>
      </w:r>
    </w:p>
    <w:p w:rsidR="00000000" w:rsidDel="00000000" w:rsidP="00000000" w:rsidRDefault="00000000" w:rsidRPr="00000000" w14:paraId="00000157">
      <w:pPr>
        <w:pBdr>
          <w:top w:color="000000" w:space="3" w:sz="0" w:val="none"/>
          <w:bottom w:color="000000" w:space="3" w:sz="0" w:val="none"/>
          <w:right w:color="000000" w:space="0" w:sz="0" w:val="none"/>
          <w:between w:color="000000" w:space="3" w:sz="0" w:val="none"/>
        </w:pBdr>
        <w:shd w:fill="ffffff" w:val="clear"/>
        <w:spacing w:after="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Щербакова Т. А. Ферментативная активность почв и трансформация органического вещества. «Наука и техника» Минск-1983.</w:t>
      </w:r>
    </w:p>
    <w:p w:rsidR="00000000" w:rsidDel="00000000" w:rsidP="00000000" w:rsidRDefault="00000000" w:rsidRPr="00000000" w14:paraId="00000158">
      <w:pPr>
        <w:pBdr>
          <w:top w:color="000000" w:space="3" w:sz="0" w:val="none"/>
          <w:bottom w:color="000000" w:space="3" w:sz="0" w:val="none"/>
          <w:right w:color="000000" w:space="0" w:sz="0" w:val="none"/>
          <w:between w:color="000000" w:space="3" w:sz="0" w:val="none"/>
        </w:pBdr>
        <w:shd w:fill="ffffff" w:val="clear"/>
        <w:spacing w:after="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«Жизнь растений» т.3 под редакцией профессора М. М. Голлербаха, Москва, «Просвещение», 1977.</w:t>
      </w:r>
    </w:p>
    <w:p w:rsidR="00000000" w:rsidDel="00000000" w:rsidP="00000000" w:rsidRDefault="00000000" w:rsidRPr="00000000" w14:paraId="00000159">
      <w:pPr>
        <w:pBdr>
          <w:top w:color="000000" w:space="3" w:sz="0" w:val="none"/>
          <w:bottom w:color="000000" w:space="3" w:sz="0" w:val="none"/>
          <w:right w:color="000000" w:space="0" w:sz="0" w:val="none"/>
          <w:between w:color="000000" w:space="3" w:sz="0" w:val="none"/>
        </w:pBdr>
        <w:shd w:fill="ffffff" w:val="clear"/>
        <w:spacing w:after="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«Почва и почвообразование» часть 1 под ред. В.А. Ковды, Б.Г. Розанова Москва «Высшая школа» 1988г.</w:t>
      </w:r>
    </w:p>
    <w:p w:rsidR="00000000" w:rsidDel="00000000" w:rsidP="00000000" w:rsidRDefault="00000000" w:rsidRPr="00000000" w14:paraId="0000015A">
      <w:pPr>
        <w:shd w:fill="ffffff" w:val="clear"/>
        <w:spacing w:after="160" w:lineRule="auto"/>
        <w:ind w:left="0" w:firstLine="0"/>
        <w:jc w:val="both"/>
        <w:rPr>
          <w:sz w:val="21"/>
          <w:szCs w:val="21"/>
        </w:rPr>
      </w:pPr>
      <w:r w:rsidDel="00000000" w:rsidR="00000000" w:rsidRPr="00000000">
        <w:rPr>
          <w:rtl w:val="0"/>
        </w:rPr>
      </w:r>
    </w:p>
    <w:p w:rsidR="00000000" w:rsidDel="00000000" w:rsidP="00000000" w:rsidRDefault="00000000" w:rsidRPr="00000000" w14:paraId="0000015B">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5C">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5D">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5E">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5F">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60">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61">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62">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63">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64">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65">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66">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67">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68">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69">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6A">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6B">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6C">
      <w:pPr>
        <w:shd w:fill="ffffff" w:val="clear"/>
        <w:spacing w:after="160" w:lineRule="auto"/>
        <w:ind w:left="0" w:firstLine="0"/>
        <w:jc w:val="both"/>
        <w:rPr>
          <w:sz w:val="21"/>
          <w:szCs w:val="21"/>
        </w:rPr>
      </w:pPr>
      <w:r w:rsidDel="00000000" w:rsidR="00000000" w:rsidRPr="00000000">
        <w:rPr>
          <w:rtl w:val="0"/>
        </w:rPr>
      </w:r>
    </w:p>
    <w:p w:rsidR="00000000" w:rsidDel="00000000" w:rsidP="00000000" w:rsidRDefault="00000000" w:rsidRPr="00000000" w14:paraId="0000016D">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6E">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6F">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70">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71">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72">
      <w:pPr>
        <w:shd w:fill="ffffff" w:val="clear"/>
        <w:spacing w:after="160" w:lineRule="auto"/>
        <w:ind w:left="120" w:firstLine="0"/>
        <w:jc w:val="both"/>
        <w:rPr>
          <w:sz w:val="21"/>
          <w:szCs w:val="21"/>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767676"/>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767676"/>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6">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u.wikipedia.org/wiki/%D0%98%D1%80%D0%BA%D1%83%D1%82%D1%81%D0%BA%D0%B0%D1%8F_%D0%BE%D0%B1%D0%BB%D0%B0%D1%81%D1%82%D1%8C" TargetMode="External"/><Relationship Id="rId7" Type="http://schemas.openxmlformats.org/officeDocument/2006/relationships/hyperlink" Target="https://ru.wikipedia.org/wiki/%D0%90%D0%B7%D0%B8%D1%8F" TargetMode="External"/><Relationship Id="rId8" Type="http://schemas.openxmlformats.org/officeDocument/2006/relationships/hyperlink" Target="https://ru.wikipedia.org/wiki/%D0%92%D0%BE%D1%81%D1%82%D0%BE%D1%87%D0%BD%D0%B0%D1%8F_%D0%A1%D0%B8%D0%B1%D0%B8%D1%80%D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