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8D" w:rsidRPr="009B53B9" w:rsidRDefault="00EF5D06" w:rsidP="009B53B9">
      <w:pPr>
        <w:tabs>
          <w:tab w:val="left" w:pos="851"/>
        </w:tabs>
        <w:spacing w:line="240" w:lineRule="auto"/>
        <w:jc w:val="center"/>
        <w:rPr>
          <w:rFonts w:ascii="Times New Roman" w:eastAsia="Times New Roman" w:hAnsi="Times New Roman" w:cs="Times New Roman"/>
          <w:b/>
          <w:color w:val="0D0D0D" w:themeColor="text1" w:themeTint="F2"/>
          <w:sz w:val="28"/>
          <w:szCs w:val="28"/>
          <w:lang w:val="ru-RU"/>
        </w:rPr>
      </w:pPr>
      <w:bookmarkStart w:id="0" w:name="_GoBack"/>
      <w:r w:rsidRPr="009B53B9">
        <w:rPr>
          <w:rFonts w:ascii="Times New Roman" w:eastAsia="Times New Roman" w:hAnsi="Times New Roman" w:cs="Times New Roman"/>
          <w:b/>
          <w:color w:val="0D0D0D" w:themeColor="text1" w:themeTint="F2"/>
          <w:sz w:val="28"/>
          <w:szCs w:val="28"/>
          <w:lang w:val="ru-RU"/>
        </w:rPr>
        <w:t xml:space="preserve">Эффективность социальной рекламы и </w:t>
      </w:r>
      <w:r w:rsidRPr="009B53B9">
        <w:rPr>
          <w:rFonts w:ascii="Times New Roman" w:eastAsia="Times New Roman" w:hAnsi="Times New Roman" w:cs="Times New Roman"/>
          <w:b/>
          <w:color w:val="0D0D0D" w:themeColor="text1" w:themeTint="F2"/>
          <w:sz w:val="28"/>
          <w:szCs w:val="28"/>
          <w:lang w:val="en-US"/>
        </w:rPr>
        <w:t>PR</w:t>
      </w:r>
      <w:r w:rsidRPr="009B53B9">
        <w:rPr>
          <w:rFonts w:ascii="Times New Roman" w:eastAsia="Times New Roman" w:hAnsi="Times New Roman" w:cs="Times New Roman"/>
          <w:b/>
          <w:color w:val="0D0D0D" w:themeColor="text1" w:themeTint="F2"/>
          <w:sz w:val="28"/>
          <w:szCs w:val="28"/>
          <w:lang w:val="ru-RU"/>
        </w:rPr>
        <w:t xml:space="preserve">: </w:t>
      </w:r>
      <w:r w:rsidR="00EF0D3C" w:rsidRPr="009B53B9">
        <w:rPr>
          <w:rFonts w:ascii="Times New Roman" w:eastAsia="Times New Roman" w:hAnsi="Times New Roman" w:cs="Times New Roman"/>
          <w:b/>
          <w:color w:val="0D0D0D" w:themeColor="text1" w:themeTint="F2"/>
          <w:sz w:val="28"/>
          <w:szCs w:val="28"/>
          <w:lang w:val="ru-RU"/>
        </w:rPr>
        <w:t>отечественный и зарубежный опыт</w:t>
      </w:r>
    </w:p>
    <w:p w:rsidR="0013738D" w:rsidRPr="009B53B9" w:rsidRDefault="009B53B9" w:rsidP="009B53B9">
      <w:pPr>
        <w:tabs>
          <w:tab w:val="left" w:pos="851"/>
        </w:tabs>
        <w:spacing w:line="240" w:lineRule="auto"/>
        <w:jc w:val="center"/>
        <w:rPr>
          <w:rFonts w:ascii="Times New Roman" w:eastAsia="Times New Roman" w:hAnsi="Times New Roman" w:cs="Times New Roman"/>
          <w:i/>
          <w:color w:val="0D0D0D" w:themeColor="text1" w:themeTint="F2"/>
          <w:sz w:val="28"/>
          <w:szCs w:val="28"/>
          <w:shd w:val="clear" w:color="auto" w:fill="CCCCCC"/>
        </w:rPr>
      </w:pPr>
      <w:r w:rsidRPr="009B53B9">
        <w:rPr>
          <w:rFonts w:ascii="Times New Roman" w:eastAsia="Times New Roman" w:hAnsi="Times New Roman" w:cs="Times New Roman"/>
          <w:i/>
          <w:color w:val="0D0D0D" w:themeColor="text1" w:themeTint="F2"/>
          <w:sz w:val="28"/>
          <w:szCs w:val="28"/>
        </w:rPr>
        <w:t xml:space="preserve">Королёв Михаил Иванович, </w:t>
      </w:r>
      <w:proofErr w:type="spellStart"/>
      <w:r w:rsidRPr="009B53B9">
        <w:rPr>
          <w:rFonts w:ascii="Times New Roman" w:eastAsia="Times New Roman" w:hAnsi="Times New Roman" w:cs="Times New Roman"/>
          <w:i/>
          <w:color w:val="0D0D0D" w:themeColor="text1" w:themeTint="F2"/>
          <w:sz w:val="28"/>
          <w:szCs w:val="28"/>
        </w:rPr>
        <w:t>Чернобаева</w:t>
      </w:r>
      <w:proofErr w:type="spellEnd"/>
      <w:r w:rsidRPr="009B53B9">
        <w:rPr>
          <w:rFonts w:ascii="Times New Roman" w:eastAsia="Times New Roman" w:hAnsi="Times New Roman" w:cs="Times New Roman"/>
          <w:i/>
          <w:color w:val="0D0D0D" w:themeColor="text1" w:themeTint="F2"/>
          <w:sz w:val="28"/>
          <w:szCs w:val="28"/>
        </w:rPr>
        <w:t xml:space="preserve"> Елизавета Юрьевна, </w:t>
      </w:r>
      <w:proofErr w:type="spellStart"/>
      <w:r w:rsidRPr="009B53B9">
        <w:rPr>
          <w:rFonts w:ascii="Times New Roman" w:eastAsia="Times New Roman" w:hAnsi="Times New Roman" w:cs="Times New Roman"/>
          <w:i/>
          <w:color w:val="0D0D0D" w:themeColor="text1" w:themeTint="F2"/>
          <w:sz w:val="28"/>
          <w:szCs w:val="28"/>
        </w:rPr>
        <w:t>Сержанина</w:t>
      </w:r>
      <w:proofErr w:type="spellEnd"/>
      <w:r w:rsidRPr="009B53B9">
        <w:rPr>
          <w:rFonts w:ascii="Times New Roman" w:eastAsia="Times New Roman" w:hAnsi="Times New Roman" w:cs="Times New Roman"/>
          <w:i/>
          <w:color w:val="0D0D0D" w:themeColor="text1" w:themeTint="F2"/>
          <w:sz w:val="28"/>
          <w:szCs w:val="28"/>
        </w:rPr>
        <w:t xml:space="preserve"> </w:t>
      </w:r>
      <w:r w:rsidRPr="009B53B9">
        <w:rPr>
          <w:rFonts w:ascii="Times New Roman" w:eastAsia="Times New Roman" w:hAnsi="Times New Roman" w:cs="Times New Roman"/>
          <w:i/>
          <w:color w:val="0D0D0D" w:themeColor="text1" w:themeTint="F2"/>
          <w:sz w:val="28"/>
          <w:szCs w:val="28"/>
          <w:lang w:val="ru-RU"/>
        </w:rPr>
        <w:t>Екатерина</w:t>
      </w:r>
      <w:r w:rsidRPr="009B53B9">
        <w:rPr>
          <w:rFonts w:ascii="Times New Roman" w:eastAsia="Times New Roman" w:hAnsi="Times New Roman" w:cs="Times New Roman"/>
          <w:i/>
          <w:color w:val="0D0D0D" w:themeColor="text1" w:themeTint="F2"/>
          <w:sz w:val="28"/>
          <w:szCs w:val="28"/>
          <w:lang w:val="ru-RU"/>
        </w:rPr>
        <w:t xml:space="preserve"> </w:t>
      </w:r>
      <w:r w:rsidR="0016282E" w:rsidRPr="009B53B9">
        <w:rPr>
          <w:rFonts w:ascii="Times New Roman" w:eastAsia="Times New Roman" w:hAnsi="Times New Roman" w:cs="Times New Roman"/>
          <w:i/>
          <w:color w:val="0D0D0D" w:themeColor="text1" w:themeTint="F2"/>
          <w:sz w:val="28"/>
          <w:szCs w:val="28"/>
          <w:lang w:val="ru-RU"/>
        </w:rPr>
        <w:t>Сергеевна</w:t>
      </w:r>
    </w:p>
    <w:p w:rsidR="0016282E" w:rsidRPr="009B53B9" w:rsidRDefault="0016282E" w:rsidP="009B53B9">
      <w:pPr>
        <w:tabs>
          <w:tab w:val="left" w:pos="851"/>
        </w:tabs>
        <w:spacing w:line="240" w:lineRule="auto"/>
        <w:jc w:val="center"/>
        <w:rPr>
          <w:rFonts w:ascii="Times New Roman" w:eastAsia="Times New Roman" w:hAnsi="Times New Roman" w:cs="Times New Roman"/>
          <w:i/>
          <w:color w:val="0D0D0D" w:themeColor="text1" w:themeTint="F2"/>
          <w:sz w:val="28"/>
          <w:szCs w:val="28"/>
          <w:shd w:val="clear" w:color="auto" w:fill="CCCCCC"/>
          <w:lang w:val="ru-RU"/>
        </w:rPr>
      </w:pPr>
      <w:r w:rsidRPr="009B53B9">
        <w:rPr>
          <w:rFonts w:ascii="Times New Roman" w:eastAsia="Times New Roman" w:hAnsi="Times New Roman" w:cs="Times New Roman"/>
          <w:i/>
          <w:color w:val="0D0D0D" w:themeColor="text1" w:themeTint="F2"/>
          <w:sz w:val="28"/>
          <w:szCs w:val="28"/>
        </w:rPr>
        <w:t xml:space="preserve">Научный руководитель: </w:t>
      </w:r>
      <w:proofErr w:type="spellStart"/>
      <w:r w:rsidR="00EF0D3C" w:rsidRPr="009B53B9">
        <w:rPr>
          <w:rFonts w:ascii="Times New Roman" w:eastAsia="Times New Roman" w:hAnsi="Times New Roman" w:cs="Times New Roman"/>
          <w:i/>
          <w:color w:val="0D0D0D" w:themeColor="text1" w:themeTint="F2"/>
          <w:sz w:val="28"/>
          <w:szCs w:val="28"/>
          <w:lang w:val="ru-RU"/>
        </w:rPr>
        <w:t>м.э.н</w:t>
      </w:r>
      <w:proofErr w:type="spellEnd"/>
      <w:r w:rsidR="00EF0D3C" w:rsidRPr="009B53B9">
        <w:rPr>
          <w:rFonts w:ascii="Times New Roman" w:eastAsia="Times New Roman" w:hAnsi="Times New Roman" w:cs="Times New Roman"/>
          <w:i/>
          <w:color w:val="0D0D0D" w:themeColor="text1" w:themeTint="F2"/>
          <w:sz w:val="28"/>
          <w:szCs w:val="28"/>
          <w:lang w:val="ru-RU"/>
        </w:rPr>
        <w:t xml:space="preserve">., ст. преподаватель </w:t>
      </w:r>
      <w:r w:rsidRPr="009B53B9">
        <w:rPr>
          <w:rFonts w:ascii="Times New Roman" w:eastAsia="Times New Roman" w:hAnsi="Times New Roman" w:cs="Times New Roman"/>
          <w:i/>
          <w:color w:val="0D0D0D" w:themeColor="text1" w:themeTint="F2"/>
          <w:sz w:val="28"/>
          <w:szCs w:val="28"/>
        </w:rPr>
        <w:t>Еловая Елена Михайловна</w:t>
      </w:r>
    </w:p>
    <w:p w:rsidR="0016282E" w:rsidRPr="009B53B9" w:rsidRDefault="0016282E" w:rsidP="009B53B9">
      <w:pPr>
        <w:tabs>
          <w:tab w:val="left" w:pos="851"/>
        </w:tabs>
        <w:spacing w:line="240" w:lineRule="auto"/>
        <w:ind w:right="-749"/>
        <w:rPr>
          <w:rFonts w:ascii="Times New Roman" w:eastAsia="Times New Roman" w:hAnsi="Times New Roman" w:cs="Times New Roman"/>
          <w:color w:val="0D0D0D" w:themeColor="text1" w:themeTint="F2"/>
          <w:sz w:val="28"/>
          <w:szCs w:val="28"/>
        </w:rPr>
      </w:pPr>
    </w:p>
    <w:p w:rsidR="0013738D" w:rsidRPr="009B53B9" w:rsidRDefault="009B53B9" w:rsidP="009B53B9">
      <w:pPr>
        <w:tabs>
          <w:tab w:val="left" w:pos="851"/>
        </w:tabs>
        <w:spacing w:line="240" w:lineRule="auto"/>
        <w:ind w:right="-749" w:firstLine="709"/>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Факультет журналистики, Белорусский государственный университет, Минск, Республика Беларусь</w:t>
      </w:r>
    </w:p>
    <w:p w:rsidR="0013738D" w:rsidRPr="009B53B9" w:rsidRDefault="0013738D" w:rsidP="009B53B9">
      <w:pPr>
        <w:tabs>
          <w:tab w:val="left" w:pos="851"/>
        </w:tabs>
        <w:spacing w:line="240" w:lineRule="auto"/>
        <w:ind w:right="-749" w:firstLine="709"/>
        <w:rPr>
          <w:rFonts w:ascii="Times New Roman" w:eastAsia="Times New Roman" w:hAnsi="Times New Roman" w:cs="Times New Roman"/>
          <w:color w:val="0D0D0D" w:themeColor="text1" w:themeTint="F2"/>
          <w:sz w:val="28"/>
          <w:szCs w:val="28"/>
        </w:rPr>
      </w:pPr>
    </w:p>
    <w:p w:rsidR="0013738D" w:rsidRPr="009B53B9" w:rsidRDefault="009B53B9" w:rsidP="009B53B9">
      <w:pPr>
        <w:tabs>
          <w:tab w:val="left" w:pos="851"/>
        </w:tabs>
        <w:spacing w:line="240" w:lineRule="auto"/>
        <w:ind w:right="-749" w:firstLine="709"/>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Аннотация</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Научная работа посвящена исследованию </w:t>
      </w:r>
      <w:r w:rsidR="00EF5D06" w:rsidRPr="009B53B9">
        <w:rPr>
          <w:rFonts w:ascii="Times New Roman" w:eastAsia="Times New Roman" w:hAnsi="Times New Roman" w:cs="Times New Roman"/>
          <w:color w:val="0D0D0D" w:themeColor="text1" w:themeTint="F2"/>
          <w:sz w:val="28"/>
          <w:szCs w:val="28"/>
          <w:lang w:val="ru-RU"/>
        </w:rPr>
        <w:t>отечественного и зарубежного о</w:t>
      </w:r>
      <w:proofErr w:type="spellStart"/>
      <w:r w:rsidRPr="009B53B9">
        <w:rPr>
          <w:rFonts w:ascii="Times New Roman" w:eastAsia="Times New Roman" w:hAnsi="Times New Roman" w:cs="Times New Roman"/>
          <w:color w:val="0D0D0D" w:themeColor="text1" w:themeTint="F2"/>
          <w:sz w:val="28"/>
          <w:szCs w:val="28"/>
        </w:rPr>
        <w:t>пыта</w:t>
      </w:r>
      <w:proofErr w:type="spellEnd"/>
      <w:r w:rsidRPr="009B53B9">
        <w:rPr>
          <w:rFonts w:ascii="Times New Roman" w:eastAsia="Times New Roman" w:hAnsi="Times New Roman" w:cs="Times New Roman"/>
          <w:color w:val="0D0D0D" w:themeColor="text1" w:themeTint="F2"/>
          <w:sz w:val="28"/>
          <w:szCs w:val="28"/>
        </w:rPr>
        <w:t xml:space="preserve"> создания социальной рекламы и социальных кампаний в сфере </w:t>
      </w:r>
      <w:proofErr w:type="spellStart"/>
      <w:r w:rsidRPr="009B53B9">
        <w:rPr>
          <w:rFonts w:ascii="Times New Roman" w:eastAsia="Times New Roman" w:hAnsi="Times New Roman" w:cs="Times New Roman"/>
          <w:color w:val="0D0D0D" w:themeColor="text1" w:themeTint="F2"/>
          <w:sz w:val="28"/>
          <w:szCs w:val="28"/>
        </w:rPr>
        <w:t>public</w:t>
      </w:r>
      <w:proofErr w:type="spellEnd"/>
      <w:r w:rsidRPr="009B53B9">
        <w:rPr>
          <w:rFonts w:ascii="Times New Roman" w:eastAsia="Times New Roman" w:hAnsi="Times New Roman" w:cs="Times New Roman"/>
          <w:color w:val="0D0D0D" w:themeColor="text1" w:themeTint="F2"/>
          <w:sz w:val="28"/>
          <w:szCs w:val="28"/>
        </w:rPr>
        <w:t xml:space="preserve"> </w:t>
      </w:r>
      <w:proofErr w:type="spellStart"/>
      <w:r w:rsidRPr="009B53B9">
        <w:rPr>
          <w:rFonts w:ascii="Times New Roman" w:eastAsia="Times New Roman" w:hAnsi="Times New Roman" w:cs="Times New Roman"/>
          <w:color w:val="0D0D0D" w:themeColor="text1" w:themeTint="F2"/>
          <w:sz w:val="28"/>
          <w:szCs w:val="28"/>
        </w:rPr>
        <w:t>relations</w:t>
      </w:r>
      <w:proofErr w:type="spellEnd"/>
      <w:r w:rsidRPr="009B53B9">
        <w:rPr>
          <w:rFonts w:ascii="Times New Roman" w:eastAsia="Times New Roman" w:hAnsi="Times New Roman" w:cs="Times New Roman"/>
          <w:color w:val="0D0D0D" w:themeColor="text1" w:themeTint="F2"/>
          <w:sz w:val="28"/>
          <w:szCs w:val="28"/>
        </w:rPr>
        <w:t xml:space="preserve">. Теоретическая </w:t>
      </w:r>
      <w:r w:rsidR="0016282E" w:rsidRPr="009B53B9">
        <w:rPr>
          <w:rFonts w:ascii="Times New Roman" w:eastAsia="Times New Roman" w:hAnsi="Times New Roman" w:cs="Times New Roman"/>
          <w:color w:val="0D0D0D" w:themeColor="text1" w:themeTint="F2"/>
          <w:sz w:val="28"/>
          <w:szCs w:val="28"/>
          <w:lang w:val="ru-RU"/>
        </w:rPr>
        <w:t>часть</w:t>
      </w:r>
      <w:r w:rsidRPr="009B53B9">
        <w:rPr>
          <w:rFonts w:ascii="Times New Roman" w:eastAsia="Times New Roman" w:hAnsi="Times New Roman" w:cs="Times New Roman"/>
          <w:color w:val="0D0D0D" w:themeColor="text1" w:themeTint="F2"/>
          <w:sz w:val="28"/>
          <w:szCs w:val="28"/>
        </w:rPr>
        <w:t xml:space="preserve"> описывает примеры зарубежных и </w:t>
      </w:r>
      <w:r w:rsidR="0016282E" w:rsidRPr="009B53B9">
        <w:rPr>
          <w:rFonts w:ascii="Times New Roman" w:eastAsia="Times New Roman" w:hAnsi="Times New Roman" w:cs="Times New Roman"/>
          <w:color w:val="0D0D0D" w:themeColor="text1" w:themeTint="F2"/>
          <w:sz w:val="28"/>
          <w:szCs w:val="28"/>
          <w:lang w:val="ru-RU"/>
        </w:rPr>
        <w:t>отечественных</w:t>
      </w:r>
      <w:r w:rsidRPr="009B53B9">
        <w:rPr>
          <w:rFonts w:ascii="Times New Roman" w:eastAsia="Times New Roman" w:hAnsi="Times New Roman" w:cs="Times New Roman"/>
          <w:color w:val="0D0D0D" w:themeColor="text1" w:themeTint="F2"/>
          <w:sz w:val="28"/>
          <w:szCs w:val="28"/>
        </w:rPr>
        <w:t xml:space="preserve"> успешных социальных PR-проектов и реклам</w:t>
      </w:r>
      <w:r w:rsidR="0016282E" w:rsidRPr="009B53B9">
        <w:rPr>
          <w:rFonts w:ascii="Times New Roman" w:eastAsia="Times New Roman" w:hAnsi="Times New Roman" w:cs="Times New Roman"/>
          <w:color w:val="0D0D0D" w:themeColor="text1" w:themeTint="F2"/>
          <w:sz w:val="28"/>
          <w:szCs w:val="28"/>
          <w:lang w:val="ru-RU"/>
        </w:rPr>
        <w:t>ы</w:t>
      </w:r>
      <w:r w:rsidRPr="009B53B9">
        <w:rPr>
          <w:rFonts w:ascii="Times New Roman" w:eastAsia="Times New Roman" w:hAnsi="Times New Roman" w:cs="Times New Roman"/>
          <w:color w:val="0D0D0D" w:themeColor="text1" w:themeTint="F2"/>
          <w:sz w:val="28"/>
          <w:szCs w:val="28"/>
        </w:rPr>
        <w:t xml:space="preserve">, практическая </w:t>
      </w:r>
      <w:r w:rsidR="0016282E" w:rsidRPr="009B53B9">
        <w:rPr>
          <w:rFonts w:ascii="Times New Roman" w:eastAsia="Times New Roman" w:hAnsi="Times New Roman" w:cs="Times New Roman"/>
          <w:color w:val="0D0D0D" w:themeColor="text1" w:themeTint="F2"/>
          <w:sz w:val="28"/>
          <w:szCs w:val="28"/>
          <w:lang w:val="ru-RU"/>
        </w:rPr>
        <w:t>часть</w:t>
      </w:r>
      <w:r w:rsidRPr="009B53B9">
        <w:rPr>
          <w:rFonts w:ascii="Times New Roman" w:eastAsia="Times New Roman" w:hAnsi="Times New Roman" w:cs="Times New Roman"/>
          <w:color w:val="0D0D0D" w:themeColor="text1" w:themeTint="F2"/>
          <w:sz w:val="28"/>
          <w:szCs w:val="28"/>
        </w:rPr>
        <w:t>рассм</w:t>
      </w:r>
      <w:r w:rsidRPr="009B53B9">
        <w:rPr>
          <w:rFonts w:ascii="Times New Roman" w:eastAsia="Times New Roman" w:hAnsi="Times New Roman" w:cs="Times New Roman"/>
          <w:color w:val="0D0D0D" w:themeColor="text1" w:themeTint="F2"/>
          <w:sz w:val="28"/>
          <w:szCs w:val="28"/>
        </w:rPr>
        <w:t>атривает удачные и неудачные PR-кейсы в Республике Беларусь за последние несколько лет.</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Для написания научной работы были использованы публикации </w:t>
      </w:r>
      <w:r w:rsidR="0016282E" w:rsidRPr="009B53B9">
        <w:rPr>
          <w:rFonts w:ascii="Times New Roman" w:eastAsia="Times New Roman" w:hAnsi="Times New Roman" w:cs="Times New Roman"/>
          <w:color w:val="0D0D0D" w:themeColor="text1" w:themeTint="F2"/>
          <w:sz w:val="28"/>
          <w:szCs w:val="28"/>
          <w:lang w:val="ru-RU"/>
        </w:rPr>
        <w:t xml:space="preserve">в </w:t>
      </w:r>
      <w:r w:rsidRPr="009B53B9">
        <w:rPr>
          <w:rFonts w:ascii="Times New Roman" w:eastAsia="Times New Roman" w:hAnsi="Times New Roman" w:cs="Times New Roman"/>
          <w:color w:val="0D0D0D" w:themeColor="text1" w:themeTint="F2"/>
          <w:sz w:val="28"/>
          <w:szCs w:val="28"/>
        </w:rPr>
        <w:t>Интернет</w:t>
      </w:r>
      <w:r w:rsidR="0016282E" w:rsidRPr="009B53B9">
        <w:rPr>
          <w:rFonts w:ascii="Times New Roman" w:eastAsia="Times New Roman" w:hAnsi="Times New Roman" w:cs="Times New Roman"/>
          <w:color w:val="0D0D0D" w:themeColor="text1" w:themeTint="F2"/>
          <w:sz w:val="28"/>
          <w:szCs w:val="28"/>
          <w:lang w:val="ru-RU"/>
        </w:rPr>
        <w:t>е</w:t>
      </w:r>
      <w:r w:rsidRPr="009B53B9">
        <w:rPr>
          <w:rFonts w:ascii="Times New Roman" w:eastAsia="Times New Roman" w:hAnsi="Times New Roman" w:cs="Times New Roman"/>
          <w:color w:val="0D0D0D" w:themeColor="text1" w:themeTint="F2"/>
          <w:sz w:val="28"/>
          <w:szCs w:val="28"/>
        </w:rPr>
        <w:t>, белорусские и зарубежные источники. Сделаны выводы о перспективах развития социальной рекламы и</w:t>
      </w:r>
      <w:r w:rsidRPr="009B53B9">
        <w:rPr>
          <w:rFonts w:ascii="Times New Roman" w:eastAsia="Times New Roman" w:hAnsi="Times New Roman" w:cs="Times New Roman"/>
          <w:color w:val="0D0D0D" w:themeColor="text1" w:themeTint="F2"/>
          <w:sz w:val="28"/>
          <w:szCs w:val="28"/>
        </w:rPr>
        <w:t xml:space="preserve"> социального PR в Беларуси и возможности их применения.</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Актуальность рассматриваемой темы социальной рекламы обусловлена недостаточной проработанностью и изученностью вопроса в рамках рекламной деятельности в Республике Беларусь.</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Проблематикой исследования</w:t>
      </w:r>
      <w:r w:rsidRPr="009B53B9">
        <w:rPr>
          <w:rFonts w:ascii="Times New Roman" w:eastAsia="Times New Roman" w:hAnsi="Times New Roman" w:cs="Times New Roman"/>
          <w:color w:val="0D0D0D" w:themeColor="text1" w:themeTint="F2"/>
          <w:sz w:val="28"/>
          <w:szCs w:val="28"/>
        </w:rPr>
        <w:t xml:space="preserve"> явилось наличие некачественных и провальных PR-кейсов, созданных коммуникационными агентствами в Республике Беларусь.</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Цель исследования </w:t>
      </w:r>
      <w:r w:rsidR="00EF5D06" w:rsidRPr="009B53B9">
        <w:rPr>
          <w:rFonts w:ascii="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проанализировать опыт успешной и </w:t>
      </w:r>
      <w:proofErr w:type="gramStart"/>
      <w:r w:rsidRPr="009B53B9">
        <w:rPr>
          <w:rFonts w:ascii="Times New Roman" w:eastAsia="Times New Roman" w:hAnsi="Times New Roman" w:cs="Times New Roman"/>
          <w:color w:val="0D0D0D" w:themeColor="text1" w:themeTint="F2"/>
          <w:sz w:val="28"/>
          <w:szCs w:val="28"/>
        </w:rPr>
        <w:t>провальной социальной рекламы</w:t>
      </w:r>
      <w:proofErr w:type="gramEnd"/>
      <w:r w:rsidRPr="009B53B9">
        <w:rPr>
          <w:rFonts w:ascii="Times New Roman" w:eastAsia="Times New Roman" w:hAnsi="Times New Roman" w:cs="Times New Roman"/>
          <w:color w:val="0D0D0D" w:themeColor="text1" w:themeTint="F2"/>
          <w:sz w:val="28"/>
          <w:szCs w:val="28"/>
        </w:rPr>
        <w:t xml:space="preserve"> и социальных PR-к</w:t>
      </w:r>
      <w:r w:rsidR="00EF0D3C" w:rsidRPr="009B53B9">
        <w:rPr>
          <w:rFonts w:ascii="Times New Roman" w:eastAsia="Times New Roman" w:hAnsi="Times New Roman" w:cs="Times New Roman"/>
          <w:color w:val="0D0D0D" w:themeColor="text1" w:themeTint="F2"/>
          <w:sz w:val="28"/>
          <w:szCs w:val="28"/>
          <w:lang w:val="ru-RU"/>
        </w:rPr>
        <w:t>а</w:t>
      </w:r>
      <w:proofErr w:type="spellStart"/>
      <w:r w:rsidRPr="009B53B9">
        <w:rPr>
          <w:rFonts w:ascii="Times New Roman" w:eastAsia="Times New Roman" w:hAnsi="Times New Roman" w:cs="Times New Roman"/>
          <w:color w:val="0D0D0D" w:themeColor="text1" w:themeTint="F2"/>
          <w:sz w:val="28"/>
          <w:szCs w:val="28"/>
        </w:rPr>
        <w:t>мпаний</w:t>
      </w:r>
      <w:proofErr w:type="spellEnd"/>
      <w:r w:rsidRPr="009B53B9">
        <w:rPr>
          <w:rFonts w:ascii="Times New Roman" w:eastAsia="Times New Roman" w:hAnsi="Times New Roman" w:cs="Times New Roman"/>
          <w:color w:val="0D0D0D" w:themeColor="text1" w:themeTint="F2"/>
          <w:sz w:val="28"/>
          <w:szCs w:val="28"/>
        </w:rPr>
        <w:t xml:space="preserve"> для того, чтобы не повторять </w:t>
      </w:r>
      <w:r w:rsidRPr="009B53B9">
        <w:rPr>
          <w:rFonts w:ascii="Times New Roman" w:eastAsia="Times New Roman" w:hAnsi="Times New Roman" w:cs="Times New Roman"/>
          <w:color w:val="0D0D0D" w:themeColor="text1" w:themeTint="F2"/>
          <w:sz w:val="28"/>
          <w:szCs w:val="28"/>
        </w:rPr>
        <w:t>сделанных другими ошибок и создавать качественных рекламный и PR-контент.</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Для исследования PR-кампаний и социальной рекламы в первую очередь использовался метод компаративного анализа.</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Результаты </w:t>
      </w:r>
      <w:r w:rsidR="0016282E" w:rsidRPr="009B53B9">
        <w:rPr>
          <w:rFonts w:ascii="Times New Roman" w:eastAsia="Times New Roman" w:hAnsi="Times New Roman" w:cs="Times New Roman"/>
          <w:color w:val="0D0D0D" w:themeColor="text1" w:themeTint="F2"/>
          <w:sz w:val="28"/>
          <w:szCs w:val="28"/>
          <w:lang w:val="ru-RU"/>
        </w:rPr>
        <w:t xml:space="preserve">исследования </w:t>
      </w:r>
      <w:r w:rsidRPr="009B53B9">
        <w:rPr>
          <w:rFonts w:ascii="Times New Roman" w:eastAsia="Times New Roman" w:hAnsi="Times New Roman" w:cs="Times New Roman"/>
          <w:color w:val="0D0D0D" w:themeColor="text1" w:themeTint="F2"/>
          <w:sz w:val="28"/>
          <w:szCs w:val="28"/>
        </w:rPr>
        <w:t xml:space="preserve">заключается в </w:t>
      </w:r>
      <w:r w:rsidR="0016282E" w:rsidRPr="009B53B9">
        <w:rPr>
          <w:rFonts w:ascii="Times New Roman" w:eastAsia="Times New Roman" w:hAnsi="Times New Roman" w:cs="Times New Roman"/>
          <w:color w:val="0D0D0D" w:themeColor="text1" w:themeTint="F2"/>
          <w:sz w:val="28"/>
          <w:szCs w:val="28"/>
          <w:lang w:val="ru-RU"/>
        </w:rPr>
        <w:t>обзоре и оценке</w:t>
      </w:r>
      <w:r w:rsidRPr="009B53B9">
        <w:rPr>
          <w:rFonts w:ascii="Times New Roman" w:eastAsia="Times New Roman" w:hAnsi="Times New Roman" w:cs="Times New Roman"/>
          <w:color w:val="0D0D0D" w:themeColor="text1" w:themeTint="F2"/>
          <w:sz w:val="28"/>
          <w:szCs w:val="28"/>
        </w:rPr>
        <w:t xml:space="preserve"> социал</w:t>
      </w:r>
      <w:r w:rsidRPr="009B53B9">
        <w:rPr>
          <w:rFonts w:ascii="Times New Roman" w:eastAsia="Times New Roman" w:hAnsi="Times New Roman" w:cs="Times New Roman"/>
          <w:color w:val="0D0D0D" w:themeColor="text1" w:themeTint="F2"/>
          <w:sz w:val="28"/>
          <w:szCs w:val="28"/>
        </w:rPr>
        <w:t>ьных PR-к</w:t>
      </w:r>
      <w:r w:rsidR="0016282E" w:rsidRPr="009B53B9">
        <w:rPr>
          <w:rFonts w:ascii="Times New Roman" w:eastAsia="Times New Roman" w:hAnsi="Times New Roman" w:cs="Times New Roman"/>
          <w:color w:val="0D0D0D" w:themeColor="text1" w:themeTint="F2"/>
          <w:sz w:val="28"/>
          <w:szCs w:val="28"/>
          <w:lang w:val="ru-RU"/>
        </w:rPr>
        <w:t>а</w:t>
      </w:r>
      <w:proofErr w:type="spellStart"/>
      <w:r w:rsidR="0016282E" w:rsidRPr="009B53B9">
        <w:rPr>
          <w:rFonts w:ascii="Times New Roman" w:eastAsia="Times New Roman" w:hAnsi="Times New Roman" w:cs="Times New Roman"/>
          <w:color w:val="0D0D0D" w:themeColor="text1" w:themeTint="F2"/>
          <w:sz w:val="28"/>
          <w:szCs w:val="28"/>
        </w:rPr>
        <w:t>мпаний</w:t>
      </w:r>
      <w:proofErr w:type="spellEnd"/>
      <w:r w:rsidR="0016282E" w:rsidRPr="009B53B9">
        <w:rPr>
          <w:rFonts w:ascii="Times New Roman" w:eastAsia="Times New Roman" w:hAnsi="Times New Roman" w:cs="Times New Roman"/>
          <w:color w:val="0D0D0D" w:themeColor="text1" w:themeTint="F2"/>
          <w:sz w:val="28"/>
          <w:szCs w:val="28"/>
        </w:rPr>
        <w:t xml:space="preserve"> и </w:t>
      </w:r>
      <w:r w:rsidRPr="009B53B9">
        <w:rPr>
          <w:rFonts w:ascii="Times New Roman" w:eastAsia="Times New Roman" w:hAnsi="Times New Roman" w:cs="Times New Roman"/>
          <w:color w:val="0D0D0D" w:themeColor="text1" w:themeTint="F2"/>
          <w:sz w:val="28"/>
          <w:szCs w:val="28"/>
        </w:rPr>
        <w:t>рекламы</w:t>
      </w:r>
      <w:r w:rsidR="0016282E" w:rsidRPr="009B53B9">
        <w:rPr>
          <w:rFonts w:ascii="Times New Roman" w:eastAsia="Times New Roman" w:hAnsi="Times New Roman" w:cs="Times New Roman"/>
          <w:color w:val="0D0D0D" w:themeColor="text1" w:themeTint="F2"/>
          <w:sz w:val="28"/>
          <w:szCs w:val="28"/>
          <w:lang w:val="ru-RU"/>
        </w:rPr>
        <w:t xml:space="preserve"> из зарубежной и отечественной практики</w:t>
      </w:r>
      <w:r w:rsidRPr="009B53B9">
        <w:rPr>
          <w:rFonts w:ascii="Times New Roman" w:eastAsia="Times New Roman" w:hAnsi="Times New Roman" w:cs="Times New Roman"/>
          <w:color w:val="0D0D0D" w:themeColor="text1" w:themeTint="F2"/>
          <w:sz w:val="28"/>
          <w:szCs w:val="28"/>
        </w:rPr>
        <w:t>.</w:t>
      </w: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lang w:val="ru-RU"/>
        </w:rPr>
        <w:t>Были сделаны также следующие заключения</w:t>
      </w:r>
      <w:r w:rsidR="009B53B9" w:rsidRPr="009B53B9">
        <w:rPr>
          <w:rFonts w:ascii="Times New Roman" w:eastAsia="Times New Roman" w:hAnsi="Times New Roman" w:cs="Times New Roman"/>
          <w:color w:val="0D0D0D" w:themeColor="text1" w:themeTint="F2"/>
          <w:sz w:val="28"/>
          <w:szCs w:val="28"/>
        </w:rPr>
        <w:t>:</w:t>
      </w:r>
    </w:p>
    <w:p w:rsidR="0013738D" w:rsidRPr="009B53B9" w:rsidRDefault="00EF5D06" w:rsidP="009B53B9">
      <w:pPr>
        <w:pStyle w:val="a5"/>
        <w:numPr>
          <w:ilvl w:val="0"/>
          <w:numId w:val="8"/>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lang w:val="ru-RU"/>
        </w:rPr>
        <w:t>о</w:t>
      </w:r>
      <w:proofErr w:type="spellStart"/>
      <w:r w:rsidR="009B53B9" w:rsidRPr="009B53B9">
        <w:rPr>
          <w:rFonts w:ascii="Times New Roman" w:eastAsia="Times New Roman" w:hAnsi="Times New Roman" w:cs="Times New Roman"/>
          <w:color w:val="0D0D0D" w:themeColor="text1" w:themeTint="F2"/>
          <w:sz w:val="28"/>
          <w:szCs w:val="28"/>
        </w:rPr>
        <w:t>пределенная</w:t>
      </w:r>
      <w:proofErr w:type="spellEnd"/>
      <w:r w:rsidR="009B53B9" w:rsidRPr="009B53B9">
        <w:rPr>
          <w:rFonts w:ascii="Times New Roman" w:eastAsia="Times New Roman" w:hAnsi="Times New Roman" w:cs="Times New Roman"/>
          <w:color w:val="0D0D0D" w:themeColor="text1" w:themeTint="F2"/>
          <w:sz w:val="28"/>
          <w:szCs w:val="28"/>
        </w:rPr>
        <w:t xml:space="preserve"> проблема той или иной категории общества до</w:t>
      </w:r>
      <w:r w:rsidRPr="009B53B9">
        <w:rPr>
          <w:rFonts w:ascii="Times New Roman" w:eastAsia="Times New Roman" w:hAnsi="Times New Roman" w:cs="Times New Roman"/>
          <w:color w:val="0D0D0D" w:themeColor="text1" w:themeTint="F2"/>
          <w:sz w:val="28"/>
          <w:szCs w:val="28"/>
        </w:rPr>
        <w:t>лжна решаться с помощью проекта;</w:t>
      </w:r>
    </w:p>
    <w:p w:rsidR="0013738D" w:rsidRPr="009B53B9" w:rsidRDefault="00EF5D06" w:rsidP="009B53B9">
      <w:pPr>
        <w:pStyle w:val="a5"/>
        <w:numPr>
          <w:ilvl w:val="0"/>
          <w:numId w:val="8"/>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lang w:val="ru-RU"/>
        </w:rPr>
        <w:t>с</w:t>
      </w:r>
      <w:proofErr w:type="spellStart"/>
      <w:r w:rsidR="009B53B9" w:rsidRPr="009B53B9">
        <w:rPr>
          <w:rFonts w:ascii="Times New Roman" w:eastAsia="Times New Roman" w:hAnsi="Times New Roman" w:cs="Times New Roman"/>
          <w:color w:val="0D0D0D" w:themeColor="text1" w:themeTint="F2"/>
          <w:sz w:val="28"/>
          <w:szCs w:val="28"/>
        </w:rPr>
        <w:t>феры</w:t>
      </w:r>
      <w:proofErr w:type="spellEnd"/>
      <w:r w:rsidR="009B53B9" w:rsidRPr="009B53B9">
        <w:rPr>
          <w:rFonts w:ascii="Times New Roman" w:eastAsia="Times New Roman" w:hAnsi="Times New Roman" w:cs="Times New Roman"/>
          <w:color w:val="0D0D0D" w:themeColor="text1" w:themeTint="F2"/>
          <w:sz w:val="28"/>
          <w:szCs w:val="28"/>
        </w:rPr>
        <w:t xml:space="preserve"> общественной жизни и деятельности человека, где рекламные коммуникации наиболее востребованы и эффективны, должны быть определены заранее</w:t>
      </w:r>
      <w:r w:rsidR="00EF0D3C" w:rsidRPr="009B53B9">
        <w:rPr>
          <w:rFonts w:ascii="Times New Roman" w:eastAsia="Times New Roman" w:hAnsi="Times New Roman" w:cs="Times New Roman"/>
          <w:color w:val="0D0D0D" w:themeColor="text1" w:themeTint="F2"/>
          <w:sz w:val="28"/>
          <w:szCs w:val="28"/>
          <w:lang w:val="ru-RU"/>
        </w:rPr>
        <w:t>.</w:t>
      </w:r>
    </w:p>
    <w:p w:rsidR="0013738D" w:rsidRPr="009B53B9" w:rsidRDefault="00EF5D06" w:rsidP="009B53B9">
      <w:pPr>
        <w:pStyle w:val="a5"/>
        <w:numPr>
          <w:ilvl w:val="0"/>
          <w:numId w:val="8"/>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lang w:val="ru-RU"/>
        </w:rPr>
        <w:t>э</w:t>
      </w:r>
      <w:proofErr w:type="spellStart"/>
      <w:r w:rsidR="009B53B9" w:rsidRPr="009B53B9">
        <w:rPr>
          <w:rFonts w:ascii="Times New Roman" w:eastAsia="Times New Roman" w:hAnsi="Times New Roman" w:cs="Times New Roman"/>
          <w:color w:val="0D0D0D" w:themeColor="text1" w:themeTint="F2"/>
          <w:sz w:val="28"/>
          <w:szCs w:val="28"/>
        </w:rPr>
        <w:t>тичный</w:t>
      </w:r>
      <w:proofErr w:type="spellEnd"/>
      <w:r w:rsidR="009B53B9" w:rsidRPr="009B53B9">
        <w:rPr>
          <w:rFonts w:ascii="Times New Roman" w:eastAsia="Times New Roman" w:hAnsi="Times New Roman" w:cs="Times New Roman"/>
          <w:color w:val="0D0D0D" w:themeColor="text1" w:themeTint="F2"/>
          <w:sz w:val="28"/>
          <w:szCs w:val="28"/>
        </w:rPr>
        <w:t xml:space="preserve"> PR</w:t>
      </w:r>
      <w:r w:rsidRPr="009B53B9">
        <w:rPr>
          <w:rFonts w:ascii="Times New Roman" w:eastAsia="Times New Roman" w:hAnsi="Times New Roman" w:cs="Times New Roman"/>
          <w:color w:val="0D0D0D" w:themeColor="text1" w:themeTint="F2"/>
          <w:sz w:val="28"/>
          <w:szCs w:val="28"/>
          <w:lang w:val="ru-RU"/>
        </w:rPr>
        <w:t xml:space="preserve"> </w:t>
      </w:r>
      <w:r w:rsidRPr="009B53B9">
        <w:rPr>
          <w:rFonts w:ascii="Times New Roman" w:hAnsi="Times New Roman" w:cs="Times New Roman"/>
          <w:color w:val="0D0D0D" w:themeColor="text1" w:themeTint="F2"/>
          <w:sz w:val="28"/>
          <w:szCs w:val="28"/>
        </w:rPr>
        <w:t>–</w:t>
      </w:r>
      <w:r w:rsidR="009B53B9" w:rsidRPr="009B53B9">
        <w:rPr>
          <w:rFonts w:ascii="Times New Roman" w:eastAsia="Times New Roman" w:hAnsi="Times New Roman" w:cs="Times New Roman"/>
          <w:color w:val="0D0D0D" w:themeColor="text1" w:themeTint="F2"/>
          <w:sz w:val="28"/>
          <w:szCs w:val="28"/>
        </w:rPr>
        <w:t xml:space="preserve"> залог хорошей репутации. Реклама, оскорбляющая или задевающая потребителя, очерняет компанию в г</w:t>
      </w:r>
      <w:r w:rsidR="009B53B9" w:rsidRPr="009B53B9">
        <w:rPr>
          <w:rFonts w:ascii="Times New Roman" w:eastAsia="Times New Roman" w:hAnsi="Times New Roman" w:cs="Times New Roman"/>
          <w:color w:val="0D0D0D" w:themeColor="text1" w:themeTint="F2"/>
          <w:sz w:val="28"/>
          <w:szCs w:val="28"/>
        </w:rPr>
        <w:t>лазах общественности.</w:t>
      </w:r>
    </w:p>
    <w:p w:rsidR="00EF0D3C" w:rsidRPr="009B53B9" w:rsidRDefault="00EF0D3C"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Ключевые</w:t>
      </w:r>
      <w:r w:rsidRPr="009B53B9">
        <w:rPr>
          <w:rFonts w:ascii="Times New Roman" w:eastAsia="Times New Roman" w:hAnsi="Times New Roman" w:cs="Times New Roman"/>
          <w:b/>
          <w:color w:val="0D0D0D" w:themeColor="text1" w:themeTint="F2"/>
          <w:sz w:val="28"/>
          <w:szCs w:val="28"/>
          <w:lang w:val="ru-RU"/>
        </w:rPr>
        <w:t xml:space="preserve"> </w:t>
      </w:r>
      <w:r w:rsidRPr="009B53B9">
        <w:rPr>
          <w:rFonts w:ascii="Times New Roman" w:eastAsia="Times New Roman" w:hAnsi="Times New Roman" w:cs="Times New Roman"/>
          <w:b/>
          <w:color w:val="0D0D0D" w:themeColor="text1" w:themeTint="F2"/>
          <w:sz w:val="28"/>
          <w:szCs w:val="28"/>
        </w:rPr>
        <w:t>слова:</w:t>
      </w:r>
      <w:r w:rsidRPr="009B53B9">
        <w:rPr>
          <w:rFonts w:ascii="Times New Roman" w:eastAsia="Times New Roman" w:hAnsi="Times New Roman" w:cs="Times New Roman"/>
          <w:b/>
          <w:color w:val="0D0D0D" w:themeColor="text1" w:themeTint="F2"/>
          <w:sz w:val="28"/>
          <w:szCs w:val="28"/>
          <w:lang w:val="ru-RU"/>
        </w:rPr>
        <w:t xml:space="preserve"> </w:t>
      </w:r>
      <w:r w:rsidRPr="009B53B9">
        <w:rPr>
          <w:rFonts w:ascii="Times New Roman" w:eastAsia="Times New Roman" w:hAnsi="Times New Roman" w:cs="Times New Roman"/>
          <w:color w:val="0D0D0D" w:themeColor="text1" w:themeTint="F2"/>
          <w:sz w:val="28"/>
          <w:szCs w:val="28"/>
          <w:lang w:val="ru-RU"/>
        </w:rPr>
        <w:t xml:space="preserve">связи с общественностью; </w:t>
      </w:r>
      <w:r w:rsidRPr="009B53B9">
        <w:rPr>
          <w:rFonts w:ascii="Times New Roman" w:eastAsia="Times New Roman" w:hAnsi="Times New Roman" w:cs="Times New Roman"/>
          <w:color w:val="0D0D0D" w:themeColor="text1" w:themeTint="F2"/>
          <w:sz w:val="28"/>
          <w:szCs w:val="28"/>
          <w:lang w:val="en-US"/>
        </w:rPr>
        <w:t>PR</w:t>
      </w:r>
      <w:r w:rsidRPr="009B53B9">
        <w:rPr>
          <w:rFonts w:ascii="Times New Roman" w:eastAsia="Times New Roman" w:hAnsi="Times New Roman" w:cs="Times New Roman"/>
          <w:color w:val="0D0D0D" w:themeColor="text1" w:themeTint="F2"/>
          <w:sz w:val="28"/>
          <w:szCs w:val="28"/>
          <w:lang w:val="ru-RU"/>
        </w:rPr>
        <w:t xml:space="preserve">; реклама; социальный </w:t>
      </w:r>
      <w:r w:rsidRPr="009B53B9">
        <w:rPr>
          <w:rFonts w:ascii="Times New Roman" w:eastAsia="Times New Roman" w:hAnsi="Times New Roman" w:cs="Times New Roman"/>
          <w:color w:val="0D0D0D" w:themeColor="text1" w:themeTint="F2"/>
          <w:sz w:val="28"/>
          <w:szCs w:val="28"/>
          <w:lang w:val="en-US"/>
        </w:rPr>
        <w:t>PR</w:t>
      </w:r>
      <w:r w:rsidRPr="009B53B9">
        <w:rPr>
          <w:rFonts w:ascii="Times New Roman" w:eastAsia="Times New Roman" w:hAnsi="Times New Roman" w:cs="Times New Roman"/>
          <w:color w:val="0D0D0D" w:themeColor="text1" w:themeTint="F2"/>
          <w:sz w:val="28"/>
          <w:szCs w:val="28"/>
          <w:lang w:val="ru-RU"/>
        </w:rPr>
        <w:t>; социальная реклама; эффективность;</w:t>
      </w:r>
      <w:r w:rsidR="00EF0D3C" w:rsidRPr="009B53B9">
        <w:rPr>
          <w:rFonts w:ascii="Times New Roman" w:eastAsia="Times New Roman" w:hAnsi="Times New Roman" w:cs="Times New Roman"/>
          <w:color w:val="0D0D0D" w:themeColor="text1" w:themeTint="F2"/>
          <w:sz w:val="28"/>
          <w:szCs w:val="28"/>
          <w:lang w:val="ru-RU"/>
        </w:rPr>
        <w:t xml:space="preserve"> примеры</w:t>
      </w:r>
      <w:r w:rsidRPr="009B53B9">
        <w:rPr>
          <w:rFonts w:ascii="Times New Roman" w:eastAsia="Times New Roman" w:hAnsi="Times New Roman" w:cs="Times New Roman"/>
          <w:color w:val="0D0D0D" w:themeColor="text1" w:themeTint="F2"/>
          <w:sz w:val="28"/>
          <w:szCs w:val="28"/>
        </w:rPr>
        <w:t>.</w:t>
      </w:r>
    </w:p>
    <w:p w:rsidR="00EF5D06" w:rsidRPr="009B53B9" w:rsidRDefault="00EF5D06" w:rsidP="009B53B9">
      <w:pPr>
        <w:tabs>
          <w:tab w:val="left" w:pos="851"/>
        </w:tabs>
        <w:spacing w:line="240" w:lineRule="auto"/>
        <w:ind w:right="-749" w:firstLine="709"/>
        <w:rPr>
          <w:rFonts w:ascii="Times New Roman" w:eastAsia="Times New Roman" w:hAnsi="Times New Roman" w:cs="Times New Roman"/>
          <w:b/>
          <w:color w:val="0D0D0D" w:themeColor="text1" w:themeTint="F2"/>
          <w:sz w:val="28"/>
          <w:szCs w:val="28"/>
        </w:rPr>
      </w:pPr>
    </w:p>
    <w:p w:rsidR="0013738D" w:rsidRPr="009B53B9" w:rsidRDefault="009B53B9" w:rsidP="009B53B9">
      <w:pPr>
        <w:numPr>
          <w:ilvl w:val="0"/>
          <w:numId w:val="6"/>
        </w:numPr>
        <w:tabs>
          <w:tab w:val="left" w:pos="851"/>
        </w:tabs>
        <w:spacing w:line="240" w:lineRule="auto"/>
        <w:ind w:left="0" w:right="-749" w:firstLine="709"/>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Введение</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Как убедить людей делать добрые дела, если они не понимают или не хотят понимать важность такой деятельности? Как мобилизовать людей на войну, чтобы защититься от врагов, если никто не хочет идти добровольцем? Как убедить лю</w:t>
      </w:r>
      <w:r w:rsidRPr="009B53B9">
        <w:rPr>
          <w:rFonts w:ascii="Times New Roman" w:eastAsia="Times New Roman" w:hAnsi="Times New Roman" w:cs="Times New Roman"/>
          <w:color w:val="0D0D0D" w:themeColor="text1" w:themeTint="F2"/>
          <w:sz w:val="28"/>
          <w:szCs w:val="28"/>
        </w:rPr>
        <w:t>дей сократить использование пластиковых трубок, когда мир стоит на пороге глобального потепления, столь опасного для всего человечества? Как убедить людей не разжигать костры в лесах и не вредить животным? Наконец, что нужно сделать, чтобы побудить людей а</w:t>
      </w:r>
      <w:r w:rsidRPr="009B53B9">
        <w:rPr>
          <w:rFonts w:ascii="Times New Roman" w:eastAsia="Times New Roman" w:hAnsi="Times New Roman" w:cs="Times New Roman"/>
          <w:color w:val="0D0D0D" w:themeColor="text1" w:themeTint="F2"/>
          <w:sz w:val="28"/>
          <w:szCs w:val="28"/>
        </w:rPr>
        <w:t xml:space="preserve">ктивно носить маски, чтобы защитить себя от </w:t>
      </w:r>
      <w:proofErr w:type="spellStart"/>
      <w:r w:rsidRPr="009B53B9">
        <w:rPr>
          <w:rFonts w:ascii="Times New Roman" w:eastAsia="Times New Roman" w:hAnsi="Times New Roman" w:cs="Times New Roman"/>
          <w:color w:val="0D0D0D" w:themeColor="text1" w:themeTint="F2"/>
          <w:sz w:val="28"/>
          <w:szCs w:val="28"/>
        </w:rPr>
        <w:t>коронавирусной</w:t>
      </w:r>
      <w:proofErr w:type="spellEnd"/>
      <w:r w:rsidRPr="009B53B9">
        <w:rPr>
          <w:rFonts w:ascii="Times New Roman" w:eastAsia="Times New Roman" w:hAnsi="Times New Roman" w:cs="Times New Roman"/>
          <w:color w:val="0D0D0D" w:themeColor="text1" w:themeTint="F2"/>
          <w:sz w:val="28"/>
          <w:szCs w:val="28"/>
        </w:rPr>
        <w:t xml:space="preserve"> инфекции?</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Существует множество способов решения подобных проблем. Например, можно ввести уголовное наказание за использование пластиковых трубок, налагать огромные штрафы на тех, кто разжигает кост</w:t>
      </w:r>
      <w:r w:rsidRPr="009B53B9">
        <w:rPr>
          <w:rFonts w:ascii="Times New Roman" w:eastAsia="Times New Roman" w:hAnsi="Times New Roman" w:cs="Times New Roman"/>
          <w:color w:val="0D0D0D" w:themeColor="text1" w:themeTint="F2"/>
          <w:sz w:val="28"/>
          <w:szCs w:val="28"/>
        </w:rPr>
        <w:t>ры в лесах, а можно даже затащить людей на войну под угрозой карательных мер.</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Но это всё борьба с симптомами, т.е. противостояние тому, что уже случилось с целью предотвращения таких же последующих действий. Как бороться с ними превентивно?</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Может, мы можем</w:t>
      </w:r>
      <w:r w:rsidRPr="009B53B9">
        <w:rPr>
          <w:rFonts w:ascii="Times New Roman" w:eastAsia="Times New Roman" w:hAnsi="Times New Roman" w:cs="Times New Roman"/>
          <w:color w:val="0D0D0D" w:themeColor="text1" w:themeTint="F2"/>
          <w:sz w:val="28"/>
          <w:szCs w:val="28"/>
        </w:rPr>
        <w:t xml:space="preserve"> задействовать не правоохранительные органы и людской страх для достижения своих целей?</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Вероятно, есть способ похитрее. И называют такой способ социальной рекламой.</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В статье были рассмотрены примеры удачной и неудачной социальной рекламы и социального PR на основе мировой и белорусской практики. В рамках статьи были изучены основные результаты PR-деятельности. Были использованы публикации сети Интернет, белорусские и </w:t>
      </w:r>
      <w:r w:rsidRPr="009B53B9">
        <w:rPr>
          <w:rFonts w:ascii="Times New Roman" w:eastAsia="Times New Roman" w:hAnsi="Times New Roman" w:cs="Times New Roman"/>
          <w:color w:val="0D0D0D" w:themeColor="text1" w:themeTint="F2"/>
          <w:sz w:val="28"/>
          <w:szCs w:val="28"/>
        </w:rPr>
        <w:t>зарубежные источники. Сделаны выводы о перспективах развития социальной рекламы и социального PR в Беларуси и возможности их применения.</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Мы считаем данную тему актуальной, ведь социальная реклама и PR в Беларуси недостаточно изучены и проработаны, поэтому </w:t>
      </w:r>
      <w:r w:rsidRPr="009B53B9">
        <w:rPr>
          <w:rFonts w:ascii="Times New Roman" w:eastAsia="Times New Roman" w:hAnsi="Times New Roman" w:cs="Times New Roman"/>
          <w:color w:val="0D0D0D" w:themeColor="text1" w:themeTint="F2"/>
          <w:sz w:val="28"/>
          <w:szCs w:val="28"/>
        </w:rPr>
        <w:t>и не так популярны, как коммерческая рекламная деятельность.</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связи с этим, целью исследования стало изучение и анализ современной практики разработки и реализации социальной рекламы в рамках компаративного анализа отечественного и зарубежного опыта.</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на</w:t>
      </w:r>
      <w:r w:rsidRPr="009B53B9">
        <w:rPr>
          <w:rFonts w:ascii="Times New Roman" w:eastAsia="Times New Roman" w:hAnsi="Times New Roman" w:cs="Times New Roman"/>
          <w:color w:val="0D0D0D" w:themeColor="text1" w:themeTint="F2"/>
          <w:sz w:val="28"/>
          <w:szCs w:val="28"/>
        </w:rPr>
        <w:t>чале исследования мы поставили перед собой следующие задачи:</w:t>
      </w:r>
    </w:p>
    <w:p w:rsidR="0013738D" w:rsidRPr="009B53B9" w:rsidRDefault="009B53B9" w:rsidP="009B53B9">
      <w:pPr>
        <w:pStyle w:val="a5"/>
        <w:numPr>
          <w:ilvl w:val="0"/>
          <w:numId w:val="8"/>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lang w:val="ru-RU"/>
        </w:rPr>
      </w:pPr>
      <w:r w:rsidRPr="009B53B9">
        <w:rPr>
          <w:rFonts w:ascii="Times New Roman" w:eastAsia="Times New Roman" w:hAnsi="Times New Roman" w:cs="Times New Roman"/>
          <w:color w:val="0D0D0D" w:themeColor="text1" w:themeTint="F2"/>
          <w:sz w:val="28"/>
          <w:szCs w:val="28"/>
          <w:lang w:val="ru-RU"/>
        </w:rPr>
        <w:t>изучить теоретические основы социального PR и рекламы</w:t>
      </w:r>
      <w:r w:rsidR="00EF5D06" w:rsidRPr="009B53B9">
        <w:rPr>
          <w:rFonts w:ascii="Times New Roman" w:eastAsia="Times New Roman" w:hAnsi="Times New Roman" w:cs="Times New Roman"/>
          <w:color w:val="0D0D0D" w:themeColor="text1" w:themeTint="F2"/>
          <w:sz w:val="28"/>
          <w:szCs w:val="28"/>
          <w:lang w:val="ru-RU"/>
        </w:rPr>
        <w:t>;</w:t>
      </w:r>
    </w:p>
    <w:p w:rsidR="0013738D" w:rsidRPr="009B53B9" w:rsidRDefault="009B53B9" w:rsidP="009B53B9">
      <w:pPr>
        <w:pStyle w:val="a5"/>
        <w:numPr>
          <w:ilvl w:val="0"/>
          <w:numId w:val="8"/>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lang w:val="ru-RU"/>
        </w:rPr>
      </w:pPr>
      <w:r w:rsidRPr="009B53B9">
        <w:rPr>
          <w:rFonts w:ascii="Times New Roman" w:eastAsia="Times New Roman" w:hAnsi="Times New Roman" w:cs="Times New Roman"/>
          <w:color w:val="0D0D0D" w:themeColor="text1" w:themeTint="F2"/>
          <w:sz w:val="28"/>
          <w:szCs w:val="28"/>
          <w:lang w:val="ru-RU"/>
        </w:rPr>
        <w:t>проанализировать отечественные кейсы и сделать вывод о результатах PR-кампаний</w:t>
      </w:r>
      <w:r w:rsidR="00EF5D06" w:rsidRPr="009B53B9">
        <w:rPr>
          <w:rFonts w:ascii="Times New Roman" w:eastAsia="Times New Roman" w:hAnsi="Times New Roman" w:cs="Times New Roman"/>
          <w:color w:val="0D0D0D" w:themeColor="text1" w:themeTint="F2"/>
          <w:sz w:val="28"/>
          <w:szCs w:val="28"/>
          <w:lang w:val="ru-RU"/>
        </w:rPr>
        <w:t>;</w:t>
      </w:r>
    </w:p>
    <w:p w:rsidR="0013738D" w:rsidRPr="009B53B9" w:rsidRDefault="009B53B9" w:rsidP="009B53B9">
      <w:pPr>
        <w:pStyle w:val="a5"/>
        <w:numPr>
          <w:ilvl w:val="0"/>
          <w:numId w:val="8"/>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lang w:val="ru-RU"/>
        </w:rPr>
      </w:pPr>
      <w:r w:rsidRPr="009B53B9">
        <w:rPr>
          <w:rFonts w:ascii="Times New Roman" w:eastAsia="Times New Roman" w:hAnsi="Times New Roman" w:cs="Times New Roman"/>
          <w:color w:val="0D0D0D" w:themeColor="text1" w:themeTint="F2"/>
          <w:sz w:val="28"/>
          <w:szCs w:val="28"/>
          <w:lang w:val="ru-RU"/>
        </w:rPr>
        <w:t>дать рекомендации на основе изученного материала</w:t>
      </w:r>
      <w:r w:rsidR="00EF5D06" w:rsidRPr="009B53B9">
        <w:rPr>
          <w:rFonts w:ascii="Times New Roman" w:eastAsia="Times New Roman" w:hAnsi="Times New Roman" w:cs="Times New Roman"/>
          <w:color w:val="0D0D0D" w:themeColor="text1" w:themeTint="F2"/>
          <w:sz w:val="28"/>
          <w:szCs w:val="28"/>
          <w:lang w:val="ru-RU"/>
        </w:rPr>
        <w:t>.</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lastRenderedPageBreak/>
        <w:t>Научная новиз</w:t>
      </w:r>
      <w:r w:rsidRPr="009B53B9">
        <w:rPr>
          <w:rFonts w:ascii="Times New Roman" w:eastAsia="Times New Roman" w:hAnsi="Times New Roman" w:cs="Times New Roman"/>
          <w:color w:val="0D0D0D" w:themeColor="text1" w:themeTint="F2"/>
          <w:sz w:val="28"/>
          <w:szCs w:val="28"/>
        </w:rPr>
        <w:t xml:space="preserve">на заключается в изучении и анализе социальной рекламы на конкретных примерах (PR-проект «Гранты» от ACTIVIA и </w:t>
      </w:r>
      <w:proofErr w:type="spellStart"/>
      <w:r w:rsidRPr="009B53B9">
        <w:rPr>
          <w:rFonts w:ascii="Times New Roman" w:eastAsia="Times New Roman" w:hAnsi="Times New Roman" w:cs="Times New Roman"/>
          <w:color w:val="0D0D0D" w:themeColor="text1" w:themeTint="F2"/>
          <w:sz w:val="28"/>
          <w:szCs w:val="28"/>
        </w:rPr>
        <w:t>Vondel</w:t>
      </w:r>
      <w:proofErr w:type="spellEnd"/>
      <w:r w:rsidRPr="009B53B9">
        <w:rPr>
          <w:rFonts w:ascii="Times New Roman" w:eastAsia="Times New Roman" w:hAnsi="Times New Roman" w:cs="Times New Roman"/>
          <w:color w:val="0D0D0D" w:themeColor="text1" w:themeTint="F2"/>
          <w:sz w:val="28"/>
          <w:szCs w:val="28"/>
        </w:rPr>
        <w:t xml:space="preserve"> </w:t>
      </w:r>
      <w:proofErr w:type="spellStart"/>
      <w:r w:rsidRPr="009B53B9">
        <w:rPr>
          <w:rFonts w:ascii="Times New Roman" w:eastAsia="Times New Roman" w:hAnsi="Times New Roman" w:cs="Times New Roman"/>
          <w:color w:val="0D0D0D" w:themeColor="text1" w:themeTint="F2"/>
          <w:sz w:val="28"/>
          <w:szCs w:val="28"/>
        </w:rPr>
        <w:t>Media</w:t>
      </w:r>
      <w:proofErr w:type="spellEnd"/>
      <w:r w:rsidRPr="009B53B9">
        <w:rPr>
          <w:rFonts w:ascii="Times New Roman" w:eastAsia="Times New Roman" w:hAnsi="Times New Roman" w:cs="Times New Roman"/>
          <w:color w:val="0D0D0D" w:themeColor="text1" w:themeTint="F2"/>
          <w:sz w:val="28"/>
          <w:szCs w:val="28"/>
        </w:rPr>
        <w:t>, благотворительный аукцион «ДЗЯКУЙ!», социально-образовательный проект «</w:t>
      </w:r>
      <w:proofErr w:type="spellStart"/>
      <w:r w:rsidRPr="009B53B9">
        <w:rPr>
          <w:rFonts w:ascii="Times New Roman" w:eastAsia="Times New Roman" w:hAnsi="Times New Roman" w:cs="Times New Roman"/>
          <w:color w:val="0D0D0D" w:themeColor="text1" w:themeTint="F2"/>
          <w:sz w:val="28"/>
          <w:szCs w:val="28"/>
        </w:rPr>
        <w:t>Першыя</w:t>
      </w:r>
      <w:proofErr w:type="spellEnd"/>
      <w:r w:rsidRPr="009B53B9">
        <w:rPr>
          <w:rFonts w:ascii="Times New Roman" w:eastAsia="Times New Roman" w:hAnsi="Times New Roman" w:cs="Times New Roman"/>
          <w:color w:val="0D0D0D" w:themeColor="text1" w:themeTint="F2"/>
          <w:sz w:val="28"/>
          <w:szCs w:val="28"/>
        </w:rPr>
        <w:t>»).</w:t>
      </w:r>
    </w:p>
    <w:p w:rsidR="00EF5D06"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p>
    <w:p w:rsidR="0013738D" w:rsidRPr="009B53B9" w:rsidRDefault="009B53B9" w:rsidP="009B53B9">
      <w:pPr>
        <w:numPr>
          <w:ilvl w:val="0"/>
          <w:numId w:val="6"/>
        </w:numPr>
        <w:tabs>
          <w:tab w:val="left" w:pos="851"/>
        </w:tabs>
        <w:spacing w:line="240" w:lineRule="auto"/>
        <w:ind w:left="0"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Теоретическая часть</w:t>
      </w:r>
    </w:p>
    <w:p w:rsidR="0013738D" w:rsidRPr="009B53B9" w:rsidRDefault="009B53B9" w:rsidP="009B53B9">
      <w:pPr>
        <w:tabs>
          <w:tab w:val="left" w:pos="851"/>
        </w:tabs>
        <w:spacing w:line="240" w:lineRule="auto"/>
        <w:ind w:firstLine="709"/>
        <w:jc w:val="center"/>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Определение социальной рекламы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highlight w:val="white"/>
        </w:rPr>
      </w:pPr>
      <w:r w:rsidRPr="009B53B9">
        <w:rPr>
          <w:rFonts w:ascii="Times New Roman" w:eastAsia="Times New Roman" w:hAnsi="Times New Roman" w:cs="Times New Roman"/>
          <w:color w:val="0D0D0D" w:themeColor="text1" w:themeTint="F2"/>
          <w:sz w:val="28"/>
          <w:szCs w:val="28"/>
        </w:rPr>
        <w:t xml:space="preserve">Закон Республики Беларусь № 225-З «О рекламе» определяет социальную рекламу следующим образом: </w:t>
      </w:r>
      <w:r w:rsidRPr="009B53B9">
        <w:rPr>
          <w:rFonts w:ascii="Times New Roman" w:eastAsia="Times New Roman" w:hAnsi="Times New Roman" w:cs="Times New Roman"/>
          <w:color w:val="0D0D0D" w:themeColor="text1" w:themeTint="F2"/>
          <w:sz w:val="28"/>
          <w:szCs w:val="28"/>
          <w:highlight w:val="white"/>
        </w:rPr>
        <w:t>«социальная реклама – реклама прав, охраняемых законом интересов или обязанностей организаций или граждан, явлений (мероприятий) в сферах здравоохранения, образования, культуры, физической культуры и спорта, социальной защиты населения, обеспечения государ</w:t>
      </w:r>
      <w:r w:rsidRPr="009B53B9">
        <w:rPr>
          <w:rFonts w:ascii="Times New Roman" w:eastAsia="Times New Roman" w:hAnsi="Times New Roman" w:cs="Times New Roman"/>
          <w:color w:val="0D0D0D" w:themeColor="text1" w:themeTint="F2"/>
          <w:sz w:val="28"/>
          <w:szCs w:val="28"/>
          <w:highlight w:val="white"/>
        </w:rPr>
        <w:t xml:space="preserve">ственной и (или) общественной безопасности, охраны окружающей среды, рационального использования природных, топливно-энергетических и других видов ресурсов, в том числе по вопросам охраны здоровья населения, пропаганды здорового образа жизни, деятельности </w:t>
      </w:r>
      <w:r w:rsidRPr="009B53B9">
        <w:rPr>
          <w:rFonts w:ascii="Times New Roman" w:eastAsia="Times New Roman" w:hAnsi="Times New Roman" w:cs="Times New Roman"/>
          <w:color w:val="0D0D0D" w:themeColor="text1" w:themeTint="F2"/>
          <w:sz w:val="28"/>
          <w:szCs w:val="28"/>
          <w:highlight w:val="white"/>
        </w:rPr>
        <w:t>хосписов, благотворительных фондов, сохранения историко-культурного, духовного наследия, профилактики правонарушений, чрезвычайных ситуаций природного и техногенного характера, развития международного сотрудничества в указанных сферах, либо иных явлений (м</w:t>
      </w:r>
      <w:r w:rsidRPr="009B53B9">
        <w:rPr>
          <w:rFonts w:ascii="Times New Roman" w:eastAsia="Times New Roman" w:hAnsi="Times New Roman" w:cs="Times New Roman"/>
          <w:color w:val="0D0D0D" w:themeColor="text1" w:themeTint="F2"/>
          <w:sz w:val="28"/>
          <w:szCs w:val="28"/>
          <w:highlight w:val="white"/>
        </w:rPr>
        <w:t xml:space="preserve">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 если иное не установлено Президентом </w:t>
      </w:r>
      <w:r w:rsidRPr="009B53B9">
        <w:rPr>
          <w:rFonts w:ascii="Times New Roman" w:eastAsia="Times New Roman" w:hAnsi="Times New Roman" w:cs="Times New Roman"/>
          <w:color w:val="0D0D0D" w:themeColor="text1" w:themeTint="F2"/>
          <w:sz w:val="28"/>
          <w:szCs w:val="28"/>
          <w:highlight w:val="white"/>
        </w:rPr>
        <w:t>Республики Беларусь»</w:t>
      </w:r>
      <w:r w:rsidRPr="009B53B9">
        <w:rPr>
          <w:rFonts w:ascii="Times New Roman" w:eastAsia="Times New Roman" w:hAnsi="Times New Roman" w:cs="Times New Roman"/>
          <w:color w:val="0D0D0D" w:themeColor="text1" w:themeTint="F2"/>
          <w:sz w:val="28"/>
          <w:szCs w:val="28"/>
          <w:highlight w:val="white"/>
        </w:rPr>
        <w:t xml:space="preserve"> </w:t>
      </w:r>
      <w:r w:rsidRPr="009B53B9">
        <w:rPr>
          <w:rFonts w:ascii="Times New Roman" w:eastAsia="Times New Roman" w:hAnsi="Times New Roman" w:cs="Times New Roman"/>
          <w:color w:val="0D0D0D" w:themeColor="text1" w:themeTint="F2"/>
          <w:sz w:val="28"/>
          <w:szCs w:val="28"/>
          <w:highlight w:val="white"/>
        </w:rPr>
        <w:t>[1].</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highlight w:val="white"/>
        </w:rPr>
      </w:pPr>
      <w:r w:rsidRPr="009B53B9">
        <w:rPr>
          <w:rFonts w:ascii="Times New Roman" w:eastAsia="Times New Roman" w:hAnsi="Times New Roman" w:cs="Times New Roman"/>
          <w:color w:val="0D0D0D" w:themeColor="text1" w:themeTint="F2"/>
          <w:sz w:val="28"/>
          <w:szCs w:val="28"/>
        </w:rPr>
        <w:t xml:space="preserve">Закон Российской Федерации </w:t>
      </w:r>
      <w:r w:rsidRPr="009B53B9">
        <w:rPr>
          <w:rFonts w:ascii="Times New Roman" w:eastAsia="Times New Roman" w:hAnsi="Times New Roman" w:cs="Times New Roman"/>
          <w:color w:val="0D0D0D" w:themeColor="text1" w:themeTint="F2"/>
          <w:sz w:val="28"/>
          <w:szCs w:val="28"/>
          <w:highlight w:val="white"/>
        </w:rPr>
        <w:t xml:space="preserve">№38-ФЗ «O </w:t>
      </w:r>
      <w:proofErr w:type="spellStart"/>
      <w:r w:rsidRPr="009B53B9">
        <w:rPr>
          <w:rFonts w:ascii="Times New Roman" w:eastAsia="Times New Roman" w:hAnsi="Times New Roman" w:cs="Times New Roman"/>
          <w:color w:val="0D0D0D" w:themeColor="text1" w:themeTint="F2"/>
          <w:sz w:val="28"/>
          <w:szCs w:val="28"/>
          <w:highlight w:val="white"/>
        </w:rPr>
        <w:t>рeклaмe</w:t>
      </w:r>
      <w:proofErr w:type="spellEnd"/>
      <w:r w:rsidRPr="009B53B9">
        <w:rPr>
          <w:rFonts w:ascii="Times New Roman" w:eastAsia="Times New Roman" w:hAnsi="Times New Roman" w:cs="Times New Roman"/>
          <w:color w:val="0D0D0D" w:themeColor="text1" w:themeTint="F2"/>
          <w:sz w:val="28"/>
          <w:szCs w:val="28"/>
          <w:highlight w:val="white"/>
        </w:rPr>
        <w:t xml:space="preserve">» </w:t>
      </w:r>
      <w:r w:rsidRPr="009B53B9">
        <w:rPr>
          <w:rFonts w:ascii="Times New Roman" w:eastAsia="Times New Roman" w:hAnsi="Times New Roman" w:cs="Times New Roman"/>
          <w:color w:val="0D0D0D" w:themeColor="text1" w:themeTint="F2"/>
          <w:sz w:val="28"/>
          <w:szCs w:val="28"/>
        </w:rPr>
        <w:t>более гибок и краток в формулировке социальной рекламы: «…</w:t>
      </w:r>
      <w:proofErr w:type="spellStart"/>
      <w:r w:rsidRPr="009B53B9">
        <w:rPr>
          <w:rFonts w:ascii="Times New Roman" w:eastAsia="Times New Roman" w:hAnsi="Times New Roman" w:cs="Times New Roman"/>
          <w:color w:val="0D0D0D" w:themeColor="text1" w:themeTint="F2"/>
          <w:sz w:val="28"/>
          <w:szCs w:val="28"/>
          <w:highlight w:val="white"/>
        </w:rPr>
        <w:t>этo</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инфoрмaция</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рaспрoстрaнённaя</w:t>
      </w:r>
      <w:proofErr w:type="spellEnd"/>
      <w:r w:rsidRPr="009B53B9">
        <w:rPr>
          <w:rFonts w:ascii="Times New Roman" w:eastAsia="Times New Roman" w:hAnsi="Times New Roman" w:cs="Times New Roman"/>
          <w:color w:val="0D0D0D" w:themeColor="text1" w:themeTint="F2"/>
          <w:sz w:val="28"/>
          <w:szCs w:val="28"/>
          <w:highlight w:val="white"/>
        </w:rPr>
        <w:t xml:space="preserve"> любым </w:t>
      </w:r>
      <w:proofErr w:type="spellStart"/>
      <w:r w:rsidRPr="009B53B9">
        <w:rPr>
          <w:rFonts w:ascii="Times New Roman" w:eastAsia="Times New Roman" w:hAnsi="Times New Roman" w:cs="Times New Roman"/>
          <w:color w:val="0D0D0D" w:themeColor="text1" w:themeTint="F2"/>
          <w:sz w:val="28"/>
          <w:szCs w:val="28"/>
          <w:highlight w:val="white"/>
        </w:rPr>
        <w:t>спoсoбoм</w:t>
      </w:r>
      <w:proofErr w:type="spellEnd"/>
      <w:r w:rsidRPr="009B53B9">
        <w:rPr>
          <w:rFonts w:ascii="Times New Roman" w:eastAsia="Times New Roman" w:hAnsi="Times New Roman" w:cs="Times New Roman"/>
          <w:color w:val="0D0D0D" w:themeColor="text1" w:themeTint="F2"/>
          <w:sz w:val="28"/>
          <w:szCs w:val="28"/>
          <w:highlight w:val="white"/>
        </w:rPr>
        <w:t xml:space="preserve">, в </w:t>
      </w:r>
      <w:proofErr w:type="spellStart"/>
      <w:r w:rsidRPr="009B53B9">
        <w:rPr>
          <w:rFonts w:ascii="Times New Roman" w:eastAsia="Times New Roman" w:hAnsi="Times New Roman" w:cs="Times New Roman"/>
          <w:color w:val="0D0D0D" w:themeColor="text1" w:themeTint="F2"/>
          <w:sz w:val="28"/>
          <w:szCs w:val="28"/>
          <w:highlight w:val="white"/>
        </w:rPr>
        <w:t>любoй</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фoрмe</w:t>
      </w:r>
      <w:proofErr w:type="spellEnd"/>
      <w:r w:rsidRPr="009B53B9">
        <w:rPr>
          <w:rFonts w:ascii="Times New Roman" w:eastAsia="Times New Roman" w:hAnsi="Times New Roman" w:cs="Times New Roman"/>
          <w:color w:val="0D0D0D" w:themeColor="text1" w:themeTint="F2"/>
          <w:sz w:val="28"/>
          <w:szCs w:val="28"/>
          <w:highlight w:val="white"/>
        </w:rPr>
        <w:t xml:space="preserve"> и с </w:t>
      </w:r>
      <w:proofErr w:type="spellStart"/>
      <w:r w:rsidRPr="009B53B9">
        <w:rPr>
          <w:rFonts w:ascii="Times New Roman" w:eastAsia="Times New Roman" w:hAnsi="Times New Roman" w:cs="Times New Roman"/>
          <w:color w:val="0D0D0D" w:themeColor="text1" w:themeTint="F2"/>
          <w:sz w:val="28"/>
          <w:szCs w:val="28"/>
          <w:highlight w:val="white"/>
        </w:rPr>
        <w:t>испoльзoвaниeм</w:t>
      </w:r>
      <w:proofErr w:type="spellEnd"/>
      <w:r w:rsidRPr="009B53B9">
        <w:rPr>
          <w:rFonts w:ascii="Times New Roman" w:eastAsia="Times New Roman" w:hAnsi="Times New Roman" w:cs="Times New Roman"/>
          <w:color w:val="0D0D0D" w:themeColor="text1" w:themeTint="F2"/>
          <w:sz w:val="28"/>
          <w:szCs w:val="28"/>
          <w:highlight w:val="white"/>
        </w:rPr>
        <w:t xml:space="preserve"> любых </w:t>
      </w:r>
      <w:proofErr w:type="spellStart"/>
      <w:r w:rsidRPr="009B53B9">
        <w:rPr>
          <w:rFonts w:ascii="Times New Roman" w:eastAsia="Times New Roman" w:hAnsi="Times New Roman" w:cs="Times New Roman"/>
          <w:color w:val="0D0D0D" w:themeColor="text1" w:themeTint="F2"/>
          <w:sz w:val="28"/>
          <w:szCs w:val="28"/>
          <w:highlight w:val="white"/>
        </w:rPr>
        <w:t>срeдств</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aдрeсoвaннaя</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нeoпрeдeлённoмy</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крyгy</w:t>
      </w:r>
      <w:proofErr w:type="spellEnd"/>
      <w:r w:rsidRPr="009B53B9">
        <w:rPr>
          <w:rFonts w:ascii="Times New Roman" w:eastAsia="Times New Roman" w:hAnsi="Times New Roman" w:cs="Times New Roman"/>
          <w:color w:val="0D0D0D" w:themeColor="text1" w:themeTint="F2"/>
          <w:sz w:val="28"/>
          <w:szCs w:val="28"/>
          <w:highlight w:val="white"/>
        </w:rPr>
        <w:t xml:space="preserve"> лиц и </w:t>
      </w:r>
      <w:proofErr w:type="spellStart"/>
      <w:r w:rsidRPr="009B53B9">
        <w:rPr>
          <w:rFonts w:ascii="Times New Roman" w:eastAsia="Times New Roman" w:hAnsi="Times New Roman" w:cs="Times New Roman"/>
          <w:color w:val="0D0D0D" w:themeColor="text1" w:themeTint="F2"/>
          <w:sz w:val="28"/>
          <w:szCs w:val="28"/>
          <w:highlight w:val="white"/>
        </w:rPr>
        <w:t>нaпрaвлeннaя</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нa</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дoстижeниe</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блaгoтвoритeльных</w:t>
      </w:r>
      <w:proofErr w:type="spellEnd"/>
      <w:r w:rsidRPr="009B53B9">
        <w:rPr>
          <w:rFonts w:ascii="Times New Roman" w:eastAsia="Times New Roman" w:hAnsi="Times New Roman" w:cs="Times New Roman"/>
          <w:color w:val="0D0D0D" w:themeColor="text1" w:themeTint="F2"/>
          <w:sz w:val="28"/>
          <w:szCs w:val="28"/>
          <w:highlight w:val="white"/>
        </w:rPr>
        <w:t xml:space="preserve"> и иных </w:t>
      </w:r>
      <w:proofErr w:type="spellStart"/>
      <w:r w:rsidRPr="009B53B9">
        <w:rPr>
          <w:rFonts w:ascii="Times New Roman" w:eastAsia="Times New Roman" w:hAnsi="Times New Roman" w:cs="Times New Roman"/>
          <w:color w:val="0D0D0D" w:themeColor="text1" w:themeTint="F2"/>
          <w:sz w:val="28"/>
          <w:szCs w:val="28"/>
          <w:highlight w:val="white"/>
        </w:rPr>
        <w:t>oбщeствeннo</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пoлeзных</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цeлeй</w:t>
      </w:r>
      <w:proofErr w:type="spellEnd"/>
      <w:r w:rsidRPr="009B53B9">
        <w:rPr>
          <w:rFonts w:ascii="Times New Roman" w:eastAsia="Times New Roman" w:hAnsi="Times New Roman" w:cs="Times New Roman"/>
          <w:color w:val="0D0D0D" w:themeColor="text1" w:themeTint="F2"/>
          <w:sz w:val="28"/>
          <w:szCs w:val="28"/>
          <w:highlight w:val="white"/>
        </w:rPr>
        <w:t xml:space="preserve">, a </w:t>
      </w:r>
      <w:proofErr w:type="spellStart"/>
      <w:r w:rsidRPr="009B53B9">
        <w:rPr>
          <w:rFonts w:ascii="Times New Roman" w:eastAsia="Times New Roman" w:hAnsi="Times New Roman" w:cs="Times New Roman"/>
          <w:color w:val="0D0D0D" w:themeColor="text1" w:themeTint="F2"/>
          <w:sz w:val="28"/>
          <w:szCs w:val="28"/>
          <w:highlight w:val="white"/>
        </w:rPr>
        <w:t>тaкжe</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oбeспeчeниe</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интeрeсoв</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гoсyдaрствa</w:t>
      </w:r>
      <w:proofErr w:type="spellEnd"/>
      <w:r w:rsidRPr="009B53B9">
        <w:rPr>
          <w:rFonts w:ascii="Times New Roman" w:eastAsia="Times New Roman" w:hAnsi="Times New Roman" w:cs="Times New Roman"/>
          <w:color w:val="0D0D0D" w:themeColor="text1" w:themeTint="F2"/>
          <w:sz w:val="28"/>
          <w:szCs w:val="28"/>
          <w:highlight w:val="white"/>
        </w:rPr>
        <w:t xml:space="preserve"> </w:t>
      </w:r>
      <w:r w:rsidRPr="009B53B9">
        <w:rPr>
          <w:rFonts w:ascii="Times New Roman" w:eastAsia="Times New Roman" w:hAnsi="Times New Roman" w:cs="Times New Roman"/>
          <w:color w:val="0D0D0D" w:themeColor="text1" w:themeTint="F2"/>
          <w:sz w:val="28"/>
          <w:szCs w:val="28"/>
        </w:rPr>
        <w:t>[2].</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На основании выше сказанного, мы можем сформулировать следующее определение: </w:t>
      </w:r>
      <w:r w:rsidRPr="009B53B9">
        <w:rPr>
          <w:rFonts w:ascii="Times New Roman" w:eastAsia="Times New Roman" w:hAnsi="Times New Roman" w:cs="Times New Roman"/>
          <w:b/>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highlight w:val="white"/>
        </w:rPr>
        <w:t>социальная реклама – это некоммерческая</w:t>
      </w:r>
      <w:r w:rsidRPr="009B53B9">
        <w:rPr>
          <w:rFonts w:ascii="Times New Roman" w:eastAsia="Times New Roman" w:hAnsi="Times New Roman" w:cs="Times New Roman"/>
          <w:color w:val="0D0D0D" w:themeColor="text1" w:themeTint="F2"/>
          <w:sz w:val="28"/>
          <w:szCs w:val="28"/>
          <w:highlight w:val="white"/>
        </w:rPr>
        <w:t xml:space="preserve"> реклама, направленная на решение социальных проблем и на изменение или становление социальных ценностей</w:t>
      </w:r>
      <w:r w:rsidRPr="009B53B9">
        <w:rPr>
          <w:rFonts w:ascii="Times New Roman" w:eastAsia="Times New Roman" w:hAnsi="Times New Roman" w:cs="Times New Roman"/>
          <w:b/>
          <w:color w:val="0D0D0D" w:themeColor="text1" w:themeTint="F2"/>
          <w:sz w:val="28"/>
          <w:szCs w:val="28"/>
        </w:rPr>
        <w:t>».</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highlight w:val="white"/>
        </w:rPr>
      </w:pPr>
      <w:r w:rsidRPr="009B53B9">
        <w:rPr>
          <w:rFonts w:ascii="Times New Roman" w:eastAsia="Times New Roman" w:hAnsi="Times New Roman" w:cs="Times New Roman"/>
          <w:color w:val="0D0D0D" w:themeColor="text1" w:themeTint="F2"/>
          <w:sz w:val="28"/>
          <w:szCs w:val="28"/>
        </w:rPr>
        <w:t xml:space="preserve">Важно также отметить, что не стоит путать понятия «социальная реклама» и «некоммерческая реклама». Социальная реклама </w:t>
      </w:r>
      <w:r w:rsidRPr="009B53B9">
        <w:rPr>
          <w:rFonts w:ascii="Times New Roman" w:eastAsia="Times New Roman" w:hAnsi="Times New Roman" w:cs="Times New Roman"/>
          <w:color w:val="0D0D0D" w:themeColor="text1" w:themeTint="F2"/>
          <w:sz w:val="28"/>
          <w:szCs w:val="28"/>
          <w:highlight w:val="white"/>
        </w:rPr>
        <w:t>–</w:t>
      </w:r>
      <w:r w:rsidRPr="009B53B9">
        <w:rPr>
          <w:rFonts w:ascii="Times New Roman" w:eastAsia="Times New Roman" w:hAnsi="Times New Roman" w:cs="Times New Roman"/>
          <w:color w:val="0D0D0D" w:themeColor="text1" w:themeTint="F2"/>
          <w:sz w:val="28"/>
          <w:szCs w:val="28"/>
        </w:rPr>
        <w:t xml:space="preserve"> это только разновидность неко</w:t>
      </w:r>
      <w:r w:rsidRPr="009B53B9">
        <w:rPr>
          <w:rFonts w:ascii="Times New Roman" w:eastAsia="Times New Roman" w:hAnsi="Times New Roman" w:cs="Times New Roman"/>
          <w:color w:val="0D0D0D" w:themeColor="text1" w:themeTint="F2"/>
          <w:sz w:val="28"/>
          <w:szCs w:val="28"/>
        </w:rPr>
        <w:t>ммерческой рекламы. А некоммерческая реклама</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highlight w:val="white"/>
        </w:rPr>
        <w:t xml:space="preserve">– мероприятия для установления добрых человеческих отношений в самой фирме, а также между фирмой и государством, фирмой и общественностью </w:t>
      </w:r>
      <w:r w:rsidRPr="009B53B9">
        <w:rPr>
          <w:rFonts w:ascii="Times New Roman" w:eastAsia="Times New Roman" w:hAnsi="Times New Roman" w:cs="Times New Roman"/>
          <w:color w:val="0D0D0D" w:themeColor="text1" w:themeTint="F2"/>
          <w:sz w:val="28"/>
          <w:szCs w:val="28"/>
        </w:rPr>
        <w:t>[3].</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i/>
          <w:color w:val="0D0D0D" w:themeColor="text1" w:themeTint="F2"/>
          <w:sz w:val="28"/>
          <w:szCs w:val="28"/>
          <w:highlight w:val="white"/>
        </w:rPr>
      </w:pPr>
      <w:r w:rsidRPr="009B53B9">
        <w:rPr>
          <w:rFonts w:ascii="Times New Roman" w:eastAsia="Times New Roman" w:hAnsi="Times New Roman" w:cs="Times New Roman"/>
          <w:color w:val="0D0D0D" w:themeColor="text1" w:themeTint="F2"/>
          <w:sz w:val="28"/>
          <w:szCs w:val="28"/>
        </w:rPr>
        <w:t>Понятие «социальная реклама» используется преимущественно в странах</w:t>
      </w:r>
      <w:r w:rsidRPr="009B53B9">
        <w:rPr>
          <w:rFonts w:ascii="Times New Roman" w:eastAsia="Times New Roman" w:hAnsi="Times New Roman" w:cs="Times New Roman"/>
          <w:color w:val="0D0D0D" w:themeColor="text1" w:themeTint="F2"/>
          <w:sz w:val="28"/>
          <w:szCs w:val="28"/>
        </w:rPr>
        <w:t xml:space="preserve"> СНГ. В США и западных англоговорящих странах используется другое определение:</w:t>
      </w:r>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i/>
          <w:color w:val="0D0D0D" w:themeColor="text1" w:themeTint="F2"/>
          <w:sz w:val="28"/>
          <w:szCs w:val="28"/>
          <w:highlight w:val="white"/>
        </w:rPr>
        <w:t>public</w:t>
      </w:r>
      <w:proofErr w:type="spellEnd"/>
      <w:r w:rsidRPr="009B53B9">
        <w:rPr>
          <w:rFonts w:ascii="Times New Roman" w:eastAsia="Times New Roman" w:hAnsi="Times New Roman" w:cs="Times New Roman"/>
          <w:i/>
          <w:color w:val="0D0D0D" w:themeColor="text1" w:themeTint="F2"/>
          <w:sz w:val="28"/>
          <w:szCs w:val="28"/>
          <w:highlight w:val="white"/>
        </w:rPr>
        <w:t xml:space="preserve"> </w:t>
      </w:r>
      <w:proofErr w:type="spellStart"/>
      <w:r w:rsidRPr="009B53B9">
        <w:rPr>
          <w:rFonts w:ascii="Times New Roman" w:eastAsia="Times New Roman" w:hAnsi="Times New Roman" w:cs="Times New Roman"/>
          <w:i/>
          <w:color w:val="0D0D0D" w:themeColor="text1" w:themeTint="F2"/>
          <w:sz w:val="28"/>
          <w:szCs w:val="28"/>
          <w:highlight w:val="white"/>
        </w:rPr>
        <w:t>service</w:t>
      </w:r>
      <w:proofErr w:type="spellEnd"/>
      <w:r w:rsidRPr="009B53B9">
        <w:rPr>
          <w:rFonts w:ascii="Times New Roman" w:eastAsia="Times New Roman" w:hAnsi="Times New Roman" w:cs="Times New Roman"/>
          <w:i/>
          <w:color w:val="0D0D0D" w:themeColor="text1" w:themeTint="F2"/>
          <w:sz w:val="28"/>
          <w:szCs w:val="28"/>
          <w:highlight w:val="white"/>
        </w:rPr>
        <w:t xml:space="preserve"> </w:t>
      </w:r>
      <w:proofErr w:type="spellStart"/>
      <w:r w:rsidRPr="009B53B9">
        <w:rPr>
          <w:rFonts w:ascii="Times New Roman" w:eastAsia="Times New Roman" w:hAnsi="Times New Roman" w:cs="Times New Roman"/>
          <w:i/>
          <w:color w:val="0D0D0D" w:themeColor="text1" w:themeTint="F2"/>
          <w:sz w:val="28"/>
          <w:szCs w:val="28"/>
          <w:highlight w:val="white"/>
        </w:rPr>
        <w:t>advertising</w:t>
      </w:r>
      <w:proofErr w:type="spellEnd"/>
      <w:r w:rsidRPr="009B53B9">
        <w:rPr>
          <w:rFonts w:ascii="Times New Roman" w:eastAsia="Times New Roman" w:hAnsi="Times New Roman" w:cs="Times New Roman"/>
          <w:i/>
          <w:color w:val="0D0D0D" w:themeColor="text1" w:themeTint="F2"/>
          <w:sz w:val="28"/>
          <w:szCs w:val="28"/>
          <w:highlight w:val="white"/>
        </w:rPr>
        <w:t>» (или PSA).</w:t>
      </w:r>
    </w:p>
    <w:p w:rsidR="0013738D" w:rsidRPr="009B53B9" w:rsidRDefault="009B53B9" w:rsidP="009B53B9">
      <w:pPr>
        <w:tabs>
          <w:tab w:val="left" w:pos="851"/>
        </w:tabs>
        <w:spacing w:line="240" w:lineRule="auto"/>
        <w:ind w:firstLine="709"/>
        <w:jc w:val="center"/>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lastRenderedPageBreak/>
        <w:t>Признаки и функции социальной рекламы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Мы можем выделить два основных признака социальной рекламы: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1) некоммерческий характер рекламы;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highlight w:val="white"/>
        </w:rPr>
      </w:pPr>
      <w:r w:rsidRPr="009B53B9">
        <w:rPr>
          <w:rFonts w:ascii="Times New Roman" w:eastAsia="Times New Roman" w:hAnsi="Times New Roman" w:cs="Times New Roman"/>
          <w:color w:val="0D0D0D" w:themeColor="text1" w:themeTint="F2"/>
          <w:sz w:val="28"/>
          <w:szCs w:val="28"/>
        </w:rPr>
        <w:t>2) нацеленность на решение той или иной социальной проблемы [4].</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Некоммерческий характер рекламы обозначает то, что реклама не ставит целью привлечение денег какой-либо организацией.</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Направленность на решение социальных проблем обозначает воздействие рекл</w:t>
      </w:r>
      <w:r w:rsidRPr="009B53B9">
        <w:rPr>
          <w:rFonts w:ascii="Times New Roman" w:eastAsia="Times New Roman" w:hAnsi="Times New Roman" w:cs="Times New Roman"/>
          <w:color w:val="0D0D0D" w:themeColor="text1" w:themeTint="F2"/>
          <w:sz w:val="28"/>
          <w:szCs w:val="28"/>
        </w:rPr>
        <w:t>амы на человека или на организации с целью изменения социальных установок, которые приведут к действиям, направленных на помощь в разрешении социальных проблем.</w:t>
      </w:r>
    </w:p>
    <w:p w:rsidR="0013738D" w:rsidRPr="009B53B9" w:rsidRDefault="0013738D"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p>
    <w:p w:rsidR="0013738D" w:rsidRPr="009B53B9" w:rsidRDefault="009B53B9" w:rsidP="009B53B9">
      <w:pPr>
        <w:tabs>
          <w:tab w:val="left" w:pos="851"/>
        </w:tabs>
        <w:spacing w:line="240" w:lineRule="auto"/>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noProof/>
          <w:color w:val="0D0D0D" w:themeColor="text1" w:themeTint="F2"/>
          <w:sz w:val="28"/>
          <w:szCs w:val="28"/>
          <w:lang w:val="en-US"/>
        </w:rPr>
        <w:drawing>
          <wp:inline distT="114300" distB="114300" distL="114300" distR="114300" wp14:anchorId="04DB55EE" wp14:editId="6D7C2F93">
            <wp:extent cx="5772150" cy="293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cstate="hqprint">
                      <a:extLst>
                        <a:ext uri="{28A0092B-C50C-407E-A947-70E740481C1C}">
                          <a14:useLocalDpi xmlns:a14="http://schemas.microsoft.com/office/drawing/2010/main"/>
                        </a:ext>
                      </a:extLst>
                    </a:blip>
                    <a:srcRect l="9640" t="12700" r="11081" b="14365"/>
                    <a:stretch/>
                  </pic:blipFill>
                  <pic:spPr bwMode="auto">
                    <a:xfrm>
                      <a:off x="0" y="0"/>
                      <a:ext cx="5773900" cy="2934589"/>
                    </a:xfrm>
                    <a:prstGeom prst="rect">
                      <a:avLst/>
                    </a:prstGeom>
                    <a:ln>
                      <a:noFill/>
                    </a:ln>
                    <a:extLst>
                      <a:ext uri="{53640926-AAD7-44D8-BBD7-CCE9431645EC}">
                        <a14:shadowObscured xmlns:a14="http://schemas.microsoft.com/office/drawing/2010/main"/>
                      </a:ext>
                    </a:extLst>
                  </pic:spPr>
                </pic:pic>
              </a:graphicData>
            </a:graphic>
          </wp:inline>
        </w:drawing>
      </w:r>
    </w:p>
    <w:p w:rsidR="00EF5D06" w:rsidRPr="009B53B9" w:rsidRDefault="00EF5D06" w:rsidP="009B53B9">
      <w:pPr>
        <w:tabs>
          <w:tab w:val="left" w:pos="851"/>
        </w:tabs>
        <w:spacing w:line="240" w:lineRule="auto"/>
        <w:ind w:firstLine="709"/>
        <w:jc w:val="center"/>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lang w:val="ru-RU"/>
        </w:rPr>
        <w:t xml:space="preserve">Рисунок 1 - </w:t>
      </w:r>
      <w:r w:rsidRPr="009B53B9">
        <w:rPr>
          <w:rFonts w:ascii="Times New Roman" w:eastAsia="Times New Roman" w:hAnsi="Times New Roman" w:cs="Times New Roman"/>
          <w:b/>
          <w:color w:val="0D0D0D" w:themeColor="text1" w:themeTint="F2"/>
          <w:sz w:val="28"/>
          <w:szCs w:val="28"/>
        </w:rPr>
        <w:t>Функции социальной рекламы</w:t>
      </w:r>
    </w:p>
    <w:p w:rsidR="00EF5D06"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p>
    <w:p w:rsidR="00EF5D06"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Функции социальной рекламы: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1)</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 xml:space="preserve">Идеологическая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установление и укрепление социального и общ</w:t>
      </w:r>
      <w:r w:rsidRPr="009B53B9">
        <w:rPr>
          <w:rFonts w:ascii="Times New Roman" w:eastAsia="Times New Roman" w:hAnsi="Times New Roman" w:cs="Times New Roman"/>
          <w:color w:val="0D0D0D" w:themeColor="text1" w:themeTint="F2"/>
          <w:sz w:val="28"/>
          <w:szCs w:val="28"/>
        </w:rPr>
        <w:t>ественного мировоззрение, упрочнение в обществе и в сознании человека тех или иных социально-политических идей.</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2)</w:t>
      </w:r>
      <w:r w:rsidR="00EF5D06" w:rsidRPr="009B53B9">
        <w:rPr>
          <w:rFonts w:ascii="Times New Roman" w:eastAsia="Times New Roman" w:hAnsi="Times New Roman" w:cs="Times New Roman"/>
          <w:color w:val="0D0D0D" w:themeColor="text1" w:themeTint="F2"/>
          <w:sz w:val="28"/>
          <w:szCs w:val="28"/>
        </w:rPr>
        <w:t xml:space="preserve"> воспитательная – создание у человека ценностных установок, которые будут одобрены обществом;</w:t>
      </w: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3) просветительская (образовательная) – научение человека знания о той или иной сфере жизни с целью изменения поведения человека под влиянием полученных знаний;</w:t>
      </w: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4) информационная – осведомление общественности о существовании тех или иных социальных проектах, информирование граждан о статистике, которая может повлиять на изменение поведения человека;</w:t>
      </w: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5) агитационная – влияние на человека посредством побуждения к социально-одобряемым действиям;</w:t>
      </w: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lastRenderedPageBreak/>
        <w:t>6) консолидирующая (объединяющая) – укрепление и солидаризация определённых социальных групп, слоёв или социальных институтов под воздействием социальной рекламы;</w:t>
      </w: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7) экономическая – функция, направленная не на прямое, а на косвенное увеличение прибыли; под действием социальной рекламы может обернуть негативные социальные явления (например, алкоголизм) вспять, что позволит государству сэкономить деньги на разрешение проблемы алкоголизма;</w:t>
      </w:r>
    </w:p>
    <w:p w:rsidR="0013738D" w:rsidRPr="009B53B9" w:rsidRDefault="00EF5D06"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8) эстетическая – функция, непосредственно связанная с созданием и реализацией тех или иных художественных образом и персонажей, отображённых в социальной рекламе;</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9)</w:t>
      </w:r>
      <w:r w:rsidR="00EF5D06" w:rsidRPr="009B53B9">
        <w:rPr>
          <w:rFonts w:ascii="Times New Roman" w:eastAsia="Times New Roman" w:hAnsi="Times New Roman" w:cs="Times New Roman"/>
          <w:color w:val="0D0D0D" w:themeColor="text1" w:themeTint="F2"/>
          <w:sz w:val="28"/>
          <w:szCs w:val="28"/>
        </w:rPr>
        <w:t xml:space="preserve"> </w:t>
      </w:r>
      <w:r w:rsidR="00EF5D06" w:rsidRPr="009B53B9">
        <w:rPr>
          <w:rFonts w:ascii="Times New Roman" w:eastAsia="Times New Roman" w:hAnsi="Times New Roman" w:cs="Times New Roman"/>
          <w:color w:val="0D0D0D" w:themeColor="text1" w:themeTint="F2"/>
          <w:sz w:val="28"/>
          <w:szCs w:val="28"/>
          <w:lang w:val="ru-RU"/>
        </w:rPr>
        <w:t>и</w:t>
      </w:r>
      <w:proofErr w:type="spellStart"/>
      <w:r w:rsidRPr="009B53B9">
        <w:rPr>
          <w:rFonts w:ascii="Times New Roman" w:eastAsia="Times New Roman" w:hAnsi="Times New Roman" w:cs="Times New Roman"/>
          <w:color w:val="0D0D0D" w:themeColor="text1" w:themeTint="F2"/>
          <w:sz w:val="28"/>
          <w:szCs w:val="28"/>
        </w:rPr>
        <w:t>миджевая</w:t>
      </w:r>
      <w:proofErr w:type="spellEnd"/>
      <w:r w:rsidRPr="009B53B9">
        <w:rPr>
          <w:rFonts w:ascii="Times New Roman" w:eastAsia="Times New Roman" w:hAnsi="Times New Roman" w:cs="Times New Roman"/>
          <w:color w:val="0D0D0D" w:themeColor="text1" w:themeTint="F2"/>
          <w:sz w:val="28"/>
          <w:szCs w:val="28"/>
        </w:rPr>
        <w:t xml:space="preserve">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функция, которая актуальна при условии, если потребитель рекламы знает того, кем заказано размещение рекламы. Так, крупные бренды или государственные органы могут получить </w:t>
      </w:r>
      <w:proofErr w:type="spellStart"/>
      <w:r w:rsidRPr="009B53B9">
        <w:rPr>
          <w:rFonts w:ascii="Times New Roman" w:eastAsia="Times New Roman" w:hAnsi="Times New Roman" w:cs="Times New Roman"/>
          <w:color w:val="0D0D0D" w:themeColor="text1" w:themeTint="F2"/>
          <w:sz w:val="28"/>
          <w:szCs w:val="28"/>
        </w:rPr>
        <w:t>имиджевую</w:t>
      </w:r>
      <w:proofErr w:type="spellEnd"/>
      <w:r w:rsidRPr="009B53B9">
        <w:rPr>
          <w:rFonts w:ascii="Times New Roman" w:eastAsia="Times New Roman" w:hAnsi="Times New Roman" w:cs="Times New Roman"/>
          <w:color w:val="0D0D0D" w:themeColor="text1" w:themeTint="F2"/>
          <w:sz w:val="28"/>
          <w:szCs w:val="28"/>
        </w:rPr>
        <w:t xml:space="preserve"> прибавку благодаря своей заинтересованности в разрешении социа</w:t>
      </w:r>
      <w:r w:rsidRPr="009B53B9">
        <w:rPr>
          <w:rFonts w:ascii="Times New Roman" w:eastAsia="Times New Roman" w:hAnsi="Times New Roman" w:cs="Times New Roman"/>
          <w:color w:val="0D0D0D" w:themeColor="text1" w:themeTint="F2"/>
          <w:sz w:val="28"/>
          <w:szCs w:val="28"/>
        </w:rPr>
        <w:t>льных проблем [5]</w:t>
      </w:r>
      <w:r w:rsidRPr="009B53B9">
        <w:rPr>
          <w:rFonts w:ascii="Times New Roman" w:eastAsia="Times New Roman" w:hAnsi="Times New Roman" w:cs="Times New Roman"/>
          <w:b/>
          <w:color w:val="0D0D0D" w:themeColor="text1" w:themeTint="F2"/>
          <w:sz w:val="28"/>
          <w:szCs w:val="28"/>
        </w:rPr>
        <w:t xml:space="preserve"> </w:t>
      </w:r>
    </w:p>
    <w:p w:rsidR="0013738D" w:rsidRPr="009B53B9" w:rsidRDefault="009B53B9" w:rsidP="009B53B9">
      <w:pPr>
        <w:tabs>
          <w:tab w:val="left" w:pos="851"/>
        </w:tabs>
        <w:spacing w:line="240" w:lineRule="auto"/>
        <w:ind w:firstLine="709"/>
        <w:jc w:val="center"/>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История развития социальной рекламы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Сложно точно определить дату зарождения социальной рекламы, но исследователи сходятся во мнении, что такой датой можно назвать 1906 год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тот период, когда Ниагарский водопад оказался под угрозой из-за</w:t>
      </w:r>
      <w:r w:rsidRPr="009B53B9">
        <w:rPr>
          <w:rFonts w:ascii="Times New Roman" w:eastAsia="Times New Roman" w:hAnsi="Times New Roman" w:cs="Times New Roman"/>
          <w:color w:val="0D0D0D" w:themeColor="text1" w:themeTint="F2"/>
          <w:sz w:val="28"/>
          <w:szCs w:val="28"/>
        </w:rPr>
        <w:t xml:space="preserve"> электрических компаний, поэтому Американская гражданская ассоциация начала работу над первой социальной рекламой с целью защиты Ниагарского водопада.</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Но в тот период социальную рекламу сложно назвать устойчивой и полноценной. Более яркой и определенной со</w:t>
      </w:r>
      <w:r w:rsidRPr="009B53B9">
        <w:rPr>
          <w:rFonts w:ascii="Times New Roman" w:eastAsia="Times New Roman" w:hAnsi="Times New Roman" w:cs="Times New Roman"/>
          <w:color w:val="0D0D0D" w:themeColor="text1" w:themeTint="F2"/>
          <w:sz w:val="28"/>
          <w:szCs w:val="28"/>
        </w:rPr>
        <w:t>циальная реклама стала после Второй мировой войны.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период с начала XX века и до конца мировой войны социальная реклама носила преимущественно идеологический и агитационный характер. СССР и США нужна была поддержка существующих в них тогда социалистическо</w:t>
      </w:r>
      <w:r w:rsidRPr="009B53B9">
        <w:rPr>
          <w:rFonts w:ascii="Times New Roman" w:eastAsia="Times New Roman" w:hAnsi="Times New Roman" w:cs="Times New Roman"/>
          <w:color w:val="0D0D0D" w:themeColor="text1" w:themeTint="F2"/>
          <w:sz w:val="28"/>
          <w:szCs w:val="28"/>
        </w:rPr>
        <w:t>го и капиталистического строев, поэтому социальная реклама была хорошим идеологическим инструментом для формирования нужной государству картины мира.</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Агитационный характер социальной рекламы особенно обострился во времена Второй мировой войны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время, когд</w:t>
      </w:r>
      <w:r w:rsidRPr="009B53B9">
        <w:rPr>
          <w:rFonts w:ascii="Times New Roman" w:eastAsia="Times New Roman" w:hAnsi="Times New Roman" w:cs="Times New Roman"/>
          <w:color w:val="0D0D0D" w:themeColor="text1" w:themeTint="F2"/>
          <w:sz w:val="28"/>
          <w:szCs w:val="28"/>
        </w:rPr>
        <w:t>а всем странам срочно требовались добровольцы для борьбы с фашизмом.</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настоящее время социальная реклама имеет широкую направленность: от призыва вести определённый образ жизни (например, реклама, направленная на поддержку здорового образа жизни в обществ</w:t>
      </w:r>
      <w:r w:rsidRPr="009B53B9">
        <w:rPr>
          <w:rFonts w:ascii="Times New Roman" w:eastAsia="Times New Roman" w:hAnsi="Times New Roman" w:cs="Times New Roman"/>
          <w:color w:val="0D0D0D" w:themeColor="text1" w:themeTint="F2"/>
          <w:sz w:val="28"/>
          <w:szCs w:val="28"/>
        </w:rPr>
        <w:t>е) до направленности с концентрацией на внимании своего здоровья (например, реклама, направленная на призыв к регулярному тестированию на ВИЧ-инфекцию).</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Создатели социальной рекламы внимательно учитывают современные тенденции. В период пандемии социальная </w:t>
      </w:r>
      <w:r w:rsidRPr="009B53B9">
        <w:rPr>
          <w:rFonts w:ascii="Times New Roman" w:eastAsia="Times New Roman" w:hAnsi="Times New Roman" w:cs="Times New Roman"/>
          <w:color w:val="0D0D0D" w:themeColor="text1" w:themeTint="F2"/>
          <w:sz w:val="28"/>
          <w:szCs w:val="28"/>
        </w:rPr>
        <w:t xml:space="preserve">реклама усиливает </w:t>
      </w:r>
      <w:r w:rsidRPr="009B53B9">
        <w:rPr>
          <w:rFonts w:ascii="Times New Roman" w:eastAsia="Times New Roman" w:hAnsi="Times New Roman" w:cs="Times New Roman"/>
          <w:color w:val="0D0D0D" w:themeColor="text1" w:themeTint="F2"/>
          <w:sz w:val="28"/>
          <w:szCs w:val="28"/>
        </w:rPr>
        <w:lastRenderedPageBreak/>
        <w:t>своё внимание на профилактических мерах, связанных с опасностью заражения COVID-19. В период, когда общество находится на грани глобального потепления, социальная реклама направлена на активную борьбу каждого с этим опасным явлением. Напр</w:t>
      </w:r>
      <w:r w:rsidRPr="009B53B9">
        <w:rPr>
          <w:rFonts w:ascii="Times New Roman" w:eastAsia="Times New Roman" w:hAnsi="Times New Roman" w:cs="Times New Roman"/>
          <w:color w:val="0D0D0D" w:themeColor="text1" w:themeTint="F2"/>
          <w:sz w:val="28"/>
          <w:szCs w:val="28"/>
        </w:rPr>
        <w:t>имер, призыв отказываться от пластиковых трубочек и призыв заменять автомобили, работающие на топливе, электрическими автомобилями, чей вред для окружающей среды значительно ниже.</w:t>
      </w:r>
    </w:p>
    <w:p w:rsidR="00EF0D3C" w:rsidRPr="009B53B9" w:rsidRDefault="00EF0D3C" w:rsidP="009B53B9">
      <w:pPr>
        <w:numPr>
          <w:ilvl w:val="0"/>
          <w:numId w:val="6"/>
        </w:numPr>
        <w:tabs>
          <w:tab w:val="left" w:pos="851"/>
        </w:tabs>
        <w:spacing w:line="240" w:lineRule="auto"/>
        <w:ind w:left="0" w:firstLine="0"/>
        <w:jc w:val="center"/>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Эмпири</w:t>
      </w:r>
      <w:r w:rsidRPr="009B53B9">
        <w:rPr>
          <w:rFonts w:ascii="Times New Roman" w:eastAsia="Times New Roman" w:hAnsi="Times New Roman" w:cs="Times New Roman"/>
          <w:b/>
          <w:color w:val="0D0D0D" w:themeColor="text1" w:themeTint="F2"/>
          <w:sz w:val="28"/>
          <w:szCs w:val="28"/>
        </w:rPr>
        <w:t>ческая часть</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Яркие примеры социальной рекламы в США и Великобритании</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Чтобы более эффектив</w:t>
      </w:r>
      <w:r w:rsidRPr="009B53B9">
        <w:rPr>
          <w:rFonts w:ascii="Times New Roman" w:eastAsia="Times New Roman" w:hAnsi="Times New Roman" w:cs="Times New Roman"/>
          <w:color w:val="0D0D0D" w:themeColor="text1" w:themeTint="F2"/>
          <w:sz w:val="28"/>
          <w:szCs w:val="28"/>
        </w:rPr>
        <w:t>но проанализировать примеры современной белорусской социальной рекламы, обратимся к зарубежному опыту предыдущего столетия. Рассмотрим три примера громкой и эффективной социальной рекламы в истории рекламы США и Западной Европы.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ab/>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 xml:space="preserve">1) Известный насупившийся образ дяди Сэма и надпись: «Ты нужен американской армии!» Такая социальная реклама была выпущена в 1917 году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в разгар первой мировой войны. Основная цель рекламы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агитационная. Американское правительство всеми силами хотело н</w:t>
      </w:r>
      <w:r w:rsidRPr="009B53B9">
        <w:rPr>
          <w:rFonts w:ascii="Times New Roman" w:eastAsia="Times New Roman" w:hAnsi="Times New Roman" w:cs="Times New Roman"/>
          <w:color w:val="0D0D0D" w:themeColor="text1" w:themeTint="F2"/>
          <w:sz w:val="28"/>
          <w:szCs w:val="28"/>
        </w:rPr>
        <w:t>абрать в американскую армию как можно больше добровольцев для решающей победы в первой мировой войне.</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На самом деле такая социальная реклама является аналогом Британской рекламы 1914 года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в начале первой мировой войны. Призыв был такой: «Твоя страна нужд</w:t>
      </w:r>
      <w:r w:rsidRPr="009B53B9">
        <w:rPr>
          <w:rFonts w:ascii="Times New Roman" w:eastAsia="Times New Roman" w:hAnsi="Times New Roman" w:cs="Times New Roman"/>
          <w:color w:val="0D0D0D" w:themeColor="text1" w:themeTint="F2"/>
          <w:sz w:val="28"/>
          <w:szCs w:val="28"/>
        </w:rPr>
        <w:t>ается в тебе!»</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Такая социальная реклама была эффективна, потому что помогла американской армии уменьшить недобор в свои ряды.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2) Все мы знаем фразу: «Это вопрос жизни и смерти». Но немногие из нас догадываются, откуда она пошла.</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На самом деле фраза активно</w:t>
      </w:r>
      <w:r w:rsidRPr="009B53B9">
        <w:rPr>
          <w:rFonts w:ascii="Times New Roman" w:eastAsia="Times New Roman" w:hAnsi="Times New Roman" w:cs="Times New Roman"/>
          <w:color w:val="0D0D0D" w:themeColor="text1" w:themeTint="F2"/>
          <w:sz w:val="28"/>
          <w:szCs w:val="28"/>
        </w:rPr>
        <w:t xml:space="preserve"> использовалась во время активной борьбы с респираторными и онкологическими заболеваниями, которые были отчасти вызваны массовым курением в американском обществе. «Это вопрос жизни и смерти» звучит громко и убедительно даже сейчас, но в тот период, когда р</w:t>
      </w:r>
      <w:r w:rsidRPr="009B53B9">
        <w:rPr>
          <w:rFonts w:ascii="Times New Roman" w:eastAsia="Times New Roman" w:hAnsi="Times New Roman" w:cs="Times New Roman"/>
          <w:color w:val="0D0D0D" w:themeColor="text1" w:themeTint="F2"/>
          <w:sz w:val="28"/>
          <w:szCs w:val="28"/>
        </w:rPr>
        <w:t>еклама впервые была запущена на американской рынке, она сумела поднять серьёзное и бережное отношение к своему здоровью на новый уровень.</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Американская лёгочная ассоциация, по чьей инициативе была запущена социальная реклама, поставила целью значительно под</w:t>
      </w:r>
      <w:r w:rsidRPr="009B53B9">
        <w:rPr>
          <w:rFonts w:ascii="Times New Roman" w:eastAsia="Times New Roman" w:hAnsi="Times New Roman" w:cs="Times New Roman"/>
          <w:color w:val="0D0D0D" w:themeColor="text1" w:themeTint="F2"/>
          <w:sz w:val="28"/>
          <w:szCs w:val="28"/>
        </w:rPr>
        <w:t>нять осведомлённость американцев о влиянии курения на риск развитие онкологических заболеваний.</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3) В 1970-ых и в 1980-ых американское общество захлестнула волна наркомании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смертность из-за тяжёлых наркотиков росла, а количество </w:t>
      </w:r>
      <w:proofErr w:type="spellStart"/>
      <w:r w:rsidRPr="009B53B9">
        <w:rPr>
          <w:rFonts w:ascii="Times New Roman" w:eastAsia="Times New Roman" w:hAnsi="Times New Roman" w:cs="Times New Roman"/>
          <w:color w:val="0D0D0D" w:themeColor="text1" w:themeTint="F2"/>
          <w:sz w:val="28"/>
          <w:szCs w:val="28"/>
        </w:rPr>
        <w:t>наркопотребителей</w:t>
      </w:r>
      <w:proofErr w:type="spellEnd"/>
      <w:r w:rsidRPr="009B53B9">
        <w:rPr>
          <w:rFonts w:ascii="Times New Roman" w:eastAsia="Times New Roman" w:hAnsi="Times New Roman" w:cs="Times New Roman"/>
          <w:color w:val="0D0D0D" w:themeColor="text1" w:themeTint="F2"/>
          <w:sz w:val="28"/>
          <w:szCs w:val="28"/>
        </w:rPr>
        <w:t xml:space="preserve"> постоянн</w:t>
      </w:r>
      <w:r w:rsidRPr="009B53B9">
        <w:rPr>
          <w:rFonts w:ascii="Times New Roman" w:eastAsia="Times New Roman" w:hAnsi="Times New Roman" w:cs="Times New Roman"/>
          <w:color w:val="0D0D0D" w:themeColor="text1" w:themeTint="F2"/>
          <w:sz w:val="28"/>
          <w:szCs w:val="28"/>
        </w:rPr>
        <w:t>о увеличивалось, особенно в неблагополучных районах.</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Пришло время для решительных действий. Так, первая леди Нэнси Рейган, жена президента Рональда Рейгана, выступила с лозунгом «Просто </w:t>
      </w:r>
      <w:r w:rsidRPr="009B53B9">
        <w:rPr>
          <w:rFonts w:ascii="Times New Roman" w:eastAsia="Times New Roman" w:hAnsi="Times New Roman" w:cs="Times New Roman"/>
          <w:color w:val="0D0D0D" w:themeColor="text1" w:themeTint="F2"/>
          <w:sz w:val="28"/>
          <w:szCs w:val="28"/>
        </w:rPr>
        <w:lastRenderedPageBreak/>
        <w:t>скажи: НЕТ!». Популярность лозунга росла, и уже в 1980-ых и в начале 1</w:t>
      </w:r>
      <w:r w:rsidRPr="009B53B9">
        <w:rPr>
          <w:rFonts w:ascii="Times New Roman" w:eastAsia="Times New Roman" w:hAnsi="Times New Roman" w:cs="Times New Roman"/>
          <w:color w:val="0D0D0D" w:themeColor="text1" w:themeTint="F2"/>
          <w:sz w:val="28"/>
          <w:szCs w:val="28"/>
        </w:rPr>
        <w:t>990-ых началась широкая социальная кампания по противодействию наркотикам. Внимание общественности, выступление первых лиц государства и, конечно, цепляющий своей простотой лозунг «Просто скажи: НЕТ!» имели свои плоды.</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Из-за усилий Нэнси Рейган и других ам</w:t>
      </w:r>
      <w:r w:rsidRPr="009B53B9">
        <w:rPr>
          <w:rFonts w:ascii="Times New Roman" w:eastAsia="Times New Roman" w:hAnsi="Times New Roman" w:cs="Times New Roman"/>
          <w:color w:val="0D0D0D" w:themeColor="text1" w:themeTint="F2"/>
          <w:sz w:val="28"/>
          <w:szCs w:val="28"/>
        </w:rPr>
        <w:t>ериканских активистов количество учащихся старших школ, употребляющих марихуану, снизилось с 50 % в 1978 году до 36% в 1987 году и до 12% в 1991 году.</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Такие ошеломительные результаты не удивительны: на кампанию по </w:t>
      </w:r>
      <w:r w:rsidRPr="009B53B9">
        <w:rPr>
          <w:rFonts w:ascii="Times New Roman" w:eastAsia="Times New Roman" w:hAnsi="Times New Roman" w:cs="Times New Roman"/>
          <w:color w:val="0D0D0D" w:themeColor="text1" w:themeTint="F2"/>
          <w:sz w:val="28"/>
          <w:szCs w:val="28"/>
        </w:rPr>
        <w:t>противодействию употребления наркотиков бы</w:t>
      </w:r>
      <w:r w:rsidRPr="009B53B9">
        <w:rPr>
          <w:rFonts w:ascii="Times New Roman" w:eastAsia="Times New Roman" w:hAnsi="Times New Roman" w:cs="Times New Roman"/>
          <w:color w:val="0D0D0D" w:themeColor="text1" w:themeTint="F2"/>
          <w:sz w:val="28"/>
          <w:szCs w:val="28"/>
        </w:rPr>
        <w:t>ло потрачено 1,5</w:t>
      </w:r>
      <w:r w:rsidR="00EF0D3C" w:rsidRPr="009B53B9">
        <w:rPr>
          <w:rFonts w:ascii="Times New Roman" w:eastAsia="Times New Roman" w:hAnsi="Times New Roman" w:cs="Times New Roman"/>
          <w:color w:val="0D0D0D" w:themeColor="text1" w:themeTint="F2"/>
          <w:sz w:val="28"/>
          <w:szCs w:val="28"/>
          <w:lang w:val="ru-RU"/>
        </w:rPr>
        <w:t> </w:t>
      </w:r>
      <w:r w:rsidR="00EF0D3C" w:rsidRPr="009B53B9">
        <w:rPr>
          <w:rFonts w:ascii="Times New Roman" w:eastAsia="Times New Roman" w:hAnsi="Times New Roman" w:cs="Times New Roman"/>
          <w:color w:val="0D0D0D" w:themeColor="text1" w:themeTint="F2"/>
          <w:sz w:val="28"/>
          <w:szCs w:val="28"/>
        </w:rPr>
        <w:t xml:space="preserve">млрд. </w:t>
      </w:r>
      <w:r w:rsidR="00EF0D3C" w:rsidRPr="009B53B9">
        <w:rPr>
          <w:rFonts w:ascii="Times New Roman" w:eastAsia="Times New Roman" w:hAnsi="Times New Roman" w:cs="Times New Roman"/>
          <w:color w:val="0D0D0D" w:themeColor="text1" w:themeTint="F2"/>
          <w:sz w:val="28"/>
          <w:szCs w:val="28"/>
          <w:lang w:val="ru-RU"/>
        </w:rPr>
        <w:t>долл.</w:t>
      </w:r>
      <w:r w:rsidRPr="009B53B9">
        <w:rPr>
          <w:rFonts w:ascii="Times New Roman" w:eastAsia="Times New Roman" w:hAnsi="Times New Roman" w:cs="Times New Roman"/>
          <w:color w:val="0D0D0D" w:themeColor="text1" w:themeTint="F2"/>
          <w:sz w:val="28"/>
          <w:szCs w:val="28"/>
        </w:rPr>
        <w:t xml:space="preserve"> </w:t>
      </w:r>
      <w:r w:rsidR="00EF0D3C" w:rsidRPr="009B53B9">
        <w:rPr>
          <w:rFonts w:ascii="Times New Roman" w:eastAsia="Times New Roman" w:hAnsi="Times New Roman" w:cs="Times New Roman"/>
          <w:color w:val="0D0D0D" w:themeColor="text1" w:themeTint="F2"/>
          <w:sz w:val="28"/>
          <w:szCs w:val="28"/>
          <w:lang w:val="ru-RU"/>
        </w:rPr>
        <w:t xml:space="preserve">США </w:t>
      </w:r>
      <w:r w:rsidRPr="009B53B9">
        <w:rPr>
          <w:rFonts w:ascii="Times New Roman" w:eastAsia="Times New Roman" w:hAnsi="Times New Roman" w:cs="Times New Roman"/>
          <w:color w:val="0D0D0D" w:themeColor="text1" w:themeTint="F2"/>
          <w:sz w:val="28"/>
          <w:szCs w:val="28"/>
        </w:rPr>
        <w:t>[</w:t>
      </w:r>
      <w:r w:rsidR="00594924" w:rsidRPr="009B53B9">
        <w:rPr>
          <w:rFonts w:ascii="Times New Roman" w:eastAsia="Times New Roman" w:hAnsi="Times New Roman" w:cs="Times New Roman"/>
          <w:color w:val="0D0D0D" w:themeColor="text1" w:themeTint="F2"/>
          <w:sz w:val="28"/>
          <w:szCs w:val="28"/>
          <w:lang w:val="ru-RU"/>
        </w:rPr>
        <w:t>6, с. 41</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Яркие представители социальной</w:t>
      </w:r>
      <w:r w:rsidRPr="009B53B9">
        <w:rPr>
          <w:rFonts w:ascii="Times New Roman" w:eastAsia="Times New Roman" w:hAnsi="Times New Roman" w:cs="Times New Roman"/>
          <w:b/>
          <w:color w:val="0D0D0D" w:themeColor="text1" w:themeTint="F2"/>
          <w:sz w:val="28"/>
          <w:szCs w:val="28"/>
        </w:rPr>
        <w:t xml:space="preserve"> рекламы в </w:t>
      </w:r>
      <w:r w:rsidRPr="009B53B9">
        <w:rPr>
          <w:rFonts w:ascii="Times New Roman" w:eastAsia="Times New Roman" w:hAnsi="Times New Roman" w:cs="Times New Roman"/>
          <w:b/>
          <w:color w:val="0D0D0D" w:themeColor="text1" w:themeTint="F2"/>
          <w:sz w:val="28"/>
          <w:szCs w:val="28"/>
        </w:rPr>
        <w:t>СССР</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Равноправие мужчин и женщин.</w:t>
      </w:r>
      <w:r w:rsidRPr="009B53B9">
        <w:rPr>
          <w:rFonts w:ascii="Times New Roman" w:eastAsia="Times New Roman" w:hAnsi="Times New Roman" w:cs="Times New Roman"/>
          <w:b/>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Большую роль в советском обществе играла тема равноп</w:t>
      </w:r>
      <w:r w:rsidRPr="009B53B9">
        <w:rPr>
          <w:rFonts w:ascii="Times New Roman" w:eastAsia="Times New Roman" w:hAnsi="Times New Roman" w:cs="Times New Roman"/>
          <w:color w:val="0D0D0D" w:themeColor="text1" w:themeTint="F2"/>
          <w:sz w:val="28"/>
          <w:szCs w:val="28"/>
        </w:rPr>
        <w:t>равия. Существовали целые серии плакатов, обращенных к женщинам и призывавших их активно участвовать в жизни общества. Например, плакат 1918 г., изображавший женщину, работающую в поле, с призывом: «Женщины, идите в кооперацию!» Позже появились плакаты «Ра</w:t>
      </w:r>
      <w:r w:rsidRPr="009B53B9">
        <w:rPr>
          <w:rFonts w:ascii="Times New Roman" w:eastAsia="Times New Roman" w:hAnsi="Times New Roman" w:cs="Times New Roman"/>
          <w:color w:val="0D0D0D" w:themeColor="text1" w:themeTint="F2"/>
          <w:sz w:val="28"/>
          <w:szCs w:val="28"/>
        </w:rPr>
        <w:t xml:space="preserve">скрепощенная женщина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строй социализм!», «Долой кухонное рабство! Даешь новый быт!» и др. Пропагандировался новый образ женщины: равной в правах и обязанностях с мужчиной, не связанной прежними обязанностями и заботами, сосредоточенной на борьбе за новый </w:t>
      </w:r>
      <w:r w:rsidRPr="009B53B9">
        <w:rPr>
          <w:rFonts w:ascii="Times New Roman" w:eastAsia="Times New Roman" w:hAnsi="Times New Roman" w:cs="Times New Roman"/>
          <w:color w:val="0D0D0D" w:themeColor="text1" w:themeTint="F2"/>
          <w:sz w:val="28"/>
          <w:szCs w:val="28"/>
        </w:rPr>
        <w:t>строй.</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Экономические преобразования. Экономическая политика советского правительства в первое десятилетие менялась достаточно часто. Сначала был введен «военный коммунизм», то есть политика подчинения промышленности и сельского хозяйства центральным органа</w:t>
      </w:r>
      <w:r w:rsidRPr="009B53B9">
        <w:rPr>
          <w:rFonts w:ascii="Times New Roman" w:eastAsia="Times New Roman" w:hAnsi="Times New Roman" w:cs="Times New Roman"/>
          <w:color w:val="0D0D0D" w:themeColor="text1" w:themeTint="F2"/>
          <w:sz w:val="28"/>
          <w:szCs w:val="28"/>
        </w:rPr>
        <w:t>м исполнительной власти, свертывания товарно-денежных отношений, введения прямого продуктообмена между городом и деревней на основе продразверстки. Социальной рекламе отводилась особая роль: заставить деревню поверить в необходимость подобных мер. Для этог</w:t>
      </w:r>
      <w:r w:rsidRPr="009B53B9">
        <w:rPr>
          <w:rFonts w:ascii="Times New Roman" w:eastAsia="Times New Roman" w:hAnsi="Times New Roman" w:cs="Times New Roman"/>
          <w:color w:val="0D0D0D" w:themeColor="text1" w:themeTint="F2"/>
          <w:sz w:val="28"/>
          <w:szCs w:val="28"/>
        </w:rPr>
        <w:t>о использовался, например, плакат, на котором был изображен крестьянин, засеивающий поле: «Крестьянин!</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Красная армия от хищников твои всходы сохранит!» В период НЭПа реклама обслуживала товарооборот между городом и деревней. Этот этап развития советской рекламы связан больше с ее 22 просветительской функцией. Примером может служить плакат следующего содержа</w:t>
      </w:r>
      <w:r w:rsidRPr="009B53B9">
        <w:rPr>
          <w:rFonts w:ascii="Times New Roman" w:eastAsia="Times New Roman" w:hAnsi="Times New Roman" w:cs="Times New Roman"/>
          <w:color w:val="0D0D0D" w:themeColor="text1" w:themeTint="F2"/>
          <w:sz w:val="28"/>
          <w:szCs w:val="28"/>
        </w:rPr>
        <w:t>ния: Кооператор, Торгуй книгой! Свет и знание в деревню двигай!</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Наступившая позже коллективизация тоже стала предметом социальной рекламы. Так, плакат с лозунгом «В борьбе за завершение сплошной коллективизации, за ликвидацию кулачества как класса, делегат</w:t>
      </w:r>
      <w:r w:rsidRPr="009B53B9">
        <w:rPr>
          <w:rFonts w:ascii="Times New Roman" w:eastAsia="Times New Roman" w:hAnsi="Times New Roman" w:cs="Times New Roman"/>
          <w:color w:val="0D0D0D" w:themeColor="text1" w:themeTint="F2"/>
          <w:sz w:val="28"/>
          <w:szCs w:val="28"/>
        </w:rPr>
        <w:t>ка, будь впереди!» изображал женщин разной классовой принадлежности и разных национальностей, решительно готовых выполнить волю партии;</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lastRenderedPageBreak/>
        <w:t>Борьба с неграмотностью. Борьба с неграмотностью, как уже говорилось ранее, была одной из главных задач советского прави</w:t>
      </w:r>
      <w:r w:rsidRPr="009B53B9">
        <w:rPr>
          <w:rFonts w:ascii="Times New Roman" w:eastAsia="Times New Roman" w:hAnsi="Times New Roman" w:cs="Times New Roman"/>
          <w:color w:val="0D0D0D" w:themeColor="text1" w:themeTint="F2"/>
          <w:sz w:val="28"/>
          <w:szCs w:val="28"/>
        </w:rPr>
        <w:t>тельства. Социальная реклама призывала тех, кто умеет читать и писать, обучать неграмотных, а последних всячески стремиться овладеть грамотой. В качестве примера можно привести черно-белый плакат Елизаветы Кругликовой «Женщина, учись грамоте!», где изображ</w:t>
      </w:r>
      <w:r w:rsidRPr="009B53B9">
        <w:rPr>
          <w:rFonts w:ascii="Times New Roman" w:eastAsia="Times New Roman" w:hAnsi="Times New Roman" w:cs="Times New Roman"/>
          <w:color w:val="0D0D0D" w:themeColor="text1" w:themeTint="F2"/>
          <w:sz w:val="28"/>
          <w:szCs w:val="28"/>
        </w:rPr>
        <w:t xml:space="preserve">ены мама и читающая книгу дочка, которая укоряет мать: «Эх, маманя! Была бы ты грамотной, помогла бы мне!» Другой тип плаката </w:t>
      </w:r>
      <w:r w:rsidR="00EF5D06"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строгий вопрос советской женщины: «Ты помогаешь ликвидировать неграмотность?» В борьбе с неграмотностью должно было быть задейст</w:t>
      </w:r>
      <w:r w:rsidRPr="009B53B9">
        <w:rPr>
          <w:rFonts w:ascii="Times New Roman" w:eastAsia="Times New Roman" w:hAnsi="Times New Roman" w:cs="Times New Roman"/>
          <w:color w:val="0D0D0D" w:themeColor="text1" w:themeTint="F2"/>
          <w:sz w:val="28"/>
          <w:szCs w:val="28"/>
        </w:rPr>
        <w:t>вовано все общество. Как гласил один из плакатов: «Неграмотный тот же слепой. Всюду его ждут неудачи и несчастья» [6, с. 6</w:t>
      </w:r>
      <w:r w:rsidR="00594924" w:rsidRPr="009B53B9">
        <w:rPr>
          <w:rFonts w:ascii="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31].</w:t>
      </w:r>
    </w:p>
    <w:p w:rsidR="0013738D" w:rsidRPr="009B53B9" w:rsidRDefault="009B53B9" w:rsidP="009B53B9">
      <w:pPr>
        <w:numPr>
          <w:ilvl w:val="0"/>
          <w:numId w:val="6"/>
        </w:numPr>
        <w:tabs>
          <w:tab w:val="left" w:pos="851"/>
        </w:tabs>
        <w:spacing w:line="240" w:lineRule="auto"/>
        <w:ind w:left="0" w:firstLine="709"/>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Методы и методология</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научно-исследовательской работе проведено исследование белорусских социальных PR-кампаний и социальной ре</w:t>
      </w:r>
      <w:r w:rsidRPr="009B53B9">
        <w:rPr>
          <w:rFonts w:ascii="Times New Roman" w:eastAsia="Times New Roman" w:hAnsi="Times New Roman" w:cs="Times New Roman"/>
          <w:color w:val="0D0D0D" w:themeColor="text1" w:themeTint="F2"/>
          <w:sz w:val="28"/>
          <w:szCs w:val="28"/>
        </w:rPr>
        <w:t>кламы. Для написания теоретической части использовались следующие методы: метод анализа (выделение и изучение отдельных социальных реклам и социальных PR-кампаний), системный подход (рассмотрение PR-кампаний и социальной рекламы в целом как явления), метод</w:t>
      </w:r>
      <w:r w:rsidRPr="009B53B9">
        <w:rPr>
          <w:rFonts w:ascii="Times New Roman" w:eastAsia="Times New Roman" w:hAnsi="Times New Roman" w:cs="Times New Roman"/>
          <w:color w:val="0D0D0D" w:themeColor="text1" w:themeTint="F2"/>
          <w:sz w:val="28"/>
          <w:szCs w:val="28"/>
        </w:rPr>
        <w:t xml:space="preserve"> абстрагирования (изучение успешности социальной рекламы без учёта прочих признаков).</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При написании практической части использовались такие методы: наблюдение (отслеживание успешности PR-кампаний во времени), метод сравнения (сравнения успешных и неуспешн</w:t>
      </w:r>
      <w:r w:rsidRPr="009B53B9">
        <w:rPr>
          <w:rFonts w:ascii="Times New Roman" w:eastAsia="Times New Roman" w:hAnsi="Times New Roman" w:cs="Times New Roman"/>
          <w:color w:val="0D0D0D" w:themeColor="text1" w:themeTint="F2"/>
          <w:sz w:val="28"/>
          <w:szCs w:val="28"/>
        </w:rPr>
        <w:t>ых PR-кампаний Беларуси), метод анализа и системный подход.</w:t>
      </w:r>
    </w:p>
    <w:p w:rsidR="0013738D" w:rsidRPr="009B53B9" w:rsidRDefault="009B53B9" w:rsidP="009B53B9">
      <w:pPr>
        <w:numPr>
          <w:ilvl w:val="0"/>
          <w:numId w:val="6"/>
        </w:numPr>
        <w:tabs>
          <w:tab w:val="left" w:pos="851"/>
        </w:tabs>
        <w:spacing w:line="240" w:lineRule="auto"/>
        <w:ind w:left="0" w:firstLine="709"/>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Результаты</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Для традиционного общества </w:t>
      </w:r>
      <w:r w:rsidRPr="009B53B9">
        <w:rPr>
          <w:rFonts w:ascii="Times New Roman" w:eastAsia="Times New Roman" w:hAnsi="Times New Roman" w:cs="Times New Roman"/>
          <w:color w:val="0D0D0D" w:themeColor="text1" w:themeTint="F2"/>
          <w:sz w:val="28"/>
          <w:szCs w:val="28"/>
        </w:rPr>
        <w:t>характерно стереотипное мышление и восприятие гендерных отличий. Эти навязанные социальные концепции ставят мужчин и женщин в условия, отличающиеся от друг от</w:t>
      </w:r>
      <w:r w:rsidRPr="009B53B9">
        <w:rPr>
          <w:rFonts w:ascii="Times New Roman" w:eastAsia="Times New Roman" w:hAnsi="Times New Roman" w:cs="Times New Roman"/>
          <w:color w:val="0D0D0D" w:themeColor="text1" w:themeTint="F2"/>
          <w:sz w:val="28"/>
          <w:szCs w:val="28"/>
        </w:rPr>
        <w:t xml:space="preserve"> друга, диктуя поведение и устанавливая иерархию гендерных позиций, которая ограничивает способности и потенциал женщин. С этими конструкциями связаны различные гендерные стереотипы.</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Как и другие социальные стереотипы, гендерные стереотипы служат оправданием социального неравенства, а именно гендерного неравенства. Например, гендерные стереотипы, требующие от женщин мягкости и осуждающие агрессию и решимость, способствуют дискриминации</w:t>
      </w:r>
      <w:r w:rsidRPr="009B53B9">
        <w:rPr>
          <w:rFonts w:ascii="Times New Roman" w:eastAsia="Times New Roman" w:hAnsi="Times New Roman" w:cs="Times New Roman"/>
          <w:color w:val="0D0D0D" w:themeColor="text1" w:themeTint="F2"/>
          <w:sz w:val="28"/>
          <w:szCs w:val="28"/>
        </w:rPr>
        <w:t xml:space="preserve"> в отношении женщин на рабочем месте, создавая эффект так называемого стеклянного потолка. Хотя многие стереотипы приписывают женщинам такие позитивные качества, как чуткость, интуиция и забота, некоторые авторы отмечают, что в культурах, где такие стереот</w:t>
      </w:r>
      <w:r w:rsidRPr="009B53B9">
        <w:rPr>
          <w:rFonts w:ascii="Times New Roman" w:eastAsia="Times New Roman" w:hAnsi="Times New Roman" w:cs="Times New Roman"/>
          <w:color w:val="0D0D0D" w:themeColor="text1" w:themeTint="F2"/>
          <w:sz w:val="28"/>
          <w:szCs w:val="28"/>
        </w:rPr>
        <w:t xml:space="preserve">ипы распространены, эти качества ценятся меньше, чем рациональность и активность, которые приписываются мужчинам. </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Гендерные стереотипы крайне вредны для общества, поэтому оно должно бороться с ними. Одним из средств решения этой проблемы </w:t>
      </w:r>
      <w:r w:rsidRPr="009B53B9">
        <w:rPr>
          <w:rFonts w:ascii="Times New Roman" w:eastAsia="Times New Roman" w:hAnsi="Times New Roman" w:cs="Times New Roman"/>
          <w:color w:val="0D0D0D" w:themeColor="text1" w:themeTint="F2"/>
          <w:sz w:val="28"/>
          <w:szCs w:val="28"/>
        </w:rPr>
        <w:lastRenderedPageBreak/>
        <w:t>являются социальн</w:t>
      </w:r>
      <w:r w:rsidRPr="009B53B9">
        <w:rPr>
          <w:rFonts w:ascii="Times New Roman" w:eastAsia="Times New Roman" w:hAnsi="Times New Roman" w:cs="Times New Roman"/>
          <w:color w:val="0D0D0D" w:themeColor="text1" w:themeTint="F2"/>
          <w:sz w:val="28"/>
          <w:szCs w:val="28"/>
        </w:rPr>
        <w:t>ые PR-проекты, которые привлекают внимание к проблеме гендерного неравенства и поощряют самореализацию женщин.</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Как увлечь женщин темой самореализации: PR-проект «Гранты» от ACTIVIA и </w:t>
      </w:r>
      <w:proofErr w:type="spellStart"/>
      <w:r w:rsidRPr="009B53B9">
        <w:rPr>
          <w:rFonts w:ascii="Times New Roman" w:eastAsia="Times New Roman" w:hAnsi="Times New Roman" w:cs="Times New Roman"/>
          <w:color w:val="0D0D0D" w:themeColor="text1" w:themeTint="F2"/>
          <w:sz w:val="28"/>
          <w:szCs w:val="28"/>
        </w:rPr>
        <w:t>Vondel</w:t>
      </w:r>
      <w:proofErr w:type="spellEnd"/>
      <w:r w:rsidRPr="009B53B9">
        <w:rPr>
          <w:rFonts w:ascii="Times New Roman" w:eastAsia="Times New Roman" w:hAnsi="Times New Roman" w:cs="Times New Roman"/>
          <w:color w:val="0D0D0D" w:themeColor="text1" w:themeTint="F2"/>
          <w:sz w:val="28"/>
          <w:szCs w:val="28"/>
        </w:rPr>
        <w:t xml:space="preserve"> </w:t>
      </w:r>
      <w:proofErr w:type="spellStart"/>
      <w:r w:rsidRPr="009B53B9">
        <w:rPr>
          <w:rFonts w:ascii="Times New Roman" w:eastAsia="Times New Roman" w:hAnsi="Times New Roman" w:cs="Times New Roman"/>
          <w:color w:val="0D0D0D" w:themeColor="text1" w:themeTint="F2"/>
          <w:sz w:val="28"/>
          <w:szCs w:val="28"/>
        </w:rPr>
        <w:t>Media</w:t>
      </w:r>
      <w:proofErr w:type="spellEnd"/>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highlight w:val="white"/>
        </w:rPr>
        <w:t xml:space="preserve">ACTIVIA </w:t>
      </w:r>
      <w:r w:rsidR="00594924" w:rsidRPr="009B53B9">
        <w:rPr>
          <w:rFonts w:ascii="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highlight w:val="white"/>
        </w:rPr>
        <w:t xml:space="preserve"> бренд йогурта, принадлежащий </w:t>
      </w:r>
      <w:proofErr w:type="spellStart"/>
      <w:r w:rsidRPr="009B53B9">
        <w:rPr>
          <w:rFonts w:ascii="Times New Roman" w:eastAsia="Times New Roman" w:hAnsi="Times New Roman" w:cs="Times New Roman"/>
          <w:color w:val="0D0D0D" w:themeColor="text1" w:themeTint="F2"/>
          <w:sz w:val="28"/>
          <w:szCs w:val="28"/>
          <w:highlight w:val="white"/>
        </w:rPr>
        <w:t>Groupe</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Danone</w:t>
      </w:r>
      <w:proofErr w:type="spellEnd"/>
      <w:r w:rsidRPr="009B53B9">
        <w:rPr>
          <w:rFonts w:ascii="Times New Roman" w:eastAsia="Times New Roman" w:hAnsi="Times New Roman" w:cs="Times New Roman"/>
          <w:color w:val="0D0D0D" w:themeColor="text1" w:themeTint="F2"/>
          <w:sz w:val="28"/>
          <w:szCs w:val="28"/>
          <w:highlight w:val="white"/>
        </w:rPr>
        <w:t xml:space="preserve"> и созд</w:t>
      </w:r>
      <w:r w:rsidRPr="009B53B9">
        <w:rPr>
          <w:rFonts w:ascii="Times New Roman" w:eastAsia="Times New Roman" w:hAnsi="Times New Roman" w:cs="Times New Roman"/>
          <w:color w:val="0D0D0D" w:themeColor="text1" w:themeTint="F2"/>
          <w:sz w:val="28"/>
          <w:szCs w:val="28"/>
          <w:highlight w:val="white"/>
        </w:rPr>
        <w:t>анный во Франции в 1987 году. ACTIVIA позиционируют себя как бренд продуктов питания, предназначенный для улучшения здоровья пищеварения.</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Проект «Гранты» от ACTIVIA был реализован в Беларуси в 2017</w:t>
      </w:r>
      <w:r w:rsidR="00594924" w:rsidRPr="009B53B9">
        <w:rPr>
          <w:rFonts w:ascii="Times New Roman" w:eastAsia="Times New Roman" w:hAnsi="Times New Roman" w:cs="Times New Roman"/>
          <w:color w:val="0D0D0D" w:themeColor="text1" w:themeTint="F2"/>
          <w:sz w:val="28"/>
          <w:szCs w:val="28"/>
          <w:lang w:val="ru-RU"/>
        </w:rPr>
        <w:t> </w:t>
      </w:r>
      <w:r w:rsidRPr="009B53B9">
        <w:rPr>
          <w:rFonts w:ascii="Times New Roman" w:eastAsia="Times New Roman" w:hAnsi="Times New Roman" w:cs="Times New Roman"/>
          <w:color w:val="0D0D0D" w:themeColor="text1" w:themeTint="F2"/>
          <w:sz w:val="28"/>
          <w:szCs w:val="28"/>
        </w:rPr>
        <w:t>году</w:t>
      </w:r>
      <w:r w:rsidRPr="009B53B9">
        <w:rPr>
          <w:rFonts w:ascii="Times New Roman" w:eastAsia="Times New Roman" w:hAnsi="Times New Roman" w:cs="Times New Roman"/>
          <w:color w:val="0D0D0D" w:themeColor="text1" w:themeTint="F2"/>
          <w:sz w:val="28"/>
          <w:szCs w:val="28"/>
        </w:rPr>
        <w:t>. Продвижение и организацию проекта осуществляла PR-</w:t>
      </w:r>
      <w:r w:rsidRPr="009B53B9">
        <w:rPr>
          <w:rFonts w:ascii="Times New Roman" w:eastAsia="Times New Roman" w:hAnsi="Times New Roman" w:cs="Times New Roman"/>
          <w:color w:val="0D0D0D" w:themeColor="text1" w:themeTint="F2"/>
          <w:sz w:val="28"/>
          <w:szCs w:val="28"/>
        </w:rPr>
        <w:t xml:space="preserve">команда рекламного агентства </w:t>
      </w:r>
      <w:proofErr w:type="spellStart"/>
      <w:r w:rsidRPr="009B53B9">
        <w:rPr>
          <w:rFonts w:ascii="Times New Roman" w:eastAsia="Times New Roman" w:hAnsi="Times New Roman" w:cs="Times New Roman"/>
          <w:color w:val="0D0D0D" w:themeColor="text1" w:themeTint="F2"/>
          <w:sz w:val="28"/>
          <w:szCs w:val="28"/>
        </w:rPr>
        <w:t>Vondel</w:t>
      </w:r>
      <w:proofErr w:type="spellEnd"/>
      <w:r w:rsidRPr="009B53B9">
        <w:rPr>
          <w:rFonts w:ascii="Times New Roman" w:eastAsia="Times New Roman" w:hAnsi="Times New Roman" w:cs="Times New Roman"/>
          <w:color w:val="0D0D0D" w:themeColor="text1" w:themeTint="F2"/>
          <w:sz w:val="28"/>
          <w:szCs w:val="28"/>
        </w:rPr>
        <w:t xml:space="preserve"> совместно со специалистами компании DANONE. В 2018 году было собрано более 1000 заявок от активных женщин со всей Беларуси, представлявших свои проекты в семи направлениях.</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Основные цели кампании заключались в том, чтобы</w:t>
      </w:r>
      <w:r w:rsidRPr="009B53B9">
        <w:rPr>
          <w:rFonts w:ascii="Times New Roman" w:eastAsia="Times New Roman" w:hAnsi="Times New Roman" w:cs="Times New Roman"/>
          <w:color w:val="0D0D0D" w:themeColor="text1" w:themeTint="F2"/>
          <w:sz w:val="28"/>
          <w:szCs w:val="28"/>
        </w:rPr>
        <w:t xml:space="preserve"> усилить восприятие ACTIVIA как вдохновляющего бренда, разделяющего цели женщин; вдохновить белорусских женщин раскрыть свой потенциал и приобщиться к продукту; донести послание кампании: «С помощью ACTIVIA, запуск вашего проекта # легче, чем кажется!».</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Пр</w:t>
      </w:r>
      <w:r w:rsidRPr="009B53B9">
        <w:rPr>
          <w:rFonts w:ascii="Times New Roman" w:eastAsia="Times New Roman" w:hAnsi="Times New Roman" w:cs="Times New Roman"/>
          <w:color w:val="0D0D0D" w:themeColor="text1" w:themeTint="F2"/>
          <w:sz w:val="28"/>
          <w:szCs w:val="28"/>
        </w:rPr>
        <w:t>оект Гранты 2.0 осуществлялся в несколько этапов. Первым этапом стал сбор заявок по семи направлениям: «Искусство», «IT», «Социальные проекты», «Медиа», «Активная жизнь», «Урбанистические исследования», «Бизнес». Зарегистрировано и обработано более 1000 пр</w:t>
      </w:r>
      <w:r w:rsidRPr="009B53B9">
        <w:rPr>
          <w:rFonts w:ascii="Times New Roman" w:eastAsia="Times New Roman" w:hAnsi="Times New Roman" w:cs="Times New Roman"/>
          <w:color w:val="0D0D0D" w:themeColor="text1" w:themeTint="F2"/>
          <w:sz w:val="28"/>
          <w:szCs w:val="28"/>
        </w:rPr>
        <w:t>оектов. Отбор лучших идей осуществляли наставники, каждый в своей собственной номинации.</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При отборе заявок учитывались следующие критерии: новизна, вдумчивость идеи и уровень компетентности в профессиональной области. В результате семь наставников выбрали </w:t>
      </w:r>
      <w:r w:rsidRPr="009B53B9">
        <w:rPr>
          <w:rFonts w:ascii="Times New Roman" w:eastAsia="Times New Roman" w:hAnsi="Times New Roman" w:cs="Times New Roman"/>
          <w:color w:val="0D0D0D" w:themeColor="text1" w:themeTint="F2"/>
          <w:sz w:val="28"/>
          <w:szCs w:val="28"/>
        </w:rPr>
        <w:t>два лучших проекта, которые сразу же дошли до полуфинала, а также назвали по три проекта в своих номинациях, судьба которых впоследствии была решена путем общественного голосования.</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Таким образом, третьи полуфиналисты в каждой области были выбраны через на</w:t>
      </w:r>
      <w:r w:rsidRPr="009B53B9">
        <w:rPr>
          <w:rFonts w:ascii="Times New Roman" w:eastAsia="Times New Roman" w:hAnsi="Times New Roman" w:cs="Times New Roman"/>
          <w:color w:val="0D0D0D" w:themeColor="text1" w:themeTint="F2"/>
          <w:sz w:val="28"/>
          <w:szCs w:val="28"/>
        </w:rPr>
        <w:t>родное голосование на платформе Talaka.org. В результате 21 проект достиг полуфинала - по три проекта в каждом из семи направлений. Промежуточные результаты были опубликованы на сайте activia.by.</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6 декабря в ACTIVIA DAY полуфиналисты боролись за право на п</w:t>
      </w:r>
      <w:r w:rsidRPr="009B53B9">
        <w:rPr>
          <w:rFonts w:ascii="Times New Roman" w:eastAsia="Times New Roman" w:hAnsi="Times New Roman" w:cs="Times New Roman"/>
          <w:color w:val="0D0D0D" w:themeColor="text1" w:themeTint="F2"/>
          <w:sz w:val="28"/>
          <w:szCs w:val="28"/>
        </w:rPr>
        <w:t>олучение помощи от наставника и капитала в 5500</w:t>
      </w:r>
      <w:r w:rsidR="00594924" w:rsidRPr="009B53B9">
        <w:rPr>
          <w:rFonts w:ascii="Times New Roman" w:eastAsia="Times New Roman" w:hAnsi="Times New Roman" w:cs="Times New Roman"/>
          <w:color w:val="0D0D0D" w:themeColor="text1" w:themeTint="F2"/>
          <w:sz w:val="28"/>
          <w:szCs w:val="28"/>
          <w:lang w:val="ru-RU"/>
        </w:rPr>
        <w:t> </w:t>
      </w:r>
      <w:r w:rsidR="00594924" w:rsidRPr="009B53B9">
        <w:rPr>
          <w:rFonts w:ascii="Times New Roman" w:eastAsia="Times New Roman" w:hAnsi="Times New Roman" w:cs="Times New Roman"/>
          <w:color w:val="0D0D0D" w:themeColor="text1" w:themeTint="F2"/>
          <w:sz w:val="28"/>
          <w:szCs w:val="28"/>
        </w:rPr>
        <w:t>BYN</w:t>
      </w:r>
      <w:r w:rsidR="00594924"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для реализации своего проекта. Участники представили свои идеи жюри, но только 7 женщин дошли до финала и получили гранты. Некоторые проекты были отмечены как многообещающие, и наставники о</w:t>
      </w:r>
      <w:r w:rsidRPr="009B53B9">
        <w:rPr>
          <w:rFonts w:ascii="Times New Roman" w:eastAsia="Times New Roman" w:hAnsi="Times New Roman" w:cs="Times New Roman"/>
          <w:color w:val="0D0D0D" w:themeColor="text1" w:themeTint="F2"/>
          <w:sz w:val="28"/>
          <w:szCs w:val="28"/>
        </w:rPr>
        <w:t>бещали помочь авторам идей в их реализации.</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Позитивные результаты кампании:</w:t>
      </w:r>
    </w:p>
    <w:p w:rsidR="0013738D" w:rsidRPr="009B53B9" w:rsidRDefault="009B53B9" w:rsidP="009B53B9">
      <w:pPr>
        <w:widowControl w:val="0"/>
        <w:numPr>
          <w:ilvl w:val="0"/>
          <w:numId w:val="3"/>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lastRenderedPageBreak/>
        <w:t>Кампания побуждала женщин разрабатывать свои проекты и делиться ими с обществом. В результате было получено более 1000 заявок с изложением перспективных проектов, 7 победителей пол</w:t>
      </w:r>
      <w:r w:rsidRPr="009B53B9">
        <w:rPr>
          <w:rFonts w:ascii="Times New Roman" w:eastAsia="Times New Roman" w:hAnsi="Times New Roman" w:cs="Times New Roman"/>
          <w:color w:val="0D0D0D" w:themeColor="text1" w:themeTint="F2"/>
          <w:sz w:val="28"/>
          <w:szCs w:val="28"/>
        </w:rPr>
        <w:t>учили 5500</w:t>
      </w:r>
      <w:r w:rsidR="00594924" w:rsidRPr="009B53B9">
        <w:rPr>
          <w:rFonts w:ascii="Times New Roman" w:eastAsia="Times New Roman" w:hAnsi="Times New Roman" w:cs="Times New Roman"/>
          <w:color w:val="0D0D0D" w:themeColor="text1" w:themeTint="F2"/>
          <w:sz w:val="28"/>
          <w:szCs w:val="28"/>
          <w:lang w:val="ru-RU"/>
        </w:rPr>
        <w:t> </w:t>
      </w:r>
      <w:r w:rsidRPr="009B53B9">
        <w:rPr>
          <w:rFonts w:ascii="Times New Roman" w:eastAsia="Times New Roman" w:hAnsi="Times New Roman" w:cs="Times New Roman"/>
          <w:color w:val="0D0D0D" w:themeColor="text1" w:themeTint="F2"/>
          <w:sz w:val="28"/>
          <w:szCs w:val="28"/>
        </w:rPr>
        <w:t>BYN.</w:t>
      </w:r>
    </w:p>
    <w:p w:rsidR="0013738D" w:rsidRPr="009B53B9" w:rsidRDefault="009B53B9" w:rsidP="009B53B9">
      <w:pPr>
        <w:widowControl w:val="0"/>
        <w:numPr>
          <w:ilvl w:val="0"/>
          <w:numId w:val="3"/>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Кампания привлекла широкое общественное внимание к новым бизнес-идеям. Общая аудитория кампании в Интернете составила 1204409</w:t>
      </w:r>
      <w:r w:rsidR="00594924" w:rsidRPr="009B53B9">
        <w:rPr>
          <w:rFonts w:ascii="Times New Roman" w:eastAsia="Times New Roman" w:hAnsi="Times New Roman" w:cs="Times New Roman"/>
          <w:color w:val="0D0D0D" w:themeColor="text1" w:themeTint="F2"/>
          <w:sz w:val="28"/>
          <w:szCs w:val="28"/>
          <w:lang w:val="ru-RU"/>
        </w:rPr>
        <w:t> </w:t>
      </w:r>
      <w:r w:rsidRPr="009B53B9">
        <w:rPr>
          <w:rFonts w:ascii="Times New Roman" w:eastAsia="Times New Roman" w:hAnsi="Times New Roman" w:cs="Times New Roman"/>
          <w:color w:val="0D0D0D" w:themeColor="text1" w:themeTint="F2"/>
          <w:sz w:val="28"/>
          <w:szCs w:val="28"/>
        </w:rPr>
        <w:t>человек.</w:t>
      </w:r>
    </w:p>
    <w:p w:rsidR="0013738D" w:rsidRPr="009B53B9" w:rsidRDefault="009B53B9" w:rsidP="009B53B9">
      <w:pPr>
        <w:widowControl w:val="0"/>
        <w:numPr>
          <w:ilvl w:val="0"/>
          <w:numId w:val="3"/>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Положительные результаты кампании станут очевидны в будущем с началом реализации проектов. Они будет каса</w:t>
      </w:r>
      <w:r w:rsidRPr="009B53B9">
        <w:rPr>
          <w:rFonts w:ascii="Times New Roman" w:eastAsia="Times New Roman" w:hAnsi="Times New Roman" w:cs="Times New Roman"/>
          <w:color w:val="0D0D0D" w:themeColor="text1" w:themeTint="F2"/>
          <w:sz w:val="28"/>
          <w:szCs w:val="28"/>
        </w:rPr>
        <w:t>ться различных сфер общества, таких как средства массовой информации, активный образ жизни, урбанизация, технология, искусство и многие другие [7].</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 Карл Мангейм однажды сказал: «Молодежь - резерв, потенциал общества». Сегодня молодежь является важнейшим к</w:t>
      </w:r>
      <w:r w:rsidRPr="009B53B9">
        <w:rPr>
          <w:rFonts w:ascii="Times New Roman" w:eastAsia="Times New Roman" w:hAnsi="Times New Roman" w:cs="Times New Roman"/>
          <w:color w:val="0D0D0D" w:themeColor="text1" w:themeTint="F2"/>
          <w:sz w:val="28"/>
          <w:szCs w:val="28"/>
        </w:rPr>
        <w:t>ультурным, интеллектуальным и профессиональным резервом белорусского общества, качество жизни и развитие которого определяют будущее нашей страны.</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По данным Национальной статистики, в Беларуси проживает около 2</w:t>
      </w:r>
      <w:r w:rsidR="00594924" w:rsidRPr="009B53B9">
        <w:rPr>
          <w:rFonts w:ascii="Times New Roman" w:eastAsia="Times New Roman" w:hAnsi="Times New Roman" w:cs="Times New Roman"/>
          <w:color w:val="0D0D0D" w:themeColor="text1" w:themeTint="F2"/>
          <w:sz w:val="28"/>
          <w:szCs w:val="28"/>
          <w:lang w:val="ru-RU"/>
        </w:rPr>
        <w:t> </w:t>
      </w:r>
      <w:r w:rsidRPr="009B53B9">
        <w:rPr>
          <w:rFonts w:ascii="Times New Roman" w:eastAsia="Times New Roman" w:hAnsi="Times New Roman" w:cs="Times New Roman"/>
          <w:color w:val="0D0D0D" w:themeColor="text1" w:themeTint="F2"/>
          <w:sz w:val="28"/>
          <w:szCs w:val="28"/>
        </w:rPr>
        <w:t>млн. молодых граждан. Поэтому при определении</w:t>
      </w:r>
      <w:r w:rsidRPr="009B53B9">
        <w:rPr>
          <w:rFonts w:ascii="Times New Roman" w:eastAsia="Times New Roman" w:hAnsi="Times New Roman" w:cs="Times New Roman"/>
          <w:color w:val="0D0D0D" w:themeColor="text1" w:themeTint="F2"/>
          <w:sz w:val="28"/>
          <w:szCs w:val="28"/>
        </w:rPr>
        <w:t xml:space="preserve"> национальных приоритетов [8] необходимо учитывать интересы молодежи как наиболее активной части общества.</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нашей стране осуществляется много проектов, направленных на развитие молодежи, в том числе и школьников. Однако, как правило, действительно перспек</w:t>
      </w:r>
      <w:r w:rsidRPr="009B53B9">
        <w:rPr>
          <w:rFonts w:ascii="Times New Roman" w:eastAsia="Times New Roman" w:hAnsi="Times New Roman" w:cs="Times New Roman"/>
          <w:color w:val="0D0D0D" w:themeColor="text1" w:themeTint="F2"/>
          <w:sz w:val="28"/>
          <w:szCs w:val="28"/>
        </w:rPr>
        <w:t>тивные проекты не получают достаточного освещения в средствах массовой информации и поэтому не пользуются популярностью среди молодежи.</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ходе реализации социально-образовательного проекта «</w:t>
      </w:r>
      <w:proofErr w:type="spellStart"/>
      <w:r w:rsidRPr="009B53B9">
        <w:rPr>
          <w:rFonts w:ascii="Times New Roman" w:eastAsia="Times New Roman" w:hAnsi="Times New Roman" w:cs="Times New Roman"/>
          <w:color w:val="0D0D0D" w:themeColor="text1" w:themeTint="F2"/>
          <w:sz w:val="28"/>
          <w:szCs w:val="28"/>
        </w:rPr>
        <w:t>Першыя</w:t>
      </w:r>
      <w:proofErr w:type="spellEnd"/>
      <w:r w:rsidRPr="009B53B9">
        <w:rPr>
          <w:rFonts w:ascii="Times New Roman" w:eastAsia="Times New Roman" w:hAnsi="Times New Roman" w:cs="Times New Roman"/>
          <w:color w:val="0D0D0D" w:themeColor="text1" w:themeTint="F2"/>
          <w:sz w:val="28"/>
          <w:szCs w:val="28"/>
        </w:rPr>
        <w:t xml:space="preserve">» компания А1 (крупнейший частный телекоммуникационный, ИКТ </w:t>
      </w:r>
      <w:r w:rsidRPr="009B53B9">
        <w:rPr>
          <w:rFonts w:ascii="Times New Roman" w:eastAsia="Times New Roman" w:hAnsi="Times New Roman" w:cs="Times New Roman"/>
          <w:color w:val="0D0D0D" w:themeColor="text1" w:themeTint="F2"/>
          <w:sz w:val="28"/>
          <w:szCs w:val="28"/>
        </w:rPr>
        <w:t>и контент-провайдер в Беларуси)</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 xml:space="preserve">взяла на себя ответственность за PR-поддержку, которую взяло на себя агентство ARS </w:t>
      </w:r>
      <w:proofErr w:type="spellStart"/>
      <w:r w:rsidRPr="009B53B9">
        <w:rPr>
          <w:rFonts w:ascii="Times New Roman" w:eastAsia="Times New Roman" w:hAnsi="Times New Roman" w:cs="Times New Roman"/>
          <w:color w:val="0D0D0D" w:themeColor="text1" w:themeTint="F2"/>
          <w:sz w:val="28"/>
          <w:szCs w:val="28"/>
        </w:rPr>
        <w:t>Communications</w:t>
      </w:r>
      <w:proofErr w:type="spellEnd"/>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Целью проекта было проведение крупного общенационального конкурса идей, с помощью которого подростки могут изменить мир вокруг них, общество или жизнь людей. Для привлечения внимания участников и распространения информации о конкурсе необходимо было обеспе</w:t>
      </w:r>
      <w:r w:rsidRPr="009B53B9">
        <w:rPr>
          <w:rFonts w:ascii="Times New Roman" w:eastAsia="Times New Roman" w:hAnsi="Times New Roman" w:cs="Times New Roman"/>
          <w:color w:val="0D0D0D" w:themeColor="text1" w:themeTint="F2"/>
          <w:sz w:val="28"/>
          <w:szCs w:val="28"/>
        </w:rPr>
        <w:t>чить широкое освещение конкурса в социальных сетях и СМИ.</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Образовательная часть состояла из серии мастер-классов и мастер-классов, которые помогли студентам сформулировать свои идеи по четырем направлениям: «Технологии», «</w:t>
      </w:r>
      <w:proofErr w:type="spellStart"/>
      <w:r w:rsidRPr="009B53B9">
        <w:rPr>
          <w:rFonts w:ascii="Times New Roman" w:eastAsia="Times New Roman" w:hAnsi="Times New Roman" w:cs="Times New Roman"/>
          <w:color w:val="0D0D0D" w:themeColor="text1" w:themeTint="F2"/>
          <w:sz w:val="28"/>
          <w:szCs w:val="28"/>
        </w:rPr>
        <w:t>Инклюзивность</w:t>
      </w:r>
      <w:proofErr w:type="spellEnd"/>
      <w:r w:rsidRPr="009B53B9">
        <w:rPr>
          <w:rFonts w:ascii="Times New Roman" w:eastAsia="Times New Roman" w:hAnsi="Times New Roman" w:cs="Times New Roman"/>
          <w:color w:val="0D0D0D" w:themeColor="text1" w:themeTint="F2"/>
          <w:sz w:val="28"/>
          <w:szCs w:val="28"/>
        </w:rPr>
        <w:t>», «Экология» и «Культура» [9].</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Чтобы помочь школьникам определить тему и сформ</w:t>
      </w:r>
      <w:r w:rsidRPr="009B53B9">
        <w:rPr>
          <w:rFonts w:ascii="Times New Roman" w:eastAsia="Times New Roman" w:hAnsi="Times New Roman" w:cs="Times New Roman"/>
          <w:color w:val="0D0D0D" w:themeColor="text1" w:themeTint="F2"/>
          <w:sz w:val="28"/>
          <w:szCs w:val="28"/>
        </w:rPr>
        <w:t>улировать свои идеи, организаторы конкурса провели интерактивные мастер-классы, которые стали самыми массовыми онлайн-уроками в стране. Это было сделано на платформе VOKA.</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Общественности были представлены не только видеозаписи выступлений ораторов, но и г</w:t>
      </w:r>
      <w:r w:rsidRPr="009B53B9">
        <w:rPr>
          <w:rFonts w:ascii="Times New Roman" w:eastAsia="Times New Roman" w:hAnsi="Times New Roman" w:cs="Times New Roman"/>
          <w:color w:val="0D0D0D" w:themeColor="text1" w:themeTint="F2"/>
          <w:sz w:val="28"/>
          <w:szCs w:val="28"/>
        </w:rPr>
        <w:t>рафические заметки к их выступлениям.</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В Гродно («Технологии»), Могилев («Инклюзия»), Гомель </w:t>
      </w:r>
      <w:r w:rsidRPr="009B53B9">
        <w:rPr>
          <w:rFonts w:ascii="Times New Roman" w:eastAsia="Times New Roman" w:hAnsi="Times New Roman" w:cs="Times New Roman"/>
          <w:color w:val="0D0D0D" w:themeColor="text1" w:themeTint="F2"/>
          <w:sz w:val="28"/>
          <w:szCs w:val="28"/>
        </w:rPr>
        <w:lastRenderedPageBreak/>
        <w:t>(«Экология») и Витебск («Культура») были проведены первые белорусско-языковые мероприятия по привлечению к проекту школьников из разных регионов страны.</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помощь уч</w:t>
      </w:r>
      <w:r w:rsidRPr="009B53B9">
        <w:rPr>
          <w:rFonts w:ascii="Times New Roman" w:eastAsia="Times New Roman" w:hAnsi="Times New Roman" w:cs="Times New Roman"/>
          <w:color w:val="0D0D0D" w:themeColor="text1" w:themeTint="F2"/>
          <w:sz w:val="28"/>
          <w:szCs w:val="28"/>
        </w:rPr>
        <w:t>астникам проекта был выпущен первый белорусский подкаст для подростков «</w:t>
      </w:r>
      <w:proofErr w:type="spellStart"/>
      <w:r w:rsidRPr="009B53B9">
        <w:rPr>
          <w:rFonts w:ascii="Times New Roman" w:eastAsia="Times New Roman" w:hAnsi="Times New Roman" w:cs="Times New Roman"/>
          <w:color w:val="0D0D0D" w:themeColor="text1" w:themeTint="F2"/>
          <w:sz w:val="28"/>
          <w:szCs w:val="28"/>
        </w:rPr>
        <w:t>Першыя</w:t>
      </w:r>
      <w:proofErr w:type="spellEnd"/>
      <w:r w:rsidRPr="009B53B9">
        <w:rPr>
          <w:rFonts w:ascii="Times New Roman" w:eastAsia="Times New Roman" w:hAnsi="Times New Roman" w:cs="Times New Roman"/>
          <w:color w:val="0D0D0D" w:themeColor="text1" w:themeTint="F2"/>
          <w:sz w:val="28"/>
          <w:szCs w:val="28"/>
        </w:rPr>
        <w:t xml:space="preserve">». Он предлагает студентам интересный информационно-образовательный контент от авторитетных экспертов нашей страны: лекции, беседы, интервью, мастер-классы в </w:t>
      </w:r>
      <w:proofErr w:type="spellStart"/>
      <w:r w:rsidRPr="009B53B9">
        <w:rPr>
          <w:rFonts w:ascii="Times New Roman" w:eastAsia="Times New Roman" w:hAnsi="Times New Roman" w:cs="Times New Roman"/>
          <w:color w:val="0D0D0D" w:themeColor="text1" w:themeTint="F2"/>
          <w:sz w:val="28"/>
          <w:szCs w:val="28"/>
        </w:rPr>
        <w:t>аудиоформате</w:t>
      </w:r>
      <w:proofErr w:type="spellEnd"/>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Исходя</w:t>
      </w:r>
      <w:r w:rsidRPr="009B53B9">
        <w:rPr>
          <w:rFonts w:ascii="Times New Roman" w:eastAsia="Times New Roman" w:hAnsi="Times New Roman" w:cs="Times New Roman"/>
          <w:color w:val="0D0D0D" w:themeColor="text1" w:themeTint="F2"/>
          <w:sz w:val="28"/>
          <w:szCs w:val="28"/>
        </w:rPr>
        <w:t xml:space="preserve"> из вышесказанного, можно сделать вывод, что PR-поддержка проекта осуществлялась как </w:t>
      </w:r>
      <w:proofErr w:type="spellStart"/>
      <w:r w:rsidRPr="009B53B9">
        <w:rPr>
          <w:rFonts w:ascii="Times New Roman" w:eastAsia="Times New Roman" w:hAnsi="Times New Roman" w:cs="Times New Roman"/>
          <w:color w:val="0D0D0D" w:themeColor="text1" w:themeTint="F2"/>
          <w:sz w:val="28"/>
          <w:szCs w:val="28"/>
        </w:rPr>
        <w:t>оффлайн</w:t>
      </w:r>
      <w:proofErr w:type="spellEnd"/>
      <w:r w:rsidRPr="009B53B9">
        <w:rPr>
          <w:rFonts w:ascii="Times New Roman" w:eastAsia="Times New Roman" w:hAnsi="Times New Roman" w:cs="Times New Roman"/>
          <w:color w:val="0D0D0D" w:themeColor="text1" w:themeTint="F2"/>
          <w:sz w:val="28"/>
          <w:szCs w:val="28"/>
        </w:rPr>
        <w:t>-деятельностью, так и с помощью цифровых форматов: подкаст и сервис VOKA.</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конце учебного этапа проекта школьникам было предложено записать короткометражный видеор</w:t>
      </w:r>
      <w:r w:rsidRPr="009B53B9">
        <w:rPr>
          <w:rFonts w:ascii="Times New Roman" w:eastAsia="Times New Roman" w:hAnsi="Times New Roman" w:cs="Times New Roman"/>
          <w:color w:val="0D0D0D" w:themeColor="text1" w:themeTint="F2"/>
          <w:sz w:val="28"/>
          <w:szCs w:val="28"/>
        </w:rPr>
        <w:t xml:space="preserve">олик (не более З минут) и представить свою идею для конкурса. Более 100 школьников прислали </w:t>
      </w:r>
      <w:proofErr w:type="spellStart"/>
      <w:r w:rsidRPr="009B53B9">
        <w:rPr>
          <w:rFonts w:ascii="Times New Roman" w:eastAsia="Times New Roman" w:hAnsi="Times New Roman" w:cs="Times New Roman"/>
          <w:color w:val="0D0D0D" w:themeColor="text1" w:themeTint="F2"/>
          <w:sz w:val="28"/>
          <w:szCs w:val="28"/>
        </w:rPr>
        <w:t>видеопрезентации</w:t>
      </w:r>
      <w:proofErr w:type="spellEnd"/>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Жюри отобрало десять лучших идей. Авторы представили их самостоятельно на большой молодежной конференции </w:t>
      </w:r>
      <w:proofErr w:type="spellStart"/>
      <w:r w:rsidRPr="009B53B9">
        <w:rPr>
          <w:rFonts w:ascii="Times New Roman" w:eastAsia="Times New Roman" w:hAnsi="Times New Roman" w:cs="Times New Roman"/>
          <w:color w:val="0D0D0D" w:themeColor="text1" w:themeTint="F2"/>
          <w:sz w:val="28"/>
          <w:szCs w:val="28"/>
        </w:rPr>
        <w:t>TEDxYouth@Minsk</w:t>
      </w:r>
      <w:proofErr w:type="spellEnd"/>
      <w:r w:rsidRPr="009B53B9">
        <w:rPr>
          <w:rFonts w:ascii="Times New Roman" w:eastAsia="Times New Roman" w:hAnsi="Times New Roman" w:cs="Times New Roman"/>
          <w:color w:val="0D0D0D" w:themeColor="text1" w:themeTint="F2"/>
          <w:sz w:val="28"/>
          <w:szCs w:val="28"/>
        </w:rPr>
        <w:t>. После заключительной пре</w:t>
      </w:r>
      <w:r w:rsidRPr="009B53B9">
        <w:rPr>
          <w:rFonts w:ascii="Times New Roman" w:eastAsia="Times New Roman" w:hAnsi="Times New Roman" w:cs="Times New Roman"/>
          <w:color w:val="0D0D0D" w:themeColor="text1" w:themeTint="F2"/>
          <w:sz w:val="28"/>
          <w:szCs w:val="28"/>
        </w:rPr>
        <w:t xml:space="preserve">зентации своих идей все победители получили в подарок </w:t>
      </w:r>
      <w:proofErr w:type="spellStart"/>
      <w:r w:rsidRPr="009B53B9">
        <w:rPr>
          <w:rFonts w:ascii="Times New Roman" w:eastAsia="Times New Roman" w:hAnsi="Times New Roman" w:cs="Times New Roman"/>
          <w:color w:val="0D0D0D" w:themeColor="text1" w:themeTint="F2"/>
          <w:sz w:val="28"/>
          <w:szCs w:val="28"/>
        </w:rPr>
        <w:t>iPhoneXs</w:t>
      </w:r>
      <w:proofErr w:type="spellEnd"/>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Результаты этой кампании:</w:t>
      </w:r>
    </w:p>
    <w:p w:rsidR="0013738D" w:rsidRPr="009B53B9" w:rsidRDefault="009B53B9" w:rsidP="009B53B9">
      <w:pPr>
        <w:widowControl w:val="0"/>
        <w:numPr>
          <w:ilvl w:val="0"/>
          <w:numId w:val="2"/>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На всех этапах проекта «</w:t>
      </w:r>
      <w:proofErr w:type="spellStart"/>
      <w:r w:rsidRPr="009B53B9">
        <w:rPr>
          <w:rFonts w:ascii="Times New Roman" w:eastAsia="Times New Roman" w:hAnsi="Times New Roman" w:cs="Times New Roman"/>
          <w:color w:val="0D0D0D" w:themeColor="text1" w:themeTint="F2"/>
          <w:sz w:val="28"/>
          <w:szCs w:val="28"/>
        </w:rPr>
        <w:t>Першыя</w:t>
      </w:r>
      <w:proofErr w:type="spellEnd"/>
      <w:r w:rsidRPr="009B53B9">
        <w:rPr>
          <w:rFonts w:ascii="Times New Roman" w:eastAsia="Times New Roman" w:hAnsi="Times New Roman" w:cs="Times New Roman"/>
          <w:color w:val="0D0D0D" w:themeColor="text1" w:themeTint="F2"/>
          <w:sz w:val="28"/>
          <w:szCs w:val="28"/>
        </w:rPr>
        <w:t xml:space="preserve">» было задействовано более 270 учебных заведений из более чем </w:t>
      </w:r>
      <w:r w:rsidR="00594924" w:rsidRPr="009B53B9">
        <w:rPr>
          <w:rFonts w:ascii="Times New Roman" w:eastAsia="Times New Roman" w:hAnsi="Times New Roman" w:cs="Times New Roman"/>
          <w:color w:val="0D0D0D" w:themeColor="text1" w:themeTint="F2"/>
          <w:sz w:val="28"/>
          <w:szCs w:val="28"/>
        </w:rPr>
        <w:t>100 населенных пунктов Беларуси;</w:t>
      </w:r>
    </w:p>
    <w:p w:rsidR="0013738D" w:rsidRPr="009B53B9" w:rsidRDefault="009B53B9" w:rsidP="009B53B9">
      <w:pPr>
        <w:widowControl w:val="0"/>
        <w:numPr>
          <w:ilvl w:val="0"/>
          <w:numId w:val="2"/>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Более 100 учащихся средних школ со всей с</w:t>
      </w:r>
      <w:r w:rsidRPr="009B53B9">
        <w:rPr>
          <w:rFonts w:ascii="Times New Roman" w:eastAsia="Times New Roman" w:hAnsi="Times New Roman" w:cs="Times New Roman"/>
          <w:color w:val="0D0D0D" w:themeColor="text1" w:themeTint="F2"/>
          <w:sz w:val="28"/>
          <w:szCs w:val="28"/>
        </w:rPr>
        <w:t xml:space="preserve">траны подали заявки на участие в конкурсе. Более 1000 школьников приняли участие в учебно-практических семинарах в Минске и </w:t>
      </w:r>
      <w:r w:rsidR="00594924" w:rsidRPr="009B53B9">
        <w:rPr>
          <w:rFonts w:ascii="Times New Roman" w:eastAsia="Times New Roman" w:hAnsi="Times New Roman" w:cs="Times New Roman"/>
          <w:color w:val="0D0D0D" w:themeColor="text1" w:themeTint="F2"/>
          <w:sz w:val="28"/>
          <w:szCs w:val="28"/>
        </w:rPr>
        <w:t xml:space="preserve">в </w:t>
      </w:r>
      <w:proofErr w:type="spellStart"/>
      <w:r w:rsidR="00594924" w:rsidRPr="009B53B9">
        <w:rPr>
          <w:rFonts w:ascii="Times New Roman" w:eastAsia="Times New Roman" w:hAnsi="Times New Roman" w:cs="Times New Roman"/>
          <w:color w:val="0D0D0D" w:themeColor="text1" w:themeTint="F2"/>
          <w:sz w:val="28"/>
          <w:szCs w:val="28"/>
        </w:rPr>
        <w:t>креатонах</w:t>
      </w:r>
      <w:proofErr w:type="spellEnd"/>
      <w:r w:rsidR="00594924" w:rsidRPr="009B53B9">
        <w:rPr>
          <w:rFonts w:ascii="Times New Roman" w:eastAsia="Times New Roman" w:hAnsi="Times New Roman" w:cs="Times New Roman"/>
          <w:color w:val="0D0D0D" w:themeColor="text1" w:themeTint="F2"/>
          <w:sz w:val="28"/>
          <w:szCs w:val="28"/>
        </w:rPr>
        <w:t xml:space="preserve"> в областных центрах;</w:t>
      </w:r>
    </w:p>
    <w:p w:rsidR="0013738D" w:rsidRPr="009B53B9" w:rsidRDefault="009B53B9" w:rsidP="009B53B9">
      <w:pPr>
        <w:widowControl w:val="0"/>
        <w:numPr>
          <w:ilvl w:val="0"/>
          <w:numId w:val="2"/>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Финалом проекта «</w:t>
      </w:r>
      <w:proofErr w:type="spellStart"/>
      <w:r w:rsidRPr="009B53B9">
        <w:rPr>
          <w:rFonts w:ascii="Times New Roman" w:eastAsia="Times New Roman" w:hAnsi="Times New Roman" w:cs="Times New Roman"/>
          <w:color w:val="0D0D0D" w:themeColor="text1" w:themeTint="F2"/>
          <w:sz w:val="28"/>
          <w:szCs w:val="28"/>
        </w:rPr>
        <w:t>Першыя</w:t>
      </w:r>
      <w:proofErr w:type="spellEnd"/>
      <w:r w:rsidRPr="009B53B9">
        <w:rPr>
          <w:rFonts w:ascii="Times New Roman" w:eastAsia="Times New Roman" w:hAnsi="Times New Roman" w:cs="Times New Roman"/>
          <w:color w:val="0D0D0D" w:themeColor="text1" w:themeTint="F2"/>
          <w:sz w:val="28"/>
          <w:szCs w:val="28"/>
        </w:rPr>
        <w:t xml:space="preserve">» стала белорусская онлайн-конференция </w:t>
      </w:r>
      <w:proofErr w:type="spellStart"/>
      <w:r w:rsidRPr="009B53B9">
        <w:rPr>
          <w:rFonts w:ascii="Times New Roman" w:eastAsia="Times New Roman" w:hAnsi="Times New Roman" w:cs="Times New Roman"/>
          <w:color w:val="0D0D0D" w:themeColor="text1" w:themeTint="F2"/>
          <w:sz w:val="28"/>
          <w:szCs w:val="28"/>
        </w:rPr>
        <w:t>TEDxYouth@Minsk</w:t>
      </w:r>
      <w:proofErr w:type="spellEnd"/>
      <w:r w:rsidRPr="009B53B9">
        <w:rPr>
          <w:rFonts w:ascii="Times New Roman" w:eastAsia="Times New Roman" w:hAnsi="Times New Roman" w:cs="Times New Roman"/>
          <w:color w:val="0D0D0D" w:themeColor="text1" w:themeTint="F2"/>
          <w:sz w:val="28"/>
          <w:szCs w:val="28"/>
        </w:rPr>
        <w:t>, в ходе которой десят</w:t>
      </w:r>
      <w:r w:rsidRPr="009B53B9">
        <w:rPr>
          <w:rFonts w:ascii="Times New Roman" w:eastAsia="Times New Roman" w:hAnsi="Times New Roman" w:cs="Times New Roman"/>
          <w:color w:val="0D0D0D" w:themeColor="text1" w:themeTint="F2"/>
          <w:sz w:val="28"/>
          <w:szCs w:val="28"/>
        </w:rPr>
        <w:t>ь школьников и первокурсников со всей страны в прямом эфире представили</w:t>
      </w:r>
      <w:r w:rsidR="00594924" w:rsidRPr="009B53B9">
        <w:rPr>
          <w:rFonts w:ascii="Times New Roman" w:eastAsia="Times New Roman" w:hAnsi="Times New Roman" w:cs="Times New Roman"/>
          <w:color w:val="0D0D0D" w:themeColor="text1" w:themeTint="F2"/>
          <w:sz w:val="28"/>
          <w:szCs w:val="28"/>
        </w:rPr>
        <w:t xml:space="preserve"> свои идеи на </w:t>
      </w:r>
      <w:proofErr w:type="spellStart"/>
      <w:r w:rsidR="00594924" w:rsidRPr="009B53B9">
        <w:rPr>
          <w:rFonts w:ascii="Times New Roman" w:eastAsia="Times New Roman" w:hAnsi="Times New Roman" w:cs="Times New Roman"/>
          <w:color w:val="0D0D0D" w:themeColor="text1" w:themeTint="F2"/>
          <w:sz w:val="28"/>
          <w:szCs w:val="28"/>
        </w:rPr>
        <w:t>видеосервисе</w:t>
      </w:r>
      <w:proofErr w:type="spellEnd"/>
      <w:r w:rsidR="00594924" w:rsidRPr="009B53B9">
        <w:rPr>
          <w:rFonts w:ascii="Times New Roman" w:eastAsia="Times New Roman" w:hAnsi="Times New Roman" w:cs="Times New Roman"/>
          <w:color w:val="0D0D0D" w:themeColor="text1" w:themeTint="F2"/>
          <w:sz w:val="28"/>
          <w:szCs w:val="28"/>
        </w:rPr>
        <w:t xml:space="preserve"> VOKA;</w:t>
      </w:r>
    </w:p>
    <w:p w:rsidR="0013738D" w:rsidRPr="009B53B9" w:rsidRDefault="009B53B9" w:rsidP="009B53B9">
      <w:pPr>
        <w:widowControl w:val="0"/>
        <w:numPr>
          <w:ilvl w:val="0"/>
          <w:numId w:val="2"/>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Благодаря трансляции VOKA, тысячи зрителей по всему миру смогли не только увидеть выступления спикеров, но и задать им свои вопросы и узнать о проекте «</w:t>
      </w:r>
      <w:proofErr w:type="spellStart"/>
      <w:r w:rsidRPr="009B53B9">
        <w:rPr>
          <w:rFonts w:ascii="Times New Roman" w:eastAsia="Times New Roman" w:hAnsi="Times New Roman" w:cs="Times New Roman"/>
          <w:color w:val="0D0D0D" w:themeColor="text1" w:themeTint="F2"/>
          <w:sz w:val="28"/>
          <w:szCs w:val="28"/>
        </w:rPr>
        <w:t>Першыя</w:t>
      </w:r>
      <w:proofErr w:type="spellEnd"/>
      <w:r w:rsidRPr="009B53B9">
        <w:rPr>
          <w:rFonts w:ascii="Times New Roman" w:eastAsia="Times New Roman" w:hAnsi="Times New Roman" w:cs="Times New Roman"/>
          <w:color w:val="0D0D0D" w:themeColor="text1" w:themeTint="F2"/>
          <w:sz w:val="28"/>
          <w:szCs w:val="28"/>
        </w:rPr>
        <w:t>» [10]</w:t>
      </w:r>
      <w:r w:rsidR="00594924" w:rsidRPr="009B53B9">
        <w:rPr>
          <w:rFonts w:ascii="Times New Roman" w:eastAsia="Times New Roman" w:hAnsi="Times New Roman" w:cs="Times New Roman"/>
          <w:color w:val="0D0D0D" w:themeColor="text1" w:themeTint="F2"/>
          <w:sz w:val="28"/>
          <w:szCs w:val="28"/>
          <w:lang w:val="ru-RU"/>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 апреле 2020 года на рекламном сайте «</w:t>
      </w:r>
      <w:proofErr w:type="spellStart"/>
      <w:r w:rsidRPr="009B53B9">
        <w:rPr>
          <w:rFonts w:ascii="Times New Roman" w:eastAsia="Times New Roman" w:hAnsi="Times New Roman" w:cs="Times New Roman"/>
          <w:color w:val="0D0D0D" w:themeColor="text1" w:themeTint="F2"/>
          <w:sz w:val="28"/>
          <w:szCs w:val="28"/>
        </w:rPr>
        <w:t>Куфар</w:t>
      </w:r>
      <w:proofErr w:type="spellEnd"/>
      <w:r w:rsidRPr="009B53B9">
        <w:rPr>
          <w:rFonts w:ascii="Times New Roman" w:eastAsia="Times New Roman" w:hAnsi="Times New Roman" w:cs="Times New Roman"/>
          <w:color w:val="0D0D0D" w:themeColor="text1" w:themeTint="F2"/>
          <w:sz w:val="28"/>
          <w:szCs w:val="28"/>
        </w:rPr>
        <w:t xml:space="preserve">» состоялся благотворительный аукцион «ДЗЯКУЙ!» («СПАСИБО!»). Его цель заключалась в оказании максимально возможной помощи людям, которые находятся на передовой </w:t>
      </w:r>
      <w:r w:rsidRPr="009B53B9">
        <w:rPr>
          <w:rFonts w:ascii="Times New Roman" w:eastAsia="Times New Roman" w:hAnsi="Times New Roman" w:cs="Times New Roman"/>
          <w:color w:val="0D0D0D" w:themeColor="text1" w:themeTint="F2"/>
          <w:sz w:val="28"/>
          <w:szCs w:val="28"/>
        </w:rPr>
        <w:t>с распространением КОВИД-19</w:t>
      </w:r>
      <w:r w:rsidR="00594924" w:rsidRPr="009B53B9">
        <w:rPr>
          <w:rFonts w:ascii="Times New Roman" w:eastAsia="Times New Roman" w:hAnsi="Times New Roman" w:cs="Times New Roman"/>
          <w:color w:val="0D0D0D" w:themeColor="text1" w:themeTint="F2"/>
          <w:sz w:val="28"/>
          <w:szCs w:val="28"/>
          <w:lang w:val="ru-RU"/>
        </w:rPr>
        <w:t>,</w:t>
      </w:r>
      <w:r w:rsidRPr="009B53B9">
        <w:rPr>
          <w:rFonts w:ascii="Times New Roman" w:eastAsia="Times New Roman" w:hAnsi="Times New Roman" w:cs="Times New Roman"/>
          <w:color w:val="0D0D0D" w:themeColor="text1" w:themeTint="F2"/>
          <w:sz w:val="28"/>
          <w:szCs w:val="28"/>
        </w:rPr>
        <w:t xml:space="preserve"> </w:t>
      </w:r>
      <w:r w:rsidR="00594924" w:rsidRPr="009B53B9">
        <w:rPr>
          <w:rFonts w:ascii="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р</w:t>
      </w:r>
      <w:r w:rsidRPr="009B53B9">
        <w:rPr>
          <w:rFonts w:ascii="Times New Roman" w:eastAsia="Times New Roman" w:hAnsi="Times New Roman" w:cs="Times New Roman"/>
          <w:color w:val="0D0D0D" w:themeColor="text1" w:themeTint="F2"/>
          <w:sz w:val="28"/>
          <w:szCs w:val="28"/>
        </w:rPr>
        <w:t>аботникам здравоохранения.</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Благотворительный аукцион «ДЗЯКУЙ!» был инициирован известным белорусским художником Русланом </w:t>
      </w:r>
      <w:proofErr w:type="spellStart"/>
      <w:r w:rsidRPr="009B53B9">
        <w:rPr>
          <w:rFonts w:ascii="Times New Roman" w:eastAsia="Times New Roman" w:hAnsi="Times New Roman" w:cs="Times New Roman"/>
          <w:color w:val="0D0D0D" w:themeColor="text1" w:themeTint="F2"/>
          <w:sz w:val="28"/>
          <w:szCs w:val="28"/>
        </w:rPr>
        <w:t>Вашкевичем</w:t>
      </w:r>
      <w:proofErr w:type="spellEnd"/>
      <w:r w:rsidRPr="009B53B9">
        <w:rPr>
          <w:rFonts w:ascii="Times New Roman" w:eastAsia="Times New Roman" w:hAnsi="Times New Roman" w:cs="Times New Roman"/>
          <w:color w:val="0D0D0D" w:themeColor="text1" w:themeTint="F2"/>
          <w:sz w:val="28"/>
          <w:szCs w:val="28"/>
        </w:rPr>
        <w:t xml:space="preserve"> и арт-идеологом Алиной Савченко. Идея бы</w:t>
      </w:r>
      <w:r w:rsidR="00EF0D3C" w:rsidRPr="009B53B9">
        <w:rPr>
          <w:rFonts w:ascii="Times New Roman" w:eastAsia="Times New Roman" w:hAnsi="Times New Roman" w:cs="Times New Roman"/>
          <w:color w:val="0D0D0D" w:themeColor="text1" w:themeTint="F2"/>
          <w:sz w:val="28"/>
          <w:szCs w:val="28"/>
        </w:rPr>
        <w:t xml:space="preserve">ла поддержана рекламным сайтом </w:t>
      </w:r>
      <w:proofErr w:type="spellStart"/>
      <w:r w:rsidR="00EF0D3C" w:rsidRPr="009B53B9">
        <w:rPr>
          <w:rFonts w:ascii="Times New Roman" w:eastAsia="Times New Roman" w:hAnsi="Times New Roman" w:cs="Times New Roman"/>
          <w:color w:val="0D0D0D" w:themeColor="text1" w:themeTint="F2"/>
          <w:sz w:val="28"/>
          <w:szCs w:val="28"/>
        </w:rPr>
        <w:t>kufar</w:t>
      </w:r>
      <w:proofErr w:type="spellEnd"/>
      <w:r w:rsidR="00EF0D3C" w:rsidRPr="009B53B9">
        <w:rPr>
          <w:rFonts w:ascii="Times New Roman" w:eastAsia="Times New Roman" w:hAnsi="Times New Roman" w:cs="Times New Roman"/>
          <w:color w:val="0D0D0D" w:themeColor="text1" w:themeTint="F2"/>
          <w:sz w:val="28"/>
          <w:szCs w:val="28"/>
        </w:rPr>
        <w:t>.</w:t>
      </w:r>
      <w:r w:rsidR="00EF0D3C" w:rsidRPr="009B53B9">
        <w:rPr>
          <w:rFonts w:ascii="Times New Roman" w:eastAsia="Times New Roman" w:hAnsi="Times New Roman" w:cs="Times New Roman"/>
          <w:color w:val="0D0D0D" w:themeColor="text1" w:themeTint="F2"/>
          <w:sz w:val="28"/>
          <w:szCs w:val="28"/>
          <w:lang w:val="en-US"/>
        </w:rPr>
        <w:t>by</w:t>
      </w:r>
      <w:r w:rsidRPr="009B53B9">
        <w:rPr>
          <w:rFonts w:ascii="Times New Roman" w:eastAsia="Times New Roman" w:hAnsi="Times New Roman" w:cs="Times New Roman"/>
          <w:color w:val="0D0D0D" w:themeColor="text1" w:themeTint="F2"/>
          <w:sz w:val="28"/>
          <w:szCs w:val="28"/>
        </w:rPr>
        <w:t>, содействие в организации аукциона и реализац</w:t>
      </w:r>
      <w:r w:rsidRPr="009B53B9">
        <w:rPr>
          <w:rFonts w:ascii="Times New Roman" w:eastAsia="Times New Roman" w:hAnsi="Times New Roman" w:cs="Times New Roman"/>
          <w:color w:val="0D0D0D" w:themeColor="text1" w:themeTint="F2"/>
          <w:sz w:val="28"/>
          <w:szCs w:val="28"/>
        </w:rPr>
        <w:t xml:space="preserve">ии проекта </w:t>
      </w:r>
      <w:proofErr w:type="spellStart"/>
      <w:r w:rsidRPr="009B53B9">
        <w:rPr>
          <w:rFonts w:ascii="Times New Roman" w:eastAsia="Times New Roman" w:hAnsi="Times New Roman" w:cs="Times New Roman"/>
          <w:color w:val="0D0D0D" w:themeColor="text1" w:themeTint="F2"/>
          <w:sz w:val="28"/>
          <w:szCs w:val="28"/>
        </w:rPr>
        <w:t>Рго</w:t>
      </w:r>
      <w:proofErr w:type="spellEnd"/>
      <w:r w:rsidRPr="009B53B9">
        <w:rPr>
          <w:rFonts w:ascii="Times New Roman" w:eastAsia="Times New Roman" w:hAnsi="Times New Roman" w:cs="Times New Roman"/>
          <w:color w:val="0D0D0D" w:themeColor="text1" w:themeTint="F2"/>
          <w:sz w:val="28"/>
          <w:szCs w:val="28"/>
        </w:rPr>
        <w:t xml:space="preserve"> </w:t>
      </w:r>
      <w:proofErr w:type="spellStart"/>
      <w:r w:rsidRPr="009B53B9">
        <w:rPr>
          <w:rFonts w:ascii="Times New Roman" w:eastAsia="Times New Roman" w:hAnsi="Times New Roman" w:cs="Times New Roman"/>
          <w:color w:val="0D0D0D" w:themeColor="text1" w:themeTint="F2"/>
          <w:sz w:val="28"/>
          <w:szCs w:val="28"/>
        </w:rPr>
        <w:t>Bono</w:t>
      </w:r>
      <w:proofErr w:type="spellEnd"/>
      <w:r w:rsidRPr="009B53B9">
        <w:rPr>
          <w:rFonts w:ascii="Times New Roman" w:eastAsia="Times New Roman" w:hAnsi="Times New Roman" w:cs="Times New Roman"/>
          <w:color w:val="0D0D0D" w:themeColor="text1" w:themeTint="F2"/>
          <w:sz w:val="28"/>
          <w:szCs w:val="28"/>
        </w:rPr>
        <w:t xml:space="preserve"> было предоставлено коммуникационным агентством </w:t>
      </w:r>
      <w:r w:rsidR="00EF0D3C" w:rsidRPr="009B53B9">
        <w:rPr>
          <w:rFonts w:ascii="Times New Roman" w:eastAsia="Times New Roman" w:hAnsi="Times New Roman" w:cs="Times New Roman"/>
          <w:color w:val="0D0D0D" w:themeColor="text1" w:themeTint="F2"/>
          <w:sz w:val="28"/>
          <w:szCs w:val="28"/>
          <w:lang w:val="ru-RU"/>
        </w:rPr>
        <w:t>«</w:t>
      </w:r>
      <w:r w:rsidRPr="009B53B9">
        <w:rPr>
          <w:rFonts w:ascii="Times New Roman" w:eastAsia="Times New Roman" w:hAnsi="Times New Roman" w:cs="Times New Roman"/>
          <w:color w:val="0D0D0D" w:themeColor="text1" w:themeTint="F2"/>
          <w:sz w:val="28"/>
          <w:szCs w:val="28"/>
        </w:rPr>
        <w:t xml:space="preserve">ARS </w:t>
      </w:r>
      <w:proofErr w:type="spellStart"/>
      <w:r w:rsidRPr="009B53B9">
        <w:rPr>
          <w:rFonts w:ascii="Times New Roman" w:eastAsia="Times New Roman" w:hAnsi="Times New Roman" w:cs="Times New Roman"/>
          <w:color w:val="0D0D0D" w:themeColor="text1" w:themeTint="F2"/>
          <w:sz w:val="28"/>
          <w:szCs w:val="28"/>
        </w:rPr>
        <w:t>Communications</w:t>
      </w:r>
      <w:proofErr w:type="spellEnd"/>
      <w:r w:rsidR="00EF0D3C" w:rsidRPr="009B53B9">
        <w:rPr>
          <w:rFonts w:ascii="Times New Roman" w:eastAsia="Times New Roman" w:hAnsi="Times New Roman" w:cs="Times New Roman"/>
          <w:color w:val="0D0D0D" w:themeColor="text1" w:themeTint="F2"/>
          <w:sz w:val="28"/>
          <w:szCs w:val="28"/>
          <w:lang w:val="ru-RU"/>
        </w:rPr>
        <w:t>»</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lastRenderedPageBreak/>
        <w:t>Цели проекта заключаются в следующем:</w:t>
      </w:r>
    </w:p>
    <w:p w:rsidR="0013738D" w:rsidRPr="009B53B9" w:rsidRDefault="009B53B9" w:rsidP="009B53B9">
      <w:pPr>
        <w:widowControl w:val="0"/>
        <w:numPr>
          <w:ilvl w:val="0"/>
          <w:numId w:val="5"/>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Организация, проведение и освещение регулируемого благотворительного аукциона «ДЗЯКУЙ!» в онлайн-формате для оказания адресной помо</w:t>
      </w:r>
      <w:r w:rsidR="00594924" w:rsidRPr="009B53B9">
        <w:rPr>
          <w:rFonts w:ascii="Times New Roman" w:eastAsia="Times New Roman" w:hAnsi="Times New Roman" w:cs="Times New Roman"/>
          <w:color w:val="0D0D0D" w:themeColor="text1" w:themeTint="F2"/>
          <w:sz w:val="28"/>
          <w:szCs w:val="28"/>
        </w:rPr>
        <w:t>щи врачам;</w:t>
      </w:r>
    </w:p>
    <w:p w:rsidR="0013738D" w:rsidRPr="009B53B9" w:rsidRDefault="009B53B9" w:rsidP="009B53B9">
      <w:pPr>
        <w:widowControl w:val="0"/>
        <w:numPr>
          <w:ilvl w:val="0"/>
          <w:numId w:val="5"/>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Информация об этапах подготовки аукциона, которая включала: поиск сайта и платформы для онлайн</w:t>
      </w:r>
      <w:r w:rsidR="00594924" w:rsidRPr="009B53B9">
        <w:rPr>
          <w:rFonts w:ascii="Times New Roman" w:eastAsia="Times New Roman" w:hAnsi="Times New Roman" w:cs="Times New Roman"/>
          <w:color w:val="0D0D0D" w:themeColor="text1" w:themeTint="F2"/>
          <w:sz w:val="28"/>
          <w:szCs w:val="28"/>
        </w:rPr>
        <w:t>-аукциона, утверждение механики;</w:t>
      </w:r>
    </w:p>
    <w:p w:rsidR="0013738D" w:rsidRPr="009B53B9" w:rsidRDefault="009B53B9" w:rsidP="009B53B9">
      <w:pPr>
        <w:widowControl w:val="0"/>
        <w:numPr>
          <w:ilvl w:val="0"/>
          <w:numId w:val="5"/>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Контроль за проведением аукциона, содействие в решении технических вопросов путем создания единого контактного це</w:t>
      </w:r>
      <w:r w:rsidR="00594924" w:rsidRPr="009B53B9">
        <w:rPr>
          <w:rFonts w:ascii="Times New Roman" w:eastAsia="Times New Roman" w:hAnsi="Times New Roman" w:cs="Times New Roman"/>
          <w:color w:val="0D0D0D" w:themeColor="text1" w:themeTint="F2"/>
          <w:sz w:val="28"/>
          <w:szCs w:val="28"/>
        </w:rPr>
        <w:t>нтра для организаторов аукциона;</w:t>
      </w:r>
    </w:p>
    <w:p w:rsidR="0013738D" w:rsidRPr="009B53B9" w:rsidRDefault="009B53B9" w:rsidP="009B53B9">
      <w:pPr>
        <w:widowControl w:val="0"/>
        <w:numPr>
          <w:ilvl w:val="0"/>
          <w:numId w:val="5"/>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Информирование о начале аукциона и его этапах в СМИ и социальных сетях, активное участие в аукционе представит</w:t>
      </w:r>
      <w:r w:rsidRPr="009B53B9">
        <w:rPr>
          <w:rFonts w:ascii="Times New Roman" w:eastAsia="Times New Roman" w:hAnsi="Times New Roman" w:cs="Times New Roman"/>
          <w:color w:val="0D0D0D" w:themeColor="text1" w:themeTint="F2"/>
          <w:sz w:val="28"/>
          <w:szCs w:val="28"/>
        </w:rPr>
        <w:t>елей потенциальной целевой аудитории проекта.</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За два дня до проведения аукциона был выпущен пресс-релиз с подробным изложением правил и условий проведения аукциона. Для распространения в день запуска был подготовлен отдельный текст. Велась активная работа </w:t>
      </w:r>
      <w:r w:rsidRPr="009B53B9">
        <w:rPr>
          <w:rFonts w:ascii="Times New Roman" w:eastAsia="Times New Roman" w:hAnsi="Times New Roman" w:cs="Times New Roman"/>
          <w:color w:val="0D0D0D" w:themeColor="text1" w:themeTint="F2"/>
          <w:sz w:val="28"/>
          <w:szCs w:val="28"/>
        </w:rPr>
        <w:t>со средствами массовой информации, участники и организаторы которой комментировали события, записывали интервью для телевидения и радиостанций и отвечали на запросы. Коммуникация также осуществлялась через социальные сети.</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Важным средством коммуникации был</w:t>
      </w:r>
      <w:r w:rsidRPr="009B53B9">
        <w:rPr>
          <w:rFonts w:ascii="Times New Roman" w:eastAsia="Times New Roman" w:hAnsi="Times New Roman" w:cs="Times New Roman"/>
          <w:color w:val="0D0D0D" w:themeColor="text1" w:themeTint="F2"/>
          <w:sz w:val="28"/>
          <w:szCs w:val="28"/>
        </w:rPr>
        <w:t xml:space="preserve">а личная страница в </w:t>
      </w:r>
      <w:proofErr w:type="spellStart"/>
      <w:r w:rsidRPr="009B53B9">
        <w:rPr>
          <w:rFonts w:ascii="Times New Roman" w:eastAsia="Times New Roman" w:hAnsi="Times New Roman" w:cs="Times New Roman"/>
          <w:color w:val="0D0D0D" w:themeColor="text1" w:themeTint="F2"/>
          <w:sz w:val="28"/>
          <w:szCs w:val="28"/>
        </w:rPr>
        <w:t>Facebook</w:t>
      </w:r>
      <w:proofErr w:type="spellEnd"/>
      <w:r w:rsidRPr="009B53B9">
        <w:rPr>
          <w:rFonts w:ascii="Times New Roman" w:eastAsia="Times New Roman" w:hAnsi="Times New Roman" w:cs="Times New Roman"/>
          <w:color w:val="0D0D0D" w:themeColor="text1" w:themeTint="F2"/>
          <w:sz w:val="28"/>
          <w:szCs w:val="28"/>
        </w:rPr>
        <w:t xml:space="preserve"> инициатора проекта и художника Руслана </w:t>
      </w:r>
      <w:proofErr w:type="spellStart"/>
      <w:r w:rsidRPr="009B53B9">
        <w:rPr>
          <w:rFonts w:ascii="Times New Roman" w:eastAsia="Times New Roman" w:hAnsi="Times New Roman" w:cs="Times New Roman"/>
          <w:color w:val="0D0D0D" w:themeColor="text1" w:themeTint="F2"/>
          <w:sz w:val="28"/>
          <w:szCs w:val="28"/>
        </w:rPr>
        <w:t>Вашкевича</w:t>
      </w:r>
      <w:proofErr w:type="spellEnd"/>
      <w:r w:rsidRPr="009B53B9">
        <w:rPr>
          <w:rFonts w:ascii="Times New Roman" w:eastAsia="Times New Roman" w:hAnsi="Times New Roman" w:cs="Times New Roman"/>
          <w:color w:val="0D0D0D" w:themeColor="text1" w:themeTint="F2"/>
          <w:sz w:val="28"/>
          <w:szCs w:val="28"/>
        </w:rPr>
        <w:t>. Для того чтобы стимулировать интерес к мероприятию и стимулировать людей к участию в торгах, в период аукциона здесь была опубликована важная информация и интересные факты о ло</w:t>
      </w:r>
      <w:r w:rsidRPr="009B53B9">
        <w:rPr>
          <w:rFonts w:ascii="Times New Roman" w:eastAsia="Times New Roman" w:hAnsi="Times New Roman" w:cs="Times New Roman"/>
          <w:color w:val="0D0D0D" w:themeColor="text1" w:themeTint="F2"/>
          <w:sz w:val="28"/>
          <w:szCs w:val="28"/>
        </w:rPr>
        <w:t>тах и ставках.</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После завершения аукциона в средства массовой информации был направлен окончательный пресс-релиз для сбора окончательных данных о проданных партиях и проверки пожертвования. На заключительном этапе еще одним важным направлением была связь с </w:t>
      </w:r>
      <w:r w:rsidRPr="009B53B9">
        <w:rPr>
          <w:rFonts w:ascii="Times New Roman" w:eastAsia="Times New Roman" w:hAnsi="Times New Roman" w:cs="Times New Roman"/>
          <w:color w:val="0D0D0D" w:themeColor="text1" w:themeTint="F2"/>
          <w:sz w:val="28"/>
          <w:szCs w:val="28"/>
        </w:rPr>
        <w:t>победителями конкурса и координация перевода денег, подтверждение платежей и передача лотов.</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Выручка, полученная в ходе аукциона «ДЗЯКУЙ!», была выделена на приобретение или производство средств индивидуальной защиты, а также на организацию питательного пи</w:t>
      </w:r>
      <w:r w:rsidRPr="009B53B9">
        <w:rPr>
          <w:rFonts w:ascii="Times New Roman" w:eastAsia="Times New Roman" w:hAnsi="Times New Roman" w:cs="Times New Roman"/>
          <w:color w:val="0D0D0D" w:themeColor="text1" w:themeTint="F2"/>
          <w:sz w:val="28"/>
          <w:szCs w:val="28"/>
        </w:rPr>
        <w:t>тания для врачей и персонала пунктов скорой помощи.</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lang w:val="ru-RU"/>
        </w:rPr>
      </w:pPr>
      <w:r w:rsidRPr="009B53B9">
        <w:rPr>
          <w:rFonts w:ascii="Times New Roman" w:eastAsia="Times New Roman" w:hAnsi="Times New Roman" w:cs="Times New Roman"/>
          <w:color w:val="0D0D0D" w:themeColor="text1" w:themeTint="F2"/>
          <w:sz w:val="28"/>
          <w:szCs w:val="28"/>
        </w:rPr>
        <w:t>Результат проекта</w:t>
      </w:r>
      <w:r w:rsidR="00EF0D3C" w:rsidRPr="009B53B9">
        <w:rPr>
          <w:rFonts w:ascii="Times New Roman" w:eastAsia="Times New Roman" w:hAnsi="Times New Roman" w:cs="Times New Roman"/>
          <w:color w:val="0D0D0D" w:themeColor="text1" w:themeTint="F2"/>
          <w:sz w:val="28"/>
          <w:szCs w:val="28"/>
          <w:lang w:val="ru-RU"/>
        </w:rPr>
        <w:t>:</w:t>
      </w:r>
    </w:p>
    <w:p w:rsidR="0013738D" w:rsidRPr="009B53B9" w:rsidRDefault="009B53B9" w:rsidP="009B53B9">
      <w:pPr>
        <w:widowControl w:val="0"/>
        <w:numPr>
          <w:ilvl w:val="0"/>
          <w:numId w:val="7"/>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Благодаря усилиям организаторов и партнеров проекта была разработана четкая и удобная механика проекта, а также система сбора ср</w:t>
      </w:r>
      <w:r w:rsidR="00594924" w:rsidRPr="009B53B9">
        <w:rPr>
          <w:rFonts w:ascii="Times New Roman" w:eastAsia="Times New Roman" w:hAnsi="Times New Roman" w:cs="Times New Roman"/>
          <w:color w:val="0D0D0D" w:themeColor="text1" w:themeTint="F2"/>
          <w:sz w:val="28"/>
          <w:szCs w:val="28"/>
        </w:rPr>
        <w:t>едств для целевой помощи врачам;</w:t>
      </w:r>
    </w:p>
    <w:p w:rsidR="0013738D" w:rsidRPr="009B53B9" w:rsidRDefault="009B53B9" w:rsidP="009B53B9">
      <w:pPr>
        <w:widowControl w:val="0"/>
        <w:numPr>
          <w:ilvl w:val="0"/>
          <w:numId w:val="7"/>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Проект был тепло принят а</w:t>
      </w:r>
      <w:r w:rsidRPr="009B53B9">
        <w:rPr>
          <w:rFonts w:ascii="Times New Roman" w:eastAsia="Times New Roman" w:hAnsi="Times New Roman" w:cs="Times New Roman"/>
          <w:color w:val="0D0D0D" w:themeColor="text1" w:themeTint="F2"/>
          <w:sz w:val="28"/>
          <w:szCs w:val="28"/>
        </w:rPr>
        <w:t>удиторией и представителями СМИ. Он стал предметом 117 публикаций в средствах массовой информации (телевидение, радио, печать и Интернет) и 56</w:t>
      </w:r>
      <w:r w:rsidR="00594924" w:rsidRPr="009B53B9">
        <w:rPr>
          <w:rFonts w:ascii="Times New Roman" w:eastAsia="Times New Roman" w:hAnsi="Times New Roman" w:cs="Times New Roman"/>
          <w:color w:val="0D0D0D" w:themeColor="text1" w:themeTint="F2"/>
          <w:sz w:val="28"/>
          <w:szCs w:val="28"/>
        </w:rPr>
        <w:t>3 публикаций в социальных сетях;</w:t>
      </w:r>
    </w:p>
    <w:p w:rsidR="0013738D" w:rsidRPr="009B53B9" w:rsidRDefault="009B53B9" w:rsidP="009B53B9">
      <w:pPr>
        <w:widowControl w:val="0"/>
        <w:numPr>
          <w:ilvl w:val="0"/>
          <w:numId w:val="7"/>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Благодаря активному охвату целевой аудитории, а также </w:t>
      </w:r>
      <w:r w:rsidRPr="009B53B9">
        <w:rPr>
          <w:rFonts w:ascii="Times New Roman" w:eastAsia="Times New Roman" w:hAnsi="Times New Roman" w:cs="Times New Roman"/>
          <w:color w:val="0D0D0D" w:themeColor="text1" w:themeTint="F2"/>
          <w:sz w:val="28"/>
          <w:szCs w:val="28"/>
        </w:rPr>
        <w:lastRenderedPageBreak/>
        <w:t>широкому освещению в средст</w:t>
      </w:r>
      <w:r w:rsidRPr="009B53B9">
        <w:rPr>
          <w:rFonts w:ascii="Times New Roman" w:eastAsia="Times New Roman" w:hAnsi="Times New Roman" w:cs="Times New Roman"/>
          <w:color w:val="0D0D0D" w:themeColor="text1" w:themeTint="F2"/>
          <w:sz w:val="28"/>
          <w:szCs w:val="28"/>
        </w:rPr>
        <w:t>вах массовой информации аукцион привлек большое число участников. Не только частные лица, но и организации были включены в борьбу за лоты. По итогам аукциона сумма сбора превысила 37000 BYN</w:t>
      </w:r>
      <w:r w:rsidR="00594924" w:rsidRPr="009B53B9">
        <w:rPr>
          <w:rFonts w:ascii="Times New Roman" w:eastAsia="Times New Roman" w:hAnsi="Times New Roman" w:cs="Times New Roman"/>
          <w:color w:val="0D0D0D" w:themeColor="text1" w:themeTint="F2"/>
          <w:sz w:val="28"/>
          <w:szCs w:val="28"/>
          <w:lang w:val="ru-RU"/>
        </w:rPr>
        <w:t xml:space="preserve"> </w:t>
      </w:r>
      <w:r w:rsidRPr="009B53B9">
        <w:rPr>
          <w:rFonts w:ascii="Times New Roman" w:eastAsia="Times New Roman" w:hAnsi="Times New Roman" w:cs="Times New Roman"/>
          <w:color w:val="0D0D0D" w:themeColor="text1" w:themeTint="F2"/>
          <w:sz w:val="28"/>
          <w:szCs w:val="28"/>
        </w:rPr>
        <w:t>[10].</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Нужно подходить к PR-деятельности сознательно. Компании следу</w:t>
      </w:r>
      <w:r w:rsidRPr="009B53B9">
        <w:rPr>
          <w:rFonts w:ascii="Times New Roman" w:eastAsia="Times New Roman" w:hAnsi="Times New Roman" w:cs="Times New Roman"/>
          <w:color w:val="0D0D0D" w:themeColor="text1" w:themeTint="F2"/>
          <w:sz w:val="28"/>
          <w:szCs w:val="28"/>
        </w:rPr>
        <w:t xml:space="preserve">ет продумывать стратегию на несколько шагов вперед. Одно неверное движение - и доверие клиентов будет потеряно навсегда. Публикацию одного из самых дорогих ресторанов Минска можно считать плохим примером общественного пиара. Ресторан </w:t>
      </w:r>
      <w:proofErr w:type="spellStart"/>
      <w:r w:rsidRPr="009B53B9">
        <w:rPr>
          <w:rFonts w:ascii="Times New Roman" w:eastAsia="Times New Roman" w:hAnsi="Times New Roman" w:cs="Times New Roman"/>
          <w:color w:val="0D0D0D" w:themeColor="text1" w:themeTint="F2"/>
          <w:sz w:val="28"/>
          <w:szCs w:val="28"/>
        </w:rPr>
        <w:t>Falcon</w:t>
      </w:r>
      <w:proofErr w:type="spellEnd"/>
      <w:r w:rsidRPr="009B53B9">
        <w:rPr>
          <w:rFonts w:ascii="Times New Roman" w:eastAsia="Times New Roman" w:hAnsi="Times New Roman" w:cs="Times New Roman"/>
          <w:color w:val="0D0D0D" w:themeColor="text1" w:themeTint="F2"/>
          <w:sz w:val="28"/>
          <w:szCs w:val="28"/>
        </w:rPr>
        <w:t xml:space="preserve"> поместил фото д</w:t>
      </w:r>
      <w:r w:rsidRPr="009B53B9">
        <w:rPr>
          <w:rFonts w:ascii="Times New Roman" w:eastAsia="Times New Roman" w:hAnsi="Times New Roman" w:cs="Times New Roman"/>
          <w:color w:val="0D0D0D" w:themeColor="text1" w:themeTint="F2"/>
          <w:sz w:val="28"/>
          <w:szCs w:val="28"/>
        </w:rPr>
        <w:t xml:space="preserve">вух пожилых женщин на </w:t>
      </w:r>
      <w:proofErr w:type="spellStart"/>
      <w:r w:rsidRPr="009B53B9">
        <w:rPr>
          <w:rFonts w:ascii="Times New Roman" w:eastAsia="Times New Roman" w:hAnsi="Times New Roman" w:cs="Times New Roman"/>
          <w:color w:val="0D0D0D" w:themeColor="text1" w:themeTint="F2"/>
          <w:sz w:val="28"/>
          <w:szCs w:val="28"/>
        </w:rPr>
        <w:t>Facebook</w:t>
      </w:r>
      <w:proofErr w:type="spellEnd"/>
      <w:r w:rsidRPr="009B53B9">
        <w:rPr>
          <w:rFonts w:ascii="Times New Roman" w:eastAsia="Times New Roman" w:hAnsi="Times New Roman" w:cs="Times New Roman"/>
          <w:color w:val="0D0D0D" w:themeColor="text1" w:themeTint="F2"/>
          <w:sz w:val="28"/>
          <w:szCs w:val="28"/>
        </w:rPr>
        <w:t xml:space="preserve"> с подписью: «Самый дорогой ресторан? Серьёзно? Вот обратное доказательство!»</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Этот пост вызвал возмущение. «Проблема в том, что вы публично подчёркиваете те вещи, на которых это неэтично и бестактно делать акцент (возраст, соц</w:t>
      </w:r>
      <w:r w:rsidRPr="009B53B9">
        <w:rPr>
          <w:rFonts w:ascii="Times New Roman" w:eastAsia="Times New Roman" w:hAnsi="Times New Roman" w:cs="Times New Roman"/>
          <w:color w:val="0D0D0D" w:themeColor="text1" w:themeTint="F2"/>
          <w:sz w:val="28"/>
          <w:szCs w:val="28"/>
        </w:rPr>
        <w:t>иальный статус и т.д.). Очень, очень непрофессионально с вашей стороны»,</w:t>
      </w:r>
      <w:r w:rsidR="00594924" w:rsidRPr="009B53B9">
        <w:rPr>
          <w:rFonts w:ascii="Times New Roman" w:eastAsia="Times New Roman" w:hAnsi="Times New Roman" w:cs="Times New Roman"/>
          <w:color w:val="0D0D0D" w:themeColor="text1" w:themeTint="F2"/>
          <w:sz w:val="28"/>
          <w:szCs w:val="28"/>
          <w:lang w:val="ru-RU"/>
        </w:rPr>
        <w:t xml:space="preserve"> </w:t>
      </w:r>
      <w:r w:rsidR="00594924" w:rsidRPr="009B53B9">
        <w:rPr>
          <w:rFonts w:ascii="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ресторан получил десятки подобных комментариев. </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Этот случай может быть использован в качестве наглядной иллюстрации того, как не вести себя в SMM. </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В начале новой недели конфликт вышел за пределы онлайн-формата. Дамы, попавшие в объектив, увидели себя в прессе и обратились к газете Комсомольская правда. </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Дело в том, что Фальконе сделал крайне неудачный пиар-ход и грубо оскорбил людей. Очевидно, что эт</w:t>
      </w:r>
      <w:r w:rsidRPr="009B53B9">
        <w:rPr>
          <w:rFonts w:ascii="Times New Roman" w:eastAsia="Times New Roman" w:hAnsi="Times New Roman" w:cs="Times New Roman"/>
          <w:color w:val="0D0D0D" w:themeColor="text1" w:themeTint="F2"/>
          <w:sz w:val="28"/>
          <w:szCs w:val="28"/>
        </w:rPr>
        <w:t>а ситуация привела к падению доходов и стала причиной утраты уважения потребителей [11].</w:t>
      </w:r>
    </w:p>
    <w:p w:rsidR="0013738D" w:rsidRPr="009B53B9" w:rsidRDefault="009B53B9" w:rsidP="009B53B9">
      <w:pPr>
        <w:numPr>
          <w:ilvl w:val="0"/>
          <w:numId w:val="6"/>
        </w:numPr>
        <w:tabs>
          <w:tab w:val="left" w:pos="851"/>
        </w:tabs>
        <w:spacing w:line="240" w:lineRule="auto"/>
        <w:ind w:left="0"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Обсуждение</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Исследование было ограничено недостаточным разнообразием PR-кампаний и социальной рекламы в Беларуси за последние несколько лет. Результаты доказывают, что создавать качественные и популярные социальные PR-кампании в Республике Беларусь возможно. </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Практич</w:t>
      </w:r>
      <w:r w:rsidRPr="009B53B9">
        <w:rPr>
          <w:rFonts w:ascii="Times New Roman" w:eastAsia="Times New Roman" w:hAnsi="Times New Roman" w:cs="Times New Roman"/>
          <w:color w:val="0D0D0D" w:themeColor="text1" w:themeTint="F2"/>
          <w:sz w:val="28"/>
          <w:szCs w:val="28"/>
        </w:rPr>
        <w:t>еской пользой исследования является анализ современных трендов и в белорусских социальных PR-кампаниях и анализ их содержания. Такие данные можно брать на вооружение и использовать при создании своего PR-продукта.</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Будущие исследования могут заключаться в </w:t>
      </w:r>
      <w:r w:rsidRPr="009B53B9">
        <w:rPr>
          <w:rFonts w:ascii="Times New Roman" w:eastAsia="Times New Roman" w:hAnsi="Times New Roman" w:cs="Times New Roman"/>
          <w:color w:val="0D0D0D" w:themeColor="text1" w:themeTint="F2"/>
          <w:sz w:val="28"/>
          <w:szCs w:val="28"/>
        </w:rPr>
        <w:t>расширении поля исследования белорусских социальных PR-кампаний.</w:t>
      </w:r>
    </w:p>
    <w:p w:rsidR="0013738D" w:rsidRPr="009B53B9" w:rsidRDefault="009B53B9" w:rsidP="009B53B9">
      <w:pPr>
        <w:numPr>
          <w:ilvl w:val="0"/>
          <w:numId w:val="6"/>
        </w:numPr>
        <w:tabs>
          <w:tab w:val="left" w:pos="851"/>
        </w:tabs>
        <w:spacing w:line="240" w:lineRule="auto"/>
        <w:ind w:left="0"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Заключение</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Основной целью социальной рекламы является формирование и поддержание общечеловеческих ценностей в обществе, сознание людей, привлечение внимания к социально значимым проблемам и </w:t>
      </w:r>
      <w:r w:rsidRPr="009B53B9">
        <w:rPr>
          <w:rFonts w:ascii="Times New Roman" w:eastAsia="Times New Roman" w:hAnsi="Times New Roman" w:cs="Times New Roman"/>
          <w:color w:val="0D0D0D" w:themeColor="text1" w:themeTint="F2"/>
          <w:sz w:val="28"/>
          <w:szCs w:val="28"/>
        </w:rPr>
        <w:t>возможностям их решения.</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Качественная социальная реклама свидетельствует о ярко выраженном интеллектуальном потенциале национального сообщества, высоком уровне культурного развития и широко распространенной практике конструктивного диалога между государств</w:t>
      </w:r>
      <w:r w:rsidRPr="009B53B9">
        <w:rPr>
          <w:rFonts w:ascii="Times New Roman" w:eastAsia="Times New Roman" w:hAnsi="Times New Roman" w:cs="Times New Roman"/>
          <w:color w:val="0D0D0D" w:themeColor="text1" w:themeTint="F2"/>
          <w:sz w:val="28"/>
          <w:szCs w:val="28"/>
        </w:rPr>
        <w:t xml:space="preserve">енными органами и </w:t>
      </w:r>
      <w:r w:rsidRPr="009B53B9">
        <w:rPr>
          <w:rFonts w:ascii="Times New Roman" w:eastAsia="Times New Roman" w:hAnsi="Times New Roman" w:cs="Times New Roman"/>
          <w:color w:val="0D0D0D" w:themeColor="text1" w:themeTint="F2"/>
          <w:sz w:val="28"/>
          <w:szCs w:val="28"/>
        </w:rPr>
        <w:lastRenderedPageBreak/>
        <w:t>общественностью.</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Проанализировав четыре рекламные кампании, мы пришли к окончательному выводу. Для успешного проведения кампании необходимо учитывать три основных аспекта:</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1. Сферы общественной жизни и деятельности человека, где рекламные</w:t>
      </w:r>
      <w:r w:rsidRPr="009B53B9">
        <w:rPr>
          <w:rFonts w:ascii="Times New Roman" w:eastAsia="Times New Roman" w:hAnsi="Times New Roman" w:cs="Times New Roman"/>
          <w:color w:val="0D0D0D" w:themeColor="text1" w:themeTint="F2"/>
          <w:sz w:val="28"/>
          <w:szCs w:val="28"/>
        </w:rPr>
        <w:t xml:space="preserve"> коммуникации наиболее востребованы и эффективны</w:t>
      </w:r>
      <w:r w:rsidRPr="009B53B9">
        <w:rPr>
          <w:rFonts w:ascii="Times New Roman" w:eastAsia="Times New Roman" w:hAnsi="Times New Roman" w:cs="Times New Roman"/>
          <w:color w:val="0D0D0D" w:themeColor="text1" w:themeTint="F2"/>
          <w:sz w:val="28"/>
          <w:szCs w:val="28"/>
        </w:rPr>
        <w:t>,</w:t>
      </w:r>
      <w:r w:rsidR="00594924" w:rsidRPr="009B53B9">
        <w:rPr>
          <w:rFonts w:ascii="Times New Roman" w:eastAsia="Times New Roman" w:hAnsi="Times New Roman" w:cs="Times New Roman"/>
          <w:color w:val="0D0D0D" w:themeColor="text1" w:themeTint="F2"/>
          <w:sz w:val="28"/>
          <w:szCs w:val="28"/>
        </w:rPr>
        <w:t xml:space="preserve"> должны быть определены заранее;</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lang w:val="ru-RU"/>
        </w:rPr>
      </w:pPr>
      <w:r w:rsidRPr="009B53B9">
        <w:rPr>
          <w:rFonts w:ascii="Times New Roman" w:eastAsia="Times New Roman" w:hAnsi="Times New Roman" w:cs="Times New Roman"/>
          <w:color w:val="0D0D0D" w:themeColor="text1" w:themeTint="F2"/>
          <w:sz w:val="28"/>
          <w:szCs w:val="28"/>
        </w:rPr>
        <w:t>2.</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Проект должен способствовать решению социальной проблемы той или иной категории общества до</w:t>
      </w:r>
      <w:r w:rsidR="00594924" w:rsidRPr="009B53B9">
        <w:rPr>
          <w:rFonts w:ascii="Times New Roman" w:eastAsia="Times New Roman" w:hAnsi="Times New Roman" w:cs="Times New Roman"/>
          <w:color w:val="0D0D0D" w:themeColor="text1" w:themeTint="F2"/>
          <w:sz w:val="28"/>
          <w:szCs w:val="28"/>
        </w:rPr>
        <w:t>лжна решаться с помощью проекта</w:t>
      </w:r>
      <w:r w:rsidR="00594924" w:rsidRPr="009B53B9">
        <w:rPr>
          <w:rFonts w:ascii="Times New Roman" w:eastAsia="Times New Roman" w:hAnsi="Times New Roman" w:cs="Times New Roman"/>
          <w:color w:val="0D0D0D" w:themeColor="text1" w:themeTint="F2"/>
          <w:sz w:val="28"/>
          <w:szCs w:val="28"/>
          <w:lang w:val="ru-RU"/>
        </w:rPr>
        <w:t>;</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3.</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Этичный PR</w:t>
      </w:r>
      <w:r w:rsidR="00EF0D3C" w:rsidRPr="009B53B9">
        <w:rPr>
          <w:rFonts w:ascii="Times New Roman" w:eastAsia="Times New Roman" w:hAnsi="Times New Roman" w:cs="Times New Roman"/>
          <w:color w:val="0D0D0D" w:themeColor="text1" w:themeTint="F2"/>
          <w:sz w:val="28"/>
          <w:szCs w:val="28"/>
          <w:lang w:val="ru-RU"/>
        </w:rPr>
        <w:t xml:space="preserve"> </w:t>
      </w:r>
      <w:r w:rsidR="00EF0D3C"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залог хорошей репутации. Рекл</w:t>
      </w:r>
      <w:r w:rsidRPr="009B53B9">
        <w:rPr>
          <w:rFonts w:ascii="Times New Roman" w:eastAsia="Times New Roman" w:hAnsi="Times New Roman" w:cs="Times New Roman"/>
          <w:color w:val="0D0D0D" w:themeColor="text1" w:themeTint="F2"/>
          <w:sz w:val="28"/>
          <w:szCs w:val="28"/>
        </w:rPr>
        <w:t>ама, оскорбляющая или задевающая потребителя, очерняет компанию в глазах общественности.</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Для того чтобы раскрыть и в полной мере использовать потенциал социальной рекламы в нашей стране, необходимо создать соответствующую государственную структуру, которая</w:t>
      </w:r>
      <w:r w:rsidRPr="009B53B9">
        <w:rPr>
          <w:rFonts w:ascii="Times New Roman" w:eastAsia="Times New Roman" w:hAnsi="Times New Roman" w:cs="Times New Roman"/>
          <w:color w:val="0D0D0D" w:themeColor="text1" w:themeTint="F2"/>
          <w:sz w:val="28"/>
          <w:szCs w:val="28"/>
        </w:rPr>
        <w:t xml:space="preserve"> будет целенаправленно и профессионально заниматься созданием производственного механизма, финансированием, размещением рекламы такого типа. В то же время полный контроль был бы неуместен. Было бы более эффективно, например, предоставлять налоговые льготы </w:t>
      </w:r>
      <w:r w:rsidRPr="009B53B9">
        <w:rPr>
          <w:rFonts w:ascii="Times New Roman" w:eastAsia="Times New Roman" w:hAnsi="Times New Roman" w:cs="Times New Roman"/>
          <w:color w:val="0D0D0D" w:themeColor="text1" w:themeTint="F2"/>
          <w:sz w:val="28"/>
          <w:szCs w:val="28"/>
        </w:rPr>
        <w:t>средствам массовой информации, транслирующим данную рекламу. Необходимо также создать творческую, конкурентную среду в сфере социальной рекламы. Для этого нужно вовлекать в не</w:t>
      </w:r>
      <w:r w:rsidR="00594924" w:rsidRPr="009B53B9">
        <w:rPr>
          <w:rFonts w:ascii="Times New Roman" w:eastAsia="Times New Roman" w:hAnsi="Times New Roman" w:cs="Times New Roman"/>
          <w:color w:val="0D0D0D" w:themeColor="text1" w:themeTint="F2"/>
          <w:sz w:val="28"/>
          <w:szCs w:val="28"/>
          <w:lang w:val="ru-RU"/>
        </w:rPr>
        <w:t>е</w:t>
      </w:r>
      <w:r w:rsidRPr="009B53B9">
        <w:rPr>
          <w:rFonts w:ascii="Times New Roman" w:eastAsia="Times New Roman" w:hAnsi="Times New Roman" w:cs="Times New Roman"/>
          <w:color w:val="0D0D0D" w:themeColor="text1" w:themeTint="F2"/>
          <w:sz w:val="28"/>
          <w:szCs w:val="28"/>
        </w:rPr>
        <w:t xml:space="preserve"> как различные организации, так и отдельных граждан. Такие мероприятия смогут в </w:t>
      </w:r>
      <w:r w:rsidRPr="009B53B9">
        <w:rPr>
          <w:rFonts w:ascii="Times New Roman" w:eastAsia="Times New Roman" w:hAnsi="Times New Roman" w:cs="Times New Roman"/>
          <w:color w:val="0D0D0D" w:themeColor="text1" w:themeTint="F2"/>
          <w:sz w:val="28"/>
          <w:szCs w:val="28"/>
        </w:rPr>
        <w:t xml:space="preserve">достаточной мере мотивировать создателей социальной рекламы для производства качественного продукта с высокой степенью эффективности. </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Кроме того, развитие социальной сферы может значительно повысить конкурентоспособность нашей страны на мировом рынке, пос</w:t>
      </w:r>
      <w:r w:rsidRPr="009B53B9">
        <w:rPr>
          <w:rFonts w:ascii="Times New Roman" w:eastAsia="Times New Roman" w:hAnsi="Times New Roman" w:cs="Times New Roman"/>
          <w:color w:val="0D0D0D" w:themeColor="text1" w:themeTint="F2"/>
          <w:sz w:val="28"/>
          <w:szCs w:val="28"/>
        </w:rPr>
        <w:t>кольку достижения в области образования, науки, искусства, спорта и т.д. пробуждают не только интерес мирового сообщества к достижениям, а также доверие к коммерческим продуктам, предлагаемым страной, способной создать богатую культуру.</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Отсутствие объектив</w:t>
      </w:r>
      <w:r w:rsidRPr="009B53B9">
        <w:rPr>
          <w:rFonts w:ascii="Times New Roman" w:eastAsia="Times New Roman" w:hAnsi="Times New Roman" w:cs="Times New Roman"/>
          <w:color w:val="0D0D0D" w:themeColor="text1" w:themeTint="F2"/>
          <w:sz w:val="28"/>
          <w:szCs w:val="28"/>
        </w:rPr>
        <w:t>ных, эффективных и взаимовыгодных связей с общественностью может привести в будущем к социальной напряженности, конфликтам и непредсказуемости. Поэтому особенно важно поднимать вопросы развития социального PR и повышения квалификации и компетентности таких</w:t>
      </w:r>
      <w:r w:rsidRPr="009B53B9">
        <w:rPr>
          <w:rFonts w:ascii="Times New Roman" w:eastAsia="Times New Roman" w:hAnsi="Times New Roman" w:cs="Times New Roman"/>
          <w:color w:val="0D0D0D" w:themeColor="text1" w:themeTint="F2"/>
          <w:sz w:val="28"/>
          <w:szCs w:val="28"/>
        </w:rPr>
        <w:t xml:space="preserve"> специалистов.</w:t>
      </w:r>
    </w:p>
    <w:p w:rsidR="0013738D" w:rsidRPr="009B53B9" w:rsidRDefault="009B53B9" w:rsidP="009B53B9">
      <w:pPr>
        <w:widowControl w:val="0"/>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Социальный PR и реклама формируют позитивные модели поведения. PR-проекты в социальной сфере должны быть направлены, в первую очередь, на позитивные изменения существующей ситуации, трансляции тех целей, которые ставят социальные учреждения </w:t>
      </w:r>
      <w:r w:rsidRPr="009B53B9">
        <w:rPr>
          <w:rFonts w:ascii="Times New Roman" w:eastAsia="Times New Roman" w:hAnsi="Times New Roman" w:cs="Times New Roman"/>
          <w:color w:val="0D0D0D" w:themeColor="text1" w:themeTint="F2"/>
          <w:sz w:val="28"/>
          <w:szCs w:val="28"/>
        </w:rPr>
        <w:t xml:space="preserve">для достижения результатов в оказании помощи и поддержки населению. </w:t>
      </w:r>
    </w:p>
    <w:p w:rsidR="0013738D" w:rsidRPr="009B53B9" w:rsidRDefault="009B53B9" w:rsidP="009B53B9">
      <w:pPr>
        <w:tabs>
          <w:tab w:val="left" w:pos="851"/>
        </w:tabs>
        <w:spacing w:line="240" w:lineRule="auto"/>
        <w:ind w:firstLine="709"/>
        <w:jc w:val="both"/>
        <w:rPr>
          <w:rFonts w:ascii="Times New Roman" w:eastAsia="Times New Roman" w:hAnsi="Times New Roman" w:cs="Times New Roman"/>
          <w:b/>
          <w:color w:val="0D0D0D" w:themeColor="text1" w:themeTint="F2"/>
          <w:sz w:val="28"/>
          <w:szCs w:val="28"/>
        </w:rPr>
      </w:pPr>
      <w:r w:rsidRPr="009B53B9">
        <w:rPr>
          <w:rFonts w:ascii="Times New Roman" w:eastAsia="Times New Roman" w:hAnsi="Times New Roman" w:cs="Times New Roman"/>
          <w:b/>
          <w:color w:val="0D0D0D" w:themeColor="text1" w:themeTint="F2"/>
          <w:sz w:val="28"/>
          <w:szCs w:val="28"/>
        </w:rPr>
        <w:t>Литература</w:t>
      </w:r>
    </w:p>
    <w:p w:rsidR="006626BA" w:rsidRPr="009B53B9" w:rsidRDefault="006626BA"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lastRenderedPageBreak/>
        <w:t>Закон Республики Беларусь «О рекламе» от 10 мая 2007 г. № 225-З</w:t>
      </w:r>
      <w:r w:rsidRPr="009B53B9">
        <w:rPr>
          <w:rFonts w:ascii="Times New Roman" w:eastAsia="Times New Roman" w:hAnsi="Times New Roman" w:cs="Times New Roman"/>
          <w:color w:val="0D0D0D" w:themeColor="text1" w:themeTint="F2"/>
          <w:sz w:val="28"/>
          <w:szCs w:val="28"/>
        </w:rPr>
        <w:t xml:space="preserve"> [Электронный ресурс] /</w:t>
      </w:r>
      <w:r w:rsidRPr="009B53B9">
        <w:rPr>
          <w:rFonts w:ascii="Times New Roman" w:eastAsia="Times New Roman" w:hAnsi="Times New Roman" w:cs="Times New Roman"/>
          <w:color w:val="0D0D0D" w:themeColor="text1" w:themeTint="F2"/>
          <w:sz w:val="28"/>
          <w:szCs w:val="28"/>
          <w:lang w:val="ru-RU"/>
        </w:rPr>
        <w:t>/</w:t>
      </w:r>
      <w:r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Режим доступа: http://www.pravo.by. </w:t>
      </w:r>
      <w:r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Дата доступа: 15.0</w:t>
      </w:r>
      <w:r w:rsidRPr="009B53B9">
        <w:rPr>
          <w:rFonts w:ascii="Times New Roman" w:eastAsia="Times New Roman" w:hAnsi="Times New Roman" w:cs="Times New Roman"/>
          <w:color w:val="0D0D0D" w:themeColor="text1" w:themeTint="F2"/>
          <w:sz w:val="28"/>
          <w:szCs w:val="28"/>
          <w:lang w:val="ru-RU"/>
        </w:rPr>
        <w:t>2</w:t>
      </w:r>
      <w:r w:rsidRPr="009B53B9">
        <w:rPr>
          <w:rFonts w:ascii="Times New Roman" w:eastAsia="Times New Roman" w:hAnsi="Times New Roman" w:cs="Times New Roman"/>
          <w:color w:val="0D0D0D" w:themeColor="text1" w:themeTint="F2"/>
          <w:sz w:val="28"/>
          <w:szCs w:val="28"/>
        </w:rPr>
        <w:t>.20</w:t>
      </w:r>
      <w:r w:rsidRPr="009B53B9">
        <w:rPr>
          <w:rFonts w:ascii="Times New Roman" w:eastAsia="Times New Roman" w:hAnsi="Times New Roman" w:cs="Times New Roman"/>
          <w:color w:val="0D0D0D" w:themeColor="text1" w:themeTint="F2"/>
          <w:sz w:val="28"/>
          <w:szCs w:val="28"/>
          <w:lang w:val="ru-RU"/>
        </w:rPr>
        <w:t>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Федеральный закон «О рекламе</w:t>
      </w:r>
      <w:r w:rsidRPr="009B53B9">
        <w:rPr>
          <w:rFonts w:ascii="Times New Roman" w:eastAsia="Times New Roman" w:hAnsi="Times New Roman" w:cs="Times New Roman"/>
          <w:color w:val="0D0D0D" w:themeColor="text1" w:themeTint="F2"/>
          <w:sz w:val="28"/>
          <w:szCs w:val="28"/>
        </w:rPr>
        <w:t>»</w:t>
      </w:r>
      <w:r w:rsidRPr="009B53B9">
        <w:rPr>
          <w:rFonts w:ascii="Times New Roman" w:eastAsia="Times New Roman" w:hAnsi="Times New Roman" w:cs="Times New Roman"/>
          <w:color w:val="0D0D0D" w:themeColor="text1" w:themeTint="F2"/>
          <w:sz w:val="28"/>
          <w:szCs w:val="28"/>
        </w:rPr>
        <w:t xml:space="preserve"> от 13.03.2006. [Электронный ресурс] // consultant.ru. – Режим доступа: http://www.consultant.ru/document/cons_doc_LAW_58968/. –</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 xml:space="preserve">Дата доступа: </w:t>
      </w:r>
      <w:r w:rsidR="006626BA" w:rsidRPr="009B53B9">
        <w:rPr>
          <w:rFonts w:ascii="Times New Roman" w:eastAsia="Times New Roman" w:hAnsi="Times New Roman" w:cs="Times New Roman"/>
          <w:color w:val="0D0D0D" w:themeColor="text1" w:themeTint="F2"/>
          <w:sz w:val="28"/>
          <w:szCs w:val="28"/>
        </w:rPr>
        <w:t>15.0</w:t>
      </w:r>
      <w:r w:rsidR="006626BA" w:rsidRPr="009B53B9">
        <w:rPr>
          <w:rFonts w:ascii="Times New Roman" w:eastAsia="Times New Roman" w:hAnsi="Times New Roman" w:cs="Times New Roman"/>
          <w:color w:val="0D0D0D" w:themeColor="text1" w:themeTint="F2"/>
          <w:sz w:val="28"/>
          <w:szCs w:val="28"/>
          <w:lang w:val="ru-RU"/>
        </w:rPr>
        <w:t>2</w:t>
      </w:r>
      <w:r w:rsidR="006626BA" w:rsidRPr="009B53B9">
        <w:rPr>
          <w:rFonts w:ascii="Times New Roman" w:eastAsia="Times New Roman" w:hAnsi="Times New Roman" w:cs="Times New Roman"/>
          <w:color w:val="0D0D0D" w:themeColor="text1" w:themeTint="F2"/>
          <w:sz w:val="28"/>
          <w:szCs w:val="28"/>
        </w:rPr>
        <w:t>.20</w:t>
      </w:r>
      <w:r w:rsidR="006626BA" w:rsidRPr="009B53B9">
        <w:rPr>
          <w:rFonts w:ascii="Times New Roman" w:eastAsia="Times New Roman" w:hAnsi="Times New Roman" w:cs="Times New Roman"/>
          <w:color w:val="0D0D0D" w:themeColor="text1" w:themeTint="F2"/>
          <w:sz w:val="28"/>
          <w:szCs w:val="28"/>
          <w:lang w:val="ru-RU"/>
        </w:rPr>
        <w:t>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Коммерческая и некоммерческая реклама. Социальная реклама [Электронный </w:t>
      </w:r>
      <w:r w:rsidRPr="009B53B9">
        <w:rPr>
          <w:rFonts w:ascii="Times New Roman" w:eastAsia="Times New Roman" w:hAnsi="Times New Roman" w:cs="Times New Roman"/>
          <w:color w:val="0D0D0D" w:themeColor="text1" w:themeTint="F2"/>
          <w:sz w:val="28"/>
          <w:szCs w:val="28"/>
        </w:rPr>
        <w:t>ресурс] // consultant.ru. – Режим доступа: h</w:t>
      </w:r>
      <w:r w:rsidRPr="009B53B9">
        <w:rPr>
          <w:rFonts w:ascii="Times New Roman" w:eastAsia="Times New Roman" w:hAnsi="Times New Roman" w:cs="Times New Roman"/>
          <w:color w:val="0D0D0D" w:themeColor="text1" w:themeTint="F2"/>
          <w:sz w:val="28"/>
          <w:szCs w:val="28"/>
        </w:rPr>
        <w:t>ttps://studfile.net/preview/4656780/page:17/. –</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Понятие и сущность</w:t>
      </w:r>
      <w:r w:rsidRPr="009B53B9">
        <w:rPr>
          <w:rFonts w:ascii="Times New Roman" w:eastAsia="Times New Roman" w:hAnsi="Times New Roman" w:cs="Times New Roman"/>
          <w:color w:val="0D0D0D" w:themeColor="text1" w:themeTint="F2"/>
          <w:sz w:val="28"/>
          <w:szCs w:val="28"/>
        </w:rPr>
        <w:t xml:space="preserve"> социальной рекламы [Электронный ресурс] // sociama.ru. – Режим доступа: http://sociama.ru/stati/chto-takoe-sotsialnaya-reklama/. –</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Функции социальной рекламы [Электронный ресурс] // sociama.ru. – Режим доступа:</w:t>
      </w:r>
      <w:r w:rsidRPr="009B53B9">
        <w:rPr>
          <w:rFonts w:ascii="Times New Roman" w:eastAsia="Times New Roman" w:hAnsi="Times New Roman" w:cs="Times New Roman"/>
          <w:color w:val="0D0D0D" w:themeColor="text1" w:themeTint="F2"/>
          <w:sz w:val="28"/>
          <w:szCs w:val="28"/>
        </w:rPr>
        <w:t xml:space="preserve"> http://sociama.ru/stati/funktsii-sotsialnoj-reklamy/. –</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Данилов, В. А. Социальный PR. Теория и </w:t>
      </w:r>
      <w:proofErr w:type="gramStart"/>
      <w:r w:rsidRPr="009B53B9">
        <w:rPr>
          <w:rFonts w:ascii="Times New Roman" w:eastAsia="Times New Roman" w:hAnsi="Times New Roman" w:cs="Times New Roman"/>
          <w:color w:val="0D0D0D" w:themeColor="text1" w:themeTint="F2"/>
          <w:sz w:val="28"/>
          <w:szCs w:val="28"/>
        </w:rPr>
        <w:t>практика :</w:t>
      </w:r>
      <w:proofErr w:type="gramEnd"/>
      <w:r w:rsidRPr="009B53B9">
        <w:rPr>
          <w:rFonts w:ascii="Times New Roman" w:eastAsia="Times New Roman" w:hAnsi="Times New Roman" w:cs="Times New Roman"/>
          <w:color w:val="0D0D0D" w:themeColor="text1" w:themeTint="F2"/>
          <w:sz w:val="28"/>
          <w:szCs w:val="28"/>
        </w:rPr>
        <w:t xml:space="preserve"> учеб. пособие для бакалавров / В. А. Данилов. – М.: АНО ВО: «Институт непрерывного образования</w:t>
      </w:r>
      <w:r w:rsidR="006626BA" w:rsidRPr="009B53B9">
        <w:rPr>
          <w:rFonts w:ascii="Times New Roman" w:eastAsia="Times New Roman" w:hAnsi="Times New Roman" w:cs="Times New Roman"/>
          <w:color w:val="0D0D0D" w:themeColor="text1" w:themeTint="F2"/>
          <w:sz w:val="28"/>
          <w:szCs w:val="28"/>
          <w:lang w:val="ru-RU"/>
        </w:rPr>
        <w:t>»</w:t>
      </w:r>
      <w:r w:rsidRPr="009B53B9">
        <w:rPr>
          <w:rFonts w:ascii="Times New Roman" w:eastAsia="Times New Roman" w:hAnsi="Times New Roman" w:cs="Times New Roman"/>
          <w:color w:val="0D0D0D" w:themeColor="text1" w:themeTint="F2"/>
          <w:sz w:val="28"/>
          <w:szCs w:val="28"/>
        </w:rPr>
        <w:t>, 2018. – 153 с.</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Как увлечь</w:t>
      </w:r>
      <w:r w:rsidRPr="009B53B9">
        <w:rPr>
          <w:rFonts w:ascii="Times New Roman" w:eastAsia="Times New Roman" w:hAnsi="Times New Roman" w:cs="Times New Roman"/>
          <w:color w:val="0D0D0D" w:themeColor="text1" w:themeTint="F2"/>
          <w:sz w:val="28"/>
          <w:szCs w:val="28"/>
        </w:rPr>
        <w:t xml:space="preserve"> женщин темой самореализации: PR-кейс «Гранты» от АКТИВИА и </w:t>
      </w:r>
      <w:proofErr w:type="spellStart"/>
      <w:r w:rsidRPr="009B53B9">
        <w:rPr>
          <w:rFonts w:ascii="Times New Roman" w:eastAsia="Times New Roman" w:hAnsi="Times New Roman" w:cs="Times New Roman"/>
          <w:color w:val="0D0D0D" w:themeColor="text1" w:themeTint="F2"/>
          <w:sz w:val="28"/>
          <w:szCs w:val="28"/>
        </w:rPr>
        <w:t>Vondel</w:t>
      </w:r>
      <w:proofErr w:type="spellEnd"/>
      <w:r w:rsidRPr="009B53B9">
        <w:rPr>
          <w:rFonts w:ascii="Times New Roman" w:eastAsia="Times New Roman" w:hAnsi="Times New Roman" w:cs="Times New Roman"/>
          <w:color w:val="0D0D0D" w:themeColor="text1" w:themeTint="F2"/>
          <w:sz w:val="28"/>
          <w:szCs w:val="28"/>
        </w:rPr>
        <w:t xml:space="preserve"> </w:t>
      </w:r>
      <w:proofErr w:type="spellStart"/>
      <w:r w:rsidRPr="009B53B9">
        <w:rPr>
          <w:rFonts w:ascii="Times New Roman" w:eastAsia="Times New Roman" w:hAnsi="Times New Roman" w:cs="Times New Roman"/>
          <w:color w:val="0D0D0D" w:themeColor="text1" w:themeTint="F2"/>
          <w:sz w:val="28"/>
          <w:szCs w:val="28"/>
        </w:rPr>
        <w:t>Media</w:t>
      </w:r>
      <w:proofErr w:type="spellEnd"/>
      <w:r w:rsidRPr="009B53B9">
        <w:rPr>
          <w:rFonts w:ascii="Times New Roman" w:eastAsia="Times New Roman" w:hAnsi="Times New Roman" w:cs="Times New Roman"/>
          <w:color w:val="0D0D0D" w:themeColor="text1" w:themeTint="F2"/>
          <w:sz w:val="28"/>
          <w:szCs w:val="28"/>
        </w:rPr>
        <w:t xml:space="preserve">. [Электронный ресурс] // marketing.by. – Режим доступа: </w:t>
      </w:r>
      <w:r w:rsidR="006626BA" w:rsidRPr="009B53B9">
        <w:rPr>
          <w:rFonts w:ascii="Times New Roman" w:eastAsia="Times New Roman" w:hAnsi="Times New Roman" w:cs="Times New Roman"/>
          <w:color w:val="0D0D0D" w:themeColor="text1" w:themeTint="F2"/>
          <w:sz w:val="28"/>
          <w:szCs w:val="28"/>
        </w:rPr>
        <w:t>https://marketing.by/keysy/kak-uvlech-zhenshchin-temoy-samorealizatsii-pr-keys-granty-ot-aktivia-i-vondel-media/</w:t>
      </w:r>
      <w:r w:rsidR="006626BA" w:rsidRPr="009B53B9">
        <w:rPr>
          <w:rFonts w:ascii="Times New Roman" w:eastAsia="Times New Roman" w:hAnsi="Times New Roman" w:cs="Times New Roman"/>
          <w:color w:val="0D0D0D" w:themeColor="text1" w:themeTint="F2"/>
          <w:sz w:val="28"/>
          <w:szCs w:val="28"/>
          <w:lang w:val="ru-RU"/>
        </w:rPr>
        <w:t xml:space="preserve"> </w:t>
      </w:r>
      <w:r w:rsidRPr="009B53B9">
        <w:rPr>
          <w:rFonts w:ascii="Times New Roman" w:eastAsia="Times New Roman" w:hAnsi="Times New Roman" w:cs="Times New Roman"/>
          <w:color w:val="0D0D0D" w:themeColor="text1" w:themeTint="F2"/>
          <w:sz w:val="28"/>
          <w:szCs w:val="28"/>
        </w:rPr>
        <w:t>–</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w:t>
      </w:r>
      <w:r w:rsidRPr="009B53B9">
        <w:rPr>
          <w:rFonts w:ascii="Times New Roman" w:eastAsia="Times New Roman" w:hAnsi="Times New Roman" w:cs="Times New Roman"/>
          <w:color w:val="0D0D0D" w:themeColor="text1" w:themeTint="F2"/>
          <w:sz w:val="28"/>
          <w:szCs w:val="28"/>
        </w:rPr>
        <w:t>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 xml:space="preserve">Молодёжь </w:t>
      </w:r>
      <w:proofErr w:type="spellStart"/>
      <w:r w:rsidRPr="009B53B9">
        <w:rPr>
          <w:rFonts w:ascii="Times New Roman" w:eastAsia="Times New Roman" w:hAnsi="Times New Roman" w:cs="Times New Roman"/>
          <w:color w:val="0D0D0D" w:themeColor="text1" w:themeTint="F2"/>
          <w:sz w:val="28"/>
          <w:szCs w:val="28"/>
        </w:rPr>
        <w:t>Беларуси.Возможности</w:t>
      </w:r>
      <w:proofErr w:type="spellEnd"/>
      <w:r w:rsidRPr="009B53B9">
        <w:rPr>
          <w:rFonts w:ascii="Times New Roman" w:eastAsia="Times New Roman" w:hAnsi="Times New Roman" w:cs="Times New Roman"/>
          <w:color w:val="0D0D0D" w:themeColor="text1" w:themeTint="F2"/>
          <w:sz w:val="28"/>
          <w:szCs w:val="28"/>
        </w:rPr>
        <w:t xml:space="preserve"> для самореализации [Электронный ресурс] // BELTA. – Режим доступа:</w:t>
      </w:r>
      <w:r w:rsidRPr="009B53B9">
        <w:rPr>
          <w:rFonts w:ascii="Times New Roman" w:eastAsia="Times New Roman" w:hAnsi="Times New Roman" w:cs="Times New Roman"/>
          <w:color w:val="0D0D0D" w:themeColor="text1" w:themeTint="F2"/>
          <w:sz w:val="28"/>
          <w:szCs w:val="28"/>
          <w:highlight w:val="white"/>
        </w:rPr>
        <w:t>https://www.belta.by/roundtab</w:t>
      </w:r>
      <w:r w:rsidRPr="009B53B9">
        <w:rPr>
          <w:rFonts w:ascii="Times New Roman" w:eastAsia="Times New Roman" w:hAnsi="Times New Roman" w:cs="Times New Roman"/>
          <w:color w:val="0D0D0D" w:themeColor="text1" w:themeTint="F2"/>
          <w:sz w:val="28"/>
          <w:szCs w:val="28"/>
          <w:highlight w:val="white"/>
        </w:rPr>
        <w:t>le/view/molodezh-belarusi-vozmozhnosti-dlja-samorealizatsii-1259</w:t>
      </w:r>
      <w:r w:rsidRPr="009B53B9">
        <w:rPr>
          <w:rFonts w:ascii="Times New Roman" w:eastAsia="Times New Roman" w:hAnsi="Times New Roman" w:cs="Times New Roman"/>
          <w:color w:val="0D0D0D" w:themeColor="text1" w:themeTint="F2"/>
          <w:sz w:val="28"/>
          <w:szCs w:val="28"/>
        </w:rPr>
        <w:t>/</w:t>
      </w:r>
      <w:r w:rsidR="006626BA" w:rsidRPr="009B53B9">
        <w:rPr>
          <w:rFonts w:ascii="Times New Roman" w:eastAsia="Times New Roman" w:hAnsi="Times New Roman" w:cs="Times New Roman"/>
          <w:color w:val="0D0D0D" w:themeColor="text1" w:themeTint="F2"/>
          <w:sz w:val="28"/>
          <w:szCs w:val="28"/>
          <w:lang w:val="ru-RU"/>
        </w:rPr>
        <w:t xml:space="preserve"> </w:t>
      </w:r>
      <w:r w:rsidRPr="009B53B9">
        <w:rPr>
          <w:rFonts w:ascii="Times New Roman" w:eastAsia="Times New Roman" w:hAnsi="Times New Roman" w:cs="Times New Roman"/>
          <w:color w:val="0D0D0D" w:themeColor="text1" w:themeTint="F2"/>
          <w:sz w:val="28"/>
          <w:szCs w:val="28"/>
        </w:rPr>
        <w:t>–</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highlight w:val="white"/>
        </w:rPr>
        <w:t>«</w:t>
      </w:r>
      <w:proofErr w:type="spellStart"/>
      <w:r w:rsidRPr="009B53B9">
        <w:rPr>
          <w:rFonts w:ascii="Times New Roman" w:eastAsia="Times New Roman" w:hAnsi="Times New Roman" w:cs="Times New Roman"/>
          <w:color w:val="0D0D0D" w:themeColor="text1" w:themeTint="F2"/>
          <w:sz w:val="28"/>
          <w:szCs w:val="28"/>
          <w:highlight w:val="white"/>
        </w:rPr>
        <w:t>Першыя</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стартуе</w:t>
      </w:r>
      <w:proofErr w:type="spellEnd"/>
      <w:r w:rsidRPr="009B53B9">
        <w:rPr>
          <w:rFonts w:ascii="Times New Roman" w:eastAsia="Times New Roman" w:hAnsi="Times New Roman" w:cs="Times New Roman"/>
          <w:color w:val="0D0D0D" w:themeColor="text1" w:themeTint="F2"/>
          <w:sz w:val="28"/>
          <w:szCs w:val="28"/>
          <w:highlight w:val="white"/>
        </w:rPr>
        <w:t xml:space="preserve"> кон</w:t>
      </w:r>
      <w:r w:rsidRPr="009B53B9">
        <w:rPr>
          <w:rFonts w:ascii="Times New Roman" w:eastAsia="Times New Roman" w:hAnsi="Times New Roman" w:cs="Times New Roman"/>
          <w:color w:val="0D0D0D" w:themeColor="text1" w:themeTint="F2"/>
          <w:sz w:val="28"/>
          <w:szCs w:val="28"/>
          <w:highlight w:val="white"/>
        </w:rPr>
        <w:t xml:space="preserve">курс </w:t>
      </w:r>
      <w:proofErr w:type="spellStart"/>
      <w:r w:rsidRPr="009B53B9">
        <w:rPr>
          <w:rFonts w:ascii="Times New Roman" w:eastAsia="Times New Roman" w:hAnsi="Times New Roman" w:cs="Times New Roman"/>
          <w:color w:val="0D0D0D" w:themeColor="text1" w:themeTint="F2"/>
          <w:sz w:val="28"/>
          <w:szCs w:val="28"/>
          <w:highlight w:val="white"/>
        </w:rPr>
        <w:t>ідэй</w:t>
      </w:r>
      <w:proofErr w:type="spellEnd"/>
      <w:r w:rsidRPr="009B53B9">
        <w:rPr>
          <w:rFonts w:ascii="Times New Roman" w:eastAsia="Times New Roman" w:hAnsi="Times New Roman" w:cs="Times New Roman"/>
          <w:color w:val="0D0D0D" w:themeColor="text1" w:themeTint="F2"/>
          <w:sz w:val="28"/>
          <w:szCs w:val="28"/>
          <w:highlight w:val="white"/>
        </w:rPr>
        <w:t xml:space="preserve"> для </w:t>
      </w:r>
      <w:proofErr w:type="spellStart"/>
      <w:r w:rsidRPr="009B53B9">
        <w:rPr>
          <w:rFonts w:ascii="Times New Roman" w:eastAsia="Times New Roman" w:hAnsi="Times New Roman" w:cs="Times New Roman"/>
          <w:color w:val="0D0D0D" w:themeColor="text1" w:themeTint="F2"/>
          <w:sz w:val="28"/>
          <w:szCs w:val="28"/>
          <w:highlight w:val="white"/>
        </w:rPr>
        <w:t>старшакласснікаў</w:t>
      </w:r>
      <w:proofErr w:type="spellEnd"/>
      <w:r w:rsidRPr="009B53B9">
        <w:rPr>
          <w:rFonts w:ascii="Times New Roman" w:eastAsia="Times New Roman" w:hAnsi="Times New Roman" w:cs="Times New Roman"/>
          <w:color w:val="0D0D0D" w:themeColor="text1" w:themeTint="F2"/>
          <w:sz w:val="28"/>
          <w:szCs w:val="28"/>
          <w:highlight w:val="white"/>
        </w:rPr>
        <w:t xml:space="preserve"> на </w:t>
      </w:r>
      <w:proofErr w:type="spellStart"/>
      <w:r w:rsidRPr="009B53B9">
        <w:rPr>
          <w:rFonts w:ascii="Times New Roman" w:eastAsia="Times New Roman" w:hAnsi="Times New Roman" w:cs="Times New Roman"/>
          <w:color w:val="0D0D0D" w:themeColor="text1" w:themeTint="F2"/>
          <w:sz w:val="28"/>
          <w:szCs w:val="28"/>
          <w:highlight w:val="white"/>
        </w:rPr>
        <w:t>беларускай</w:t>
      </w:r>
      <w:proofErr w:type="spellEnd"/>
      <w:r w:rsidRPr="009B53B9">
        <w:rPr>
          <w:rFonts w:ascii="Times New Roman" w:eastAsia="Times New Roman" w:hAnsi="Times New Roman" w:cs="Times New Roman"/>
          <w:color w:val="0D0D0D" w:themeColor="text1" w:themeTint="F2"/>
          <w:sz w:val="28"/>
          <w:szCs w:val="28"/>
          <w:highlight w:val="white"/>
        </w:rPr>
        <w:t xml:space="preserve"> </w:t>
      </w:r>
      <w:proofErr w:type="spellStart"/>
      <w:r w:rsidRPr="009B53B9">
        <w:rPr>
          <w:rFonts w:ascii="Times New Roman" w:eastAsia="Times New Roman" w:hAnsi="Times New Roman" w:cs="Times New Roman"/>
          <w:color w:val="0D0D0D" w:themeColor="text1" w:themeTint="F2"/>
          <w:sz w:val="28"/>
          <w:szCs w:val="28"/>
          <w:highlight w:val="white"/>
        </w:rPr>
        <w:t>мове</w:t>
      </w:r>
      <w:proofErr w:type="spellEnd"/>
      <w:r w:rsidRPr="009B53B9">
        <w:rPr>
          <w:rFonts w:ascii="Times New Roman" w:eastAsia="Times New Roman" w:hAnsi="Times New Roman" w:cs="Times New Roman"/>
          <w:color w:val="0D0D0D" w:themeColor="text1" w:themeTint="F2"/>
          <w:sz w:val="28"/>
          <w:szCs w:val="28"/>
          <w:highlight w:val="white"/>
        </w:rPr>
        <w:t xml:space="preserve">. </w:t>
      </w:r>
      <w:r w:rsidRPr="009B53B9">
        <w:rPr>
          <w:rFonts w:ascii="Times New Roman" w:eastAsia="Times New Roman" w:hAnsi="Times New Roman" w:cs="Times New Roman"/>
          <w:color w:val="0D0D0D" w:themeColor="text1" w:themeTint="F2"/>
          <w:sz w:val="28"/>
          <w:szCs w:val="28"/>
        </w:rPr>
        <w:t>[Электронный ресурс] //</w:t>
      </w:r>
      <w:hyperlink r:id="rId6">
        <w:r w:rsidRPr="009B53B9">
          <w:rPr>
            <w:rFonts w:ascii="Times New Roman" w:eastAsia="Times New Roman" w:hAnsi="Times New Roman" w:cs="Times New Roman"/>
            <w:color w:val="0D0D0D" w:themeColor="text1" w:themeTint="F2"/>
            <w:sz w:val="28"/>
            <w:szCs w:val="28"/>
            <w:highlight w:val="white"/>
          </w:rPr>
          <w:t>mir.pravo.by</w:t>
        </w:r>
      </w:hyperlink>
      <w:r w:rsidRPr="009B53B9">
        <w:rPr>
          <w:rFonts w:ascii="Times New Roman" w:eastAsia="Times New Roman" w:hAnsi="Times New Roman" w:cs="Times New Roman"/>
          <w:color w:val="0D0D0D" w:themeColor="text1" w:themeTint="F2"/>
          <w:sz w:val="28"/>
          <w:szCs w:val="28"/>
        </w:rPr>
        <w:t>. – Режим доступа:</w:t>
      </w:r>
      <w:hyperlink r:id="rId7">
        <w:r w:rsidRPr="009B53B9">
          <w:rPr>
            <w:rFonts w:ascii="Times New Roman" w:eastAsia="Times New Roman" w:hAnsi="Times New Roman" w:cs="Times New Roman"/>
            <w:color w:val="0D0D0D" w:themeColor="text1" w:themeTint="F2"/>
            <w:sz w:val="28"/>
            <w:szCs w:val="28"/>
            <w:highlight w:val="white"/>
          </w:rPr>
          <w:t>https://mir.pravo.by/news/different/pershyya-startue-konkurs-idey-dlya-starshaklasnika-na-belaruskay-move/</w:t>
        </w:r>
      </w:hyperlink>
      <w:r w:rsidRPr="009B53B9">
        <w:rPr>
          <w:rFonts w:ascii="Times New Roman" w:eastAsia="Times New Roman" w:hAnsi="Times New Roman" w:cs="Times New Roman"/>
          <w:color w:val="0D0D0D" w:themeColor="text1" w:themeTint="F2"/>
          <w:sz w:val="28"/>
          <w:szCs w:val="28"/>
        </w:rPr>
        <w:t>.–</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highlight w:val="white"/>
        </w:rPr>
        <w:t>«</w:t>
      </w:r>
      <w:proofErr w:type="spellStart"/>
      <w:r w:rsidRPr="009B53B9">
        <w:rPr>
          <w:rFonts w:ascii="Times New Roman" w:eastAsia="Times New Roman" w:hAnsi="Times New Roman" w:cs="Times New Roman"/>
          <w:color w:val="0D0D0D" w:themeColor="text1" w:themeTint="F2"/>
          <w:sz w:val="28"/>
          <w:szCs w:val="28"/>
          <w:highlight w:val="white"/>
        </w:rPr>
        <w:t>Першыя</w:t>
      </w:r>
      <w:proofErr w:type="spellEnd"/>
      <w:r w:rsidRPr="009B53B9">
        <w:rPr>
          <w:rFonts w:ascii="Times New Roman" w:eastAsia="Times New Roman" w:hAnsi="Times New Roman" w:cs="Times New Roman"/>
          <w:color w:val="0D0D0D" w:themeColor="text1" w:themeTint="F2"/>
          <w:sz w:val="28"/>
          <w:szCs w:val="28"/>
          <w:highlight w:val="white"/>
        </w:rPr>
        <w:t>»</w:t>
      </w:r>
      <w:r w:rsidRPr="009B53B9">
        <w:rPr>
          <w:rFonts w:ascii="Times New Roman" w:eastAsia="Times New Roman" w:hAnsi="Times New Roman" w:cs="Times New Roman"/>
          <w:color w:val="0D0D0D" w:themeColor="text1" w:themeTint="F2"/>
          <w:sz w:val="28"/>
          <w:szCs w:val="28"/>
          <w:highlight w:val="white"/>
        </w:rPr>
        <w:t>: конкурс яр</w:t>
      </w:r>
      <w:r w:rsidRPr="009B53B9">
        <w:rPr>
          <w:rFonts w:ascii="Times New Roman" w:eastAsia="Times New Roman" w:hAnsi="Times New Roman" w:cs="Times New Roman"/>
          <w:color w:val="0D0D0D" w:themeColor="text1" w:themeTint="F2"/>
          <w:sz w:val="28"/>
          <w:szCs w:val="28"/>
          <w:highlight w:val="white"/>
        </w:rPr>
        <w:t>ких идей поколения Z</w:t>
      </w:r>
      <w:r w:rsidR="006626BA" w:rsidRPr="009B53B9">
        <w:rPr>
          <w:rFonts w:ascii="Times New Roman" w:eastAsia="Times New Roman" w:hAnsi="Times New Roman" w:cs="Times New Roman"/>
          <w:color w:val="0D0D0D" w:themeColor="text1" w:themeTint="F2"/>
          <w:sz w:val="28"/>
          <w:szCs w:val="28"/>
          <w:lang w:val="ru-RU"/>
        </w:rPr>
        <w:t xml:space="preserve"> </w:t>
      </w:r>
      <w:r w:rsidRPr="009B53B9">
        <w:rPr>
          <w:rFonts w:ascii="Times New Roman" w:eastAsia="Times New Roman" w:hAnsi="Times New Roman" w:cs="Times New Roman"/>
          <w:color w:val="0D0D0D" w:themeColor="text1" w:themeTint="F2"/>
          <w:sz w:val="28"/>
          <w:szCs w:val="28"/>
        </w:rPr>
        <w:t>[Электронный ресурс] //</w:t>
      </w:r>
      <w:r w:rsidRPr="009B53B9">
        <w:rPr>
          <w:rFonts w:ascii="Times New Roman" w:eastAsia="Times New Roman" w:hAnsi="Times New Roman" w:cs="Times New Roman"/>
          <w:color w:val="0D0D0D" w:themeColor="text1" w:themeTint="F2"/>
          <w:sz w:val="28"/>
          <w:szCs w:val="28"/>
          <w:highlight w:val="white"/>
        </w:rPr>
        <w:t>ars.by</w:t>
      </w:r>
      <w:r w:rsidRPr="009B53B9">
        <w:rPr>
          <w:rFonts w:ascii="Times New Roman" w:eastAsia="Times New Roman" w:hAnsi="Times New Roman" w:cs="Times New Roman"/>
          <w:color w:val="0D0D0D" w:themeColor="text1" w:themeTint="F2"/>
          <w:sz w:val="28"/>
          <w:szCs w:val="28"/>
        </w:rPr>
        <w:t>. – Режим доступа:</w:t>
      </w:r>
      <w:r w:rsidRPr="009B53B9">
        <w:rPr>
          <w:rFonts w:ascii="Times New Roman" w:eastAsia="Times New Roman" w:hAnsi="Times New Roman" w:cs="Times New Roman"/>
          <w:color w:val="0D0D0D" w:themeColor="text1" w:themeTint="F2"/>
          <w:sz w:val="28"/>
          <w:szCs w:val="28"/>
          <w:highlight w:val="white"/>
        </w:rPr>
        <w:t xml:space="preserve"> </w:t>
      </w:r>
      <w:r w:rsidR="006626BA" w:rsidRPr="009B53B9">
        <w:rPr>
          <w:rFonts w:ascii="Times New Roman" w:eastAsia="Times New Roman" w:hAnsi="Times New Roman" w:cs="Times New Roman"/>
          <w:color w:val="0D0D0D" w:themeColor="text1" w:themeTint="F2"/>
          <w:sz w:val="28"/>
          <w:szCs w:val="28"/>
          <w:highlight w:val="white"/>
        </w:rPr>
        <w:t>http://www.ars.by/portfolio/pershiya</w:t>
      </w:r>
      <w:r w:rsidR="006626BA" w:rsidRPr="009B53B9">
        <w:rPr>
          <w:rFonts w:ascii="Times New Roman" w:eastAsia="Times New Roman" w:hAnsi="Times New Roman" w:cs="Times New Roman"/>
          <w:color w:val="0D0D0D" w:themeColor="text1" w:themeTint="F2"/>
          <w:sz w:val="28"/>
          <w:szCs w:val="28"/>
          <w:lang w:val="ru-RU"/>
        </w:rPr>
        <w:t xml:space="preserve"> </w:t>
      </w:r>
      <w:r w:rsidRPr="009B53B9">
        <w:rPr>
          <w:rFonts w:ascii="Times New Roman" w:eastAsia="Times New Roman" w:hAnsi="Times New Roman" w:cs="Times New Roman"/>
          <w:color w:val="0D0D0D" w:themeColor="text1" w:themeTint="F2"/>
          <w:sz w:val="28"/>
          <w:szCs w:val="28"/>
        </w:rPr>
        <w:t>–</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p w:rsidR="0013738D" w:rsidRPr="009B53B9" w:rsidRDefault="009B53B9" w:rsidP="009B53B9">
      <w:pPr>
        <w:numPr>
          <w:ilvl w:val="0"/>
          <w:numId w:val="1"/>
        </w:numPr>
        <w:tabs>
          <w:tab w:val="left" w:pos="851"/>
        </w:tabs>
        <w:spacing w:line="240" w:lineRule="auto"/>
        <w:ind w:left="0" w:firstLine="709"/>
        <w:jc w:val="both"/>
        <w:rPr>
          <w:rFonts w:ascii="Times New Roman" w:eastAsia="Times New Roman" w:hAnsi="Times New Roman" w:cs="Times New Roman"/>
          <w:color w:val="0D0D0D" w:themeColor="text1" w:themeTint="F2"/>
          <w:sz w:val="28"/>
          <w:szCs w:val="28"/>
        </w:rPr>
      </w:pPr>
      <w:r w:rsidRPr="009B53B9">
        <w:rPr>
          <w:rFonts w:ascii="Times New Roman" w:eastAsia="Times New Roman" w:hAnsi="Times New Roman" w:cs="Times New Roman"/>
          <w:color w:val="0D0D0D" w:themeColor="text1" w:themeTint="F2"/>
          <w:sz w:val="28"/>
          <w:szCs w:val="28"/>
        </w:rPr>
        <w:t>Как ресто</w:t>
      </w:r>
      <w:r w:rsidRPr="009B53B9">
        <w:rPr>
          <w:rFonts w:ascii="Times New Roman" w:eastAsia="Times New Roman" w:hAnsi="Times New Roman" w:cs="Times New Roman"/>
          <w:color w:val="0D0D0D" w:themeColor="text1" w:themeTint="F2"/>
          <w:sz w:val="28"/>
          <w:szCs w:val="28"/>
        </w:rPr>
        <w:t xml:space="preserve">ран </w:t>
      </w:r>
      <w:proofErr w:type="spellStart"/>
      <w:r w:rsidRPr="009B53B9">
        <w:rPr>
          <w:rFonts w:ascii="Times New Roman" w:eastAsia="Times New Roman" w:hAnsi="Times New Roman" w:cs="Times New Roman"/>
          <w:color w:val="0D0D0D" w:themeColor="text1" w:themeTint="F2"/>
          <w:sz w:val="28"/>
          <w:szCs w:val="28"/>
        </w:rPr>
        <w:t>Falco</w:t>
      </w:r>
      <w:r w:rsidR="00594924" w:rsidRPr="009B53B9">
        <w:rPr>
          <w:rFonts w:ascii="Times New Roman" w:eastAsia="Times New Roman" w:hAnsi="Times New Roman" w:cs="Times New Roman"/>
          <w:color w:val="0D0D0D" w:themeColor="text1" w:themeTint="F2"/>
          <w:sz w:val="28"/>
          <w:szCs w:val="28"/>
        </w:rPr>
        <w:t>ne</w:t>
      </w:r>
      <w:proofErr w:type="spellEnd"/>
      <w:r w:rsidR="00594924" w:rsidRPr="009B53B9">
        <w:rPr>
          <w:rFonts w:ascii="Times New Roman" w:eastAsia="Times New Roman" w:hAnsi="Times New Roman" w:cs="Times New Roman"/>
          <w:color w:val="0D0D0D" w:themeColor="text1" w:themeTint="F2"/>
          <w:sz w:val="28"/>
          <w:szCs w:val="28"/>
        </w:rPr>
        <w:t xml:space="preserve"> обидел белорусский турбизнес </w:t>
      </w:r>
      <w:r w:rsidRPr="009B53B9">
        <w:rPr>
          <w:rFonts w:ascii="Times New Roman" w:eastAsia="Times New Roman" w:hAnsi="Times New Roman" w:cs="Times New Roman"/>
          <w:color w:val="0D0D0D" w:themeColor="text1" w:themeTint="F2"/>
          <w:sz w:val="28"/>
          <w:szCs w:val="28"/>
        </w:rPr>
        <w:t>[Электронный ресурс] //</w:t>
      </w:r>
      <w:r w:rsidRPr="009B53B9">
        <w:rPr>
          <w:rFonts w:ascii="Times New Roman" w:eastAsia="Times New Roman" w:hAnsi="Times New Roman" w:cs="Times New Roman"/>
          <w:color w:val="0D0D0D" w:themeColor="text1" w:themeTint="F2"/>
          <w:sz w:val="28"/>
          <w:szCs w:val="28"/>
          <w:highlight w:val="white"/>
        </w:rPr>
        <w:t>tio.by</w:t>
      </w:r>
      <w:r w:rsidRPr="009B53B9">
        <w:rPr>
          <w:rFonts w:ascii="Times New Roman" w:eastAsia="Times New Roman" w:hAnsi="Times New Roman" w:cs="Times New Roman"/>
          <w:color w:val="0D0D0D" w:themeColor="text1" w:themeTint="F2"/>
          <w:sz w:val="28"/>
          <w:szCs w:val="28"/>
        </w:rPr>
        <w:t>. – Режим доступа:</w:t>
      </w:r>
      <w:r w:rsidRPr="009B53B9">
        <w:rPr>
          <w:rFonts w:ascii="Times New Roman" w:eastAsia="Times New Roman" w:hAnsi="Times New Roman" w:cs="Times New Roman"/>
          <w:color w:val="0D0D0D" w:themeColor="text1" w:themeTint="F2"/>
          <w:sz w:val="28"/>
          <w:szCs w:val="28"/>
          <w:highlight w:val="white"/>
        </w:rPr>
        <w:t>https://www.tio.by/info/novosti/kak-restoran-falcone-obidel-beloru</w:t>
      </w:r>
      <w:r w:rsidRPr="009B53B9">
        <w:rPr>
          <w:rFonts w:ascii="Times New Roman" w:eastAsia="Times New Roman" w:hAnsi="Times New Roman" w:cs="Times New Roman"/>
          <w:color w:val="0D0D0D" w:themeColor="text1" w:themeTint="F2"/>
          <w:sz w:val="28"/>
          <w:szCs w:val="28"/>
          <w:highlight w:val="white"/>
        </w:rPr>
        <w:t>sskij-turbiznes/</w:t>
      </w:r>
      <w:r w:rsidR="006626BA" w:rsidRPr="009B53B9">
        <w:rPr>
          <w:rFonts w:ascii="Times New Roman" w:eastAsia="Times New Roman" w:hAnsi="Times New Roman" w:cs="Times New Roman"/>
          <w:color w:val="0D0D0D" w:themeColor="text1" w:themeTint="F2"/>
          <w:sz w:val="28"/>
          <w:szCs w:val="28"/>
          <w:lang w:val="ru-RU"/>
        </w:rPr>
        <w:t xml:space="preserve"> </w:t>
      </w:r>
      <w:r w:rsidRPr="009B53B9">
        <w:rPr>
          <w:rFonts w:ascii="Times New Roman" w:eastAsia="Times New Roman" w:hAnsi="Times New Roman" w:cs="Times New Roman"/>
          <w:color w:val="0D0D0D" w:themeColor="text1" w:themeTint="F2"/>
          <w:sz w:val="28"/>
          <w:szCs w:val="28"/>
        </w:rPr>
        <w:t>–</w:t>
      </w:r>
      <w:r w:rsidR="00EF5D06" w:rsidRPr="009B53B9">
        <w:rPr>
          <w:rFonts w:ascii="Times New Roman" w:eastAsia="Times New Roman" w:hAnsi="Times New Roman" w:cs="Times New Roman"/>
          <w:color w:val="0D0D0D" w:themeColor="text1" w:themeTint="F2"/>
          <w:sz w:val="28"/>
          <w:szCs w:val="28"/>
        </w:rPr>
        <w:t xml:space="preserve"> </w:t>
      </w:r>
      <w:r w:rsidRPr="009B53B9">
        <w:rPr>
          <w:rFonts w:ascii="Times New Roman" w:eastAsia="Times New Roman" w:hAnsi="Times New Roman" w:cs="Times New Roman"/>
          <w:color w:val="0D0D0D" w:themeColor="text1" w:themeTint="F2"/>
          <w:sz w:val="28"/>
          <w:szCs w:val="28"/>
        </w:rPr>
        <w:t>Дата доступа: 17.02.</w:t>
      </w:r>
      <w:r w:rsidR="006626BA" w:rsidRPr="009B53B9">
        <w:rPr>
          <w:rFonts w:ascii="Times New Roman" w:eastAsia="Times New Roman" w:hAnsi="Times New Roman" w:cs="Times New Roman"/>
          <w:color w:val="0D0D0D" w:themeColor="text1" w:themeTint="F2"/>
          <w:sz w:val="28"/>
          <w:szCs w:val="28"/>
        </w:rPr>
        <w:t>2022</w:t>
      </w:r>
      <w:r w:rsidRPr="009B53B9">
        <w:rPr>
          <w:rFonts w:ascii="Times New Roman" w:eastAsia="Times New Roman" w:hAnsi="Times New Roman" w:cs="Times New Roman"/>
          <w:color w:val="0D0D0D" w:themeColor="text1" w:themeTint="F2"/>
          <w:sz w:val="28"/>
          <w:szCs w:val="28"/>
        </w:rPr>
        <w:t>.</w:t>
      </w:r>
    </w:p>
    <w:bookmarkEnd w:id="0"/>
    <w:p w:rsidR="0013738D" w:rsidRPr="009B53B9" w:rsidRDefault="0013738D" w:rsidP="009B53B9">
      <w:pPr>
        <w:tabs>
          <w:tab w:val="left" w:pos="851"/>
        </w:tabs>
        <w:spacing w:line="240" w:lineRule="auto"/>
        <w:ind w:firstLine="709"/>
        <w:jc w:val="both"/>
        <w:rPr>
          <w:rFonts w:ascii="Times New Roman" w:hAnsi="Times New Roman" w:cs="Times New Roman"/>
          <w:b/>
          <w:color w:val="0D0D0D" w:themeColor="text1" w:themeTint="F2"/>
          <w:sz w:val="28"/>
          <w:szCs w:val="28"/>
        </w:rPr>
      </w:pPr>
    </w:p>
    <w:sectPr w:rsidR="0013738D" w:rsidRPr="009B53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50C"/>
    <w:multiLevelType w:val="multilevel"/>
    <w:tmpl w:val="3EF4A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532EE1"/>
    <w:multiLevelType w:val="multilevel"/>
    <w:tmpl w:val="6150C7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2CE2B30"/>
    <w:multiLevelType w:val="multilevel"/>
    <w:tmpl w:val="16728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E42713F"/>
    <w:multiLevelType w:val="multilevel"/>
    <w:tmpl w:val="8E9C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F740B4"/>
    <w:multiLevelType w:val="hybridMultilevel"/>
    <w:tmpl w:val="736449D2"/>
    <w:lvl w:ilvl="0" w:tplc="4E382D5C">
      <w:numFmt w:val="bullet"/>
      <w:lvlText w:val="·"/>
      <w:lvlJc w:val="left"/>
      <w:pPr>
        <w:ind w:left="1444" w:hanging="7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BD5065E"/>
    <w:multiLevelType w:val="multilevel"/>
    <w:tmpl w:val="C4F0A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B1728D"/>
    <w:multiLevelType w:val="hybridMultilevel"/>
    <w:tmpl w:val="C8DE9970"/>
    <w:lvl w:ilvl="0" w:tplc="26E4834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73892F43"/>
    <w:multiLevelType w:val="multilevel"/>
    <w:tmpl w:val="C5AA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BA26C2"/>
    <w:multiLevelType w:val="multilevel"/>
    <w:tmpl w:val="55504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7"/>
  </w:num>
  <w:num w:numId="4">
    <w:abstractNumId w:val="2"/>
  </w:num>
  <w:num w:numId="5">
    <w:abstractNumId w:val="5"/>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D"/>
    <w:rsid w:val="0013738D"/>
    <w:rsid w:val="0016282E"/>
    <w:rsid w:val="00594924"/>
    <w:rsid w:val="006626BA"/>
    <w:rsid w:val="009B53B9"/>
    <w:rsid w:val="00EF0D3C"/>
    <w:rsid w:val="00EF5D06"/>
    <w:rsid w:val="00F5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5E4B"/>
  <w15:docId w15:val="{F94FBAEB-4144-4325-8B94-C242B8C7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EF5D06"/>
    <w:pPr>
      <w:ind w:left="720"/>
      <w:contextualSpacing/>
    </w:pPr>
  </w:style>
  <w:style w:type="character" w:styleId="a6">
    <w:name w:val="Hyperlink"/>
    <w:basedOn w:val="a0"/>
    <w:uiPriority w:val="99"/>
    <w:unhideWhenUsed/>
    <w:rsid w:val="00662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pravo.by/news/different/pershyya-startue-konkurs-idey-dlya-starshaklasnika-na-belaruskay-m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r.pravo.by/news/different/pershyya-startue-konkurs-idey-dlya-starshaklasnika-na-belaruskay-mov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5217</Words>
  <Characters>29739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Yelavaya</dc:creator>
  <cp:lastModifiedBy>user</cp:lastModifiedBy>
  <cp:revision>3</cp:revision>
  <dcterms:created xsi:type="dcterms:W3CDTF">2022-04-23T13:52:00Z</dcterms:created>
  <dcterms:modified xsi:type="dcterms:W3CDTF">2022-04-23T13:54:00Z</dcterms:modified>
</cp:coreProperties>
</file>