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6A0" w:rsidRPr="008827BC" w:rsidRDefault="001666A0" w:rsidP="00B54CA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27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Роль медицинской сестры в профилактике сахарного диабета»</w:t>
      </w:r>
    </w:p>
    <w:p w:rsidR="001666A0" w:rsidRDefault="001666A0" w:rsidP="00B5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27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(на примере КГП на ПХВ Курчумская ЦРБ)</w:t>
      </w:r>
    </w:p>
    <w:p w:rsidR="00696171" w:rsidRDefault="00696171" w:rsidP="00B5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6171" w:rsidRPr="002D383E" w:rsidRDefault="00696171" w:rsidP="006961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Научный руководитель  Киспаева Токжан Тохтаровна</w:t>
      </w:r>
    </w:p>
    <w:p w:rsidR="00696171" w:rsidRPr="002D383E" w:rsidRDefault="00AB1627" w:rsidP="0069617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383E">
        <w:rPr>
          <w:rFonts w:ascii="Times New Roman" w:hAnsi="Times New Roman" w:cs="Times New Roman"/>
          <w:sz w:val="28"/>
          <w:szCs w:val="28"/>
          <w:lang w:val="kk-KZ"/>
        </w:rPr>
        <w:t>Катияшева Асель Таргыновна</w:t>
      </w:r>
    </w:p>
    <w:p w:rsidR="00AB1627" w:rsidRPr="002D383E" w:rsidRDefault="002F18FC" w:rsidP="00B54CA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83E">
        <w:rPr>
          <w:rFonts w:ascii="Times New Roman" w:hAnsi="Times New Roman" w:cs="Times New Roman"/>
          <w:sz w:val="28"/>
          <w:szCs w:val="28"/>
          <w:lang w:val="kk-KZ"/>
        </w:rPr>
        <w:t xml:space="preserve">Сестринское дело, </w:t>
      </w:r>
      <w:r w:rsidR="00550428" w:rsidRPr="002D383E">
        <w:rPr>
          <w:rFonts w:ascii="Times New Roman" w:hAnsi="Times New Roman" w:cs="Times New Roman"/>
          <w:sz w:val="28"/>
          <w:szCs w:val="28"/>
          <w:lang w:val="kk-KZ"/>
        </w:rPr>
        <w:t>НАО «Медицинский университет Караганды» Караганда, Казахстан</w:t>
      </w:r>
    </w:p>
    <w:p w:rsidR="00D40DEC" w:rsidRDefault="00F30818" w:rsidP="00B54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83E">
        <w:rPr>
          <w:rFonts w:ascii="Times New Roman" w:hAnsi="Times New Roman" w:cs="Times New Roman"/>
          <w:sz w:val="28"/>
          <w:szCs w:val="28"/>
          <w:lang w:val="kk-KZ"/>
        </w:rPr>
        <w:t>Аннотация</w:t>
      </w:r>
      <w:r w:rsidR="002D383E" w:rsidRPr="002D383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A48A8">
        <w:rPr>
          <w:rFonts w:ascii="Times New Roman" w:hAnsi="Times New Roman" w:cs="Times New Roman"/>
          <w:sz w:val="28"/>
          <w:szCs w:val="28"/>
          <w:lang w:val="kk-KZ"/>
        </w:rPr>
        <w:t>Сахарный диабет является острой проблемой здравоохранения.</w:t>
      </w:r>
      <w:r w:rsidR="000A7A81">
        <w:rPr>
          <w:rFonts w:ascii="Times New Roman" w:hAnsi="Times New Roman" w:cs="Times New Roman"/>
          <w:sz w:val="28"/>
          <w:szCs w:val="28"/>
          <w:lang w:val="kk-KZ"/>
        </w:rPr>
        <w:t xml:space="preserve"> Для этого есть ряд причин.Первое </w:t>
      </w:r>
      <w:r w:rsidR="00B63D8B">
        <w:rPr>
          <w:rFonts w:ascii="Times New Roman" w:hAnsi="Times New Roman" w:cs="Times New Roman"/>
          <w:sz w:val="28"/>
          <w:szCs w:val="28"/>
          <w:lang w:val="kk-KZ"/>
        </w:rPr>
        <w:t>это - н</w:t>
      </w:r>
      <w:r w:rsidR="006A48A8">
        <w:rPr>
          <w:rFonts w:ascii="Times New Roman" w:hAnsi="Times New Roman" w:cs="Times New Roman"/>
          <w:sz w:val="28"/>
          <w:szCs w:val="28"/>
          <w:lang w:val="kk-KZ"/>
        </w:rPr>
        <w:t>абирает большую скорость поражения все большего количества людей</w:t>
      </w:r>
      <w:r w:rsidR="000A7A8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63D8B">
        <w:rPr>
          <w:rFonts w:ascii="Times New Roman" w:hAnsi="Times New Roman" w:cs="Times New Roman"/>
          <w:sz w:val="28"/>
          <w:szCs w:val="28"/>
          <w:lang w:val="kk-KZ"/>
        </w:rPr>
        <w:t xml:space="preserve"> Второе – эта болезнь «молодеет» </w:t>
      </w:r>
      <w:r w:rsidR="00EF7BF4">
        <w:rPr>
          <w:rFonts w:ascii="Times New Roman" w:hAnsi="Times New Roman" w:cs="Times New Roman"/>
          <w:sz w:val="28"/>
          <w:szCs w:val="28"/>
          <w:lang w:val="kk-KZ"/>
        </w:rPr>
        <w:t xml:space="preserve">Раньше, если болели люди в возрасте 60 и старше, то сейчас начало болезни проявляется к 40 годам. </w:t>
      </w:r>
      <w:r w:rsidR="00B63D8B">
        <w:rPr>
          <w:rFonts w:ascii="Times New Roman" w:hAnsi="Times New Roman" w:cs="Times New Roman"/>
          <w:sz w:val="28"/>
          <w:szCs w:val="28"/>
          <w:lang w:val="kk-KZ"/>
        </w:rPr>
        <w:t xml:space="preserve">Третье - </w:t>
      </w:r>
      <w:r w:rsidR="00B63D8B" w:rsidRPr="00B63D8B">
        <w:rPr>
          <w:rFonts w:ascii="Times New Roman" w:hAnsi="Times New Roman" w:cs="Times New Roman"/>
          <w:sz w:val="28"/>
          <w:szCs w:val="28"/>
        </w:rPr>
        <w:t>осложнения, которые наступают в различные сроки, приводят к инвалидности и повышению смертности, а также к снижению показателей продолжительности жизни</w:t>
      </w:r>
      <w:r w:rsidR="00B63D8B">
        <w:rPr>
          <w:rFonts w:ascii="Times New Roman" w:hAnsi="Times New Roman" w:cs="Times New Roman"/>
          <w:sz w:val="24"/>
          <w:szCs w:val="24"/>
        </w:rPr>
        <w:t>.</w:t>
      </w:r>
      <w:r w:rsidR="00B66916">
        <w:rPr>
          <w:rFonts w:ascii="Times New Roman" w:hAnsi="Times New Roman" w:cs="Times New Roman"/>
          <w:sz w:val="28"/>
          <w:szCs w:val="28"/>
        </w:rPr>
        <w:t xml:space="preserve"> </w:t>
      </w:r>
      <w:r w:rsidR="002D383E" w:rsidRPr="002D383E">
        <w:rPr>
          <w:rFonts w:ascii="Times New Roman" w:hAnsi="Times New Roman" w:cs="Times New Roman"/>
          <w:sz w:val="28"/>
          <w:szCs w:val="28"/>
        </w:rPr>
        <w:t>«В 2014 году диабет стал причиной 1,5 миллиона смертельных случаев. Более высокое по сравнению с оптимальным содержание глюкозы в крови вызвало еще 2,2 миллиона смертей, повысив риск сердечно-сосудистых и других заболеваний. Сорок три процента из этих 3,7 миллиона смертей происходят в возрасте до 70 лет».</w:t>
      </w:r>
      <w:r w:rsidR="00333CA4">
        <w:rPr>
          <w:rFonts w:ascii="Times New Roman" w:hAnsi="Times New Roman" w:cs="Times New Roman"/>
          <w:sz w:val="28"/>
          <w:szCs w:val="28"/>
        </w:rPr>
        <w:t>(6)</w:t>
      </w:r>
      <w:r w:rsidR="00D40DEC">
        <w:rPr>
          <w:rFonts w:ascii="Times New Roman" w:hAnsi="Times New Roman" w:cs="Times New Roman"/>
          <w:sz w:val="24"/>
          <w:szCs w:val="24"/>
        </w:rPr>
        <w:t xml:space="preserve"> </w:t>
      </w:r>
      <w:r w:rsidR="00371455">
        <w:rPr>
          <w:rFonts w:ascii="Times New Roman" w:hAnsi="Times New Roman" w:cs="Times New Roman"/>
          <w:sz w:val="28"/>
          <w:szCs w:val="28"/>
        </w:rPr>
        <w:t>О</w:t>
      </w:r>
      <w:r w:rsidR="00D40DEC" w:rsidRPr="00D40DEC">
        <w:rPr>
          <w:rFonts w:ascii="Times New Roman" w:hAnsi="Times New Roman" w:cs="Times New Roman"/>
          <w:sz w:val="28"/>
          <w:szCs w:val="28"/>
        </w:rPr>
        <w:t xml:space="preserve">строту проблемы венчает экономический вопрос, который делает ее не только медицинской, но и социальной: «Диабет и его осложнения влекут за собой существенные экономические потери для людей с диабетом и их семей, а также для систем здравоохранения и национальных экономик ввиду прямых медицинских расходов и потери работы и заработной платы. В то время, как основным источником расходов является стационарное и амбулаторное лечение…» </w:t>
      </w:r>
      <w:r w:rsidR="000B274A">
        <w:rPr>
          <w:rFonts w:ascii="Times New Roman" w:hAnsi="Times New Roman" w:cs="Times New Roman"/>
          <w:sz w:val="28"/>
          <w:szCs w:val="28"/>
        </w:rPr>
        <w:t>(5)</w:t>
      </w:r>
    </w:p>
    <w:p w:rsidR="00F30818" w:rsidRPr="00B66916" w:rsidRDefault="00F30818" w:rsidP="00B54CA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383E" w:rsidRDefault="002D383E" w:rsidP="00B54CAC">
      <w:pPr>
        <w:jc w:val="both"/>
        <w:rPr>
          <w:rFonts w:ascii="Times New Roman" w:hAnsi="Times New Roman" w:cs="Times New Roman"/>
          <w:sz w:val="28"/>
          <w:szCs w:val="28"/>
        </w:rPr>
      </w:pPr>
      <w:r w:rsidRPr="002A608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9F4C47">
        <w:rPr>
          <w:rFonts w:ascii="Times New Roman" w:hAnsi="Times New Roman" w:cs="Times New Roman"/>
          <w:sz w:val="28"/>
          <w:szCs w:val="28"/>
        </w:rPr>
        <w:t xml:space="preserve"> глюкоза, сахарный диабет, осложнения</w:t>
      </w:r>
      <w:r w:rsidR="00634C7E">
        <w:rPr>
          <w:rFonts w:ascii="Times New Roman" w:hAnsi="Times New Roman" w:cs="Times New Roman"/>
          <w:sz w:val="28"/>
          <w:szCs w:val="28"/>
        </w:rPr>
        <w:t xml:space="preserve"> сахарного диабета</w:t>
      </w:r>
      <w:r w:rsidR="009F4C47">
        <w:rPr>
          <w:rFonts w:ascii="Times New Roman" w:hAnsi="Times New Roman" w:cs="Times New Roman"/>
          <w:sz w:val="28"/>
          <w:szCs w:val="28"/>
        </w:rPr>
        <w:t>,</w:t>
      </w:r>
      <w:r w:rsidR="005E1135">
        <w:rPr>
          <w:rFonts w:ascii="Times New Roman" w:hAnsi="Times New Roman" w:cs="Times New Roman"/>
          <w:sz w:val="28"/>
          <w:szCs w:val="28"/>
        </w:rPr>
        <w:t xml:space="preserve"> диабетическая стопа</w:t>
      </w:r>
      <w:r w:rsidR="00696171">
        <w:rPr>
          <w:rFonts w:ascii="Times New Roman" w:hAnsi="Times New Roman" w:cs="Times New Roman"/>
          <w:sz w:val="28"/>
          <w:szCs w:val="28"/>
        </w:rPr>
        <w:t>, профилактика осложнений</w:t>
      </w:r>
    </w:p>
    <w:p w:rsidR="009C5542" w:rsidRPr="002A6085" w:rsidRDefault="009C5542" w:rsidP="00B54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8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C5542" w:rsidRPr="009C5542" w:rsidRDefault="009C5542" w:rsidP="00B54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42">
        <w:rPr>
          <w:rFonts w:ascii="Times New Roman" w:hAnsi="Times New Roman" w:cs="Times New Roman"/>
          <w:sz w:val="28"/>
          <w:szCs w:val="28"/>
        </w:rPr>
        <w:t xml:space="preserve">Актуальность проблемы. </w:t>
      </w:r>
      <w:r w:rsidR="00CF7C7F">
        <w:rPr>
          <w:rFonts w:ascii="Times New Roman" w:hAnsi="Times New Roman" w:cs="Times New Roman"/>
          <w:sz w:val="28"/>
          <w:szCs w:val="28"/>
        </w:rPr>
        <w:t xml:space="preserve">   </w:t>
      </w:r>
      <w:r w:rsidRPr="009C5542">
        <w:rPr>
          <w:rFonts w:ascii="Times New Roman" w:hAnsi="Times New Roman" w:cs="Times New Roman"/>
          <w:sz w:val="28"/>
          <w:szCs w:val="28"/>
        </w:rPr>
        <w:t>«Сладкая» болезнь или сахарный диабет (СД) в настоящее время является острой проблемой здравоохранения практически всех стран мира. Причин тому несколько. В числе первых - это скорость, с которой сахарный диабет поражает все большее количество людей</w:t>
      </w:r>
      <w:r w:rsidR="007A4D21">
        <w:rPr>
          <w:rFonts w:ascii="Times New Roman" w:hAnsi="Times New Roman" w:cs="Times New Roman"/>
          <w:sz w:val="28"/>
          <w:szCs w:val="28"/>
        </w:rPr>
        <w:t xml:space="preserve">. </w:t>
      </w:r>
      <w:r w:rsidR="00BC7148" w:rsidRPr="00BC7148">
        <w:rPr>
          <w:rFonts w:ascii="Times New Roman" w:hAnsi="Times New Roman" w:cs="Times New Roman"/>
          <w:sz w:val="28"/>
          <w:szCs w:val="28"/>
        </w:rPr>
        <w:t>Если ситуация будет развиваться теми же темпами, то к 2025 году количество пациентов с диабетом увеличится в 2 раза. К 2030 году сахарный диабет станет 7-й причиной смерти во всём мире</w:t>
      </w:r>
      <w:r w:rsidR="00BC7148">
        <w:t>.</w:t>
      </w:r>
      <w:r w:rsidR="009004AA">
        <w:t xml:space="preserve"> </w:t>
      </w:r>
      <w:r w:rsidR="00B53F02" w:rsidRPr="00B45E6E">
        <w:rPr>
          <w:rFonts w:ascii="Times New Roman" w:hAnsi="Times New Roman" w:cs="Times New Roman"/>
          <w:sz w:val="28"/>
          <w:szCs w:val="28"/>
        </w:rPr>
        <w:t>В 2013 году от сахарного диабета умерло 5,1 млн. человек в мире, каждые 6 секунд от диабета на планете умирает 1 человек. Наибольшее число больных СД приходится на трудо</w:t>
      </w:r>
      <w:r w:rsidR="00B53F02" w:rsidRPr="00B45E6E">
        <w:rPr>
          <w:rFonts w:ascii="Times New Roman" w:hAnsi="Times New Roman" w:cs="Times New Roman"/>
          <w:sz w:val="28"/>
          <w:szCs w:val="28"/>
        </w:rPr>
        <w:softHyphen/>
        <w:t>способный возраст 40-59 лет, что подчеркивает социальную значимость данной проблемы</w:t>
      </w:r>
      <w:r w:rsidR="00B53F02">
        <w:rPr>
          <w:rFonts w:ascii="Times New Roman" w:hAnsi="Times New Roman" w:cs="Times New Roman"/>
          <w:sz w:val="28"/>
          <w:szCs w:val="28"/>
        </w:rPr>
        <w:t xml:space="preserve"> </w:t>
      </w:r>
      <w:r w:rsidR="00B53F02">
        <w:rPr>
          <w:rStyle w:val="markedcontent"/>
          <w:rFonts w:ascii="Times New Roman" w:hAnsi="Times New Roman" w:cs="Times New Roman"/>
          <w:sz w:val="28"/>
          <w:szCs w:val="28"/>
        </w:rPr>
        <w:t xml:space="preserve">(2) </w:t>
      </w:r>
      <w:r w:rsidRPr="009C5542">
        <w:rPr>
          <w:rFonts w:ascii="Times New Roman" w:hAnsi="Times New Roman" w:cs="Times New Roman"/>
          <w:sz w:val="28"/>
          <w:szCs w:val="28"/>
        </w:rPr>
        <w:t>Во-вторых, болезнь значительно «молодеет». Если несколько десятилетий назад сахарный диабет (СД) 2 типа поражал преимущественно людей в возрасте после 60 лет, то в настоящее время начало болезни определяется 40 годами. В-третьих, что очень важно: сахарный диабет, как никакое другое заболевание, чреват большим числом осложнений, которые наступают в различные сроки, приводят к инвалидности и повышению смертности, а также к снижению показателей продолжительности жизни. И, наконец, остроту проблемы венчает экономический вопрос, который делает ее не только медицинской, но и социальной: «Диабет и его осложнения влекут за собой существенные экономические потери для людей с диабетом и их семей, а также для систем здравоохранения и национальных экономик ввиду прямых медицинских расходов и потери работы и заработной платы. В то время, как основным источником расходов является стационарное и амбулаторное лечение…» (</w:t>
      </w:r>
      <w:r w:rsidR="000B274A">
        <w:rPr>
          <w:rFonts w:ascii="Times New Roman" w:hAnsi="Times New Roman" w:cs="Times New Roman"/>
          <w:sz w:val="28"/>
          <w:szCs w:val="28"/>
        </w:rPr>
        <w:t>6</w:t>
      </w:r>
      <w:r w:rsidRPr="009C5542">
        <w:rPr>
          <w:rFonts w:ascii="Times New Roman" w:hAnsi="Times New Roman" w:cs="Times New Roman"/>
          <w:sz w:val="28"/>
          <w:szCs w:val="28"/>
        </w:rPr>
        <w:t>).</w:t>
      </w:r>
    </w:p>
    <w:p w:rsidR="00D01885" w:rsidRDefault="009C5542" w:rsidP="00D01885">
      <w:pPr>
        <w:pStyle w:val="Default"/>
      </w:pPr>
      <w:r w:rsidRPr="009C5542">
        <w:rPr>
          <w:rFonts w:ascii="Times New Roman" w:eastAsia="Calibri" w:hAnsi="Times New Roman" w:cs="Times New Roman"/>
          <w:sz w:val="28"/>
          <w:szCs w:val="28"/>
        </w:rPr>
        <w:t>Статистика заболеваемости сахарным диабетом и его осложнений по данным ВОЗ. В резюме ВОЗ Глобального доклада по диабету (апрель 2017г) д</w:t>
      </w:r>
      <w:r w:rsidR="002A6085">
        <w:rPr>
          <w:rFonts w:ascii="Times New Roman" w:eastAsia="Calibri" w:hAnsi="Times New Roman" w:cs="Times New Roman"/>
          <w:sz w:val="28"/>
          <w:szCs w:val="28"/>
        </w:rPr>
        <w:t>ается следующая статистика</w:t>
      </w:r>
      <w:r w:rsidRPr="009C5542">
        <w:rPr>
          <w:rFonts w:ascii="Times New Roman" w:eastAsia="Calibri" w:hAnsi="Times New Roman" w:cs="Times New Roman"/>
          <w:sz w:val="28"/>
          <w:szCs w:val="28"/>
        </w:rPr>
        <w:t>: в 2016 году диабетом страдали 422 миллиона взрослых во всем мире по сравнению с 108 миллионами в 1980 году»</w:t>
      </w:r>
      <w:r w:rsidR="00D01885" w:rsidRPr="00D01885">
        <w:rPr>
          <w:rFonts w:ascii="Times New Roman" w:hAnsi="Times New Roman" w:cs="Times New Roman"/>
          <w:sz w:val="28"/>
          <w:szCs w:val="28"/>
        </w:rPr>
        <w:t xml:space="preserve"> </w:t>
      </w:r>
      <w:r w:rsidR="00D01885" w:rsidRPr="009C5542">
        <w:rPr>
          <w:rFonts w:ascii="Times New Roman" w:hAnsi="Times New Roman" w:cs="Times New Roman"/>
          <w:sz w:val="28"/>
          <w:szCs w:val="28"/>
        </w:rPr>
        <w:t>(</w:t>
      </w:r>
      <w:r w:rsidR="00334A42">
        <w:rPr>
          <w:rFonts w:ascii="Times New Roman" w:hAnsi="Times New Roman" w:cs="Times New Roman"/>
          <w:sz w:val="28"/>
          <w:szCs w:val="28"/>
        </w:rPr>
        <w:t>6</w:t>
      </w:r>
      <w:r w:rsidR="00D01885" w:rsidRPr="009C5542">
        <w:rPr>
          <w:rFonts w:ascii="Times New Roman" w:hAnsi="Times New Roman" w:cs="Times New Roman"/>
          <w:sz w:val="28"/>
          <w:szCs w:val="28"/>
        </w:rPr>
        <w:t>)</w:t>
      </w:r>
      <w:r w:rsidRPr="009C5542">
        <w:rPr>
          <w:rFonts w:ascii="Times New Roman" w:eastAsia="Calibri" w:hAnsi="Times New Roman" w:cs="Times New Roman"/>
          <w:sz w:val="28"/>
          <w:szCs w:val="28"/>
        </w:rPr>
        <w:t>. «В 2014 году диабет стал причиной 1,5 миллиона смертельных случаев. Более высокое по сравнению с оптимальным содержание глюкозы в крови вызвало еще 2,2 миллиона смертей, повысив риск сердечно-сосудистых и других заболеваний. Сорок три процента из этих 3,7 миллиона смертей происходят в возрасте до 70 лет». Примерно в 65-80% случаев причиной летальности диабетиков являются сердечно-сосудистые осложнения, в частности инфаркт миокарда и инсульт.</w:t>
      </w:r>
      <w:r w:rsidR="00D01885" w:rsidRPr="00D01885">
        <w:t xml:space="preserve"> </w:t>
      </w:r>
    </w:p>
    <w:p w:rsidR="009C5542" w:rsidRPr="00BE7ACC" w:rsidRDefault="00D01885" w:rsidP="00D01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ACC">
        <w:rPr>
          <w:rFonts w:ascii="Times New Roman" w:hAnsi="Times New Roman" w:cs="Times New Roman"/>
          <w:sz w:val="28"/>
          <w:szCs w:val="28"/>
        </w:rPr>
        <w:t xml:space="preserve"> В Республике Казахстан за последнее время стремительно увеличивается число заболевших сахарным диабетом. За 2016 год число заболевших официально зарегистрированных больных с сахарным диабетом увеличилось до 379 942 человек, что составляет 2,1% населения Республики. В 2006 году насчитывалось16 550 чел. с диабетом, по сравнению с 1990 годом, когда их числ</w:t>
      </w:r>
      <w:r w:rsidR="00D27623">
        <w:rPr>
          <w:rFonts w:ascii="Times New Roman" w:hAnsi="Times New Roman" w:cs="Times New Roman"/>
          <w:sz w:val="28"/>
          <w:szCs w:val="28"/>
        </w:rPr>
        <w:t>о составляло всего 10169 чел.</w:t>
      </w:r>
      <w:r w:rsidRPr="00BE7ACC">
        <w:rPr>
          <w:rFonts w:ascii="Times New Roman" w:hAnsi="Times New Roman" w:cs="Times New Roman"/>
          <w:sz w:val="28"/>
          <w:szCs w:val="28"/>
        </w:rPr>
        <w:t xml:space="preserve"> По статистическим данным ВОЗ в Республике Казахстан за 2016 год среди женщин распространенность пациентов с диабетом (11,7%) чуть больше, чем среди мужчин (11,3%).</w:t>
      </w:r>
      <w:r w:rsidR="000B274A" w:rsidRPr="009C5542">
        <w:rPr>
          <w:rFonts w:ascii="Times New Roman" w:hAnsi="Times New Roman" w:cs="Times New Roman"/>
          <w:sz w:val="28"/>
          <w:szCs w:val="28"/>
        </w:rPr>
        <w:t>(</w:t>
      </w:r>
      <w:r w:rsidR="000B274A">
        <w:rPr>
          <w:rFonts w:ascii="Times New Roman" w:hAnsi="Times New Roman" w:cs="Times New Roman"/>
          <w:sz w:val="28"/>
          <w:szCs w:val="28"/>
        </w:rPr>
        <w:t>5</w:t>
      </w:r>
      <w:r w:rsidR="000B274A" w:rsidRPr="009C5542">
        <w:rPr>
          <w:rFonts w:ascii="Times New Roman" w:hAnsi="Times New Roman" w:cs="Times New Roman"/>
          <w:sz w:val="28"/>
          <w:szCs w:val="28"/>
        </w:rPr>
        <w:t>).</w:t>
      </w:r>
    </w:p>
    <w:p w:rsidR="00AB640F" w:rsidRPr="00AB640F" w:rsidRDefault="00AB640F" w:rsidP="00B54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40F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AB640F">
        <w:rPr>
          <w:rFonts w:ascii="Times New Roman" w:hAnsi="Times New Roman" w:cs="Times New Roman"/>
          <w:sz w:val="28"/>
          <w:szCs w:val="28"/>
        </w:rPr>
        <w:t xml:space="preserve"> Изучить особенности организации сестринского процесса у пациентов с сахарным диабетом, на примере, терапевтического отделения </w:t>
      </w:r>
      <w:r w:rsidRPr="00AB640F">
        <w:rPr>
          <w:rFonts w:ascii="Times New Roman" w:hAnsi="Times New Roman" w:cs="Times New Roman"/>
          <w:bCs/>
          <w:sz w:val="28"/>
          <w:szCs w:val="28"/>
        </w:rPr>
        <w:t>КГП на ПХВ Курчумская ЦРБ</w:t>
      </w:r>
      <w:r w:rsidRPr="00AB6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0F" w:rsidRPr="00AB640F" w:rsidRDefault="00AB640F" w:rsidP="00B54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0F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AB640F" w:rsidRPr="00AB640F" w:rsidRDefault="00AB640F" w:rsidP="00B54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0F">
        <w:rPr>
          <w:rFonts w:ascii="Times New Roman" w:hAnsi="Times New Roman" w:cs="Times New Roman"/>
          <w:sz w:val="28"/>
          <w:szCs w:val="28"/>
        </w:rPr>
        <w:t>1.   Изучить теоретический материал по Сахарному диабету.</w:t>
      </w:r>
    </w:p>
    <w:p w:rsidR="00AB640F" w:rsidRPr="00AB640F" w:rsidRDefault="00AB640F" w:rsidP="00B54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0F">
        <w:rPr>
          <w:rFonts w:ascii="Times New Roman" w:hAnsi="Times New Roman" w:cs="Times New Roman"/>
          <w:sz w:val="28"/>
          <w:szCs w:val="28"/>
        </w:rPr>
        <w:t xml:space="preserve">2. Изучить особенности сестринского ухода за пациентами с сахарным диабетом терапевтического отделения </w:t>
      </w:r>
      <w:r w:rsidRPr="00AB640F">
        <w:rPr>
          <w:rFonts w:ascii="Times New Roman" w:hAnsi="Times New Roman" w:cs="Times New Roman"/>
          <w:bCs/>
          <w:sz w:val="28"/>
          <w:szCs w:val="28"/>
        </w:rPr>
        <w:t>КГП на ПХВ Курчумская ЦРБ</w:t>
      </w:r>
      <w:r w:rsidRPr="00AB6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0F" w:rsidRPr="00AB640F" w:rsidRDefault="00AB640F" w:rsidP="00B54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0F">
        <w:rPr>
          <w:rFonts w:ascii="Times New Roman" w:hAnsi="Times New Roman" w:cs="Times New Roman"/>
          <w:sz w:val="28"/>
          <w:szCs w:val="28"/>
        </w:rPr>
        <w:t>3. Определить степень информированности о сахарном диабете пациентов с сахарным диабетом с. Курчум.</w:t>
      </w:r>
      <w:r w:rsidRPr="00AB6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40F" w:rsidRDefault="00AB640F" w:rsidP="00B5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0F">
        <w:rPr>
          <w:rFonts w:ascii="Times New Roman" w:hAnsi="Times New Roman" w:cs="Times New Roman"/>
          <w:sz w:val="28"/>
          <w:szCs w:val="28"/>
        </w:rPr>
        <w:t>4. Разработать предложения по усовершенствованию сестринской помощи больным сахарным диабетом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4AA" w:rsidRPr="00F85500" w:rsidRDefault="009004AA" w:rsidP="00B5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5500">
        <w:rPr>
          <w:rFonts w:ascii="Times New Roman" w:eastAsia="Calibri" w:hAnsi="Times New Roman" w:cs="Times New Roman"/>
          <w:b/>
          <w:sz w:val="28"/>
          <w:szCs w:val="24"/>
        </w:rPr>
        <w:t>Объект исследования –</w:t>
      </w:r>
      <w:r w:rsidRPr="00F85500">
        <w:rPr>
          <w:rFonts w:ascii="Times New Roman" w:eastAsia="Calibri" w:hAnsi="Times New Roman" w:cs="Times New Roman"/>
          <w:sz w:val="28"/>
          <w:szCs w:val="24"/>
        </w:rPr>
        <w:t xml:space="preserve"> пациенты с сахарным диабетом </w:t>
      </w:r>
      <w:r w:rsidRPr="00D362BB">
        <w:rPr>
          <w:rFonts w:ascii="Times New Roman" w:eastAsia="Calibri" w:hAnsi="Times New Roman" w:cs="Times New Roman"/>
          <w:sz w:val="28"/>
          <w:szCs w:val="24"/>
        </w:rPr>
        <w:t xml:space="preserve">терапевтического отделения </w:t>
      </w:r>
      <w:r w:rsidRPr="00D362BB">
        <w:rPr>
          <w:rFonts w:ascii="Times New Roman" w:eastAsia="Calibri" w:hAnsi="Times New Roman" w:cs="Times New Roman"/>
          <w:bCs/>
          <w:sz w:val="28"/>
          <w:szCs w:val="24"/>
        </w:rPr>
        <w:t>КГП на ПХВ Курчумская ЦРБ</w:t>
      </w:r>
      <w:r w:rsidRPr="00F85500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9004AA" w:rsidRPr="00F85500" w:rsidRDefault="009004AA" w:rsidP="00B5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5500">
        <w:rPr>
          <w:rFonts w:ascii="Times New Roman" w:eastAsia="Calibri" w:hAnsi="Times New Roman" w:cs="Times New Roman"/>
          <w:b/>
          <w:sz w:val="28"/>
          <w:szCs w:val="24"/>
        </w:rPr>
        <w:t>Предмет исследования</w:t>
      </w:r>
      <w:r w:rsidRPr="00F85500">
        <w:rPr>
          <w:rFonts w:ascii="Times New Roman" w:eastAsia="Calibri" w:hAnsi="Times New Roman" w:cs="Times New Roman"/>
          <w:sz w:val="28"/>
          <w:szCs w:val="24"/>
        </w:rPr>
        <w:t xml:space="preserve"> – организация работы медицинских сестёр с пациентами больных сахарным диабетом.</w:t>
      </w:r>
    </w:p>
    <w:p w:rsidR="009004AA" w:rsidRPr="00F85500" w:rsidRDefault="009004AA" w:rsidP="00B5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5500">
        <w:rPr>
          <w:rFonts w:ascii="Times New Roman" w:eastAsia="Calibri" w:hAnsi="Times New Roman" w:cs="Times New Roman"/>
          <w:b/>
          <w:sz w:val="28"/>
          <w:szCs w:val="24"/>
        </w:rPr>
        <w:t>Гипотеза</w:t>
      </w:r>
      <w:r w:rsidRPr="00F85500">
        <w:rPr>
          <w:rFonts w:ascii="Times New Roman" w:eastAsia="Calibri" w:hAnsi="Times New Roman" w:cs="Times New Roman"/>
          <w:sz w:val="28"/>
          <w:szCs w:val="24"/>
        </w:rPr>
        <w:t xml:space="preserve"> - Информированность пациентов с сахарным диабетом о сахарном диабете способствует к снижению заболеваемости.</w:t>
      </w:r>
    </w:p>
    <w:p w:rsidR="009004AA" w:rsidRPr="00F85500" w:rsidRDefault="009004AA" w:rsidP="00B54C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04AA" w:rsidRPr="00F85500" w:rsidRDefault="009004AA" w:rsidP="00B5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5500">
        <w:rPr>
          <w:rFonts w:ascii="Times New Roman" w:eastAsia="Calibri" w:hAnsi="Times New Roman" w:cs="Times New Roman"/>
          <w:b/>
          <w:sz w:val="28"/>
          <w:szCs w:val="24"/>
        </w:rPr>
        <w:t>Методы исследования</w:t>
      </w:r>
      <w:r w:rsidR="00D9748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85500">
        <w:rPr>
          <w:rFonts w:ascii="Times New Roman" w:eastAsia="Calibri" w:hAnsi="Times New Roman" w:cs="Times New Roman"/>
          <w:sz w:val="28"/>
          <w:szCs w:val="24"/>
        </w:rPr>
        <w:t>Изучение медицинской литературы по данной теме.</w:t>
      </w:r>
    </w:p>
    <w:p w:rsidR="009004AA" w:rsidRDefault="009004AA" w:rsidP="00B5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5500">
        <w:rPr>
          <w:rFonts w:ascii="Times New Roman" w:eastAsia="Calibri" w:hAnsi="Times New Roman" w:cs="Times New Roman"/>
          <w:sz w:val="28"/>
          <w:szCs w:val="24"/>
        </w:rPr>
        <w:t xml:space="preserve">             </w:t>
      </w:r>
      <w:r w:rsidR="00D97482">
        <w:rPr>
          <w:rFonts w:ascii="Times New Roman" w:eastAsia="Calibri" w:hAnsi="Times New Roman" w:cs="Times New Roman"/>
          <w:sz w:val="28"/>
          <w:szCs w:val="24"/>
        </w:rPr>
        <w:t xml:space="preserve">                           </w:t>
      </w:r>
      <w:r w:rsidRPr="00F85500">
        <w:rPr>
          <w:rFonts w:ascii="Times New Roman" w:eastAsia="Calibri" w:hAnsi="Times New Roman" w:cs="Times New Roman"/>
          <w:sz w:val="28"/>
          <w:szCs w:val="24"/>
        </w:rPr>
        <w:t>Анкетирование</w:t>
      </w:r>
    </w:p>
    <w:p w:rsidR="00D97482" w:rsidRDefault="00D97482" w:rsidP="00B5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Статистический метод</w:t>
      </w:r>
    </w:p>
    <w:p w:rsidR="0046192B" w:rsidRDefault="0046192B" w:rsidP="00B54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6192B" w:rsidRDefault="0046192B" w:rsidP="00B54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2A15">
        <w:rPr>
          <w:rFonts w:ascii="Times New Roman" w:eastAsia="Calibri" w:hAnsi="Times New Roman" w:cs="Times New Roman"/>
          <w:sz w:val="28"/>
          <w:szCs w:val="24"/>
        </w:rPr>
        <w:t>Структура учрежден</w:t>
      </w:r>
      <w:r>
        <w:rPr>
          <w:rFonts w:ascii="Times New Roman" w:eastAsia="Calibri" w:hAnsi="Times New Roman" w:cs="Times New Roman"/>
          <w:sz w:val="28"/>
          <w:szCs w:val="24"/>
        </w:rPr>
        <w:t>ия представлена больницей на 45</w:t>
      </w: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 коек, клинико</w:t>
      </w: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4C2A15">
        <w:rPr>
          <w:rFonts w:ascii="Times New Roman" w:eastAsia="Calibri" w:hAnsi="Times New Roman" w:cs="Times New Roman"/>
          <w:sz w:val="28"/>
          <w:szCs w:val="24"/>
        </w:rPr>
        <w:t>диагностической лабораторией, отделениями лучевой диагностики, функциональной диагностики, эндоскопической и физиотерапевтической терапией, отделением неотложной травма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тологии и ортопедии (отделение </w:t>
      </w: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неотложной помощи), отделом медицинской статистики, кабинет врача по клинической фармакологии, отделом эпидемиологии и профилактики внутрибольничных инфекций, административным аппаратом и вспомогательными службами (прачечная, отдел питания, отдел администрирования). </w:t>
      </w:r>
    </w:p>
    <w:p w:rsidR="0046192B" w:rsidRDefault="0046192B" w:rsidP="00B54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Исследование проводилось на базе терапевтического отделения, которое развернуто на </w:t>
      </w:r>
      <w:r w:rsidRPr="00564BAD">
        <w:rPr>
          <w:rFonts w:ascii="Times New Roman" w:eastAsia="Calibri" w:hAnsi="Times New Roman" w:cs="Times New Roman"/>
          <w:sz w:val="28"/>
          <w:szCs w:val="24"/>
        </w:rPr>
        <w:t>40 коек.</w:t>
      </w: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6192B" w:rsidRDefault="0046192B" w:rsidP="00B54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Отделение оснащено медицинскими инструментами и оборудованием для проведения качественного непрерывного лечебно-диагностического процесса и обеспечения максимальной инфекционной безопасности персонала и пациентов. </w:t>
      </w:r>
    </w:p>
    <w:p w:rsidR="0046192B" w:rsidRDefault="0046192B" w:rsidP="00B54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В рамках анализа документов были изучены нормативно-правовые акты и внутренние документы, регламентирующие работу терапевтического отделения </w:t>
      </w:r>
      <w:r w:rsidRPr="004C2A15">
        <w:rPr>
          <w:rFonts w:ascii="Times New Roman" w:eastAsia="Calibri" w:hAnsi="Times New Roman" w:cs="Times New Roman"/>
          <w:bCs/>
          <w:sz w:val="28"/>
          <w:szCs w:val="24"/>
        </w:rPr>
        <w:t>КГП на ПХВ Курчумская ЦРБ</w:t>
      </w: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6192B" w:rsidRDefault="0046192B" w:rsidP="00B54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Данное исследование проводилось в терапевтическом отделении </w:t>
      </w:r>
      <w:r w:rsidRPr="004C2A15">
        <w:rPr>
          <w:rFonts w:ascii="Times New Roman" w:eastAsia="Calibri" w:hAnsi="Times New Roman" w:cs="Times New Roman"/>
          <w:bCs/>
          <w:sz w:val="28"/>
          <w:szCs w:val="24"/>
        </w:rPr>
        <w:t>КГП на ПХВ Курчумская ЦРБ</w:t>
      </w: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октября 2019года </w:t>
      </w: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4"/>
        </w:rPr>
        <w:t>первая половина  2020</w:t>
      </w: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 г. и проходило в три этапа: </w:t>
      </w:r>
    </w:p>
    <w:p w:rsidR="0046192B" w:rsidRDefault="0046192B" w:rsidP="00B54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Первый этап – анализ документов – медицинской документации, статистических данных терапевтического отделения. </w:t>
      </w:r>
    </w:p>
    <w:p w:rsidR="0046192B" w:rsidRDefault="0046192B" w:rsidP="00B54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2A15">
        <w:rPr>
          <w:rFonts w:ascii="Times New Roman" w:eastAsia="Calibri" w:hAnsi="Times New Roman" w:cs="Times New Roman"/>
          <w:sz w:val="28"/>
          <w:szCs w:val="24"/>
        </w:rPr>
        <w:t xml:space="preserve">Второй этап – опытно-экспериментальный: проведение эмпирического исследования, анкетирование. </w:t>
      </w:r>
    </w:p>
    <w:p w:rsidR="0046192B" w:rsidRPr="00F85500" w:rsidRDefault="0046192B" w:rsidP="00B54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2A15">
        <w:rPr>
          <w:rFonts w:ascii="Times New Roman" w:eastAsia="Calibri" w:hAnsi="Times New Roman" w:cs="Times New Roman"/>
          <w:sz w:val="28"/>
          <w:szCs w:val="24"/>
        </w:rPr>
        <w:t>Третий этап – заключительно-обобщающий: разработка предложения по усовершенствованию сестринской помощи больным сахарным диабетом.</w:t>
      </w:r>
    </w:p>
    <w:p w:rsidR="0046192B" w:rsidRDefault="0046192B" w:rsidP="00B5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1" w:rsidRDefault="005915F1" w:rsidP="00B54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1B57">
        <w:rPr>
          <w:rFonts w:ascii="Times New Roman" w:hAnsi="Times New Roman" w:cs="Times New Roman"/>
          <w:sz w:val="28"/>
        </w:rPr>
        <w:t>Чтобы понять масштаб распространенности сахарного диабета были проанализированы данные автоматизированной информационной системы Национального регистра сахарного диабета по Курчумскому району. По данным регистра на 01.01.2018</w:t>
      </w:r>
      <w:r>
        <w:rPr>
          <w:rFonts w:ascii="Times New Roman" w:hAnsi="Times New Roman" w:cs="Times New Roman"/>
          <w:sz w:val="28"/>
        </w:rPr>
        <w:t xml:space="preserve"> г. на учете состояли 40</w:t>
      </w:r>
      <w:r w:rsidRPr="00531B57">
        <w:rPr>
          <w:rFonts w:ascii="Times New Roman" w:hAnsi="Times New Roman" w:cs="Times New Roman"/>
          <w:sz w:val="28"/>
        </w:rPr>
        <w:t xml:space="preserve">7 больных сахарным </w:t>
      </w:r>
      <w:r>
        <w:rPr>
          <w:rFonts w:ascii="Times New Roman" w:hAnsi="Times New Roman" w:cs="Times New Roman"/>
          <w:sz w:val="28"/>
        </w:rPr>
        <w:t>диабетом, на 31.12.2018 г. – 495</w:t>
      </w:r>
      <w:r w:rsidRPr="00531B57">
        <w:rPr>
          <w:rFonts w:ascii="Times New Roman" w:hAnsi="Times New Roman" w:cs="Times New Roman"/>
          <w:sz w:val="28"/>
        </w:rPr>
        <w:t xml:space="preserve"> челове</w:t>
      </w:r>
      <w:r>
        <w:rPr>
          <w:rFonts w:ascii="Times New Roman" w:hAnsi="Times New Roman" w:cs="Times New Roman"/>
          <w:sz w:val="28"/>
        </w:rPr>
        <w:t>к. На диспансерный учет взяты 495</w:t>
      </w:r>
      <w:r w:rsidRPr="00531B57">
        <w:rPr>
          <w:rFonts w:ascii="Times New Roman" w:hAnsi="Times New Roman" w:cs="Times New Roman"/>
          <w:sz w:val="28"/>
        </w:rPr>
        <w:t xml:space="preserve"> человек,</w:t>
      </w:r>
      <w:r>
        <w:rPr>
          <w:rFonts w:ascii="Times New Roman" w:hAnsi="Times New Roman" w:cs="Times New Roman"/>
          <w:sz w:val="28"/>
        </w:rPr>
        <w:t xml:space="preserve"> из низ впервые выявленных – 88</w:t>
      </w:r>
      <w:r w:rsidRPr="00531B57">
        <w:rPr>
          <w:rFonts w:ascii="Times New Roman" w:hAnsi="Times New Roman" w:cs="Times New Roman"/>
          <w:sz w:val="28"/>
        </w:rPr>
        <w:t xml:space="preserve">, или </w:t>
      </w:r>
      <w:r>
        <w:rPr>
          <w:rFonts w:ascii="Times New Roman" w:hAnsi="Times New Roman" w:cs="Times New Roman"/>
          <w:sz w:val="28"/>
        </w:rPr>
        <w:t>17,7</w:t>
      </w:r>
      <w:r w:rsidRPr="00531B57">
        <w:rPr>
          <w:rFonts w:ascii="Times New Roman" w:hAnsi="Times New Roman" w:cs="Times New Roman"/>
          <w:sz w:val="28"/>
        </w:rPr>
        <w:t xml:space="preserve">%. </w:t>
      </w:r>
    </w:p>
    <w:p w:rsidR="005915F1" w:rsidRPr="007B1BEC" w:rsidRDefault="005915F1" w:rsidP="00B54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1B57">
        <w:rPr>
          <w:rFonts w:ascii="Times New Roman" w:hAnsi="Times New Roman" w:cs="Times New Roman"/>
          <w:sz w:val="28"/>
        </w:rPr>
        <w:t>Сахарным диабетом в Курчумском районе чаще болеют же</w:t>
      </w:r>
      <w:r>
        <w:rPr>
          <w:rFonts w:ascii="Times New Roman" w:hAnsi="Times New Roman" w:cs="Times New Roman"/>
          <w:sz w:val="28"/>
        </w:rPr>
        <w:t>нщины: 28</w:t>
      </w:r>
      <w:r w:rsidRPr="00531B57">
        <w:rPr>
          <w:rFonts w:ascii="Times New Roman" w:hAnsi="Times New Roman" w:cs="Times New Roman"/>
          <w:sz w:val="28"/>
        </w:rPr>
        <w:t xml:space="preserve">8 </w:t>
      </w:r>
      <w:r>
        <w:rPr>
          <w:rFonts w:ascii="Times New Roman" w:hAnsi="Times New Roman" w:cs="Times New Roman"/>
          <w:sz w:val="28"/>
        </w:rPr>
        <w:t>человек против 207</w:t>
      </w:r>
      <w:r w:rsidRPr="00531B57">
        <w:rPr>
          <w:rFonts w:ascii="Times New Roman" w:hAnsi="Times New Roman" w:cs="Times New Roman"/>
          <w:sz w:val="28"/>
        </w:rPr>
        <w:t xml:space="preserve"> мужчин с данным диагнозом.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0459">
        <w:rPr>
          <w:rFonts w:ascii="Times New Roman" w:hAnsi="Times New Roman" w:cs="Times New Roman"/>
          <w:sz w:val="28"/>
        </w:rPr>
        <w:t xml:space="preserve"> </w:t>
      </w:r>
      <w:r w:rsidRPr="0040691B">
        <w:rPr>
          <w:rFonts w:ascii="Times New Roman" w:hAnsi="Times New Roman" w:cs="Times New Roman"/>
          <w:sz w:val="28"/>
        </w:rPr>
        <w:t xml:space="preserve">Больным сахарным диабетом с осложнениями медицинская помощь оказывается в терапевтическом отделении </w:t>
      </w:r>
      <w:r>
        <w:rPr>
          <w:rFonts w:ascii="Times New Roman" w:hAnsi="Times New Roman" w:cs="Times New Roman"/>
          <w:sz w:val="28"/>
        </w:rPr>
        <w:t>КГП на ПХВ Курчумская ЦРБ</w:t>
      </w:r>
      <w:r w:rsidRPr="0040691B">
        <w:rPr>
          <w:rFonts w:ascii="Times New Roman" w:hAnsi="Times New Roman" w:cs="Times New Roman"/>
          <w:sz w:val="28"/>
        </w:rPr>
        <w:t xml:space="preserve">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C04BF">
        <w:rPr>
          <w:rFonts w:ascii="Times New Roman" w:hAnsi="Times New Roman" w:cs="Times New Roman"/>
          <w:sz w:val="28"/>
        </w:rPr>
        <w:t>В структуре заболеваемости пациентов, госпитализированных в терапевтическое отделение в 2018 г.  сахарный диабет составляет 12% (рис.1).</w:t>
      </w:r>
    </w:p>
    <w:p w:rsidR="002709E8" w:rsidRDefault="002709E8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полученных исследований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0691B">
        <w:rPr>
          <w:rFonts w:ascii="Times New Roman" w:hAnsi="Times New Roman" w:cs="Times New Roman"/>
          <w:b/>
          <w:sz w:val="28"/>
        </w:rPr>
        <w:t>Структура заболеваемости пациентов, госпитализированых в терапевтическое отделение в 2018 году</w:t>
      </w:r>
    </w:p>
    <w:p w:rsidR="005915F1" w:rsidRPr="0040691B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9C256C9" wp14:editId="2F885F52">
            <wp:extent cx="5486400" cy="30251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C04BF">
        <w:rPr>
          <w:rFonts w:ascii="Times New Roman" w:hAnsi="Times New Roman" w:cs="Times New Roman"/>
          <w:sz w:val="28"/>
        </w:rPr>
        <w:t xml:space="preserve">Рис.1. Структура заболеваемости пациентов, госпитализированных в терапевтическое отделение в 2018 году  </w:t>
      </w:r>
    </w:p>
    <w:p w:rsidR="005915F1" w:rsidRDefault="005915F1" w:rsidP="00B54CAC">
      <w:pPr>
        <w:jc w:val="both"/>
        <w:rPr>
          <w:rFonts w:ascii="Times New Roman" w:hAnsi="Times New Roman" w:cs="Times New Roman"/>
          <w:sz w:val="28"/>
        </w:rPr>
      </w:pP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2019 году ч</w:t>
      </w:r>
      <w:r w:rsidRPr="003C04BF">
        <w:rPr>
          <w:rFonts w:ascii="Times New Roman" w:hAnsi="Times New Roman" w:cs="Times New Roman"/>
          <w:sz w:val="28"/>
        </w:rPr>
        <w:t>исло госпитализированных больных с сахарным диабетом 1 и 2 типа с множественными осложнениями в абсолютных цифрах составило 42 человека. Распределение пациентов в зависимости от осложнений представлено на рис. 2.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B600A">
        <w:rPr>
          <w:rFonts w:ascii="Times New Roman" w:hAnsi="Times New Roman" w:cs="Times New Roman"/>
          <w:b/>
          <w:sz w:val="28"/>
        </w:rPr>
        <w:t>Распределение пациентов в зависимости от осложнений СД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DBDA1D6" wp14:editId="0EF64871">
            <wp:extent cx="5387340" cy="32004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B600A">
        <w:rPr>
          <w:rFonts w:ascii="Times New Roman" w:hAnsi="Times New Roman" w:cs="Times New Roman"/>
          <w:b/>
          <w:sz w:val="28"/>
        </w:rPr>
        <w:t xml:space="preserve">Рис. 2. Распределение пациентов в зависимости от осложнений СД.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B600A">
        <w:rPr>
          <w:rFonts w:ascii="Times New Roman" w:hAnsi="Times New Roman" w:cs="Times New Roman"/>
          <w:sz w:val="28"/>
        </w:rPr>
        <w:t xml:space="preserve">Как видим, около половины пациентов – 20 человек (48%) - поступили в терапевтическое отделение с гиперосмолярным гипергликемическим состоянием, 17 человек (40%) – с диабетическим кетоацидозом, у 5 больных (12%) – гипогликемия.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B600A">
        <w:rPr>
          <w:rFonts w:ascii="Times New Roman" w:hAnsi="Times New Roman" w:cs="Times New Roman"/>
          <w:sz w:val="28"/>
        </w:rPr>
        <w:t xml:space="preserve">Возрастные границы пациентов определены в рамках от 38 до 69 лет.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B600A">
        <w:rPr>
          <w:rFonts w:ascii="Times New Roman" w:hAnsi="Times New Roman" w:cs="Times New Roman"/>
          <w:sz w:val="28"/>
        </w:rPr>
        <w:t xml:space="preserve">Половой состав представлен следующим образом: 15 человек с осложнениями диабета составили женщины, 27 человек – мужчины.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F492C">
        <w:rPr>
          <w:rFonts w:ascii="Times New Roman" w:hAnsi="Times New Roman" w:cs="Times New Roman"/>
          <w:b/>
          <w:sz w:val="28"/>
        </w:rPr>
        <w:t>Проблемы (жалобы) пациентов с СД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23502">
        <w:rPr>
          <w:rFonts w:ascii="Times New Roman" w:hAnsi="Times New Roman" w:cs="Times New Roman"/>
          <w:sz w:val="28"/>
        </w:rPr>
        <w:t>В рамках исследования медицинских документаций для стационарных больных мы видим, чуть больше половины – 27 человек (90%) – испытывали сильную жажду, 16 человек (53,3%) – отмечали боли в нижних конечностях, 23 человек (76,7%) – жаловались на полиурию, 12 человек (40%) - на ограничения в питании, 10 человек (33,3%) отмечали снижение остроты зрения, 7 человек (23,3%) испытывали чувство тревоги, у 6 человек (20%) выявлен высокий риск нарушения целостности</w:t>
      </w:r>
      <w:r>
        <w:rPr>
          <w:rFonts w:ascii="Times New Roman" w:hAnsi="Times New Roman" w:cs="Times New Roman"/>
          <w:sz w:val="28"/>
        </w:rPr>
        <w:t xml:space="preserve"> кожных покровов и </w:t>
      </w:r>
      <w:r w:rsidRPr="00D23502">
        <w:rPr>
          <w:rFonts w:ascii="Times New Roman" w:hAnsi="Times New Roman" w:cs="Times New Roman"/>
          <w:sz w:val="28"/>
        </w:rPr>
        <w:t xml:space="preserve"> испытывали боль в сердце 3 человека (10%).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23502">
        <w:rPr>
          <w:rFonts w:ascii="Times New Roman" w:hAnsi="Times New Roman" w:cs="Times New Roman"/>
          <w:sz w:val="28"/>
        </w:rPr>
        <w:t xml:space="preserve">2) Среди потенциальных проблем пациентов мы выявили: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23502">
        <w:rPr>
          <w:rFonts w:ascii="Times New Roman" w:hAnsi="Times New Roman" w:cs="Times New Roman"/>
          <w:sz w:val="28"/>
        </w:rPr>
        <w:t xml:space="preserve">- Риск развития гангрены нижних конечностей – 4 человека;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23502">
        <w:rPr>
          <w:rFonts w:ascii="Times New Roman" w:hAnsi="Times New Roman" w:cs="Times New Roman"/>
          <w:sz w:val="28"/>
        </w:rPr>
        <w:t xml:space="preserve">- Острого инфаркта миокарда – 8 человек; </w:t>
      </w:r>
    </w:p>
    <w:p w:rsidR="005915F1" w:rsidRDefault="005915F1" w:rsidP="0053583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23502">
        <w:rPr>
          <w:rFonts w:ascii="Times New Roman" w:hAnsi="Times New Roman" w:cs="Times New Roman"/>
          <w:sz w:val="28"/>
        </w:rPr>
        <w:t>- Медленное заживление ран, в том числе послеоперационных – 18 человек (рис.4).</w:t>
      </w:r>
    </w:p>
    <w:p w:rsidR="005915F1" w:rsidRDefault="005915F1" w:rsidP="00161CF5">
      <w:pPr>
        <w:jc w:val="both"/>
        <w:rPr>
          <w:rFonts w:ascii="Times New Roman" w:hAnsi="Times New Roman" w:cs="Times New Roman"/>
          <w:b/>
          <w:sz w:val="28"/>
        </w:rPr>
      </w:pP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619C8">
        <w:rPr>
          <w:rFonts w:ascii="Times New Roman" w:hAnsi="Times New Roman" w:cs="Times New Roman"/>
          <w:b/>
          <w:sz w:val="28"/>
        </w:rPr>
        <w:t>Потенциальные проблемы пациентов с СД</w:t>
      </w:r>
    </w:p>
    <w:p w:rsidR="005915F1" w:rsidRPr="004619C8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45C549" wp14:editId="24AE37C5">
            <wp:simplePos x="0" y="0"/>
            <wp:positionH relativeFrom="margin">
              <wp:posOffset>481965</wp:posOffset>
            </wp:positionH>
            <wp:positionV relativeFrom="paragraph">
              <wp:posOffset>57150</wp:posOffset>
            </wp:positionV>
            <wp:extent cx="5448300" cy="2834640"/>
            <wp:effectExtent l="57150" t="57150" r="38100" b="4191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9C8">
        <w:rPr>
          <w:rFonts w:ascii="Times New Roman" w:hAnsi="Times New Roman" w:cs="Times New Roman"/>
          <w:sz w:val="28"/>
        </w:rPr>
        <w:t xml:space="preserve">Рис.4 – Потенциальные проблемы пациентов с СД.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 xml:space="preserve">Кроме того, было проведено исследование 3 пациентов с диагнозом сахарный диабет, выявлены их психологические и физиологические проблемы и составлены карты оказания медицинской помощи (Приложение Б).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 xml:space="preserve">Проанализировав историю сестринского дела, мы пришли к следующим выводам: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 xml:space="preserve">1) Все исследования были госпитализированы с острыми осложнениями диабета.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 xml:space="preserve">2) Госпитализация в отделении была нарушением диеты, приемом инсулина и гипогликемических препаратов.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>3) Жажда, полиурия, слабость, страх были существующими, приоритетными проблемами пациент</w:t>
      </w:r>
      <w:r>
        <w:rPr>
          <w:rFonts w:ascii="Times New Roman" w:hAnsi="Times New Roman" w:cs="Times New Roman"/>
          <w:sz w:val="28"/>
        </w:rPr>
        <w:t xml:space="preserve">ов. Несмотря на «большой опыт» </w:t>
      </w:r>
      <w:r w:rsidRPr="004619C8">
        <w:rPr>
          <w:rFonts w:ascii="Times New Roman" w:hAnsi="Times New Roman" w:cs="Times New Roman"/>
          <w:sz w:val="28"/>
        </w:rPr>
        <w:t xml:space="preserve">заболевания (более 10 лет), все пациенты испытывали недостаток знаний о своей болезни.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 xml:space="preserve">4) У всех пациентов есть вредные привычки (алкоголь, табак).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 xml:space="preserve">На четвертом этапе процесса оказания помощи (реализация плана) были использованы все виды мероприятий по уходу: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 xml:space="preserve">Меры по оказанию медицинской помощи - проведение медицинских осмотров;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 xml:space="preserve">Взаимозависимость - совместная деятельность медсестры с другими специалистами;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 xml:space="preserve">Независимый уход за медсестрой - обучение пациентов гигиеническим навыкам, использование глюкометров, правила самопомощи, составление меню и т.д.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>Целью пятого этапа была оценка реакции пациента на лечение, анализ качества оказываемой помощи. Оценка результатов и подведение итогов. Все цели достигнуты.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619C8">
        <w:rPr>
          <w:rFonts w:ascii="Times New Roman" w:hAnsi="Times New Roman" w:cs="Times New Roman"/>
          <w:sz w:val="28"/>
        </w:rPr>
        <w:t>Следует отметить, что все пациенты активно участвовали в образовательном процессе и выразили желание продолжить учебу.</w:t>
      </w:r>
    </w:p>
    <w:p w:rsidR="005915F1" w:rsidRDefault="005915F1" w:rsidP="00B54CAC">
      <w:pPr>
        <w:jc w:val="both"/>
        <w:rPr>
          <w:rFonts w:ascii="Times New Roman" w:hAnsi="Times New Roman" w:cs="Times New Roman"/>
          <w:b/>
          <w:sz w:val="28"/>
        </w:rPr>
      </w:pPr>
    </w:p>
    <w:p w:rsidR="005915F1" w:rsidRPr="00950259" w:rsidRDefault="005915F1" w:rsidP="00B54CAC">
      <w:pPr>
        <w:jc w:val="both"/>
        <w:rPr>
          <w:rFonts w:ascii="Times New Roman" w:hAnsi="Times New Roman" w:cs="Times New Roman"/>
          <w:b/>
          <w:sz w:val="28"/>
        </w:rPr>
      </w:pPr>
      <w:r w:rsidRPr="008C219E">
        <w:rPr>
          <w:rFonts w:ascii="Times New Roman" w:hAnsi="Times New Roman" w:cs="Times New Roman"/>
          <w:b/>
          <w:sz w:val="28"/>
        </w:rPr>
        <w:t>3.2 Анкетирование</w:t>
      </w:r>
      <w:r>
        <w:rPr>
          <w:rFonts w:ascii="Times New Roman" w:hAnsi="Times New Roman" w:cs="Times New Roman"/>
          <w:b/>
          <w:sz w:val="28"/>
        </w:rPr>
        <w:t xml:space="preserve"> пациентов с сахарным диабетом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C219E">
        <w:rPr>
          <w:rFonts w:ascii="Times New Roman" w:hAnsi="Times New Roman" w:cs="Times New Roman"/>
          <w:sz w:val="28"/>
        </w:rPr>
        <w:t>Было прове</w:t>
      </w:r>
      <w:r w:rsidR="0039442C">
        <w:rPr>
          <w:rFonts w:ascii="Arial" w:hAnsi="Arial" w:cs="Arial"/>
          <w:sz w:val="28"/>
        </w:rPr>
        <w:t>д</w:t>
      </w:r>
      <w:r w:rsidRPr="008C219E">
        <w:rPr>
          <w:rFonts w:ascii="Times New Roman" w:hAnsi="Times New Roman" w:cs="Times New Roman"/>
          <w:sz w:val="28"/>
        </w:rPr>
        <w:t xml:space="preserve">ено анонимное анкетирование  пациентов, находящихся на стационарном лечении. Сбор информации проводился в течение производственной практики.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C219E">
        <w:rPr>
          <w:rFonts w:ascii="Times New Roman" w:hAnsi="Times New Roman" w:cs="Times New Roman"/>
          <w:sz w:val="28"/>
        </w:rPr>
        <w:t xml:space="preserve">В анкетирование приняли участие двадцать человек с осложнениями сахарного диабета, со стажем 10-20 лет, возраст пациентов 35-60 лет.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C219E">
        <w:rPr>
          <w:rFonts w:ascii="Times New Roman" w:hAnsi="Times New Roman" w:cs="Times New Roman"/>
          <w:sz w:val="28"/>
        </w:rPr>
        <w:t>Для получения достоверных результатов была разработана анкета для пациентов (приложение В). Анкетирование проводилось с целью оценки уровня знаний пациентов о своем заболевании и его осложнений.</w:t>
      </w:r>
    </w:p>
    <w:p w:rsidR="005915F1" w:rsidRPr="00BC5478" w:rsidRDefault="005915F1" w:rsidP="00B54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C5478">
        <w:rPr>
          <w:rFonts w:ascii="Times New Roman" w:hAnsi="Times New Roman" w:cs="Times New Roman"/>
          <w:sz w:val="28"/>
        </w:rPr>
        <w:t>При ответе на Вопрос «Что В</w:t>
      </w:r>
      <w:r w:rsidRPr="00BC5478">
        <w:rPr>
          <w:rFonts w:ascii="Calibri" w:hAnsi="Calibri" w:cs="Calibri"/>
          <w:sz w:val="28"/>
        </w:rPr>
        <w:t>ы</w:t>
      </w:r>
      <w:r w:rsidRPr="00BC5478">
        <w:rPr>
          <w:rFonts w:ascii="Times New Roman" w:hAnsi="Times New Roman" w:cs="Times New Roman"/>
          <w:sz w:val="28"/>
        </w:rPr>
        <w:t xml:space="preserve"> знаете о своем заболевании?» 5 пациентов из 20 (25%) ответили, что знаний у них достаточно, 12 человек (60%) считают, что знают о своем заболевании мало и 3 человека (15%) – ничего не знают о своем заболевании (рис. 5).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9E4786" wp14:editId="352ABA0B">
            <wp:extent cx="5486400" cy="2819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50259">
        <w:rPr>
          <w:rFonts w:ascii="Times New Roman" w:hAnsi="Times New Roman" w:cs="Times New Roman"/>
          <w:sz w:val="28"/>
        </w:rPr>
        <w:t>Рис. 5. Знание о своей болезни</w:t>
      </w:r>
    </w:p>
    <w:p w:rsidR="005915F1" w:rsidRPr="00CA60BC" w:rsidRDefault="005915F1" w:rsidP="00B54C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2,3,4. </w:t>
      </w:r>
      <w:r w:rsidRPr="00CA60BC">
        <w:rPr>
          <w:rFonts w:ascii="Times New Roman" w:hAnsi="Times New Roman" w:cs="Times New Roman"/>
          <w:sz w:val="28"/>
        </w:rPr>
        <w:t>О причинах развития своего заболевания знают лишь 4 человека (20%), 12 человек (60%) знают об осложнениях сахарного диабета, 40% (8 человек) – понятия не имеют об осложнениях (диабетическая стопа), хотя госпитализированы в отделение именно с этим диагнозом (рис. 6).</w:t>
      </w:r>
    </w:p>
    <w:p w:rsidR="005915F1" w:rsidRPr="008F4860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F4860">
        <w:rPr>
          <w:rFonts w:ascii="Times New Roman" w:hAnsi="Times New Roman" w:cs="Times New Roman"/>
          <w:b/>
          <w:sz w:val="28"/>
        </w:rPr>
        <w:t>Знания  осложнений СД (диабетическая стопа)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301415" wp14:editId="267F4C8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15F1" w:rsidRDefault="005915F1" w:rsidP="0053583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4860">
        <w:rPr>
          <w:rFonts w:ascii="Times New Roman" w:hAnsi="Times New Roman" w:cs="Times New Roman"/>
          <w:sz w:val="28"/>
        </w:rPr>
        <w:t>Рис.6. Знание осложнений (диабетиская стопа)</w:t>
      </w:r>
    </w:p>
    <w:p w:rsidR="005915F1" w:rsidRPr="00CA60BC" w:rsidRDefault="005915F1" w:rsidP="00B54C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A60BC">
        <w:rPr>
          <w:rFonts w:ascii="Times New Roman" w:hAnsi="Times New Roman" w:cs="Times New Roman"/>
          <w:sz w:val="28"/>
        </w:rPr>
        <w:t>У 75% пациентов среди родственников не было больных сахарным диабетом, 15% утвердительно ответили о наличии наследственного фактора, 10% пациентов ничего не известно о наличии или отсутствии у родственников сахарного диабета (рис. 7).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F4860">
        <w:rPr>
          <w:rFonts w:ascii="Times New Roman" w:hAnsi="Times New Roman" w:cs="Times New Roman"/>
          <w:b/>
          <w:sz w:val="28"/>
        </w:rPr>
        <w:t>Знание о наследственности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CA7F49D" wp14:editId="52602ADD">
            <wp:extent cx="5486400" cy="2537460"/>
            <wp:effectExtent l="0" t="0" r="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15F1" w:rsidRDefault="005915F1" w:rsidP="0053583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4860">
        <w:rPr>
          <w:rFonts w:ascii="Times New Roman" w:hAnsi="Times New Roman" w:cs="Times New Roman"/>
          <w:sz w:val="28"/>
        </w:rPr>
        <w:t>Рис. 7 Знание о наследственности</w:t>
      </w:r>
    </w:p>
    <w:p w:rsidR="005915F1" w:rsidRPr="00BC5478" w:rsidRDefault="005915F1" w:rsidP="00B54C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C5478">
        <w:rPr>
          <w:rFonts w:ascii="Times New Roman" w:hAnsi="Times New Roman" w:cs="Times New Roman"/>
          <w:sz w:val="28"/>
        </w:rPr>
        <w:t xml:space="preserve">При ответе на вопрос анкеты «Ведете ли Вы дневник самоконтроля?» 10 человек (50%) ответили – не регулярно, 8 пациентов (30%) ведут дневник и 2 человека (10%) – не ведут, 2 человека (10%) – не знают, что это и для чего он нужен (рис.8). 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C5478">
        <w:rPr>
          <w:rFonts w:ascii="Times New Roman" w:hAnsi="Times New Roman" w:cs="Times New Roman"/>
          <w:b/>
          <w:sz w:val="28"/>
        </w:rPr>
        <w:t>Ведение дневника самоконт</w:t>
      </w:r>
      <w:r>
        <w:rPr>
          <w:rFonts w:ascii="Times New Roman" w:hAnsi="Times New Roman" w:cs="Times New Roman"/>
          <w:b/>
          <w:sz w:val="28"/>
        </w:rPr>
        <w:t>р</w:t>
      </w:r>
      <w:r w:rsidRPr="00BC5478">
        <w:rPr>
          <w:rFonts w:ascii="Times New Roman" w:hAnsi="Times New Roman" w:cs="Times New Roman"/>
          <w:b/>
          <w:sz w:val="28"/>
        </w:rPr>
        <w:t>оля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E59357A" wp14:editId="4F657750">
            <wp:extent cx="5486400" cy="2933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C5478">
        <w:rPr>
          <w:rFonts w:ascii="Times New Roman" w:hAnsi="Times New Roman" w:cs="Times New Roman"/>
          <w:sz w:val="28"/>
        </w:rPr>
        <w:t>Рис. 8. Ведение дневника самоконтроля</w:t>
      </w:r>
    </w:p>
    <w:p w:rsidR="005915F1" w:rsidRPr="00CA60BC" w:rsidRDefault="005915F1" w:rsidP="00B54C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7,8. </w:t>
      </w:r>
      <w:r w:rsidRPr="00CA60BC">
        <w:rPr>
          <w:rFonts w:ascii="Times New Roman" w:hAnsi="Times New Roman" w:cs="Times New Roman"/>
          <w:sz w:val="28"/>
        </w:rPr>
        <w:t xml:space="preserve">Только у 6 пациентов из 20  (30%) имеются дома глюкометр для измерения уровня сахара в крови; эти же пациенты регулярно проверяют свой уровень сахара. </w:t>
      </w:r>
    </w:p>
    <w:p w:rsidR="005915F1" w:rsidRPr="00CA60BC" w:rsidRDefault="005915F1" w:rsidP="00B54C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9,10,11. </w:t>
      </w:r>
      <w:r w:rsidRPr="00CA60BC">
        <w:rPr>
          <w:rFonts w:ascii="Times New Roman" w:hAnsi="Times New Roman" w:cs="Times New Roman"/>
          <w:sz w:val="28"/>
        </w:rPr>
        <w:t>Чуть больше половины 11 пациентов (55%) регулярно принимают сахароснижающие препараты. Только 12 пациентов (60%) регулярно обращаются на прием к врачу-эндокринологу.</w:t>
      </w:r>
    </w:p>
    <w:p w:rsidR="005915F1" w:rsidRDefault="005915F1" w:rsidP="00B54C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12,13. </w:t>
      </w:r>
      <w:r w:rsidRPr="00CA60BC">
        <w:rPr>
          <w:rFonts w:ascii="Times New Roman" w:hAnsi="Times New Roman" w:cs="Times New Roman"/>
          <w:sz w:val="28"/>
        </w:rPr>
        <w:t>При ответах на вопрос анкеты выяснилось, что знают особенности диеты при сахарном диабете все 20 пациентов, а придерживаются диет</w:t>
      </w:r>
      <w:r>
        <w:rPr>
          <w:rFonts w:ascii="Times New Roman" w:hAnsi="Times New Roman" w:cs="Times New Roman"/>
          <w:sz w:val="28"/>
        </w:rPr>
        <w:t>ы только 5 пациентов (рис. 9.)</w:t>
      </w:r>
    </w:p>
    <w:p w:rsidR="005915F1" w:rsidRPr="00AF7C24" w:rsidRDefault="005915F1" w:rsidP="00B54CA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Знание и соблюдение  диетического питания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29F2AC8" wp14:editId="2F38F1A8">
            <wp:extent cx="5486400" cy="2659380"/>
            <wp:effectExtent l="57150" t="57150" r="38100" b="457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15F1" w:rsidRDefault="005915F1" w:rsidP="0053583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F7C24">
        <w:rPr>
          <w:rFonts w:ascii="Times New Roman" w:hAnsi="Times New Roman" w:cs="Times New Roman"/>
          <w:sz w:val="28"/>
        </w:rPr>
        <w:t>Рис. 9. Знания о режиме питания</w:t>
      </w:r>
    </w:p>
    <w:p w:rsidR="005915F1" w:rsidRDefault="005915F1" w:rsidP="00B54C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AF7C24">
        <w:rPr>
          <w:rFonts w:ascii="Times New Roman" w:hAnsi="Times New Roman" w:cs="Times New Roman"/>
          <w:sz w:val="28"/>
        </w:rPr>
        <w:t xml:space="preserve">У 14 пациентов (70%) </w:t>
      </w:r>
      <w:r w:rsidR="0039442C">
        <w:rPr>
          <w:rFonts w:ascii="Times New Roman" w:hAnsi="Times New Roman" w:cs="Times New Roman"/>
          <w:sz w:val="28"/>
        </w:rPr>
        <w:t>из 20</w:t>
      </w:r>
      <w:r>
        <w:rPr>
          <w:rFonts w:ascii="Times New Roman" w:hAnsi="Times New Roman" w:cs="Times New Roman"/>
          <w:sz w:val="28"/>
        </w:rPr>
        <w:t xml:space="preserve">ти </w:t>
      </w:r>
      <w:r w:rsidRPr="00AF7C24">
        <w:rPr>
          <w:rFonts w:ascii="Times New Roman" w:hAnsi="Times New Roman" w:cs="Times New Roman"/>
          <w:sz w:val="28"/>
        </w:rPr>
        <w:t xml:space="preserve">с СД имеется избыточный вес; </w:t>
      </w:r>
    </w:p>
    <w:p w:rsidR="005915F1" w:rsidRDefault="005915F1" w:rsidP="00B54C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Pr="00AF7C24">
        <w:rPr>
          <w:rFonts w:ascii="Times New Roman" w:hAnsi="Times New Roman" w:cs="Times New Roman"/>
          <w:sz w:val="28"/>
        </w:rPr>
        <w:t>12 пациентов (60%) имеют вредные привычки, такие как курение, прием крепких спиртных напитков, наркотики, остальные 8 пациентов (40%) избавились от вредных привычек при выявлении  у них сахарного диабета.</w:t>
      </w:r>
    </w:p>
    <w:p w:rsidR="005915F1" w:rsidRPr="00CA60BC" w:rsidRDefault="005915F1" w:rsidP="00B54C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Pr="00CA60BC">
        <w:rPr>
          <w:rFonts w:ascii="Times New Roman" w:hAnsi="Times New Roman" w:cs="Times New Roman"/>
          <w:sz w:val="28"/>
        </w:rPr>
        <w:t>На вопрос о  выполнения упражнений  для стоп ответы распределены следующим образом (р</w:t>
      </w:r>
      <w:r w:rsidRPr="00CA60BC">
        <w:rPr>
          <w:rFonts w:ascii="Leelawadee UI" w:hAnsi="Leelawadee UI" w:cs="Leelawadee UI"/>
          <w:sz w:val="28"/>
        </w:rPr>
        <w:t>៲</w:t>
      </w:r>
      <w:r w:rsidRPr="00CA60BC">
        <w:rPr>
          <w:rFonts w:ascii="Times New Roman" w:hAnsi="Times New Roman" w:cs="Times New Roman"/>
          <w:sz w:val="28"/>
        </w:rPr>
        <w:t>ис.10): регулярно выполняют упражнения</w:t>
      </w:r>
      <w:r>
        <w:rPr>
          <w:rFonts w:ascii="Times New Roman" w:hAnsi="Times New Roman" w:cs="Times New Roman"/>
          <w:sz w:val="28"/>
        </w:rPr>
        <w:t xml:space="preserve"> всего 6 </w:t>
      </w:r>
      <w:r w:rsidRPr="00CA60BC">
        <w:rPr>
          <w:rFonts w:ascii="Times New Roman" w:hAnsi="Times New Roman" w:cs="Times New Roman"/>
          <w:sz w:val="28"/>
        </w:rPr>
        <w:t>человека (30%), 12 человек (60%) занимаются этим  время от времени,  вообще не делают – 2 человека.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C2B34">
        <w:rPr>
          <w:rFonts w:ascii="Times New Roman" w:hAnsi="Times New Roman" w:cs="Times New Roman"/>
          <w:b/>
          <w:sz w:val="28"/>
        </w:rPr>
        <w:t>Регулярность выполнения упражнений для стоп</w:t>
      </w:r>
    </w:p>
    <w:p w:rsidR="005915F1" w:rsidRDefault="005915F1" w:rsidP="00B54CA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69B79F3" wp14:editId="05A22770">
            <wp:extent cx="5486400" cy="2804160"/>
            <wp:effectExtent l="57150" t="57150" r="38100" b="533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15F1" w:rsidRPr="00535838" w:rsidRDefault="005915F1" w:rsidP="0053583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C2B34">
        <w:rPr>
          <w:rFonts w:ascii="Times New Roman" w:hAnsi="Times New Roman" w:cs="Times New Roman"/>
          <w:sz w:val="24"/>
        </w:rPr>
        <w:t>Рис. 10. Регулярность выполнения упражнений</w:t>
      </w:r>
    </w:p>
    <w:p w:rsidR="005915F1" w:rsidRDefault="005915F1" w:rsidP="00B54C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Pr="009C2B34">
        <w:rPr>
          <w:rFonts w:ascii="Times New Roman" w:hAnsi="Times New Roman" w:cs="Times New Roman"/>
          <w:sz w:val="28"/>
        </w:rPr>
        <w:t>Далее предлагалось ответить на вопросы о знаниях особенностей ухода за стопами и соблюдении этих правил.  Выяснилось, что 15 пациентов (75%) ознакомлены и знают правила ухода з</w:t>
      </w:r>
      <w:r>
        <w:rPr>
          <w:rFonts w:ascii="Arial" w:hAnsi="Arial" w:cs="Arial"/>
          <w:sz w:val="28"/>
        </w:rPr>
        <w:t>а</w:t>
      </w:r>
      <w:r w:rsidRPr="009C2B34">
        <w:rPr>
          <w:rFonts w:ascii="Times New Roman" w:hAnsi="Times New Roman" w:cs="Times New Roman"/>
          <w:sz w:val="28"/>
        </w:rPr>
        <w:t xml:space="preserve"> ногами, остальные 5 человек ответили отрицательно (рис. 11). </w:t>
      </w:r>
    </w:p>
    <w:p w:rsidR="005915F1" w:rsidRDefault="005915F1" w:rsidP="00B54C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Pr="009C2B34">
        <w:rPr>
          <w:rFonts w:ascii="Times New Roman" w:hAnsi="Times New Roman" w:cs="Times New Roman"/>
          <w:sz w:val="28"/>
        </w:rPr>
        <w:t>Регулярно осуществляют уход за ногами 12 человек, иногда – 6 человек, 2 пациента не ухаживают за ногами.</w:t>
      </w:r>
    </w:p>
    <w:p w:rsidR="005915F1" w:rsidRDefault="005915F1" w:rsidP="00B54CAC">
      <w:pPr>
        <w:jc w:val="both"/>
        <w:rPr>
          <w:rFonts w:ascii="Times New Roman" w:hAnsi="Times New Roman" w:cs="Times New Roman"/>
          <w:b/>
          <w:sz w:val="28"/>
        </w:rPr>
      </w:pPr>
      <w:r w:rsidRPr="009C2B34">
        <w:rPr>
          <w:rFonts w:ascii="Times New Roman" w:hAnsi="Times New Roman" w:cs="Times New Roman"/>
          <w:b/>
          <w:sz w:val="28"/>
        </w:rPr>
        <w:t>Знания о правилах ухода за стопами при сахарном диабете</w:t>
      </w:r>
    </w:p>
    <w:p w:rsidR="005915F1" w:rsidRDefault="005915F1" w:rsidP="00B54CA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8CFA418" wp14:editId="10D6ED3C">
            <wp:extent cx="5486400" cy="3002280"/>
            <wp:effectExtent l="0" t="0" r="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15F1" w:rsidRPr="00650755" w:rsidRDefault="005915F1" w:rsidP="00B54CAC">
      <w:pPr>
        <w:jc w:val="both"/>
        <w:rPr>
          <w:rFonts w:ascii="Times New Roman" w:hAnsi="Times New Roman" w:cs="Times New Roman"/>
          <w:sz w:val="28"/>
        </w:rPr>
      </w:pPr>
      <w:r w:rsidRPr="00650755">
        <w:rPr>
          <w:rFonts w:ascii="Times New Roman" w:hAnsi="Times New Roman" w:cs="Times New Roman"/>
          <w:sz w:val="28"/>
        </w:rPr>
        <w:t>Рис. 11. Знания о правилах ухода за стопами при сахарном диабете</w:t>
      </w:r>
    </w:p>
    <w:p w:rsidR="005915F1" w:rsidRDefault="005915F1" w:rsidP="00B54C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 w:rsidRPr="00650755">
        <w:rPr>
          <w:rFonts w:ascii="Times New Roman" w:hAnsi="Times New Roman" w:cs="Times New Roman"/>
          <w:sz w:val="28"/>
        </w:rPr>
        <w:t>При ответах на вопросы из анкеты  выяснилось,  что только 4 пациента  могут самостоятельно проводить доврачебные мероприятия при появлении неотложных состояний (рис.12).</w:t>
      </w:r>
    </w:p>
    <w:p w:rsidR="005915F1" w:rsidRDefault="005915F1" w:rsidP="00B54C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057D956" wp14:editId="6539771B">
            <wp:extent cx="5486400" cy="2453640"/>
            <wp:effectExtent l="0" t="0" r="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15F1" w:rsidRDefault="005915F1" w:rsidP="00B54CAC">
      <w:pPr>
        <w:jc w:val="both"/>
        <w:rPr>
          <w:rFonts w:ascii="Times New Roman" w:hAnsi="Times New Roman" w:cs="Times New Roman"/>
          <w:sz w:val="28"/>
        </w:rPr>
      </w:pPr>
      <w:r w:rsidRPr="00650755">
        <w:rPr>
          <w:rFonts w:ascii="Times New Roman" w:hAnsi="Times New Roman" w:cs="Times New Roman"/>
          <w:sz w:val="28"/>
        </w:rPr>
        <w:t>Рис.12. Умение оказывать самопомощь</w:t>
      </w:r>
    </w:p>
    <w:p w:rsidR="005915F1" w:rsidRDefault="005915F1" w:rsidP="00B54CAC">
      <w:pPr>
        <w:jc w:val="both"/>
        <w:rPr>
          <w:rFonts w:ascii="Times New Roman" w:hAnsi="Times New Roman" w:cs="Times New Roman"/>
          <w:sz w:val="28"/>
        </w:rPr>
      </w:pPr>
    </w:p>
    <w:p w:rsidR="009C5542" w:rsidRPr="00535838" w:rsidRDefault="005915F1" w:rsidP="002F18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650755">
        <w:rPr>
          <w:rFonts w:ascii="Times New Roman" w:hAnsi="Times New Roman" w:cs="Times New Roman"/>
          <w:sz w:val="28"/>
        </w:rPr>
        <w:t xml:space="preserve">На вопрос «Нужна ли вам информационная поддержка медперсонала?» 7 человек (35%) отказались отвечать, заявив, что ничего не изменится, и 13 (65%) - не против получить знания. Только 4 пациента (20%) с синдромом диабетической стопы посещали  школу «Сахарного диабета» в разное время. </w:t>
      </w:r>
    </w:p>
    <w:p w:rsidR="005E14B6" w:rsidRDefault="005E14B6" w:rsidP="005E14B6">
      <w:pPr>
        <w:spacing w:after="0" w:line="360" w:lineRule="auto"/>
        <w:ind w:left="113" w:right="113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Анализируя данные информационной системы Национального регистра сахарного диабета видно, число взятых на учет выросло на 17,7 %, что говорит о большом росте впервые выявленных больным с сахарным диабетом. </w:t>
      </w:r>
    </w:p>
    <w:p w:rsidR="005E14B6" w:rsidRPr="005E14B6" w:rsidRDefault="005E14B6" w:rsidP="005E14B6">
      <w:pPr>
        <w:spacing w:after="0" w:line="360" w:lineRule="auto"/>
        <w:ind w:left="113" w:right="113" w:firstLine="709"/>
        <w:jc w:val="both"/>
        <w:rPr>
          <w:rFonts w:ascii="Times New Roman" w:eastAsia="Calibri" w:hAnsi="Times New Roman" w:cs="Times New Roman"/>
          <w:sz w:val="28"/>
        </w:rPr>
      </w:pPr>
      <w:r w:rsidRPr="005E14B6">
        <w:rPr>
          <w:rFonts w:ascii="Times New Roman" w:eastAsia="Calibri" w:hAnsi="Times New Roman" w:cs="Times New Roman"/>
          <w:sz w:val="28"/>
          <w:szCs w:val="24"/>
        </w:rPr>
        <w:t>По данным анкетирования на графиках показано, что большинство пациентов не имеют достаточно информации о своем заболевании. Как помочь себе при осложнениях, не ведут дневник самоконтроля, нерегулярно измеряют уровень содержания сахара в крови, несмотря на то, что большинству известны принципы диетотерапии при сахарном диабете, не все и не всегда соблюдают рекомендованную диету.</w:t>
      </w:r>
      <w:r w:rsidRPr="005E14B6">
        <w:rPr>
          <w:rFonts w:ascii="Times New Roman" w:eastAsiaTheme="minorEastAsia" w:hAnsi="Times New Roman" w:cs="Times New Roman"/>
          <w:color w:val="0F243E" w:themeColor="text2" w:themeShade="80"/>
          <w:kern w:val="24"/>
          <w:sz w:val="52"/>
          <w:szCs w:val="52"/>
          <w:lang w:eastAsia="ru-RU"/>
        </w:rPr>
        <w:t xml:space="preserve"> </w:t>
      </w:r>
      <w:r w:rsidRPr="005E14B6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Анализируя проведенную работу </w:t>
      </w:r>
      <w:r w:rsidRPr="005E14B6">
        <w:rPr>
          <w:rFonts w:ascii="Times New Roman" w:eastAsia="Calibri" w:hAnsi="Times New Roman" w:cs="Times New Roman"/>
          <w:sz w:val="28"/>
        </w:rPr>
        <w:t>предлагаются следующие практические рекомендации по осуществлению:</w:t>
      </w:r>
    </w:p>
    <w:p w:rsidR="005E14B6" w:rsidRPr="005E14B6" w:rsidRDefault="005E14B6" w:rsidP="005E14B6">
      <w:pPr>
        <w:spacing w:after="0" w:line="360" w:lineRule="auto"/>
        <w:ind w:left="113" w:right="113" w:firstLine="709"/>
        <w:jc w:val="both"/>
        <w:rPr>
          <w:rFonts w:ascii="Times New Roman" w:eastAsia="Calibri" w:hAnsi="Times New Roman" w:cs="Times New Roman"/>
          <w:sz w:val="28"/>
        </w:rPr>
      </w:pPr>
      <w:r w:rsidRPr="005E14B6">
        <w:rPr>
          <w:rFonts w:ascii="Times New Roman" w:eastAsia="Calibri" w:hAnsi="Times New Roman" w:cs="Times New Roman"/>
          <w:sz w:val="28"/>
        </w:rPr>
        <w:t xml:space="preserve">1. </w:t>
      </w:r>
      <w:r w:rsidR="00886F83">
        <w:rPr>
          <w:rFonts w:ascii="Times New Roman" w:eastAsia="Calibri" w:hAnsi="Times New Roman" w:cs="Times New Roman"/>
          <w:sz w:val="28"/>
        </w:rPr>
        <w:t>Д</w:t>
      </w:r>
      <w:r w:rsidRPr="005E14B6">
        <w:rPr>
          <w:rFonts w:ascii="Times New Roman" w:eastAsia="Calibri" w:hAnsi="Times New Roman" w:cs="Times New Roman"/>
          <w:sz w:val="28"/>
        </w:rPr>
        <w:t>ля улучшения восприятия пациентом информации по диете, мотивации и достижения лучших результатов, в команду «врач-медсестра-пациент» целесообразно включить диет.</w:t>
      </w:r>
      <w:r w:rsidR="00886F83">
        <w:rPr>
          <w:rFonts w:ascii="Times New Roman" w:eastAsia="Calibri" w:hAnsi="Times New Roman" w:cs="Times New Roman"/>
          <w:sz w:val="28"/>
        </w:rPr>
        <w:t xml:space="preserve"> </w:t>
      </w:r>
      <w:r w:rsidRPr="005E14B6">
        <w:rPr>
          <w:rFonts w:ascii="Times New Roman" w:eastAsia="Calibri" w:hAnsi="Times New Roman" w:cs="Times New Roman"/>
          <w:sz w:val="28"/>
        </w:rPr>
        <w:t>медсестру, для разработки плана питания. Ведь пациенты не редко переходят из «крайности в крайность» - нарушая диету или сокращают порцию до минимума или срываясь переедают не считая хлебные единицы.</w:t>
      </w:r>
    </w:p>
    <w:p w:rsidR="005E14B6" w:rsidRPr="005E14B6" w:rsidRDefault="005E14B6" w:rsidP="005E14B6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</w:rPr>
      </w:pPr>
      <w:r w:rsidRPr="005E14B6">
        <w:rPr>
          <w:rFonts w:ascii="Times New Roman" w:eastAsia="Calibri" w:hAnsi="Times New Roman" w:cs="Times New Roman"/>
          <w:sz w:val="28"/>
        </w:rPr>
        <w:t xml:space="preserve">          2. Медицинская сестра в рамках работы Школы здоровья «Сахарный диабет» должна объяснить пациентам сущность и причины заболевания, дать профилактические рекомендации по организации режима дня, по контролю сахара, а также по использованию глюкометра, инсулинового дозатора, четко показывать работу глюкометров, инсулиновых помп, шприц-ручек и т.д.</w:t>
      </w:r>
      <w:r w:rsidR="009E7DD5">
        <w:rPr>
          <w:rFonts w:ascii="Times New Roman" w:eastAsia="Calibri" w:hAnsi="Times New Roman" w:cs="Times New Roman"/>
          <w:sz w:val="28"/>
        </w:rPr>
        <w:t xml:space="preserve"> </w:t>
      </w:r>
      <w:r w:rsidR="009E7DD5" w:rsidRPr="005E14B6">
        <w:rPr>
          <w:rFonts w:ascii="Times New Roman" w:hAnsi="Times New Roman" w:cs="Times New Roman"/>
          <w:sz w:val="28"/>
        </w:rPr>
        <w:t>Цель</w:t>
      </w:r>
      <w:r w:rsidR="009E7DD5">
        <w:rPr>
          <w:rFonts w:ascii="Times New Roman" w:hAnsi="Times New Roman" w:cs="Times New Roman"/>
          <w:sz w:val="28"/>
        </w:rPr>
        <w:t>ю</w:t>
      </w:r>
      <w:r w:rsidR="009E7DD5" w:rsidRPr="005E14B6">
        <w:rPr>
          <w:rFonts w:ascii="Times New Roman" w:hAnsi="Times New Roman" w:cs="Times New Roman"/>
          <w:sz w:val="28"/>
        </w:rPr>
        <w:t xml:space="preserve"> обучения </w:t>
      </w:r>
      <w:r w:rsidR="009E7DD5">
        <w:rPr>
          <w:rFonts w:ascii="Times New Roman" w:hAnsi="Times New Roman" w:cs="Times New Roman"/>
          <w:sz w:val="28"/>
        </w:rPr>
        <w:t xml:space="preserve"> </w:t>
      </w:r>
      <w:r w:rsidR="009E7DD5" w:rsidRPr="005E14B6">
        <w:rPr>
          <w:rFonts w:ascii="Times New Roman" w:hAnsi="Times New Roman" w:cs="Times New Roman"/>
          <w:sz w:val="28"/>
        </w:rPr>
        <w:t>диабетиков - помочь им преобразовать теоретические знания в практические навыки</w:t>
      </w:r>
      <w:r w:rsidR="009E7DD5">
        <w:rPr>
          <w:rFonts w:ascii="Times New Roman" w:hAnsi="Times New Roman" w:cs="Times New Roman"/>
          <w:sz w:val="28"/>
        </w:rPr>
        <w:t>.</w:t>
      </w:r>
    </w:p>
    <w:p w:rsidR="005E14B6" w:rsidRPr="005E14B6" w:rsidRDefault="005E14B6" w:rsidP="005E14B6">
      <w:pPr>
        <w:spacing w:line="360" w:lineRule="auto"/>
        <w:ind w:right="11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E14B6">
        <w:rPr>
          <w:rFonts w:ascii="Times New Roman" w:eastAsia="Calibri" w:hAnsi="Times New Roman" w:cs="Times New Roman"/>
          <w:sz w:val="28"/>
        </w:rPr>
        <w:t xml:space="preserve">           </w:t>
      </w:r>
      <w:r w:rsidRPr="005E14B6">
        <w:rPr>
          <w:rFonts w:ascii="Times New Roman" w:eastAsia="Calibri" w:hAnsi="Times New Roman" w:cs="Times New Roman"/>
          <w:sz w:val="28"/>
          <w:szCs w:val="24"/>
        </w:rPr>
        <w:t>Борьба с сахарным диабетом и его осложнениями зависит не только от слаженной работы всех подразделений специализированной медицинской службы, но и от самих пациентов, без участия которых невозможно достичь стойкой и продолжительной компенсации сахарного диабета. Эта проблема может быть успешно решена только тогда, когда все известно о причинах, этапах и механизмах ее создания и развития. Правильно организованная сестринская помощь играет особую роль и оказывает положительное влияние на организацию процесса лечения.</w:t>
      </w:r>
    </w:p>
    <w:p w:rsidR="00E6432E" w:rsidRPr="005E14B6" w:rsidRDefault="00E6432E" w:rsidP="00680B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E14B6">
        <w:rPr>
          <w:rFonts w:ascii="Times New Roman" w:hAnsi="Times New Roman" w:cs="Times New Roman"/>
          <w:sz w:val="28"/>
        </w:rPr>
        <w:t>Выражаю огромную благодарность в помощи заведующей соматического отделения Тукушевой А</w:t>
      </w:r>
      <w:r w:rsidR="00976D4C">
        <w:rPr>
          <w:rFonts w:ascii="Times New Roman" w:hAnsi="Times New Roman" w:cs="Times New Roman"/>
          <w:sz w:val="28"/>
        </w:rPr>
        <w:t xml:space="preserve">йнагуль </w:t>
      </w:r>
      <w:r w:rsidRPr="005E14B6">
        <w:rPr>
          <w:rFonts w:ascii="Times New Roman" w:hAnsi="Times New Roman" w:cs="Times New Roman"/>
          <w:sz w:val="28"/>
        </w:rPr>
        <w:t>К</w:t>
      </w:r>
      <w:r w:rsidR="00976D4C">
        <w:rPr>
          <w:rFonts w:ascii="Times New Roman" w:hAnsi="Times New Roman" w:cs="Times New Roman"/>
          <w:sz w:val="28"/>
        </w:rPr>
        <w:t>айрокеновне</w:t>
      </w:r>
      <w:r w:rsidRPr="005E14B6">
        <w:rPr>
          <w:rFonts w:ascii="Times New Roman" w:hAnsi="Times New Roman" w:cs="Times New Roman"/>
          <w:sz w:val="28"/>
        </w:rPr>
        <w:t>, главному статисту Жайжатыровой А</w:t>
      </w:r>
      <w:r w:rsidR="00976D4C">
        <w:rPr>
          <w:rFonts w:ascii="Times New Roman" w:hAnsi="Times New Roman" w:cs="Times New Roman"/>
          <w:sz w:val="28"/>
        </w:rPr>
        <w:t xml:space="preserve">уелаим </w:t>
      </w:r>
      <w:r w:rsidRPr="005E14B6">
        <w:rPr>
          <w:rFonts w:ascii="Times New Roman" w:hAnsi="Times New Roman" w:cs="Times New Roman"/>
          <w:sz w:val="28"/>
        </w:rPr>
        <w:t>Т</w:t>
      </w:r>
      <w:r w:rsidR="00976D4C">
        <w:rPr>
          <w:rFonts w:ascii="Times New Roman" w:hAnsi="Times New Roman" w:cs="Times New Roman"/>
          <w:sz w:val="28"/>
        </w:rPr>
        <w:t>олеухановне</w:t>
      </w:r>
      <w:r w:rsidRPr="005E14B6">
        <w:rPr>
          <w:rFonts w:ascii="Times New Roman" w:hAnsi="Times New Roman" w:cs="Times New Roman"/>
          <w:sz w:val="28"/>
        </w:rPr>
        <w:t>, врачу ВОП Сарамсаковой Ж</w:t>
      </w:r>
      <w:r w:rsidR="00976D4C">
        <w:rPr>
          <w:rFonts w:ascii="Times New Roman" w:hAnsi="Times New Roman" w:cs="Times New Roman"/>
          <w:sz w:val="28"/>
        </w:rPr>
        <w:t xml:space="preserve">адыре </w:t>
      </w:r>
      <w:r w:rsidRPr="005E14B6">
        <w:rPr>
          <w:rFonts w:ascii="Times New Roman" w:hAnsi="Times New Roman" w:cs="Times New Roman"/>
          <w:sz w:val="28"/>
        </w:rPr>
        <w:t>А</w:t>
      </w:r>
      <w:r w:rsidR="00976D4C">
        <w:rPr>
          <w:rFonts w:ascii="Times New Roman" w:hAnsi="Times New Roman" w:cs="Times New Roman"/>
          <w:sz w:val="28"/>
        </w:rPr>
        <w:t>римовне и конечно пациентам.</w:t>
      </w:r>
    </w:p>
    <w:p w:rsidR="002F35C2" w:rsidRDefault="002F35C2" w:rsidP="004D2A6C">
      <w:pPr>
        <w:jc w:val="both"/>
        <w:rPr>
          <w:rFonts w:ascii="Times New Roman" w:hAnsi="Times New Roman" w:cs="Times New Roman"/>
          <w:sz w:val="28"/>
        </w:rPr>
      </w:pPr>
    </w:p>
    <w:p w:rsidR="00122330" w:rsidRPr="00F01596" w:rsidRDefault="008D245A" w:rsidP="00F0159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  <w:r w:rsidR="00F01596">
        <w:rPr>
          <w:rFonts w:ascii="Times New Roman" w:hAnsi="Times New Roman" w:cs="Times New Roman"/>
          <w:sz w:val="28"/>
        </w:rPr>
        <w:t>:</w:t>
      </w:r>
    </w:p>
    <w:p w:rsidR="009752B0" w:rsidRPr="00712587" w:rsidRDefault="00F01596" w:rsidP="009752B0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</w:t>
      </w:r>
      <w:r w:rsidR="009752B0" w:rsidRPr="00D82C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Амвросова М. А., Борисова Н. А., Дьячкова Т. А., Королева С. А. Современные представления о сахарном диабете 2 типа. Приверженность к лечению пациентов с диагнозом: сахарный диабет 2 типа. // Научно-методический электронный журнал «Концепт». – 2017. – Т. 2. – С. 274–278. – URL: http://e-koncept.ru/2017/570057.htm</w:t>
      </w:r>
    </w:p>
    <w:p w:rsidR="009752B0" w:rsidRPr="00DA18A4" w:rsidRDefault="009752B0" w:rsidP="009752B0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Style w:val="A00"/>
          <w:rFonts w:ascii="Times New Roman" w:hAnsi="Times New Roman" w:cs="Times New Roman"/>
          <w:sz w:val="28"/>
          <w:szCs w:val="28"/>
        </w:rPr>
        <w:t xml:space="preserve"> Беркинбаев С.Ф.,</w:t>
      </w:r>
      <w:r w:rsidRPr="00DA18A4">
        <w:rPr>
          <w:rStyle w:val="A00"/>
          <w:rFonts w:ascii="Times New Roman" w:hAnsi="Times New Roman" w:cs="Times New Roman"/>
          <w:sz w:val="28"/>
          <w:szCs w:val="28"/>
        </w:rPr>
        <w:t xml:space="preserve"> Баттакова Ж.Е., </w:t>
      </w:r>
      <w:r>
        <w:rPr>
          <w:rStyle w:val="A00"/>
          <w:rFonts w:ascii="Times New Roman" w:hAnsi="Times New Roman" w:cs="Times New Roman"/>
          <w:sz w:val="28"/>
          <w:szCs w:val="28"/>
        </w:rPr>
        <w:t>Джунусбекова Г.А., соавторы</w:t>
      </w:r>
      <w:r w:rsidRPr="00DA18A4">
        <w:rPr>
          <w:rStyle w:val="A00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00"/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A18A4">
        <w:rPr>
          <w:rFonts w:ascii="Times New Roman" w:hAnsi="Times New Roman" w:cs="Times New Roman"/>
          <w:bCs/>
          <w:sz w:val="28"/>
          <w:szCs w:val="28"/>
        </w:rPr>
        <w:t xml:space="preserve">рофилактика сахарного диабета на уровне </w:t>
      </w:r>
      <w:r w:rsidRPr="00DA18A4">
        <w:rPr>
          <w:rFonts w:ascii="Times New Roman" w:hAnsi="Times New Roman" w:cs="Times New Roman"/>
          <w:sz w:val="28"/>
          <w:szCs w:val="28"/>
        </w:rPr>
        <w:t xml:space="preserve"> </w:t>
      </w:r>
      <w:r w:rsidRPr="00DA18A4">
        <w:rPr>
          <w:rFonts w:ascii="Times New Roman" w:hAnsi="Times New Roman" w:cs="Times New Roman"/>
          <w:bCs/>
          <w:sz w:val="28"/>
          <w:szCs w:val="28"/>
        </w:rPr>
        <w:t>первичной медико-санитарной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A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рекомендации- 2014 г -5,6 с</w:t>
      </w:r>
    </w:p>
    <w:p w:rsidR="009752B0" w:rsidRDefault="009752B0" w:rsidP="009752B0">
      <w:pPr>
        <w:spacing w:after="0" w:line="360" w:lineRule="auto"/>
        <w:ind w:left="113" w:right="113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528E6">
        <w:rPr>
          <w:sz w:val="28"/>
          <w:szCs w:val="28"/>
        </w:rPr>
        <w:t>Ларина В.Н., Кудина Е.В.</w:t>
      </w:r>
      <w:r w:rsidRPr="00D528E6">
        <w:rPr>
          <w:sz w:val="28"/>
          <w:szCs w:val="28"/>
        </w:rPr>
        <w:br/>
        <w:t>Л251 Сахарный диабет в практике терапевта поликлиники.</w:t>
      </w:r>
      <w:r w:rsidRPr="00D528E6">
        <w:rPr>
          <w:sz w:val="28"/>
          <w:szCs w:val="28"/>
        </w:rPr>
        <w:br/>
        <w:t>Учебно</w:t>
      </w:r>
      <w:r>
        <w:rPr>
          <w:sz w:val="28"/>
          <w:szCs w:val="28"/>
        </w:rPr>
        <w:t xml:space="preserve"> </w:t>
      </w:r>
      <w:r w:rsidRPr="00D528E6">
        <w:rPr>
          <w:sz w:val="28"/>
          <w:szCs w:val="28"/>
        </w:rPr>
        <w:t>методическое пособие.</w:t>
      </w:r>
      <w:r>
        <w:rPr>
          <w:sz w:val="28"/>
          <w:szCs w:val="28"/>
        </w:rPr>
        <w:t xml:space="preserve"> М.: Издательство РАМН, 2016 г. -30</w:t>
      </w:r>
      <w:r w:rsidRPr="00D528E6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9752B0" w:rsidRDefault="009752B0" w:rsidP="009752B0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 </w:t>
      </w:r>
      <w:r w:rsidRPr="00DA18A4">
        <w:rPr>
          <w:rFonts w:ascii="Times New Roman" w:hAnsi="Times New Roman" w:cs="Times New Roman"/>
          <w:sz w:val="28"/>
          <w:szCs w:val="28"/>
        </w:rPr>
        <w:t>Тажиева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8A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DA18A4">
        <w:rPr>
          <w:rFonts w:ascii="Times New Roman" w:hAnsi="Times New Roman" w:cs="Times New Roman"/>
          <w:sz w:val="28"/>
          <w:szCs w:val="28"/>
        </w:rPr>
        <w:t>Состояние и совершенствование  организации амбулаторно-поликлинической помощи взрослым больным сахарным диабетом 2 типа</w:t>
      </w:r>
      <w:r>
        <w:rPr>
          <w:rFonts w:ascii="Times New Roman" w:hAnsi="Times New Roman" w:cs="Times New Roman"/>
          <w:sz w:val="28"/>
          <w:szCs w:val="28"/>
        </w:rPr>
        <w:t>» в г. Алматы -2018 г -8 с .</w:t>
      </w:r>
    </w:p>
    <w:p w:rsidR="00B27987" w:rsidRPr="00161CF5" w:rsidRDefault="000B274A" w:rsidP="000B274A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7987"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="00B27987" w:rsidRPr="00161CF5">
        <w:rPr>
          <w:rFonts w:ascii="Times New Roman" w:hAnsi="Times New Roman" w:cs="Times New Roman"/>
          <w:bCs/>
          <w:sz w:val="28"/>
          <w:szCs w:val="28"/>
        </w:rPr>
        <w:t xml:space="preserve">А.Ш. Сейдинова1, И.А. Ишигов1, А.Ж. Абылайулы </w:t>
      </w:r>
    </w:p>
    <w:p w:rsidR="00B27987" w:rsidRPr="00161CF5" w:rsidRDefault="00B27987" w:rsidP="00B2798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1CF5">
        <w:rPr>
          <w:rFonts w:ascii="Times New Roman" w:hAnsi="Times New Roman" w:cs="Times New Roman"/>
          <w:sz w:val="28"/>
          <w:szCs w:val="28"/>
        </w:rPr>
        <w:t xml:space="preserve"> </w:t>
      </w:r>
      <w:r w:rsidRPr="00161CF5">
        <w:rPr>
          <w:rFonts w:ascii="Times New Roman" w:hAnsi="Times New Roman" w:cs="Times New Roman"/>
          <w:bCs/>
          <w:sz w:val="28"/>
          <w:szCs w:val="28"/>
        </w:rPr>
        <w:t>Э</w:t>
      </w:r>
      <w:r w:rsidR="004A0F08">
        <w:rPr>
          <w:rFonts w:ascii="Times New Roman" w:hAnsi="Times New Roman" w:cs="Times New Roman"/>
          <w:bCs/>
          <w:sz w:val="28"/>
          <w:szCs w:val="28"/>
        </w:rPr>
        <w:t>пидемиология сахарного диабета в мире и</w:t>
      </w:r>
      <w:r w:rsidRPr="00161CF5">
        <w:rPr>
          <w:rFonts w:ascii="Times New Roman" w:hAnsi="Times New Roman" w:cs="Times New Roman"/>
          <w:bCs/>
          <w:sz w:val="28"/>
          <w:szCs w:val="28"/>
        </w:rPr>
        <w:t xml:space="preserve"> Республике Казахстан </w:t>
      </w:r>
    </w:p>
    <w:p w:rsidR="00B27987" w:rsidRPr="00161CF5" w:rsidRDefault="00B27987" w:rsidP="00B279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CF5">
        <w:rPr>
          <w:rFonts w:ascii="Times New Roman" w:hAnsi="Times New Roman" w:cs="Times New Roman"/>
          <w:bCs/>
          <w:sz w:val="28"/>
          <w:szCs w:val="28"/>
        </w:rPr>
        <w:t xml:space="preserve">(Обзорная Статья) </w:t>
      </w:r>
      <w:r w:rsidR="00EF1602">
        <w:rPr>
          <w:rFonts w:ascii="Times New Roman" w:hAnsi="Times New Roman" w:cs="Times New Roman"/>
          <w:bCs/>
          <w:sz w:val="28"/>
          <w:szCs w:val="28"/>
        </w:rPr>
        <w:t>-</w:t>
      </w:r>
      <w:r w:rsidRPr="00161CF5">
        <w:rPr>
          <w:rFonts w:ascii="Times New Roman" w:hAnsi="Times New Roman" w:cs="Times New Roman"/>
          <w:bCs/>
          <w:sz w:val="28"/>
          <w:szCs w:val="28"/>
        </w:rPr>
        <w:t>1</w:t>
      </w:r>
      <w:r w:rsidR="00EF1602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242DD6" w:rsidRDefault="00161CF5" w:rsidP="00242DD6">
      <w:pPr>
        <w:pStyle w:val="Default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B27987" w:rsidRPr="00161CF5" w:rsidRDefault="00242DD6" w:rsidP="00242DD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  </w:t>
      </w:r>
      <w:r w:rsidRPr="00242DD6">
        <w:rPr>
          <w:rFonts w:ascii="Times New Roman" w:hAnsi="Times New Roman" w:cs="Times New Roman"/>
          <w:sz w:val="28"/>
          <w:szCs w:val="28"/>
        </w:rPr>
        <w:t>ВОЗ, Первый глобальный доклад ВОЗ по проб</w:t>
      </w:r>
      <w:r>
        <w:rPr>
          <w:rFonts w:ascii="Times New Roman" w:hAnsi="Times New Roman" w:cs="Times New Roman"/>
          <w:sz w:val="28"/>
          <w:szCs w:val="28"/>
        </w:rPr>
        <w:t xml:space="preserve">леме сахарного диабета, 2016 г  </w:t>
      </w:r>
      <w:r w:rsidR="00EF16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602">
        <w:rPr>
          <w:rFonts w:ascii="Times New Roman" w:hAnsi="Times New Roman" w:cs="Times New Roman"/>
          <w:sz w:val="28"/>
          <w:szCs w:val="28"/>
        </w:rPr>
        <w:t>3 с.</w:t>
      </w:r>
    </w:p>
    <w:p w:rsidR="009752B0" w:rsidRPr="00D528E6" w:rsidRDefault="009752B0" w:rsidP="009752B0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2B0" w:rsidRPr="00DA18A4" w:rsidRDefault="009752B0" w:rsidP="009752B0">
      <w:pPr>
        <w:autoSpaceDE w:val="0"/>
        <w:autoSpaceDN w:val="0"/>
        <w:adjustRightInd w:val="0"/>
        <w:spacing w:after="0" w:line="360" w:lineRule="auto"/>
        <w:ind w:left="113" w:right="113" w:firstLine="170"/>
        <w:jc w:val="center"/>
        <w:rPr>
          <w:rFonts w:ascii="Times New Roman" w:hAnsi="Times New Roman" w:cs="Times New Roman"/>
          <w:sz w:val="28"/>
          <w:szCs w:val="28"/>
        </w:rPr>
      </w:pPr>
    </w:p>
    <w:p w:rsidR="009752B0" w:rsidRPr="00DA18A4" w:rsidRDefault="009752B0" w:rsidP="009752B0">
      <w:pPr>
        <w:spacing w:line="360" w:lineRule="auto"/>
        <w:ind w:left="113" w:right="113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9752B0" w:rsidRPr="009902C5" w:rsidRDefault="009752B0" w:rsidP="001223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52B0" w:rsidRPr="0099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0182"/>
    <w:multiLevelType w:val="hybridMultilevel"/>
    <w:tmpl w:val="93EA2280"/>
    <w:lvl w:ilvl="0" w:tplc="831E9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CF4917"/>
    <w:multiLevelType w:val="hybridMultilevel"/>
    <w:tmpl w:val="82E036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0F0"/>
    <w:rsid w:val="0008230D"/>
    <w:rsid w:val="000A7A81"/>
    <w:rsid w:val="000B274A"/>
    <w:rsid w:val="00122330"/>
    <w:rsid w:val="00161CF5"/>
    <w:rsid w:val="001666A0"/>
    <w:rsid w:val="00242DD6"/>
    <w:rsid w:val="002709E8"/>
    <w:rsid w:val="002A6085"/>
    <w:rsid w:val="002D383E"/>
    <w:rsid w:val="002F18FC"/>
    <w:rsid w:val="002F35C2"/>
    <w:rsid w:val="00333CA4"/>
    <w:rsid w:val="00334A42"/>
    <w:rsid w:val="00371455"/>
    <w:rsid w:val="0039442C"/>
    <w:rsid w:val="004212A2"/>
    <w:rsid w:val="00430992"/>
    <w:rsid w:val="0046192B"/>
    <w:rsid w:val="004A0F08"/>
    <w:rsid w:val="004A66E8"/>
    <w:rsid w:val="004D2266"/>
    <w:rsid w:val="004D2A6C"/>
    <w:rsid w:val="00532AE9"/>
    <w:rsid w:val="00535838"/>
    <w:rsid w:val="00550428"/>
    <w:rsid w:val="005915F1"/>
    <w:rsid w:val="005B7ABE"/>
    <w:rsid w:val="005E1135"/>
    <w:rsid w:val="005E14B6"/>
    <w:rsid w:val="00622D59"/>
    <w:rsid w:val="00634C7E"/>
    <w:rsid w:val="0064354A"/>
    <w:rsid w:val="00680B31"/>
    <w:rsid w:val="00696171"/>
    <w:rsid w:val="006A48A8"/>
    <w:rsid w:val="007850F0"/>
    <w:rsid w:val="007A4D21"/>
    <w:rsid w:val="007E3764"/>
    <w:rsid w:val="00883617"/>
    <w:rsid w:val="00886F83"/>
    <w:rsid w:val="008D245A"/>
    <w:rsid w:val="009004AA"/>
    <w:rsid w:val="009707FC"/>
    <w:rsid w:val="009752B0"/>
    <w:rsid w:val="00976D4C"/>
    <w:rsid w:val="009902C5"/>
    <w:rsid w:val="009C5542"/>
    <w:rsid w:val="009E7DD5"/>
    <w:rsid w:val="009F4C47"/>
    <w:rsid w:val="00AB1627"/>
    <w:rsid w:val="00AB640F"/>
    <w:rsid w:val="00AD2CD3"/>
    <w:rsid w:val="00B27987"/>
    <w:rsid w:val="00B53F02"/>
    <w:rsid w:val="00B54CAC"/>
    <w:rsid w:val="00B63D8B"/>
    <w:rsid w:val="00B66916"/>
    <w:rsid w:val="00BC7148"/>
    <w:rsid w:val="00BE7ACC"/>
    <w:rsid w:val="00CF7C7F"/>
    <w:rsid w:val="00D01885"/>
    <w:rsid w:val="00D27623"/>
    <w:rsid w:val="00D40DEC"/>
    <w:rsid w:val="00D6261E"/>
    <w:rsid w:val="00D97482"/>
    <w:rsid w:val="00DD4531"/>
    <w:rsid w:val="00E6432E"/>
    <w:rsid w:val="00EB1722"/>
    <w:rsid w:val="00EC30B6"/>
    <w:rsid w:val="00EC75F2"/>
    <w:rsid w:val="00EF1602"/>
    <w:rsid w:val="00EF7BF4"/>
    <w:rsid w:val="00F01596"/>
    <w:rsid w:val="00F30818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0F2EF-BF6F-DD4F-B2D5-464FF4CF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1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5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18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00">
    <w:name w:val="A0"/>
    <w:uiPriority w:val="99"/>
    <w:rsid w:val="009752B0"/>
    <w:rPr>
      <w:color w:val="000000"/>
      <w:sz w:val="20"/>
      <w:szCs w:val="20"/>
    </w:rPr>
  </w:style>
  <w:style w:type="character" w:customStyle="1" w:styleId="markedcontent">
    <w:name w:val="markedcontent"/>
    <w:basedOn w:val="a0"/>
    <w:rsid w:val="00B5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 /><Relationship Id="rId13" Type="http://schemas.openxmlformats.org/officeDocument/2006/relationships/chart" Target="charts/chart8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chart" Target="charts/chart2.xml" /><Relationship Id="rId12" Type="http://schemas.openxmlformats.org/officeDocument/2006/relationships/chart" Target="charts/chart7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chart" Target="charts/chart11.xml" /><Relationship Id="rId1" Type="http://schemas.openxmlformats.org/officeDocument/2006/relationships/customXml" Target="../customXml/item1.xml" /><Relationship Id="rId6" Type="http://schemas.openxmlformats.org/officeDocument/2006/relationships/chart" Target="charts/chart1.xml" /><Relationship Id="rId11" Type="http://schemas.openxmlformats.org/officeDocument/2006/relationships/chart" Target="charts/chart6.xml" /><Relationship Id="rId5" Type="http://schemas.openxmlformats.org/officeDocument/2006/relationships/webSettings" Target="webSettings.xml" /><Relationship Id="rId15" Type="http://schemas.openxmlformats.org/officeDocument/2006/relationships/chart" Target="charts/chart10.xml" /><Relationship Id="rId10" Type="http://schemas.openxmlformats.org/officeDocument/2006/relationships/chart" Target="charts/chart5.xml" /><Relationship Id="rId4" Type="http://schemas.openxmlformats.org/officeDocument/2006/relationships/settings" Target="settings.xml" /><Relationship Id="rId9" Type="http://schemas.openxmlformats.org/officeDocument/2006/relationships/chart" Target="charts/chart4.xml" /><Relationship Id="rId14" Type="http://schemas.openxmlformats.org/officeDocument/2006/relationships/chart" Target="charts/chart9.xm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 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 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 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 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 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 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 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Болезни сердечнососудистой системы </c:v>
                </c:pt>
                <c:pt idx="1">
                  <c:v>Болезни эндокринной системы </c:v>
                </c:pt>
                <c:pt idx="2">
                  <c:v>Болезни органов пищеварения</c:v>
                </c:pt>
                <c:pt idx="3">
                  <c:v>Болезни органов дыхания </c:v>
                </c:pt>
                <c:pt idx="4">
                  <c:v>Болезни крови и кроветворных органов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0.67</c:v>
                </c:pt>
                <c:pt idx="1">
                  <c:v>0.12</c:v>
                </c:pt>
                <c:pt idx="2">
                  <c:v>0.04</c:v>
                </c:pt>
                <c:pt idx="3">
                  <c:v>0.1</c:v>
                </c:pt>
                <c:pt idx="4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0C-A94E-AD7D-A9AC53743DB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Регулярно соблюдают правила ухода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Соблюдают правила ухода за стопами</c:v>
                </c:pt>
                <c:pt idx="1">
                  <c:v>Знают правила ухода за стопами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9A-6944-B592-3D61E962B1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 соблюдают правила ухода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Соблюдают правила ухода за стопами</c:v>
                </c:pt>
                <c:pt idx="1">
                  <c:v>Знают правила ухода за стопами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9A-6944-B592-3D61E962B1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соблюдают правила ухода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Соблюдают правила ухода за стопами</c:v>
                </c:pt>
                <c:pt idx="1">
                  <c:v>Знают правила ухода за стопами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9A-6944-B592-3D61E962B14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5144064"/>
        <c:axId val="185145600"/>
      </c:barChart>
      <c:catAx>
        <c:axId val="18514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145600"/>
        <c:crosses val="autoZero"/>
        <c:auto val="1"/>
        <c:lblAlgn val="ctr"/>
        <c:lblOffset val="100"/>
        <c:noMultiLvlLbl val="0"/>
      </c:catAx>
      <c:valAx>
        <c:axId val="1851456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8514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0" cap="none" spc="0">
          <a:ln w="0"/>
          <a:solidFill>
            <a:schemeClr val="tx1"/>
          </a:solidFill>
          <a:effectLst>
            <a:outerShdw blurRad="38100" dist="19050" dir="2700000" algn="tl" rotWithShape="0">
              <a:schemeClr val="dk1">
                <a:alpha val="40000"/>
              </a:schemeClr>
            </a:outerShdw>
          </a:effectLst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Умеют</c:v>
                </c:pt>
                <c:pt idx="1">
                  <c:v>Не умеют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A0-3C4B-843F-49E18742F1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Диабетичекий кетоацидоз</c:v>
                </c:pt>
                <c:pt idx="1">
                  <c:v>Гиперсмолярное гипергликемическое состояние </c:v>
                </c:pt>
                <c:pt idx="2">
                  <c:v>Гипогликемия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0.48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43-844D-B057-8B1562A3D89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603117679596967"/>
          <c:y val="0.27976002999625049"/>
          <c:w val="0.28000237594063121"/>
          <c:h val="0.6694338207724034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435586176727926E-2"/>
          <c:y val="4.3650793650793648E-2"/>
          <c:w val="0.90415700641586472"/>
          <c:h val="0.64448100237470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Медленное заживление ран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EB-434D-987B-4D70C07C0F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Риск развития острого инфаркта миокарда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0.26700000000000002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EB-434D-987B-4D70C07C0F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Риск развития гангрены нижних конечностей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EB-434D-987B-4D70C07C0F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201336704"/>
        <c:axId val="142585856"/>
      </c:barChart>
      <c:catAx>
        <c:axId val="20133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585856"/>
        <c:crosses val="autoZero"/>
        <c:auto val="1"/>
        <c:lblAlgn val="ctr"/>
        <c:lblOffset val="100"/>
        <c:noMultiLvlLbl val="0"/>
      </c:catAx>
      <c:valAx>
        <c:axId val="14258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133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60000"/>
        <a:lumOff val="40000"/>
      </a:schemeClr>
    </a:solidFill>
    <a:ln w="9525" cap="flat" cmpd="sng" algn="ctr">
      <a:solidFill>
        <a:schemeClr val="accent1">
          <a:lumMod val="50000"/>
        </a:schemeClr>
      </a:solidFill>
      <a:round/>
    </a:ln>
    <a:effectLst/>
    <a:scene3d>
      <a:camera prst="orthographicFront"/>
      <a:lightRig rig="threePt" dir="t"/>
    </a:scene3d>
    <a:sp3d>
      <a:bevelT w="139700" prst="cross"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Ничего незнают</c:v>
                </c:pt>
                <c:pt idx="1">
                  <c:v>Знаний достаточно</c:v>
                </c:pt>
                <c:pt idx="2">
                  <c:v>Знают мало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0.25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6-F146-9346-34850147587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40000"/>
        <a:lumOff val="6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 знают о диабетической стопе</c:v>
                </c:pt>
                <c:pt idx="1">
                  <c:v>Знают о диабетической стопе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DE-2B43-9433-4FD4296C31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Среди родственников не было больных сахарным диабетом</c:v>
                </c:pt>
                <c:pt idx="1">
                  <c:v>Утвердительно ответили о наличии наследственного фактора </c:v>
                </c:pt>
                <c:pt idx="2">
                  <c:v>Ничего не известно о наличии или отсутствии у родственников сахарного диабета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</c:v>
                </c:pt>
                <c:pt idx="1">
                  <c:v>0.15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04-B641-A19C-CC6624F9C77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регулярно</c:v>
                </c:pt>
                <c:pt idx="3">
                  <c:v>Не знают что это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0.1</c:v>
                </c:pt>
                <c:pt idx="2">
                  <c:v>0.5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68-194B-9908-786A856F9B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Знание о диете</c:v>
                </c:pt>
                <c:pt idx="1">
                  <c:v>Соблюдение диеты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A8-0C4C-B99B-34A0ECB16A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Знание о диете</c:v>
                </c:pt>
                <c:pt idx="1">
                  <c:v>Соблюдение диеты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A8-0C4C-B99B-34A0ECB16A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Знание о диете</c:v>
                </c:pt>
                <c:pt idx="1">
                  <c:v>Соблюдение диеты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E0A8-0C4C-B99B-34A0ECB16A9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9922560"/>
        <c:axId val="149924096"/>
      </c:barChart>
      <c:catAx>
        <c:axId val="14992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924096"/>
        <c:crosses val="autoZero"/>
        <c:auto val="1"/>
        <c:lblAlgn val="ctr"/>
        <c:lblOffset val="100"/>
        <c:noMultiLvlLbl val="0"/>
      </c:catAx>
      <c:valAx>
        <c:axId val="1499240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4992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accent1">
          <a:lumMod val="50000"/>
        </a:schemeClr>
      </a:solidFill>
      <a:round/>
    </a:ln>
    <a:effectLst/>
    <a:scene3d>
      <a:camera prst="orthographicFront"/>
      <a:lightRig rig="threePt" dir="t"/>
    </a:scene3d>
    <a:sp3d>
      <a:bevelT w="139700" prst="cross"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Регулярно</c:v>
                </c:pt>
                <c:pt idx="1">
                  <c:v>Не регулярно </c:v>
                </c:pt>
                <c:pt idx="2">
                  <c:v>Не выполняют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0.6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B1-0047-8272-E7AEB849547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rgbClr val="002060"/>
      </a:solidFill>
      <a:round/>
    </a:ln>
    <a:effectLst/>
    <a:scene3d>
      <a:camera prst="orthographicFront"/>
      <a:lightRig rig="threePt" dir="t"/>
    </a:scene3d>
    <a:sp3d>
      <a:bevelT w="139700" prst="cross"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3796-D614-47DA-9215-C6B5FB5A24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Гость</cp:lastModifiedBy>
  <cp:revision>2</cp:revision>
  <dcterms:created xsi:type="dcterms:W3CDTF">2022-03-11T11:44:00Z</dcterms:created>
  <dcterms:modified xsi:type="dcterms:W3CDTF">2022-03-11T11:44:00Z</dcterms:modified>
</cp:coreProperties>
</file>